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69" w:rsidRPr="00F84E30" w:rsidRDefault="00756569" w:rsidP="00756569">
      <w:pPr>
        <w:pStyle w:val="Ttulo1"/>
        <w:keepNext/>
        <w:keepLines/>
        <w:spacing w:before="40" w:beforeAutospacing="0" w:after="240" w:afterAutospacing="0"/>
        <w:jc w:val="center"/>
        <w:rPr>
          <w:rFonts w:ascii="ITC Avant Garde" w:hAnsi="ITC Avant Garde"/>
          <w:sz w:val="20"/>
          <w:szCs w:val="20"/>
        </w:rPr>
      </w:pPr>
      <w:r w:rsidRPr="00F84E30">
        <w:rPr>
          <w:rFonts w:ascii="ITC Avant Garde" w:hAnsi="ITC Avant Garde"/>
          <w:sz w:val="20"/>
          <w:szCs w:val="20"/>
        </w:rPr>
        <w:t xml:space="preserve">VERSIÓN PÚBLICA DEL ACUERDO </w:t>
      </w:r>
      <w:r w:rsidRPr="00D80BDD">
        <w:rPr>
          <w:rFonts w:ascii="ITC Avant Garde" w:hAnsi="ITC Avant Garde"/>
          <w:sz w:val="20"/>
          <w:szCs w:val="20"/>
        </w:rPr>
        <w:t>P/IFT/061217/873</w:t>
      </w:r>
    </w:p>
    <w:p w:rsidR="00756569" w:rsidRPr="00A02715" w:rsidRDefault="00756569" w:rsidP="00756569">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 xml:space="preserve">DE LA SESIÓN DEL PLENO DEL INSTITUTO FEDERAL DE TELECOMUNICACIONES EN SU </w:t>
      </w:r>
      <w:r w:rsidRPr="00D80BDD">
        <w:rPr>
          <w:rFonts w:ascii="ITC Avant Garde" w:hAnsi="ITC Avant Garde"/>
          <w:b/>
          <w:sz w:val="20"/>
          <w:szCs w:val="20"/>
        </w:rPr>
        <w:t>LI</w:t>
      </w:r>
      <w:r>
        <w:rPr>
          <w:rFonts w:ascii="ITC Avant Garde" w:hAnsi="ITC Avant Garde"/>
          <w:b/>
          <w:sz w:val="20"/>
          <w:szCs w:val="20"/>
        </w:rPr>
        <w:t xml:space="preserve">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6</w:t>
      </w:r>
      <w:r w:rsidRPr="00BD2557">
        <w:rPr>
          <w:rFonts w:ascii="ITC Avant Garde" w:hAnsi="ITC Avant Garde"/>
          <w:b/>
          <w:sz w:val="20"/>
          <w:szCs w:val="20"/>
        </w:rPr>
        <w:t xml:space="preserve"> DE </w:t>
      </w:r>
      <w:r>
        <w:rPr>
          <w:rFonts w:ascii="ITC Avant Garde" w:hAnsi="ITC Avant Garde"/>
          <w:b/>
          <w:sz w:val="20"/>
          <w:szCs w:val="20"/>
        </w:rPr>
        <w:t>DICIEMBRE</w:t>
      </w:r>
      <w:r w:rsidRPr="00BD2557">
        <w:rPr>
          <w:rFonts w:ascii="ITC Avant Garde" w:hAnsi="ITC Avant Garde"/>
          <w:b/>
          <w:sz w:val="20"/>
          <w:szCs w:val="20"/>
        </w:rPr>
        <w:t xml:space="preserve"> DE 201</w:t>
      </w:r>
      <w:r>
        <w:rPr>
          <w:rFonts w:ascii="ITC Avant Garde" w:hAnsi="ITC Avant Garde"/>
          <w:b/>
          <w:sz w:val="20"/>
          <w:szCs w:val="20"/>
        </w:rPr>
        <w:t>7.</w:t>
      </w:r>
    </w:p>
    <w:p w:rsidR="00756569" w:rsidRPr="008E605A" w:rsidRDefault="00756569" w:rsidP="00756569">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8E605A">
        <w:rPr>
          <w:rFonts w:ascii="ITC Avant Garde" w:eastAsia="Arial" w:hAnsi="ITC Avant Garde" w:cs="Arial"/>
          <w:b/>
          <w:color w:val="000000"/>
          <w:sz w:val="21"/>
          <w:szCs w:val="21"/>
          <w:lang w:eastAsia="es-MX"/>
        </w:rPr>
        <w:t>LEYENDA DE LA CLASIFICACIÓN</w:t>
      </w:r>
    </w:p>
    <w:p w:rsidR="00756569" w:rsidRPr="0098054A" w:rsidRDefault="00756569" w:rsidP="00756569">
      <w:pPr>
        <w:pStyle w:val="Textoindependiente"/>
        <w:spacing w:after="0" w:line="360" w:lineRule="auto"/>
        <w:jc w:val="both"/>
        <w:rPr>
          <w:rFonts w:ascii="ITC Avant Garde" w:eastAsia="Times New Roman" w:hAnsi="ITC Avant Garde"/>
          <w:bCs/>
          <w:color w:val="000000"/>
          <w:sz w:val="18"/>
          <w:szCs w:val="18"/>
          <w:lang w:eastAsia="es-MX"/>
        </w:rPr>
      </w:pPr>
      <w:r w:rsidRPr="0098054A">
        <w:rPr>
          <w:rFonts w:ascii="ITC Avant Garde" w:eastAsia="Times New Roman" w:hAnsi="ITC Avant Garde"/>
          <w:b/>
          <w:bCs/>
          <w:color w:val="000000"/>
          <w:sz w:val="18"/>
          <w:szCs w:val="18"/>
          <w:lang w:eastAsia="es-MX"/>
        </w:rPr>
        <w:t>Fecha de Clasificación:</w:t>
      </w:r>
      <w:r w:rsidRPr="0098054A">
        <w:rPr>
          <w:rFonts w:ascii="ITC Avant Garde" w:eastAsia="Times New Roman" w:hAnsi="ITC Avant Garde"/>
          <w:bCs/>
          <w:color w:val="000000"/>
          <w:sz w:val="18"/>
          <w:szCs w:val="18"/>
          <w:lang w:eastAsia="es-MX"/>
        </w:rPr>
        <w:t xml:space="preserve"> </w:t>
      </w:r>
      <w:r w:rsidRPr="0098054A">
        <w:rPr>
          <w:rFonts w:ascii="ITC Avant Garde" w:hAnsi="ITC Avant Garde"/>
          <w:sz w:val="18"/>
          <w:szCs w:val="18"/>
        </w:rPr>
        <w:t>19 de enero de 2018</w:t>
      </w:r>
      <w:r w:rsidRPr="0098054A">
        <w:rPr>
          <w:rFonts w:ascii="ITC Avant Garde" w:eastAsia="Times New Roman" w:hAnsi="ITC Avant Garde"/>
          <w:bCs/>
          <w:color w:val="000000"/>
          <w:sz w:val="18"/>
          <w:szCs w:val="18"/>
          <w:lang w:eastAsia="es-MX"/>
        </w:rPr>
        <w:t xml:space="preserve">. </w:t>
      </w:r>
    </w:p>
    <w:p w:rsidR="00756569" w:rsidRPr="0098054A" w:rsidRDefault="00756569" w:rsidP="00756569">
      <w:pPr>
        <w:pStyle w:val="Textoindependiente"/>
        <w:spacing w:after="0" w:line="360" w:lineRule="auto"/>
        <w:jc w:val="both"/>
        <w:rPr>
          <w:rFonts w:ascii="ITC Avant Garde" w:eastAsia="Times New Roman" w:hAnsi="ITC Avant Garde"/>
          <w:bCs/>
          <w:color w:val="000000"/>
          <w:sz w:val="18"/>
          <w:szCs w:val="18"/>
          <w:lang w:eastAsia="es-MX"/>
        </w:rPr>
      </w:pPr>
      <w:r w:rsidRPr="0098054A">
        <w:rPr>
          <w:rFonts w:ascii="ITC Avant Garde" w:eastAsia="Times New Roman" w:hAnsi="ITC Avant Garde"/>
          <w:b/>
          <w:bCs/>
          <w:color w:val="000000"/>
          <w:sz w:val="18"/>
          <w:szCs w:val="18"/>
          <w:lang w:eastAsia="es-MX"/>
        </w:rPr>
        <w:t>Unidad Administrativa:</w:t>
      </w:r>
      <w:r w:rsidRPr="0098054A">
        <w:rPr>
          <w:rFonts w:ascii="ITC Avant Garde" w:eastAsia="Times New Roman" w:hAnsi="ITC Avant Garde"/>
          <w:bCs/>
          <w:color w:val="000000"/>
          <w:sz w:val="18"/>
          <w:szCs w:val="18"/>
          <w:lang w:eastAsia="es-MX"/>
        </w:rPr>
        <w:t xml:space="preserve"> </w:t>
      </w:r>
      <w:r w:rsidRPr="0098054A">
        <w:rPr>
          <w:rFonts w:ascii="ITC Avant Garde" w:hAnsi="ITC Avant Garde" w:cs="Tahoma"/>
          <w:color w:val="000000"/>
          <w:sz w:val="18"/>
          <w:szCs w:val="18"/>
          <w:lang w:eastAsia="es-MX"/>
        </w:rPr>
        <w:t>Unidad de Cumplimiento.</w:t>
      </w:r>
    </w:p>
    <w:p w:rsidR="00756569" w:rsidRPr="0098054A" w:rsidRDefault="00756569" w:rsidP="00756569">
      <w:pPr>
        <w:pStyle w:val="Textoindependiente"/>
        <w:spacing w:after="0" w:line="360" w:lineRule="auto"/>
        <w:jc w:val="both"/>
        <w:rPr>
          <w:rFonts w:ascii="ITC Avant Garde" w:hAnsi="ITC Avant Garde"/>
          <w:sz w:val="18"/>
          <w:szCs w:val="18"/>
        </w:rPr>
      </w:pPr>
      <w:r w:rsidRPr="0098054A">
        <w:rPr>
          <w:rFonts w:ascii="ITC Avant Garde" w:eastAsia="Times New Roman" w:hAnsi="ITC Avant Garde"/>
          <w:b/>
          <w:bCs/>
          <w:color w:val="000000"/>
          <w:sz w:val="18"/>
          <w:szCs w:val="18"/>
          <w:lang w:eastAsia="es-MX"/>
        </w:rPr>
        <w:t>Clasificación:</w:t>
      </w:r>
      <w:r w:rsidRPr="0098054A">
        <w:rPr>
          <w:rFonts w:ascii="ITC Avant Garde" w:eastAsia="Times New Roman" w:hAnsi="ITC Avant Garde"/>
          <w:bCs/>
          <w:color w:val="000000"/>
          <w:sz w:val="18"/>
          <w:szCs w:val="18"/>
          <w:lang w:eastAsia="es-MX"/>
        </w:rPr>
        <w:t xml:space="preserve"> </w:t>
      </w:r>
      <w:r w:rsidRPr="0098054A">
        <w:rPr>
          <w:rFonts w:ascii="ITC Avant Garde" w:hAnsi="ITC Avant Garde" w:cs="Tahoma"/>
          <w:b/>
          <w:color w:val="0000FF"/>
          <w:sz w:val="18"/>
          <w:szCs w:val="18"/>
          <w:lang w:eastAsia="es-MX"/>
        </w:rPr>
        <w:t>Confidencial</w:t>
      </w:r>
      <w:r w:rsidRPr="0098054A">
        <w:rPr>
          <w:rFonts w:ascii="ITC Avant Garde" w:hAnsi="ITC Avant Garde" w:cs="Tahoma"/>
          <w:b/>
          <w:color w:val="000000"/>
          <w:sz w:val="18"/>
          <w:szCs w:val="18"/>
          <w:lang w:eastAsia="es-MX"/>
        </w:rPr>
        <w:t xml:space="preserve">, </w:t>
      </w:r>
      <w:r w:rsidRPr="0098054A">
        <w:rPr>
          <w:rFonts w:ascii="ITC Avant Garde" w:hAnsi="ITC Avant Garde" w:cs="Tahoma"/>
          <w:color w:val="000000"/>
          <w:sz w:val="18"/>
          <w:szCs w:val="18"/>
          <w:lang w:eastAsia="es-MX"/>
        </w:rPr>
        <w:t xml:space="preserve">conforme a la versión pública elaborada por la Unidad de Cumplimiento y remitida a la Secretaría Técnica del Pleno, mediante correo electrónico de fecha 19 de enero de 2018, por contener información </w:t>
      </w:r>
      <w:r w:rsidRPr="0098054A">
        <w:rPr>
          <w:rFonts w:ascii="ITC Avant Garde" w:hAnsi="ITC Avant Garde" w:cs="Tahoma"/>
          <w:b/>
          <w:color w:val="000000"/>
          <w:sz w:val="18"/>
          <w:szCs w:val="18"/>
          <w:lang w:eastAsia="es-MX"/>
        </w:rPr>
        <w:t>Confidencial</w:t>
      </w:r>
      <w:r w:rsidRPr="0098054A">
        <w:rPr>
          <w:rFonts w:ascii="ITC Avant Garde" w:hAnsi="ITC Avant Garde" w:cs="Tahoma"/>
          <w:color w:val="000000"/>
          <w:sz w:val="18"/>
          <w:szCs w:val="18"/>
          <w:lang w:eastAsia="es-MX"/>
        </w:rPr>
        <w:t xml:space="preserve">,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w:t>
      </w:r>
      <w:r w:rsidRPr="0098054A">
        <w:rPr>
          <w:rFonts w:ascii="ITC Avant Garde" w:hAnsi="ITC Avant Garde"/>
          <w:sz w:val="18"/>
          <w:szCs w:val="18"/>
        </w:rPr>
        <w:t>Quincuagésimo</w:t>
      </w:r>
      <w:r w:rsidRPr="0098054A">
        <w:rPr>
          <w:rFonts w:ascii="ITC Avant Garde" w:hAnsi="ITC Avant Garde" w:cs="Tahoma"/>
          <w:color w:val="000000"/>
          <w:sz w:val="18"/>
          <w:szCs w:val="18"/>
          <w:lang w:eastAsia="es-MX"/>
        </w:rPr>
        <w:t xml:space="preserve"> Primero al Cuarto, Sexagésimo y Sexagésimo Primero de los Lineamientos Generales en materia de Clasificación y Desclasificación de la Información, así como para la Elaboración de Versiones Públicas (“LGCDIEVP”).</w:t>
      </w:r>
    </w:p>
    <w:p w:rsidR="00756569" w:rsidRPr="0098054A" w:rsidRDefault="00756569" w:rsidP="00756569">
      <w:pPr>
        <w:pStyle w:val="Textoindependiente"/>
        <w:spacing w:after="0" w:line="360" w:lineRule="auto"/>
        <w:jc w:val="both"/>
        <w:rPr>
          <w:rFonts w:ascii="ITC Avant Garde" w:eastAsia="Times New Roman" w:hAnsi="ITC Avant Garde"/>
          <w:bCs/>
          <w:color w:val="000000"/>
          <w:sz w:val="18"/>
          <w:szCs w:val="18"/>
          <w:lang w:eastAsia="es-MX"/>
        </w:rPr>
      </w:pPr>
      <w:r w:rsidRPr="0098054A">
        <w:rPr>
          <w:rFonts w:ascii="ITC Avant Garde" w:eastAsia="Times New Roman" w:hAnsi="ITC Avant Garde"/>
          <w:b/>
          <w:bCs/>
          <w:color w:val="000000"/>
          <w:sz w:val="18"/>
          <w:szCs w:val="18"/>
          <w:lang w:eastAsia="es-MX"/>
        </w:rPr>
        <w:t>Núm. de Resolución:</w:t>
      </w:r>
      <w:r w:rsidRPr="0098054A">
        <w:rPr>
          <w:rFonts w:ascii="ITC Avant Garde" w:eastAsia="Times New Roman" w:hAnsi="ITC Avant Garde"/>
          <w:bCs/>
          <w:color w:val="000000"/>
          <w:sz w:val="18"/>
          <w:szCs w:val="18"/>
          <w:lang w:eastAsia="es-MX"/>
        </w:rPr>
        <w:t xml:space="preserve"> </w:t>
      </w:r>
      <w:r w:rsidRPr="0098054A">
        <w:rPr>
          <w:rFonts w:ascii="ITC Avant Garde" w:hAnsi="ITC Avant Garde" w:cs="Tahoma"/>
          <w:color w:val="000000"/>
          <w:sz w:val="18"/>
          <w:szCs w:val="18"/>
          <w:lang w:eastAsia="es-MX"/>
        </w:rPr>
        <w:t>P/IFT/061217/873.</w:t>
      </w:r>
    </w:p>
    <w:p w:rsidR="00756569" w:rsidRPr="0098054A" w:rsidRDefault="00756569" w:rsidP="00756569">
      <w:pPr>
        <w:pStyle w:val="Textoindependiente"/>
        <w:spacing w:after="0" w:line="360" w:lineRule="auto"/>
        <w:jc w:val="both"/>
        <w:rPr>
          <w:rFonts w:ascii="ITC Avant Garde" w:hAnsi="ITC Avant Garde" w:cs="Tahoma"/>
          <w:color w:val="000000"/>
          <w:sz w:val="18"/>
          <w:szCs w:val="18"/>
          <w:lang w:eastAsia="es-MX"/>
        </w:rPr>
      </w:pPr>
      <w:r w:rsidRPr="0098054A">
        <w:rPr>
          <w:rFonts w:ascii="ITC Avant Garde" w:eastAsia="Times New Roman" w:hAnsi="ITC Avant Garde"/>
          <w:b/>
          <w:bCs/>
          <w:color w:val="000000"/>
          <w:sz w:val="18"/>
          <w:szCs w:val="18"/>
          <w:lang w:eastAsia="es-MX"/>
        </w:rPr>
        <w:t>Descripción del asunto:</w:t>
      </w:r>
      <w:r w:rsidRPr="0098054A">
        <w:rPr>
          <w:rFonts w:ascii="ITC Avant Garde" w:eastAsia="Times New Roman" w:hAnsi="ITC Avant Garde"/>
          <w:bCs/>
          <w:color w:val="000000"/>
          <w:sz w:val="18"/>
          <w:szCs w:val="18"/>
          <w:lang w:eastAsia="es-MX"/>
        </w:rPr>
        <w:t xml:space="preserve"> </w:t>
      </w:r>
      <w:r w:rsidRPr="0098054A">
        <w:rPr>
          <w:rFonts w:ascii="ITC Avant Garde" w:hAnsi="ITC Avant Garde" w:cs="Tahoma"/>
          <w:color w:val="000000"/>
          <w:sz w:val="18"/>
          <w:szCs w:val="18"/>
          <w:lang w:eastAsia="es-MX"/>
        </w:rPr>
        <w:t>Resolución mediante la cual el Pleno del Instituto Federal de Telecomunicaciones impone una multa y declara la pérdida de bienes en beneficio de la Nación, derivado del procedimiento sancionatorio iniciado en contra de la empresa Mercantil del Constructor, S.A. de C.V., por prestar servicios de radiocomunicación privada operando en la frecuencia 158.875 MHz, en el Municipio de Tapachula, Estado de Chiapas, sin contar con la respectiva concesión.</w:t>
      </w:r>
    </w:p>
    <w:p w:rsidR="00756569" w:rsidRPr="0098054A" w:rsidRDefault="00756569" w:rsidP="00756569">
      <w:pPr>
        <w:pStyle w:val="Textoindependiente"/>
        <w:spacing w:after="0" w:line="360" w:lineRule="auto"/>
        <w:jc w:val="both"/>
        <w:rPr>
          <w:rFonts w:ascii="ITC Avant Garde" w:hAnsi="ITC Avant Garde" w:cs="Tahoma"/>
          <w:color w:val="000000"/>
          <w:sz w:val="18"/>
          <w:szCs w:val="18"/>
          <w:lang w:eastAsia="es-MX"/>
        </w:rPr>
      </w:pPr>
      <w:r w:rsidRPr="0098054A">
        <w:rPr>
          <w:rFonts w:ascii="ITC Avant Garde" w:hAnsi="ITC Avant Garde" w:cs="Tahoma"/>
          <w:b/>
          <w:color w:val="000000"/>
          <w:sz w:val="18"/>
          <w:szCs w:val="18"/>
          <w:lang w:eastAsia="es-MX"/>
        </w:rPr>
        <w:t>Fundamento legal:</w:t>
      </w:r>
      <w:r w:rsidRPr="0098054A">
        <w:rPr>
          <w:rFonts w:ascii="ITC Avant Garde" w:hAnsi="ITC Avant Garde" w:cs="Tahoma"/>
          <w:color w:val="000000"/>
          <w:sz w:val="18"/>
          <w:szCs w:val="18"/>
          <w:lang w:eastAsia="es-MX"/>
        </w:rPr>
        <w:t xml:space="preserve"> </w:t>
      </w:r>
      <w:r w:rsidR="0098054A" w:rsidRPr="0098054A">
        <w:rPr>
          <w:rFonts w:ascii="ITC Avant Garde" w:hAnsi="ITC Avant Garde" w:cs="Tahoma"/>
          <w:color w:val="000000"/>
          <w:sz w:val="18"/>
          <w:szCs w:val="18"/>
          <w:lang w:eastAsia="es-MX"/>
        </w:rPr>
        <w:t>Confidencial con fundamento en el artículo 31 bis, fracciones I y II de la Ley Federal de Competencia Económica vigente durante el procedimiento; así como artículo 113, fracción I de la “LFTAIP” publicada en el Diario Oficial de la Federación (DOF) el 9 de mayo de 2016; el artículo 116 de la “LGTAIP”, publicada en el DOF el 4 de mayo de 2015; y el Lineamiento Trigésimo Octavo, fracción I y Cuadragésimo, fracción I de los “LCCDIEVP”, publicado en el DOF el 15 de abril de 2016.</w:t>
      </w:r>
    </w:p>
    <w:p w:rsidR="0098054A" w:rsidRPr="0098054A" w:rsidRDefault="00756569" w:rsidP="00756569">
      <w:pPr>
        <w:pStyle w:val="Textoindependiente"/>
        <w:spacing w:after="0" w:line="360" w:lineRule="auto"/>
        <w:jc w:val="both"/>
        <w:rPr>
          <w:rFonts w:ascii="ITC Avant Garde" w:hAnsi="ITC Avant Garde" w:cs="Tahoma"/>
          <w:color w:val="000000"/>
          <w:sz w:val="18"/>
          <w:szCs w:val="18"/>
          <w:lang w:eastAsia="es-MX"/>
        </w:rPr>
      </w:pPr>
      <w:r w:rsidRPr="0098054A">
        <w:rPr>
          <w:rFonts w:ascii="ITC Avant Garde" w:hAnsi="ITC Avant Garde" w:cs="Tahoma"/>
          <w:b/>
          <w:color w:val="000000"/>
          <w:sz w:val="18"/>
          <w:szCs w:val="18"/>
          <w:lang w:eastAsia="es-MX"/>
        </w:rPr>
        <w:t>Motivación:</w:t>
      </w:r>
      <w:r w:rsidRPr="0098054A">
        <w:rPr>
          <w:rFonts w:ascii="ITC Avant Garde" w:hAnsi="ITC Avant Garde" w:cs="Tahoma"/>
          <w:color w:val="000000"/>
          <w:sz w:val="18"/>
          <w:szCs w:val="18"/>
          <w:lang w:eastAsia="es-MX"/>
        </w:rPr>
        <w:t xml:space="preserve"> </w:t>
      </w:r>
      <w:r w:rsidR="0098054A" w:rsidRPr="0098054A">
        <w:rPr>
          <w:rFonts w:ascii="ITC Avant Garde" w:hAnsi="ITC Avant Garde" w:cs="Tahoma"/>
          <w:color w:val="000000"/>
          <w:sz w:val="18"/>
          <w:szCs w:val="18"/>
          <w:lang w:eastAsia="es-MX"/>
        </w:rPr>
        <w:t>Contiene datos personales concernientes a una persona identificada o identificable, así como información relacionada con el Patrimonio de una persona moral.</w:t>
      </w:r>
    </w:p>
    <w:p w:rsidR="00756569" w:rsidRPr="0098054A" w:rsidRDefault="00756569" w:rsidP="00756569">
      <w:pPr>
        <w:pStyle w:val="Textoindependiente"/>
        <w:spacing w:after="0" w:line="360" w:lineRule="auto"/>
        <w:jc w:val="both"/>
        <w:rPr>
          <w:rFonts w:ascii="ITC Avant Garde" w:eastAsia="Times New Roman" w:hAnsi="ITC Avant Garde"/>
          <w:bCs/>
          <w:color w:val="000000"/>
          <w:sz w:val="18"/>
          <w:szCs w:val="18"/>
          <w:lang w:eastAsia="es-MX"/>
        </w:rPr>
      </w:pPr>
      <w:r w:rsidRPr="0098054A">
        <w:rPr>
          <w:rFonts w:ascii="ITC Avant Garde" w:eastAsia="Times New Roman" w:hAnsi="ITC Avant Garde"/>
          <w:b/>
          <w:bCs/>
          <w:color w:val="000000"/>
          <w:sz w:val="18"/>
          <w:szCs w:val="18"/>
          <w:lang w:eastAsia="es-MX"/>
        </w:rPr>
        <w:t>Secciones clasificadas:</w:t>
      </w:r>
      <w:r w:rsidRPr="0098054A">
        <w:rPr>
          <w:rFonts w:ascii="ITC Avant Garde" w:eastAsia="Times New Roman" w:hAnsi="ITC Avant Garde"/>
          <w:bCs/>
          <w:color w:val="000000"/>
          <w:sz w:val="18"/>
          <w:szCs w:val="18"/>
          <w:lang w:eastAsia="es-MX"/>
        </w:rPr>
        <w:t xml:space="preserve"> Las secciones marcadas en color azul con la inscripción que dice </w:t>
      </w:r>
      <w:r w:rsidRPr="0098054A">
        <w:rPr>
          <w:rFonts w:ascii="ITC Avant Garde" w:eastAsia="Times New Roman" w:hAnsi="ITC Avant Garde"/>
          <w:b/>
          <w:bCs/>
          <w:color w:val="0000CC"/>
          <w:sz w:val="18"/>
          <w:szCs w:val="18"/>
          <w:lang w:eastAsia="es-MX"/>
        </w:rPr>
        <w:t>“CONFIDENCIAL POR LEY”</w:t>
      </w:r>
      <w:r w:rsidRPr="0098054A">
        <w:rPr>
          <w:rFonts w:ascii="ITC Avant Garde" w:eastAsia="Times New Roman" w:hAnsi="ITC Avant Garde"/>
          <w:bCs/>
          <w:color w:val="000000"/>
          <w:sz w:val="18"/>
          <w:szCs w:val="18"/>
          <w:lang w:eastAsia="es-MX"/>
        </w:rPr>
        <w:t>.</w:t>
      </w:r>
    </w:p>
    <w:p w:rsidR="00756569" w:rsidRDefault="00756569" w:rsidP="00756569">
      <w:pPr>
        <w:pStyle w:val="Default"/>
        <w:spacing w:line="360" w:lineRule="auto"/>
        <w:ind w:right="-377"/>
        <w:jc w:val="both"/>
        <w:rPr>
          <w:rFonts w:ascii="ITC Avant Garde" w:eastAsia="Times New Roman" w:hAnsi="ITC Avant Garde" w:cs="Times New Roman"/>
          <w:bCs/>
          <w:sz w:val="19"/>
          <w:szCs w:val="19"/>
        </w:rPr>
        <w:sectPr w:rsidR="00756569" w:rsidSect="00CF08A8">
          <w:headerReference w:type="even" r:id="rId11"/>
          <w:footerReference w:type="default" r:id="rId12"/>
          <w:headerReference w:type="first" r:id="rId13"/>
          <w:pgSz w:w="12240" w:h="15840"/>
          <w:pgMar w:top="2268" w:right="1418" w:bottom="1418" w:left="1418" w:header="709" w:footer="709" w:gutter="0"/>
          <w:cols w:space="708"/>
          <w:docGrid w:linePitch="360"/>
        </w:sectPr>
      </w:pPr>
      <w:r w:rsidRPr="0098054A">
        <w:rPr>
          <w:rFonts w:ascii="ITC Avant Garde" w:eastAsia="Times New Roman" w:hAnsi="ITC Avant Garde" w:cs="Times New Roman"/>
          <w:bCs/>
          <w:sz w:val="18"/>
          <w:szCs w:val="18"/>
        </w:rPr>
        <w:t>Fin de la leyenda.</w:t>
      </w:r>
    </w:p>
    <w:p w:rsidR="00A1134A" w:rsidRPr="0098054A" w:rsidRDefault="00A1134A" w:rsidP="007873E0">
      <w:pPr>
        <w:pStyle w:val="Ttulo1"/>
        <w:ind w:right="3309"/>
        <w:jc w:val="both"/>
        <w:rPr>
          <w:rFonts w:ascii="ITC Avant Garde" w:hAnsi="ITC Avant Garde"/>
          <w:bCs w:val="0"/>
          <w:sz w:val="24"/>
          <w:szCs w:val="24"/>
        </w:rPr>
      </w:pPr>
      <w:r w:rsidRPr="0098054A">
        <w:rPr>
          <w:rFonts w:ascii="ITC Avant Garde" w:hAnsi="ITC Avant Garde"/>
          <w:bCs w:val="0"/>
          <w:sz w:val="24"/>
          <w:szCs w:val="24"/>
        </w:rPr>
        <w:lastRenderedPageBreak/>
        <w:t xml:space="preserve">MERCANTIL DEL CONSTRUCTOR, S.A. DE C.V. </w:t>
      </w:r>
    </w:p>
    <w:p w:rsidR="0098054A" w:rsidRDefault="00592B58" w:rsidP="00592B58">
      <w:pPr>
        <w:pStyle w:val="Sinespaciado"/>
        <w:ind w:right="3593"/>
        <w:jc w:val="both"/>
        <w:rPr>
          <w:rFonts w:ascii="ITC Avant Garde" w:hAnsi="ITC Avant Garde"/>
          <w:caps/>
        </w:rPr>
      </w:pPr>
      <w:r>
        <w:rPr>
          <w:rFonts w:ascii="ITC Avant Garde" w:hAnsi="ITC Avant Garde"/>
        </w:rPr>
        <w:t>Calle 20 número 41, interior 3, Colonia San Pedro de los Pinos, Delegación Benito Juárez, Código Postal 03800, Ciudad de México.</w:t>
      </w:r>
    </w:p>
    <w:p w:rsidR="0098054A" w:rsidRDefault="007658FC" w:rsidP="00FB4EFA">
      <w:pPr>
        <w:spacing w:after="0" w:line="360" w:lineRule="auto"/>
        <w:jc w:val="both"/>
        <w:rPr>
          <w:rFonts w:ascii="ITC Avant Garde" w:hAnsi="ITC Avant Garde"/>
        </w:rPr>
      </w:pPr>
      <w:r>
        <w:rPr>
          <w:rFonts w:ascii="ITC Avant Garde" w:eastAsia="Times New Roman" w:hAnsi="ITC Avant Garde"/>
          <w:b/>
          <w:bCs/>
          <w:color w:val="000000"/>
          <w:lang w:eastAsia="es-MX"/>
        </w:rPr>
        <w:t xml:space="preserve">Ciudad de México a </w:t>
      </w:r>
      <w:r w:rsidR="00F44BB9">
        <w:rPr>
          <w:rFonts w:ascii="ITC Avant Garde" w:eastAsia="Times New Roman" w:hAnsi="ITC Avant Garde"/>
          <w:b/>
          <w:bCs/>
          <w:color w:val="000000"/>
          <w:lang w:eastAsia="es-MX"/>
        </w:rPr>
        <w:t>seis de diciembre</w:t>
      </w:r>
      <w:r w:rsidR="005B68A4">
        <w:rPr>
          <w:rFonts w:ascii="ITC Avant Garde" w:eastAsia="Times New Roman" w:hAnsi="ITC Avant Garde"/>
          <w:b/>
          <w:bCs/>
          <w:color w:val="000000"/>
          <w:lang w:eastAsia="es-MX"/>
        </w:rPr>
        <w:t xml:space="preserve"> </w:t>
      </w:r>
      <w:r w:rsidR="00D539A5" w:rsidRPr="00D539A5">
        <w:rPr>
          <w:rFonts w:ascii="ITC Avant Garde" w:eastAsia="Times New Roman" w:hAnsi="ITC Avant Garde"/>
          <w:b/>
          <w:bCs/>
          <w:color w:val="000000"/>
          <w:lang w:eastAsia="es-MX"/>
        </w:rPr>
        <w:t>de dos mil diecisiete.-</w:t>
      </w:r>
      <w:r w:rsidR="00D539A5" w:rsidRPr="00D539A5">
        <w:rPr>
          <w:rFonts w:ascii="ITC Avant Garde" w:eastAsia="Times New Roman" w:hAnsi="ITC Avant Garde"/>
          <w:bCs/>
          <w:color w:val="000000"/>
          <w:lang w:eastAsia="es-MX"/>
        </w:rPr>
        <w:t xml:space="preserve"> Visto para resolver el expediente </w:t>
      </w:r>
      <w:r w:rsidR="00D539A5" w:rsidRPr="00D539A5">
        <w:rPr>
          <w:rFonts w:ascii="ITC Avant Garde" w:eastAsia="Times New Roman" w:hAnsi="ITC Avant Garde"/>
          <w:b/>
          <w:bCs/>
          <w:color w:val="000000"/>
          <w:lang w:eastAsia="es-MX"/>
        </w:rPr>
        <w:t>E-IFT.UC.DG-SAN.I</w:t>
      </w:r>
      <w:r w:rsidR="005B68A4">
        <w:rPr>
          <w:rFonts w:ascii="ITC Avant Garde" w:eastAsia="Times New Roman" w:hAnsi="ITC Avant Garde"/>
          <w:b/>
          <w:bCs/>
          <w:color w:val="000000"/>
          <w:lang w:eastAsia="es-MX"/>
        </w:rPr>
        <w:t>V</w:t>
      </w:r>
      <w:r>
        <w:rPr>
          <w:rFonts w:ascii="ITC Avant Garde" w:eastAsia="Times New Roman" w:hAnsi="ITC Avant Garde"/>
          <w:b/>
          <w:bCs/>
          <w:color w:val="000000"/>
          <w:lang w:eastAsia="es-MX"/>
        </w:rPr>
        <w:t>.0</w:t>
      </w:r>
      <w:r w:rsidR="005B68A4">
        <w:rPr>
          <w:rFonts w:ascii="ITC Avant Garde" w:eastAsia="Times New Roman" w:hAnsi="ITC Avant Garde"/>
          <w:b/>
          <w:bCs/>
          <w:color w:val="000000"/>
          <w:lang w:eastAsia="es-MX"/>
        </w:rPr>
        <w:t>206</w:t>
      </w:r>
      <w:r w:rsidR="00D539A5" w:rsidRPr="00D539A5">
        <w:rPr>
          <w:rFonts w:ascii="ITC Avant Garde" w:eastAsia="Times New Roman" w:hAnsi="ITC Avant Garde"/>
          <w:b/>
          <w:bCs/>
          <w:color w:val="000000"/>
          <w:lang w:eastAsia="es-MX"/>
        </w:rPr>
        <w:t>/201</w:t>
      </w:r>
      <w:r w:rsidR="00BA6E70">
        <w:rPr>
          <w:rFonts w:ascii="ITC Avant Garde" w:eastAsia="Times New Roman" w:hAnsi="ITC Avant Garde"/>
          <w:b/>
          <w:bCs/>
          <w:color w:val="000000"/>
          <w:lang w:eastAsia="es-MX"/>
        </w:rPr>
        <w:t>7</w:t>
      </w:r>
      <w:r w:rsidR="00D539A5" w:rsidRPr="00D539A5">
        <w:rPr>
          <w:rFonts w:ascii="ITC Avant Garde" w:eastAsia="Times New Roman" w:hAnsi="ITC Avant Garde"/>
          <w:bCs/>
          <w:color w:val="000000"/>
          <w:lang w:eastAsia="es-MX"/>
        </w:rPr>
        <w:t xml:space="preserve">, formado con motivo del procedimiento administrativo de imposición de sanción y declaratoria de pérdida de bienes, instalaciones y equipos en beneficio de la Nación, iniciado mediante acuerdo de </w:t>
      </w:r>
      <w:r w:rsidR="005B68A4">
        <w:rPr>
          <w:rFonts w:ascii="ITC Avant Garde" w:eastAsia="Times New Roman" w:hAnsi="ITC Avant Garde"/>
          <w:bCs/>
          <w:color w:val="000000"/>
          <w:lang w:eastAsia="es-MX"/>
        </w:rPr>
        <w:t xml:space="preserve">cuatro de septiembre </w:t>
      </w:r>
      <w:r w:rsidR="004C7173">
        <w:rPr>
          <w:rFonts w:ascii="ITC Avant Garde" w:eastAsia="Times New Roman" w:hAnsi="ITC Avant Garde"/>
          <w:bCs/>
          <w:color w:val="000000"/>
          <w:lang w:eastAsia="es-MX"/>
        </w:rPr>
        <w:t>de dos mil diecisiete</w:t>
      </w:r>
      <w:r w:rsidR="00D539A5" w:rsidRPr="00D539A5">
        <w:rPr>
          <w:rFonts w:ascii="ITC Avant Garde" w:eastAsia="Times New Roman" w:hAnsi="ITC Avant Garde"/>
          <w:bCs/>
          <w:color w:val="000000"/>
          <w:lang w:eastAsia="es-MX"/>
        </w:rPr>
        <w:t xml:space="preserve"> y notificado el </w:t>
      </w:r>
      <w:r w:rsidR="005B68A4">
        <w:rPr>
          <w:rFonts w:ascii="ITC Avant Garde" w:eastAsia="Times New Roman" w:hAnsi="ITC Avant Garde"/>
          <w:bCs/>
          <w:color w:val="000000"/>
          <w:lang w:eastAsia="es-MX"/>
        </w:rPr>
        <w:t xml:space="preserve">ocho de septiembre </w:t>
      </w:r>
      <w:r w:rsidR="00D539A5" w:rsidRPr="00D539A5">
        <w:rPr>
          <w:rFonts w:ascii="ITC Avant Garde" w:eastAsia="Times New Roman" w:hAnsi="ITC Avant Garde"/>
          <w:bCs/>
          <w:color w:val="000000"/>
          <w:lang w:eastAsia="es-MX"/>
        </w:rPr>
        <w:t xml:space="preserve">del mismo año por este Instituto Federal de Telecomunicaciones </w:t>
      </w:r>
      <w:r w:rsidR="00D539A5" w:rsidRPr="00D539A5">
        <w:rPr>
          <w:rFonts w:ascii="ITC Avant Garde" w:eastAsia="Times New Roman" w:hAnsi="ITC Avant Garde"/>
          <w:b/>
          <w:bCs/>
          <w:color w:val="000000"/>
          <w:lang w:eastAsia="es-MX"/>
        </w:rPr>
        <w:t>(</w:t>
      </w:r>
      <w:r w:rsidR="00D539A5" w:rsidRPr="001E0170">
        <w:rPr>
          <w:rFonts w:ascii="ITC Avant Garde" w:eastAsia="Times New Roman" w:hAnsi="ITC Avant Garde"/>
          <w:bCs/>
          <w:color w:val="000000"/>
          <w:lang w:eastAsia="es-MX"/>
        </w:rPr>
        <w:t>en adelante</w:t>
      </w:r>
      <w:r w:rsidR="00D539A5" w:rsidRPr="00D539A5">
        <w:rPr>
          <w:rFonts w:ascii="ITC Avant Garde" w:eastAsia="Times New Roman" w:hAnsi="ITC Avant Garde"/>
          <w:b/>
          <w:bCs/>
          <w:color w:val="000000"/>
          <w:lang w:eastAsia="es-MX"/>
        </w:rPr>
        <w:t xml:space="preserve"> </w:t>
      </w:r>
      <w:r w:rsidR="00D539A5" w:rsidRPr="00E341CA">
        <w:rPr>
          <w:rFonts w:ascii="ITC Avant Garde" w:eastAsia="Times New Roman" w:hAnsi="ITC Avant Garde"/>
          <w:bCs/>
          <w:color w:val="000000"/>
          <w:lang w:eastAsia="es-MX"/>
        </w:rPr>
        <w:t>“</w:t>
      </w:r>
      <w:r w:rsidR="00D539A5" w:rsidRPr="00D539A5">
        <w:rPr>
          <w:rFonts w:ascii="ITC Avant Garde" w:eastAsia="Times New Roman" w:hAnsi="ITC Avant Garde"/>
          <w:b/>
          <w:bCs/>
          <w:color w:val="000000"/>
          <w:lang w:eastAsia="es-MX"/>
        </w:rPr>
        <w:t>IFT</w:t>
      </w:r>
      <w:r w:rsidR="001E0170" w:rsidRPr="00E341CA">
        <w:rPr>
          <w:rFonts w:ascii="ITC Avant Garde" w:eastAsia="Times New Roman" w:hAnsi="ITC Avant Garde"/>
          <w:bCs/>
          <w:color w:val="000000"/>
          <w:lang w:eastAsia="es-MX"/>
        </w:rPr>
        <w:t>”</w:t>
      </w:r>
      <w:r w:rsidR="00D539A5" w:rsidRPr="00E341CA">
        <w:rPr>
          <w:rFonts w:ascii="ITC Avant Garde" w:eastAsia="Times New Roman" w:hAnsi="ITC Avant Garde"/>
          <w:bCs/>
          <w:color w:val="000000"/>
          <w:lang w:eastAsia="es-MX"/>
        </w:rPr>
        <w:t xml:space="preserve"> o </w:t>
      </w:r>
      <w:r w:rsidR="001E0170" w:rsidRPr="00E341CA">
        <w:rPr>
          <w:rFonts w:ascii="ITC Avant Garde" w:eastAsia="Times New Roman" w:hAnsi="ITC Avant Garde"/>
          <w:bCs/>
          <w:color w:val="000000"/>
          <w:lang w:eastAsia="es-MX"/>
        </w:rPr>
        <w:t>“</w:t>
      </w:r>
      <w:r w:rsidR="00D539A5" w:rsidRPr="00D539A5">
        <w:rPr>
          <w:rFonts w:ascii="ITC Avant Garde" w:eastAsia="Times New Roman" w:hAnsi="ITC Avant Garde"/>
          <w:b/>
          <w:bCs/>
          <w:color w:val="000000"/>
          <w:lang w:eastAsia="es-MX"/>
        </w:rPr>
        <w:t>Instituto</w:t>
      </w:r>
      <w:r w:rsidR="00D539A5" w:rsidRPr="00E341CA">
        <w:rPr>
          <w:rFonts w:ascii="ITC Avant Garde" w:eastAsia="Times New Roman" w:hAnsi="ITC Avant Garde"/>
          <w:bCs/>
          <w:color w:val="000000"/>
          <w:lang w:eastAsia="es-MX"/>
        </w:rPr>
        <w:t>”),</w:t>
      </w:r>
      <w:r w:rsidR="00D539A5" w:rsidRPr="00D539A5">
        <w:rPr>
          <w:rFonts w:ascii="ITC Avant Garde" w:eastAsia="Times New Roman" w:hAnsi="ITC Avant Garde"/>
          <w:b/>
          <w:bCs/>
          <w:color w:val="000000"/>
          <w:lang w:eastAsia="es-MX"/>
        </w:rPr>
        <w:t xml:space="preserve"> </w:t>
      </w:r>
      <w:r w:rsidR="00D539A5" w:rsidRPr="00D539A5">
        <w:rPr>
          <w:rFonts w:ascii="ITC Avant Garde" w:eastAsia="Times New Roman" w:hAnsi="ITC Avant Garde"/>
          <w:bCs/>
          <w:color w:val="000000"/>
          <w:lang w:eastAsia="es-MX"/>
        </w:rPr>
        <w:t>por conducto de la Unidad de Cumplimiento en contra de</w:t>
      </w:r>
      <w:r w:rsidR="00BA6E70">
        <w:rPr>
          <w:rFonts w:ascii="ITC Avant Garde" w:eastAsia="Times New Roman" w:hAnsi="ITC Avant Garde"/>
          <w:bCs/>
          <w:color w:val="000000"/>
          <w:lang w:eastAsia="es-MX"/>
        </w:rPr>
        <w:t xml:space="preserve"> </w:t>
      </w:r>
      <w:r w:rsidR="005B68A4">
        <w:rPr>
          <w:rFonts w:ascii="ITC Avant Garde" w:hAnsi="ITC Avant Garde"/>
        </w:rPr>
        <w:t xml:space="preserve">la empresa </w:t>
      </w:r>
      <w:r w:rsidR="005B68A4" w:rsidRPr="009B7ED3">
        <w:rPr>
          <w:rFonts w:ascii="ITC Avant Garde" w:eastAsia="Times New Roman" w:hAnsi="ITC Avant Garde" w:cs="Calibri"/>
          <w:b/>
          <w:bCs/>
          <w:lang w:eastAsia="es-MX"/>
        </w:rPr>
        <w:t>MERCANTIL DEL CONSTRUCTOR, S.A. DE C.V</w:t>
      </w:r>
      <w:r w:rsidR="005B68A4">
        <w:rPr>
          <w:rFonts w:ascii="ITC Avant Garde" w:eastAsia="Times New Roman" w:hAnsi="ITC Avant Garde" w:cs="Calibri"/>
          <w:b/>
          <w:bCs/>
          <w:lang w:eastAsia="es-MX"/>
        </w:rPr>
        <w:t>.</w:t>
      </w:r>
      <w:r w:rsidR="005B68A4" w:rsidRPr="009B7ED3">
        <w:rPr>
          <w:rFonts w:ascii="ITC Avant Garde" w:eastAsia="Times New Roman" w:hAnsi="ITC Avant Garde" w:cs="Calibri"/>
          <w:b/>
          <w:bCs/>
          <w:lang w:eastAsia="es-MX"/>
        </w:rPr>
        <w:t xml:space="preserve"> </w:t>
      </w:r>
      <w:r w:rsidR="00E341CA" w:rsidRPr="00E341CA">
        <w:rPr>
          <w:rFonts w:ascii="ITC Avant Garde" w:hAnsi="ITC Avant Garde"/>
        </w:rPr>
        <w:t xml:space="preserve">(en lo sucesivo </w:t>
      </w:r>
      <w:r w:rsidR="005B68A4">
        <w:rPr>
          <w:rFonts w:ascii="ITC Avant Garde" w:hAnsi="ITC Avant Garde"/>
        </w:rPr>
        <w:t xml:space="preserve">e indistintamente </w:t>
      </w:r>
      <w:r w:rsidR="00E341CA" w:rsidRPr="00E341CA">
        <w:rPr>
          <w:rFonts w:ascii="ITC Avant Garde" w:hAnsi="ITC Avant Garde"/>
        </w:rPr>
        <w:t>“</w:t>
      </w:r>
      <w:r w:rsidR="005B68A4" w:rsidRPr="009B7ED3">
        <w:rPr>
          <w:rFonts w:ascii="ITC Avant Garde" w:eastAsia="Times New Roman" w:hAnsi="ITC Avant Garde" w:cs="Calibri"/>
          <w:b/>
          <w:bCs/>
          <w:lang w:eastAsia="es-MX"/>
        </w:rPr>
        <w:t>MERCANTIL DEL CONSTRUCTOR</w:t>
      </w:r>
      <w:r w:rsidR="00E341CA" w:rsidRPr="00E341CA">
        <w:rPr>
          <w:rFonts w:ascii="ITC Avant Garde" w:hAnsi="ITC Avant Garde"/>
        </w:rPr>
        <w:t>”</w:t>
      </w:r>
      <w:r w:rsidR="00BE3202">
        <w:rPr>
          <w:rFonts w:ascii="ITC Avant Garde" w:hAnsi="ITC Avant Garde"/>
        </w:rPr>
        <w:t xml:space="preserve">, </w:t>
      </w:r>
      <w:r w:rsidR="005B68A4">
        <w:rPr>
          <w:rFonts w:ascii="ITC Avant Garde" w:hAnsi="ITC Avant Garde"/>
        </w:rPr>
        <w:t>“</w:t>
      </w:r>
      <w:r w:rsidR="005B68A4" w:rsidRPr="00F16705">
        <w:rPr>
          <w:rFonts w:ascii="ITC Avant Garde" w:hAnsi="ITC Avant Garde" w:cs="Arial"/>
          <w:b/>
        </w:rPr>
        <w:t>E</w:t>
      </w:r>
      <w:r w:rsidR="005B68A4">
        <w:rPr>
          <w:rFonts w:ascii="ITC Avant Garde" w:hAnsi="ITC Avant Garde" w:cs="Arial"/>
          <w:b/>
        </w:rPr>
        <w:t>L</w:t>
      </w:r>
      <w:r w:rsidR="005B68A4" w:rsidRPr="002B3544">
        <w:rPr>
          <w:rFonts w:ascii="ITC Avant Garde" w:hAnsi="ITC Avant Garde" w:cs="Arial"/>
          <w:b/>
        </w:rPr>
        <w:t xml:space="preserve"> </w:t>
      </w:r>
      <w:r w:rsidR="005B68A4" w:rsidRPr="00663B67">
        <w:rPr>
          <w:rFonts w:ascii="ITC Avant Garde" w:hAnsi="ITC Avant Garde" w:cs="Arial"/>
          <w:b/>
        </w:rPr>
        <w:t xml:space="preserve">PRESUNTO </w:t>
      </w:r>
      <w:r w:rsidR="005B68A4">
        <w:rPr>
          <w:rFonts w:ascii="ITC Avant Garde" w:hAnsi="ITC Avant Garde" w:cs="Arial"/>
          <w:b/>
        </w:rPr>
        <w:t>INFRACTOR"</w:t>
      </w:r>
      <w:r w:rsidR="00BE3202">
        <w:rPr>
          <w:rFonts w:ascii="ITC Avant Garde" w:hAnsi="ITC Avant Garde" w:cs="Arial"/>
          <w:b/>
        </w:rPr>
        <w:t xml:space="preserve"> </w:t>
      </w:r>
      <w:r w:rsidR="00BE3202" w:rsidRPr="00BE3202">
        <w:rPr>
          <w:rFonts w:ascii="ITC Avant Garde" w:hAnsi="ITC Avant Garde" w:cs="Arial"/>
        </w:rPr>
        <w:t xml:space="preserve">o </w:t>
      </w:r>
      <w:r w:rsidR="00BE3202">
        <w:rPr>
          <w:rFonts w:ascii="ITC Avant Garde" w:hAnsi="ITC Avant Garde" w:cs="Arial"/>
          <w:b/>
        </w:rPr>
        <w:t>“LA VISITADA”</w:t>
      </w:r>
      <w:r w:rsidR="00E341CA" w:rsidRPr="00E341CA">
        <w:rPr>
          <w:rFonts w:ascii="ITC Avant Garde" w:hAnsi="ITC Avant Garde"/>
        </w:rPr>
        <w:t>)</w:t>
      </w:r>
      <w:r w:rsidR="00E341CA">
        <w:rPr>
          <w:rFonts w:ascii="ITC Avant Garde" w:hAnsi="ITC Avant Garde"/>
          <w:b/>
        </w:rPr>
        <w:t xml:space="preserve">, </w:t>
      </w:r>
      <w:r w:rsidR="00BA6E70">
        <w:rPr>
          <w:rFonts w:ascii="ITC Avant Garde" w:hAnsi="ITC Avant Garde"/>
        </w:rPr>
        <w:t xml:space="preserve">por la presunta infracción a lo dispuesto en </w:t>
      </w:r>
      <w:r w:rsidR="005B68A4">
        <w:rPr>
          <w:rFonts w:ascii="ITC Avant Garde" w:hAnsi="ITC Avant Garde"/>
        </w:rPr>
        <w:t xml:space="preserve">los </w:t>
      </w:r>
      <w:r w:rsidR="00BA6E70">
        <w:rPr>
          <w:rFonts w:ascii="ITC Avant Garde" w:hAnsi="ITC Avant Garde"/>
        </w:rPr>
        <w:t>artículo</w:t>
      </w:r>
      <w:r w:rsidR="005B68A4">
        <w:rPr>
          <w:rFonts w:ascii="ITC Avant Garde" w:hAnsi="ITC Avant Garde"/>
        </w:rPr>
        <w:t>s</w:t>
      </w:r>
      <w:r w:rsidR="00BA6E70">
        <w:rPr>
          <w:rFonts w:ascii="ITC Avant Garde" w:hAnsi="ITC Avant Garde"/>
        </w:rPr>
        <w:t xml:space="preserve"> 66 </w:t>
      </w:r>
      <w:r w:rsidR="005B68A4">
        <w:rPr>
          <w:rFonts w:ascii="ITC Avant Garde" w:hAnsi="ITC Avant Garde"/>
        </w:rPr>
        <w:t xml:space="preserve">y 69 </w:t>
      </w:r>
      <w:r w:rsidR="00BA6E70">
        <w:rPr>
          <w:rFonts w:ascii="ITC Avant Garde" w:hAnsi="ITC Avant Garde"/>
        </w:rPr>
        <w:t xml:space="preserve">en relación con los artículos 75 y 76 fracción III inciso a) y consecuentemente la probable actualización de la hipótesis normativa prevista en el artículo 305, todos de la Ley Federal de Telecomunicaciones y Radiodifusión </w:t>
      </w:r>
      <w:r w:rsidR="00D539A5" w:rsidRPr="00D539A5">
        <w:rPr>
          <w:rFonts w:ascii="ITC Avant Garde" w:hAnsi="ITC Avant Garde"/>
        </w:rPr>
        <w:t xml:space="preserve">(en adelante </w:t>
      </w:r>
      <w:r w:rsidR="00D539A5" w:rsidRPr="00D539A5">
        <w:rPr>
          <w:rFonts w:ascii="ITC Avant Garde" w:hAnsi="ITC Avant Garde"/>
          <w:b/>
        </w:rPr>
        <w:t>“</w:t>
      </w:r>
      <w:r w:rsidR="002E592E" w:rsidRPr="002E592E">
        <w:rPr>
          <w:rFonts w:ascii="ITC Avant Garde" w:hAnsi="ITC Avant Garde"/>
          <w:b/>
        </w:rPr>
        <w:t>LFTR</w:t>
      </w:r>
      <w:r w:rsidR="00D539A5" w:rsidRPr="00D539A5">
        <w:rPr>
          <w:rFonts w:ascii="ITC Avant Garde" w:hAnsi="ITC Avant Garde"/>
          <w:b/>
        </w:rPr>
        <w:t>”</w:t>
      </w:r>
      <w:r w:rsidR="00D539A5" w:rsidRPr="00D539A5">
        <w:rPr>
          <w:rFonts w:ascii="ITC Avant Garde" w:hAnsi="ITC Avant Garde"/>
        </w:rPr>
        <w:t>). Al respecto, se emite la presente Resolución de conformidad con lo siguiente, y</w:t>
      </w:r>
    </w:p>
    <w:p w:rsidR="0098054A" w:rsidRDefault="004F3596" w:rsidP="00033DC1">
      <w:pPr>
        <w:pStyle w:val="Ttulo2"/>
        <w:spacing w:after="240"/>
        <w:jc w:val="center"/>
        <w:rPr>
          <w:rFonts w:ascii="ITC Avant Garde" w:eastAsiaTheme="majorEastAsia" w:hAnsi="ITC Avant Garde" w:cstheme="majorBidi"/>
          <w:b/>
          <w:color w:val="000000" w:themeColor="text1"/>
          <w:sz w:val="22"/>
          <w:szCs w:val="22"/>
        </w:rPr>
      </w:pPr>
      <w:r w:rsidRPr="00033DC1">
        <w:rPr>
          <w:rFonts w:ascii="ITC Avant Garde" w:eastAsiaTheme="majorEastAsia" w:hAnsi="ITC Avant Garde" w:cstheme="majorBidi"/>
          <w:b/>
          <w:color w:val="000000" w:themeColor="text1"/>
          <w:sz w:val="22"/>
          <w:szCs w:val="22"/>
        </w:rPr>
        <w:t>RESULTANDO</w:t>
      </w:r>
    </w:p>
    <w:p w:rsidR="00B2533E" w:rsidRDefault="00E1402E" w:rsidP="00940515">
      <w:pPr>
        <w:pStyle w:val="Prrafodelista"/>
        <w:spacing w:after="0" w:line="360" w:lineRule="auto"/>
        <w:ind w:left="0"/>
        <w:jc w:val="both"/>
        <w:rPr>
          <w:rFonts w:ascii="ITC Avant Garde" w:hAnsi="ITC Avant Garde" w:cs="Arial"/>
        </w:rPr>
      </w:pPr>
      <w:r w:rsidRPr="000D4A28">
        <w:rPr>
          <w:rFonts w:ascii="ITC Avant Garde" w:eastAsia="Times New Roman" w:hAnsi="ITC Avant Garde"/>
          <w:b/>
          <w:bCs/>
          <w:color w:val="000000"/>
          <w:lang w:eastAsia="es-MX"/>
        </w:rPr>
        <w:t>PRIMERO</w:t>
      </w:r>
      <w:r w:rsidR="002F3FD8" w:rsidRPr="000D4A28">
        <w:rPr>
          <w:rFonts w:ascii="ITC Avant Garde" w:eastAsia="Times New Roman" w:hAnsi="ITC Avant Garde"/>
          <w:bCs/>
          <w:color w:val="000000"/>
          <w:lang w:eastAsia="es-MX"/>
        </w:rPr>
        <w:t>.</w:t>
      </w:r>
      <w:r w:rsidR="007F49A3" w:rsidRPr="000D4A28">
        <w:rPr>
          <w:rFonts w:ascii="ITC Avant Garde" w:eastAsia="Times New Roman" w:hAnsi="ITC Avant Garde"/>
          <w:bCs/>
          <w:color w:val="000000"/>
          <w:lang w:eastAsia="es-MX"/>
        </w:rPr>
        <w:t xml:space="preserve"> </w:t>
      </w:r>
      <w:r w:rsidR="00940515" w:rsidRPr="008318F9">
        <w:rPr>
          <w:rFonts w:ascii="ITC Avant Garde" w:eastAsia="Arial Unicode MS" w:hAnsi="ITC Avant Garde" w:cs="Arial"/>
          <w:kern w:val="16"/>
        </w:rPr>
        <w:t xml:space="preserve">Mediante oficio </w:t>
      </w:r>
      <w:r w:rsidR="00940515" w:rsidRPr="00A55EC6">
        <w:rPr>
          <w:rFonts w:ascii="ITC Avant Garde" w:eastAsia="Arial Unicode MS" w:hAnsi="ITC Avant Garde" w:cs="Arial"/>
          <w:b/>
          <w:kern w:val="16"/>
        </w:rPr>
        <w:t>IFT/225/UC/DG-SUV/5037/2015</w:t>
      </w:r>
      <w:r w:rsidR="00940515">
        <w:rPr>
          <w:rFonts w:ascii="ITC Avant Garde" w:eastAsia="Arial Unicode MS" w:hAnsi="ITC Avant Garde" w:cs="Arial"/>
          <w:kern w:val="16"/>
        </w:rPr>
        <w:t xml:space="preserve"> de siete de octubre de dos mil quince, la Dirección General de Supervisión informó a la Dirección General de Verificación, ambas pertenecientes a la Unidad de Cumplimiento de este Instituto, que en el ejercicio de sus atribuciones y a fin de revisar los pagos por concepto de derechos, productos y aprovechamientos de los concesionarios, autorizados y demás sujetos regulados, había detectado que diversos permisionarios entre los que se encontró a la empresa </w:t>
      </w:r>
      <w:r w:rsidR="00940515" w:rsidRPr="009B7ED3">
        <w:rPr>
          <w:rFonts w:ascii="ITC Avant Garde" w:eastAsia="Times New Roman" w:hAnsi="ITC Avant Garde" w:cs="Calibri"/>
          <w:b/>
          <w:bCs/>
          <w:lang w:eastAsia="es-MX"/>
        </w:rPr>
        <w:t>MERCANTIL DEL CONSTRUCTOR, S.A. DE C.V</w:t>
      </w:r>
      <w:r w:rsidR="00940515">
        <w:rPr>
          <w:rFonts w:ascii="ITC Avant Garde" w:eastAsia="Times New Roman" w:hAnsi="ITC Avant Garde" w:cs="Calibri"/>
          <w:b/>
          <w:bCs/>
          <w:lang w:eastAsia="es-MX"/>
        </w:rPr>
        <w:t>.</w:t>
      </w:r>
      <w:r w:rsidR="00940515">
        <w:rPr>
          <w:rFonts w:ascii="ITC Avant Garde" w:eastAsia="Arial Unicode MS" w:hAnsi="ITC Avant Garde" w:cs="Arial"/>
          <w:kern w:val="16"/>
        </w:rPr>
        <w:t xml:space="preserve">, seguían haciendo uso de frecuencias del espectro </w:t>
      </w:r>
      <w:r w:rsidR="00940515" w:rsidRPr="00B25B65">
        <w:rPr>
          <w:rFonts w:ascii="ITC Avant Garde" w:eastAsia="Arial Unicode MS" w:hAnsi="ITC Avant Garde" w:cs="Arial"/>
          <w:kern w:val="16"/>
        </w:rPr>
        <w:t>radioeléctrico, aun cuando los permisos correspondientes se encontraban vencidos.</w:t>
      </w:r>
    </w:p>
    <w:p w:rsidR="00B2533E" w:rsidRDefault="00940515" w:rsidP="00940515">
      <w:pPr>
        <w:spacing w:after="0" w:line="360" w:lineRule="auto"/>
        <w:jc w:val="both"/>
        <w:rPr>
          <w:rFonts w:ascii="ITC Avant Garde" w:hAnsi="ITC Avant Garde" w:cs="Arial"/>
        </w:rPr>
      </w:pPr>
      <w:r w:rsidRPr="00A602CD">
        <w:rPr>
          <w:rFonts w:ascii="ITC Avant Garde" w:hAnsi="ITC Avant Garde" w:cs="Arial"/>
        </w:rPr>
        <w:t xml:space="preserve">En consecuencia, solicitó a la Dirección General de Verificación (en adelante </w:t>
      </w:r>
      <w:r w:rsidRPr="00A602CD">
        <w:rPr>
          <w:rFonts w:ascii="ITC Avant Garde" w:hAnsi="ITC Avant Garde" w:cs="Arial"/>
          <w:b/>
        </w:rPr>
        <w:t>DGV</w:t>
      </w:r>
      <w:r w:rsidRPr="00A602CD">
        <w:rPr>
          <w:rFonts w:ascii="ITC Avant Garde" w:hAnsi="ITC Avant Garde" w:cs="Arial"/>
        </w:rPr>
        <w:t xml:space="preserve">) que se realizaran las visitas de verificación respectivas a efecto de que se ordenara ejecutar </w:t>
      </w:r>
      <w:r w:rsidRPr="00A602CD">
        <w:rPr>
          <w:rFonts w:ascii="ITC Avant Garde" w:hAnsi="ITC Avant Garde" w:cs="Arial"/>
        </w:rPr>
        <w:lastRenderedPageBreak/>
        <w:t>las medidas provisionales, para el caso de que se acreditara que los entonces permisionarios continuaban usando frecuencias del espectro radioeléctrico sin contar con permiso, autorización y/o asignación.</w:t>
      </w:r>
    </w:p>
    <w:p w:rsidR="00B2533E" w:rsidRDefault="00D778B6" w:rsidP="00940515">
      <w:pPr>
        <w:pStyle w:val="Prrafodelista"/>
        <w:spacing w:after="0" w:line="360" w:lineRule="auto"/>
        <w:ind w:left="0"/>
        <w:jc w:val="both"/>
        <w:rPr>
          <w:rFonts w:ascii="ITC Avant Garde" w:hAnsi="ITC Avant Garde" w:cs="Arial"/>
          <w:sz w:val="21"/>
          <w:szCs w:val="21"/>
        </w:rPr>
      </w:pPr>
      <w:r>
        <w:rPr>
          <w:rFonts w:ascii="ITC Avant Garde" w:eastAsia="Arial Unicode MS" w:hAnsi="ITC Avant Garde" w:cs="Arial"/>
          <w:b/>
          <w:kern w:val="16"/>
        </w:rPr>
        <w:t xml:space="preserve">SEGUNDO. </w:t>
      </w:r>
      <w:r w:rsidR="00940515" w:rsidRPr="00FA792D">
        <w:rPr>
          <w:rFonts w:ascii="ITC Avant Garde" w:eastAsia="Arial Unicode MS" w:hAnsi="ITC Avant Garde" w:cs="Arial"/>
          <w:kern w:val="16"/>
        </w:rPr>
        <w:t xml:space="preserve">En seguimiento al contenido del oficio </w:t>
      </w:r>
      <w:r w:rsidR="00940515" w:rsidRPr="00FA792D">
        <w:rPr>
          <w:rFonts w:ascii="ITC Avant Garde" w:eastAsia="Arial Unicode MS" w:hAnsi="ITC Avant Garde" w:cs="Arial"/>
          <w:b/>
          <w:kern w:val="16"/>
        </w:rPr>
        <w:t>IFT/225/UC/DG-SUV/5037/2015</w:t>
      </w:r>
      <w:r w:rsidR="00940515" w:rsidRPr="00FA792D">
        <w:rPr>
          <w:rFonts w:ascii="ITC Avant Garde" w:eastAsia="Arial Unicode MS" w:hAnsi="ITC Avant Garde" w:cs="Arial"/>
          <w:kern w:val="16"/>
        </w:rPr>
        <w:t xml:space="preserve"> de siete de octubre de dos mil quince, mediante diverso </w:t>
      </w:r>
      <w:r w:rsidR="00940515" w:rsidRPr="00FA792D">
        <w:rPr>
          <w:rFonts w:ascii="ITC Avant Garde" w:eastAsia="Arial Unicode MS" w:hAnsi="ITC Avant Garde" w:cs="Arial"/>
          <w:b/>
          <w:kern w:val="16"/>
        </w:rPr>
        <w:t>IFT/225/UC/DGA-VESRE/865</w:t>
      </w:r>
      <w:r w:rsidR="00940515">
        <w:rPr>
          <w:rFonts w:ascii="ITC Avant Garde" w:eastAsia="Arial Unicode MS" w:hAnsi="ITC Avant Garde" w:cs="Arial"/>
          <w:b/>
          <w:kern w:val="16"/>
        </w:rPr>
        <w:t>/2016</w:t>
      </w:r>
      <w:r w:rsidR="00940515" w:rsidRPr="00FA792D">
        <w:rPr>
          <w:rFonts w:ascii="ITC Avant Garde" w:eastAsia="Arial Unicode MS" w:hAnsi="ITC Avant Garde" w:cs="Arial"/>
          <w:kern w:val="16"/>
        </w:rPr>
        <w:t xml:space="preserve">, de diecisiete de noviembre de dos mil dieciséis, la Dirección General Adjunta de Vigilancia del Espectro Radioeléctrico, (en adelante la </w:t>
      </w:r>
      <w:r w:rsidR="00940515" w:rsidRPr="00FA792D">
        <w:rPr>
          <w:rFonts w:ascii="ITC Avant Garde" w:eastAsia="Arial Unicode MS" w:hAnsi="ITC Avant Garde" w:cs="Arial"/>
          <w:b/>
          <w:kern w:val="16"/>
        </w:rPr>
        <w:t>DGAVESRE</w:t>
      </w:r>
      <w:r w:rsidR="00940515" w:rsidRPr="00FA792D">
        <w:rPr>
          <w:rFonts w:ascii="ITC Avant Garde" w:eastAsia="Arial Unicode MS" w:hAnsi="ITC Avant Garde" w:cs="Arial"/>
          <w:kern w:val="16"/>
        </w:rPr>
        <w:t>) informó a</w:t>
      </w:r>
      <w:r w:rsidR="00940515">
        <w:rPr>
          <w:rFonts w:ascii="ITC Avant Garde" w:eastAsia="Arial Unicode MS" w:hAnsi="ITC Avant Garde" w:cs="Arial"/>
          <w:kern w:val="16"/>
        </w:rPr>
        <w:t xml:space="preserve"> </w:t>
      </w:r>
      <w:r w:rsidR="00940515" w:rsidRPr="00FA792D">
        <w:rPr>
          <w:rFonts w:ascii="ITC Avant Garde" w:eastAsia="Arial Unicode MS" w:hAnsi="ITC Avant Garde" w:cs="Arial"/>
          <w:kern w:val="16"/>
        </w:rPr>
        <w:t>l</w:t>
      </w:r>
      <w:r w:rsidR="00940515">
        <w:rPr>
          <w:rFonts w:ascii="ITC Avant Garde" w:eastAsia="Arial Unicode MS" w:hAnsi="ITC Avant Garde" w:cs="Arial"/>
          <w:kern w:val="16"/>
        </w:rPr>
        <w:t>a</w:t>
      </w:r>
      <w:r w:rsidR="00940515" w:rsidRPr="00FA792D">
        <w:rPr>
          <w:rFonts w:ascii="ITC Avant Garde" w:eastAsia="Arial Unicode MS" w:hAnsi="ITC Avant Garde" w:cs="Arial"/>
          <w:kern w:val="16"/>
        </w:rPr>
        <w:t xml:space="preserve"> </w:t>
      </w:r>
      <w:r w:rsidR="00940515" w:rsidRPr="00FA792D">
        <w:rPr>
          <w:rFonts w:ascii="ITC Avant Garde" w:eastAsia="Arial Unicode MS" w:hAnsi="ITC Avant Garde" w:cs="Arial"/>
          <w:b/>
          <w:kern w:val="16"/>
        </w:rPr>
        <w:t>DGV</w:t>
      </w:r>
      <w:r w:rsidR="00940515" w:rsidRPr="00FA792D">
        <w:rPr>
          <w:rFonts w:ascii="ITC Avant Garde" w:eastAsia="Arial Unicode MS" w:hAnsi="ITC Avant Garde" w:cs="Arial"/>
          <w:kern w:val="16"/>
        </w:rPr>
        <w:t xml:space="preserve">, que personal adscrito a esa Dirección General Adjunta había llevado a cabo trabajos de </w:t>
      </w:r>
      <w:proofErr w:type="spellStart"/>
      <w:r w:rsidR="00940515" w:rsidRPr="00FA792D">
        <w:rPr>
          <w:rFonts w:ascii="ITC Avant Garde" w:eastAsia="Arial Unicode MS" w:hAnsi="ITC Avant Garde" w:cs="Arial"/>
          <w:kern w:val="16"/>
        </w:rPr>
        <w:t>radiomonitoreo</w:t>
      </w:r>
      <w:proofErr w:type="spellEnd"/>
      <w:r w:rsidR="00940515" w:rsidRPr="00FA792D">
        <w:rPr>
          <w:rFonts w:ascii="ITC Avant Garde" w:eastAsia="Arial Unicode MS" w:hAnsi="ITC Avant Garde" w:cs="Arial"/>
          <w:kern w:val="16"/>
        </w:rPr>
        <w:t xml:space="preserve"> y vigilancia del espectro radioeléctrico en diversas poblaciones del Estado de Chiapas, de cuyo resultado se obtuvo que en el domicilio ubicado en: </w:t>
      </w:r>
      <w:r w:rsidR="00940515" w:rsidRPr="00940515">
        <w:rPr>
          <w:rFonts w:ascii="ITC Avant Garde" w:hAnsi="ITC Avant Garde"/>
          <w:b/>
        </w:rPr>
        <w:t>Calle 14 A Poniente número 4, Colonia Centro, Código Postal 30700, Municipio de Tapachula, Estado de Chiapas</w:t>
      </w:r>
      <w:r w:rsidR="00940515" w:rsidRPr="00FA792D">
        <w:rPr>
          <w:rFonts w:ascii="ITC Avant Garde" w:eastAsia="Times New Roman" w:hAnsi="ITC Avant Garde" w:cs="Calibri"/>
          <w:bCs/>
          <w:lang w:eastAsia="es-MX"/>
        </w:rPr>
        <w:t xml:space="preserve">, la empresa </w:t>
      </w:r>
      <w:r w:rsidR="00940515" w:rsidRPr="00FA792D">
        <w:rPr>
          <w:rFonts w:ascii="ITC Avant Garde" w:eastAsia="Times New Roman" w:hAnsi="ITC Avant Garde" w:cs="Calibri"/>
          <w:b/>
          <w:bCs/>
          <w:lang w:eastAsia="es-MX"/>
        </w:rPr>
        <w:t>MERCANTIL DEL CONSTRUCTOR, S.A. DE C.V.</w:t>
      </w:r>
      <w:r w:rsidR="00A6404A">
        <w:rPr>
          <w:rFonts w:ascii="ITC Avant Garde" w:eastAsia="Times New Roman" w:hAnsi="ITC Avant Garde" w:cs="Calibri"/>
          <w:b/>
          <w:bCs/>
          <w:lang w:eastAsia="es-MX"/>
        </w:rPr>
        <w:t>,</w:t>
      </w:r>
      <w:r w:rsidR="00940515" w:rsidRPr="00FA792D">
        <w:rPr>
          <w:rFonts w:ascii="ITC Avant Garde" w:eastAsia="Arial Unicode MS" w:hAnsi="ITC Avant Garde" w:cs="Arial"/>
          <w:kern w:val="16"/>
        </w:rPr>
        <w:t xml:space="preserve"> se encontraba usando </w:t>
      </w:r>
      <w:r w:rsidR="00940515" w:rsidRPr="00FA792D">
        <w:rPr>
          <w:rFonts w:ascii="ITC Avant Garde" w:eastAsia="Times New Roman" w:hAnsi="ITC Avant Garde" w:cs="Calibri"/>
          <w:bCs/>
          <w:lang w:eastAsia="es-MX"/>
        </w:rPr>
        <w:t xml:space="preserve">la frecuencia </w:t>
      </w:r>
      <w:r w:rsidR="00940515" w:rsidRPr="00FA792D">
        <w:rPr>
          <w:rFonts w:ascii="ITC Avant Garde" w:eastAsia="Times New Roman" w:hAnsi="ITC Avant Garde" w:cs="Calibri"/>
          <w:b/>
          <w:bCs/>
          <w:lang w:eastAsia="es-MX"/>
        </w:rPr>
        <w:t>158.875 MHz</w:t>
      </w:r>
      <w:r w:rsidR="00940515" w:rsidRPr="00FA792D">
        <w:rPr>
          <w:rFonts w:ascii="ITC Avant Garde" w:eastAsia="Times New Roman" w:hAnsi="ITC Avant Garde" w:cs="Calibri"/>
          <w:bCs/>
          <w:lang w:eastAsia="es-MX"/>
        </w:rPr>
        <w:t>, lo cual se hizo constar en el</w:t>
      </w:r>
      <w:r w:rsidR="00A6404A">
        <w:rPr>
          <w:rFonts w:ascii="ITC Avant Garde" w:eastAsia="Times New Roman" w:hAnsi="ITC Avant Garde" w:cs="Calibri"/>
          <w:bCs/>
          <w:lang w:eastAsia="es-MX"/>
        </w:rPr>
        <w:br/>
      </w:r>
      <w:r w:rsidR="00940515">
        <w:rPr>
          <w:rFonts w:ascii="ITC Avant Garde" w:eastAsia="Times New Roman" w:hAnsi="ITC Avant Garde" w:cs="Calibri"/>
          <w:b/>
          <w:bCs/>
          <w:lang w:eastAsia="es-MX"/>
        </w:rPr>
        <w:t>INFORME N</w:t>
      </w:r>
      <w:r w:rsidR="0048536C">
        <w:rPr>
          <w:rFonts w:ascii="ITC Avant Garde" w:eastAsia="Times New Roman" w:hAnsi="ITC Avant Garde" w:cs="Calibri"/>
          <w:b/>
          <w:bCs/>
          <w:lang w:eastAsia="es-MX"/>
        </w:rPr>
        <w:t>ÚMER</w:t>
      </w:r>
      <w:r w:rsidR="00A6404A">
        <w:rPr>
          <w:rFonts w:ascii="ITC Avant Garde" w:eastAsia="Times New Roman" w:hAnsi="ITC Avant Garde" w:cs="Calibri"/>
          <w:b/>
          <w:bCs/>
          <w:lang w:eastAsia="es-MX"/>
        </w:rPr>
        <w:t>O</w:t>
      </w:r>
      <w:r w:rsidR="00940515">
        <w:rPr>
          <w:rFonts w:ascii="ITC Avant Garde" w:eastAsia="Times New Roman" w:hAnsi="ITC Avant Garde" w:cs="Calibri"/>
          <w:b/>
          <w:bCs/>
          <w:lang w:eastAsia="es-MX"/>
        </w:rPr>
        <w:t xml:space="preserve"> IFT/111</w:t>
      </w:r>
      <w:r w:rsidR="00940515" w:rsidRPr="00FA792D">
        <w:rPr>
          <w:rFonts w:ascii="ITC Avant Garde" w:eastAsia="Times New Roman" w:hAnsi="ITC Avant Garde" w:cs="Calibri"/>
          <w:b/>
          <w:bCs/>
          <w:lang w:eastAsia="es-MX"/>
        </w:rPr>
        <w:t>3/201</w:t>
      </w:r>
      <w:r w:rsidR="00940515">
        <w:rPr>
          <w:rFonts w:ascii="ITC Avant Garde" w:eastAsia="Times New Roman" w:hAnsi="ITC Avant Garde" w:cs="Calibri"/>
          <w:b/>
          <w:bCs/>
          <w:lang w:eastAsia="es-MX"/>
        </w:rPr>
        <w:t>6</w:t>
      </w:r>
      <w:r w:rsidR="00940515" w:rsidRPr="00FA792D">
        <w:rPr>
          <w:rFonts w:ascii="ITC Avant Garde" w:eastAsia="Times New Roman" w:hAnsi="ITC Avant Garde" w:cs="Calibri"/>
          <w:bCs/>
          <w:lang w:eastAsia="es-MX"/>
        </w:rPr>
        <w:t xml:space="preserve"> de fecha </w:t>
      </w:r>
      <w:r w:rsidR="00940515">
        <w:rPr>
          <w:rFonts w:ascii="ITC Avant Garde" w:eastAsia="Times New Roman" w:hAnsi="ITC Avant Garde" w:cs="Calibri"/>
          <w:bCs/>
          <w:lang w:eastAsia="es-MX"/>
        </w:rPr>
        <w:t xml:space="preserve">primero de noviembre de </w:t>
      </w:r>
      <w:r w:rsidR="00940515" w:rsidRPr="00FA792D">
        <w:rPr>
          <w:rFonts w:ascii="ITC Avant Garde" w:eastAsia="Times New Roman" w:hAnsi="ITC Avant Garde" w:cs="Calibri"/>
          <w:bCs/>
          <w:lang w:eastAsia="es-MX"/>
        </w:rPr>
        <w:t>dos mil diecis</w:t>
      </w:r>
      <w:r w:rsidR="00940515">
        <w:rPr>
          <w:rFonts w:ascii="ITC Avant Garde" w:eastAsia="Times New Roman" w:hAnsi="ITC Avant Garde" w:cs="Calibri"/>
          <w:bCs/>
          <w:lang w:eastAsia="es-MX"/>
        </w:rPr>
        <w:t>éis</w:t>
      </w:r>
      <w:r w:rsidR="00940515" w:rsidRPr="00FA792D">
        <w:rPr>
          <w:rFonts w:ascii="ITC Avant Garde" w:eastAsia="Arial Unicode MS" w:hAnsi="ITC Avant Garde" w:cs="Arial"/>
          <w:kern w:val="16"/>
        </w:rPr>
        <w:t>.</w:t>
      </w:r>
    </w:p>
    <w:p w:rsidR="005A51A4" w:rsidRDefault="00E0370E" w:rsidP="00E0370E">
      <w:pPr>
        <w:pStyle w:val="Prrafodelista"/>
        <w:spacing w:after="0" w:line="360" w:lineRule="auto"/>
        <w:ind w:left="0"/>
        <w:jc w:val="both"/>
        <w:rPr>
          <w:rFonts w:ascii="ITC Avant Garde" w:hAnsi="ITC Avant Garde"/>
          <w:bCs/>
          <w:i/>
        </w:rPr>
        <w:sectPr w:rsidR="005A51A4" w:rsidSect="0098054A">
          <w:headerReference w:type="even" r:id="rId14"/>
          <w:footerReference w:type="default" r:id="rId15"/>
          <w:headerReference w:type="first" r:id="rId16"/>
          <w:pgSz w:w="12240" w:h="15840"/>
          <w:pgMar w:top="1985" w:right="1418" w:bottom="1418" w:left="1418" w:header="709" w:footer="420" w:gutter="0"/>
          <w:pgNumType w:start="1"/>
          <w:cols w:space="708"/>
          <w:docGrid w:linePitch="360"/>
        </w:sectPr>
      </w:pPr>
      <w:r w:rsidRPr="00E0370E">
        <w:rPr>
          <w:rFonts w:ascii="ITC Avant Garde" w:hAnsi="ITC Avant Garde"/>
          <w:b/>
        </w:rPr>
        <w:t>TERCERO.</w:t>
      </w:r>
      <w:r>
        <w:rPr>
          <w:rFonts w:ascii="ITC Avant Garde" w:hAnsi="ITC Avant Garde"/>
        </w:rPr>
        <w:t xml:space="preserve"> </w:t>
      </w:r>
      <w:r w:rsidRPr="00FA792D">
        <w:rPr>
          <w:rFonts w:ascii="ITC Avant Garde" w:hAnsi="ITC Avant Garde"/>
        </w:rPr>
        <w:t xml:space="preserve">Con los elementos descritos y en ejercicio de sus atribuciones de verificación, </w:t>
      </w:r>
      <w:r w:rsidR="00930E47">
        <w:rPr>
          <w:rFonts w:ascii="ITC Avant Garde" w:hAnsi="ITC Avant Garde"/>
        </w:rPr>
        <w:t xml:space="preserve">previstas en el artículo 43, fracción VI del Estatuto Orgánico del Instituto Federal de Telecomunicaciones, </w:t>
      </w:r>
      <w:r w:rsidRPr="00FA792D">
        <w:rPr>
          <w:rFonts w:ascii="ITC Avant Garde" w:hAnsi="ITC Avant Garde"/>
        </w:rPr>
        <w:t xml:space="preserve">la </w:t>
      </w:r>
      <w:r w:rsidRPr="00FA792D">
        <w:rPr>
          <w:rFonts w:ascii="ITC Avant Garde" w:hAnsi="ITC Avant Garde"/>
          <w:b/>
        </w:rPr>
        <w:t>DGV</w:t>
      </w:r>
      <w:r w:rsidRPr="00FA792D">
        <w:rPr>
          <w:rFonts w:ascii="ITC Avant Garde" w:hAnsi="ITC Avant Garde"/>
        </w:rPr>
        <w:t xml:space="preserve"> emitió el oficio </w:t>
      </w:r>
      <w:r w:rsidRPr="00FA792D">
        <w:rPr>
          <w:rFonts w:ascii="ITC Avant Garde" w:hAnsi="ITC Avant Garde"/>
          <w:b/>
        </w:rPr>
        <w:t>IFT/225/UC/DG-VER/</w:t>
      </w:r>
      <w:r>
        <w:rPr>
          <w:rFonts w:ascii="ITC Avant Garde" w:hAnsi="ITC Avant Garde"/>
          <w:b/>
        </w:rPr>
        <w:t>700</w:t>
      </w:r>
      <w:r w:rsidRPr="00FA792D">
        <w:rPr>
          <w:rFonts w:ascii="ITC Avant Garde" w:hAnsi="ITC Avant Garde"/>
          <w:b/>
        </w:rPr>
        <w:t>/2017</w:t>
      </w:r>
      <w:r w:rsidRPr="00FA792D">
        <w:rPr>
          <w:rFonts w:ascii="ITC Avant Garde" w:hAnsi="ITC Avant Garde"/>
        </w:rPr>
        <w:t xml:space="preserve"> de </w:t>
      </w:r>
      <w:r>
        <w:rPr>
          <w:rFonts w:ascii="ITC Avant Garde" w:hAnsi="ITC Avant Garde"/>
        </w:rPr>
        <w:t>veintidós de marzo</w:t>
      </w:r>
      <w:r w:rsidRPr="00FA792D">
        <w:rPr>
          <w:rFonts w:ascii="ITC Avant Garde" w:hAnsi="ITC Avant Garde"/>
        </w:rPr>
        <w:t xml:space="preserve"> de dos mil diecisi</w:t>
      </w:r>
      <w:r>
        <w:rPr>
          <w:rFonts w:ascii="ITC Avant Garde" w:hAnsi="ITC Avant Garde"/>
        </w:rPr>
        <w:t>ete</w:t>
      </w:r>
      <w:r w:rsidRPr="00FA792D">
        <w:rPr>
          <w:rFonts w:ascii="ITC Avant Garde" w:hAnsi="ITC Avant Garde"/>
        </w:rPr>
        <w:t xml:space="preserve">, mediante el cual ordenó la práctica de la visita de inspección-verificación ordinaria </w:t>
      </w:r>
      <w:r w:rsidRPr="00FA792D">
        <w:rPr>
          <w:rFonts w:ascii="ITC Avant Garde" w:hAnsi="ITC Avant Garde"/>
          <w:b/>
        </w:rPr>
        <w:t>IFT/UCF/DG-VER/055/2017</w:t>
      </w:r>
      <w:r w:rsidRPr="00FA792D">
        <w:rPr>
          <w:rFonts w:ascii="ITC Avant Garde" w:hAnsi="ITC Avant Garde"/>
        </w:rPr>
        <w:t xml:space="preserve">, dirigida a la </w:t>
      </w:r>
      <w:r>
        <w:rPr>
          <w:rFonts w:ascii="ITC Avant Garde" w:hAnsi="ITC Avant Garde"/>
        </w:rPr>
        <w:t xml:space="preserve">empresa </w:t>
      </w:r>
      <w:r w:rsidRPr="00FA792D">
        <w:rPr>
          <w:rFonts w:ascii="ITC Avant Garde" w:hAnsi="ITC Avant Garde"/>
          <w:i/>
        </w:rPr>
        <w:t>“</w:t>
      </w:r>
      <w:r w:rsidRPr="00FA792D">
        <w:rPr>
          <w:rFonts w:ascii="ITC Avant Garde" w:eastAsia="Times New Roman" w:hAnsi="ITC Avant Garde" w:cs="Calibri"/>
          <w:b/>
          <w:bCs/>
          <w:i/>
          <w:lang w:eastAsia="es-MX"/>
        </w:rPr>
        <w:t>MERCANTIL DEL CONSTRUCTOR, S.A. DE C.V.</w:t>
      </w:r>
      <w:r w:rsidRPr="00FA792D">
        <w:rPr>
          <w:rFonts w:ascii="ITC Avant Garde" w:hAnsi="ITC Avant Garde"/>
          <w:i/>
        </w:rPr>
        <w:t xml:space="preserve"> y/o propietario, y/o responsable, y/o encargado y/u ocupante del inmueble ubicado en: </w:t>
      </w:r>
      <w:r w:rsidR="00A6404A">
        <w:rPr>
          <w:rFonts w:ascii="ITC Avant Garde" w:hAnsi="ITC Avant Garde"/>
          <w:i/>
        </w:rPr>
        <w:t xml:space="preserve">calle </w:t>
      </w:r>
      <w:r w:rsidRPr="00FA792D">
        <w:rPr>
          <w:rFonts w:ascii="ITC Avant Garde" w:hAnsi="ITC Avant Garde"/>
          <w:i/>
        </w:rPr>
        <w:t>14 A Poniente No. 4, Centro, C.P. 30700 Tapachula, Chiapas”</w:t>
      </w:r>
      <w:r w:rsidRPr="00FA792D">
        <w:rPr>
          <w:rFonts w:ascii="ITC Avant Garde" w:hAnsi="ITC Avant Garde"/>
        </w:rPr>
        <w:t>, así como de las instalaciones y equipos de telecomunicaciones localizados en el mismo,</w:t>
      </w:r>
      <w:r>
        <w:rPr>
          <w:rFonts w:ascii="ITC Avant Garde" w:hAnsi="ITC Avant Garde"/>
        </w:rPr>
        <w:t xml:space="preserve"> con el </w:t>
      </w:r>
      <w:r w:rsidRPr="00FA792D">
        <w:rPr>
          <w:rFonts w:ascii="ITC Avant Garde" w:hAnsi="ITC Avant Garde"/>
        </w:rPr>
        <w:t xml:space="preserve">objeto de </w:t>
      </w:r>
      <w:r w:rsidRPr="00FA792D">
        <w:rPr>
          <w:rFonts w:ascii="ITC Avant Garde" w:hAnsi="ITC Avant Garde"/>
          <w:i/>
        </w:rPr>
        <w:t>“…</w:t>
      </w:r>
      <w:r w:rsidRPr="00FA792D">
        <w:rPr>
          <w:rFonts w:ascii="ITC Avant Garde" w:hAnsi="ITC Avant Garde"/>
          <w:bCs/>
          <w:i/>
        </w:rPr>
        <w:t xml:space="preserve">constatar y verificar si los equipos y/o sistemas de telecomunicaciones y/o servicios de telecomunicaciones de LA VISITADA operan la frecuencia 158.875 MHz,  correspondiente al Servicio Radiotelefónico Privado (Radiocomunicación Privada),  o  cualquier  otra frecuencia de </w:t>
      </w:r>
    </w:p>
    <w:p w:rsidR="00B2533E" w:rsidRDefault="00E0370E" w:rsidP="00E0370E">
      <w:pPr>
        <w:pStyle w:val="Prrafodelista"/>
        <w:spacing w:after="0" w:line="360" w:lineRule="auto"/>
        <w:ind w:left="0"/>
        <w:jc w:val="both"/>
        <w:rPr>
          <w:rFonts w:ascii="ITC Avant Garde" w:hAnsi="ITC Avant Garde"/>
        </w:rPr>
      </w:pPr>
      <w:proofErr w:type="gramStart"/>
      <w:r w:rsidRPr="00FA792D">
        <w:rPr>
          <w:rFonts w:ascii="ITC Avant Garde" w:hAnsi="ITC Avant Garde"/>
          <w:bCs/>
          <w:i/>
        </w:rPr>
        <w:lastRenderedPageBreak/>
        <w:t>uso</w:t>
      </w:r>
      <w:proofErr w:type="gramEnd"/>
      <w:r w:rsidRPr="00FA792D">
        <w:rPr>
          <w:rFonts w:ascii="ITC Avant Garde" w:hAnsi="ITC Avant Garde"/>
          <w:bCs/>
          <w:i/>
        </w:rPr>
        <w:t xml:space="preserve"> determinado, y en su caso, verificar que cuenta con la concesión o autorización vigente emitida por la Secretaría de Comunicaciones y Transportes, la extinta Comisión Federal de Telecomunicaciones o el Instituto Federal de Telecomunicaciones que justifique su uso legal…</w:t>
      </w:r>
      <w:r w:rsidRPr="00FA792D">
        <w:rPr>
          <w:rFonts w:ascii="ITC Avant Garde" w:hAnsi="ITC Avant Garde"/>
          <w:i/>
        </w:rPr>
        <w:t>”</w:t>
      </w:r>
      <w:r w:rsidRPr="00FA792D">
        <w:rPr>
          <w:rFonts w:ascii="ITC Avant Garde" w:hAnsi="ITC Avant Garde"/>
        </w:rPr>
        <w:t>.</w:t>
      </w:r>
    </w:p>
    <w:p w:rsidR="00B2533E" w:rsidRDefault="008154C9" w:rsidP="00FB4EFA">
      <w:pPr>
        <w:pStyle w:val="Textoindependiente"/>
        <w:spacing w:after="0" w:line="360" w:lineRule="auto"/>
        <w:jc w:val="both"/>
        <w:rPr>
          <w:rFonts w:ascii="ITC Avant Garde" w:hAnsi="ITC Avant Garde" w:cs="Tahoma"/>
        </w:rPr>
      </w:pPr>
      <w:r>
        <w:rPr>
          <w:rFonts w:ascii="ITC Avant Garde" w:eastAsia="Times New Roman" w:hAnsi="ITC Avant Garde"/>
          <w:b/>
          <w:bCs/>
          <w:color w:val="000000"/>
          <w:lang w:eastAsia="es-MX"/>
        </w:rPr>
        <w:t>CUARTO</w:t>
      </w:r>
      <w:r w:rsidR="00496C0E">
        <w:rPr>
          <w:rFonts w:ascii="ITC Avant Garde" w:eastAsia="Times New Roman" w:hAnsi="ITC Avant Garde"/>
          <w:b/>
          <w:bCs/>
          <w:color w:val="000000"/>
          <w:lang w:eastAsia="es-MX"/>
        </w:rPr>
        <w:t xml:space="preserve">. </w:t>
      </w:r>
      <w:r w:rsidR="00616E9D" w:rsidRPr="004F6B85">
        <w:rPr>
          <w:rFonts w:ascii="ITC Avant Garde" w:hAnsi="ITC Avant Garde" w:cs="Tahoma"/>
        </w:rPr>
        <w:t xml:space="preserve">En cumplimiento </w:t>
      </w:r>
      <w:r w:rsidR="00616E9D">
        <w:rPr>
          <w:rFonts w:ascii="ITC Avant Garde" w:eastAsia="Times New Roman" w:hAnsi="ITC Avant Garde"/>
          <w:bCs/>
          <w:color w:val="000000"/>
          <w:lang w:eastAsia="es-MX"/>
        </w:rPr>
        <w:t>a la orden precisada en el Resultando anterior</w:t>
      </w:r>
      <w:r w:rsidR="00616E9D" w:rsidRPr="004F6B85">
        <w:rPr>
          <w:rFonts w:ascii="ITC Avant Garde" w:hAnsi="ITC Avant Garde" w:cs="Tahoma"/>
        </w:rPr>
        <w:t xml:space="preserve">, </w:t>
      </w:r>
      <w:r w:rsidR="009A2DB6">
        <w:rPr>
          <w:rFonts w:ascii="ITC Avant Garde" w:hAnsi="ITC Avant Garde" w:cs="Tahoma"/>
        </w:rPr>
        <w:t>e</w:t>
      </w:r>
      <w:r w:rsidR="009A2DB6" w:rsidRPr="00423716">
        <w:rPr>
          <w:rFonts w:ascii="ITC Avant Garde" w:hAnsi="ITC Avant Garde" w:cs="Tahoma"/>
        </w:rPr>
        <w:t>l</w:t>
      </w:r>
      <w:r w:rsidR="009A2DB6">
        <w:rPr>
          <w:rFonts w:ascii="ITC Avant Garde" w:hAnsi="ITC Avant Garde" w:cs="Tahoma"/>
        </w:rPr>
        <w:t xml:space="preserve"> </w:t>
      </w:r>
      <w:r w:rsidR="00BE3202">
        <w:rPr>
          <w:rFonts w:ascii="ITC Avant Garde" w:hAnsi="ITC Avant Garde" w:cs="Tahoma"/>
        </w:rPr>
        <w:t>veintiocho de marzo de dos mil diecisiete</w:t>
      </w:r>
      <w:r w:rsidR="009A2DB6" w:rsidRPr="00423716">
        <w:rPr>
          <w:rFonts w:ascii="ITC Avant Garde" w:hAnsi="ITC Avant Garde" w:cs="Tahoma"/>
        </w:rPr>
        <w:t xml:space="preserve">, </w:t>
      </w:r>
      <w:r w:rsidR="009A2DB6">
        <w:rPr>
          <w:rFonts w:ascii="ITC Avant Garde" w:hAnsi="ITC Avant Garde" w:cs="Tahoma"/>
        </w:rPr>
        <w:t>los inspectores-verificadores</w:t>
      </w:r>
      <w:r w:rsidR="009A2DB6" w:rsidRPr="00423716">
        <w:rPr>
          <w:rFonts w:ascii="ITC Avant Garde" w:hAnsi="ITC Avant Garde" w:cs="Tahoma"/>
        </w:rPr>
        <w:t xml:space="preserve"> </w:t>
      </w:r>
      <w:r w:rsidR="00616E9D">
        <w:rPr>
          <w:rFonts w:ascii="ITC Avant Garde" w:hAnsi="ITC Avant Garde" w:cs="Tahoma"/>
        </w:rPr>
        <w:t xml:space="preserve">en materia de </w:t>
      </w:r>
      <w:r w:rsidR="009A2DB6">
        <w:rPr>
          <w:rFonts w:ascii="ITC Avant Garde" w:hAnsi="ITC Avant Garde" w:cs="Tahoma"/>
        </w:rPr>
        <w:t xml:space="preserve">telecomunicaciones y radiodifusión </w:t>
      </w:r>
      <w:r w:rsidR="00616E9D">
        <w:rPr>
          <w:rFonts w:ascii="ITC Avant Garde" w:hAnsi="ITC Avant Garde" w:cs="Tahoma"/>
        </w:rPr>
        <w:t xml:space="preserve">adscritos a la </w:t>
      </w:r>
      <w:r w:rsidR="00616E9D">
        <w:rPr>
          <w:rFonts w:ascii="ITC Avant Garde" w:hAnsi="ITC Avant Garde" w:cs="Tahoma"/>
          <w:b/>
        </w:rPr>
        <w:t xml:space="preserve">DGV </w:t>
      </w:r>
      <w:r w:rsidR="009A2DB6" w:rsidRPr="00E341CA">
        <w:rPr>
          <w:rFonts w:ascii="ITC Avant Garde" w:hAnsi="ITC Avant Garde" w:cs="Tahoma"/>
        </w:rPr>
        <w:t>(</w:t>
      </w:r>
      <w:r w:rsidR="009A2DB6" w:rsidRPr="00616E9D">
        <w:rPr>
          <w:rFonts w:ascii="ITC Avant Garde" w:hAnsi="ITC Avant Garde" w:cs="Tahoma"/>
        </w:rPr>
        <w:t>en adelante</w:t>
      </w:r>
      <w:r w:rsidR="009A2DB6">
        <w:rPr>
          <w:rFonts w:ascii="ITC Avant Garde" w:hAnsi="ITC Avant Garde" w:cs="Tahoma"/>
          <w:b/>
        </w:rPr>
        <w:t xml:space="preserve"> </w:t>
      </w:r>
      <w:r w:rsidR="009A2DB6" w:rsidRPr="00E341CA">
        <w:rPr>
          <w:rFonts w:ascii="ITC Avant Garde" w:hAnsi="ITC Avant Garde" w:cs="Tahoma"/>
        </w:rPr>
        <w:t>“</w:t>
      </w:r>
      <w:r w:rsidR="009A2DB6">
        <w:rPr>
          <w:rFonts w:ascii="ITC Avant Garde" w:hAnsi="ITC Avant Garde" w:cs="Tahoma"/>
          <w:b/>
        </w:rPr>
        <w:t>LOS</w:t>
      </w:r>
      <w:r w:rsidR="009A2DB6" w:rsidRPr="00F60E6D">
        <w:rPr>
          <w:rFonts w:ascii="ITC Avant Garde" w:hAnsi="ITC Avant Garde" w:cs="Tahoma"/>
          <w:b/>
        </w:rPr>
        <w:t xml:space="preserve"> VERIFICADOR</w:t>
      </w:r>
      <w:r w:rsidR="009A2DB6">
        <w:rPr>
          <w:rFonts w:ascii="ITC Avant Garde" w:hAnsi="ITC Avant Garde" w:cs="Tahoma"/>
          <w:b/>
        </w:rPr>
        <w:t>ES</w:t>
      </w:r>
      <w:r w:rsidR="009A2DB6" w:rsidRPr="00E341CA">
        <w:rPr>
          <w:rFonts w:ascii="ITC Avant Garde" w:hAnsi="ITC Avant Garde" w:cs="Tahoma"/>
        </w:rPr>
        <w:t>”),</w:t>
      </w:r>
      <w:r w:rsidR="009A2DB6" w:rsidRPr="00423716">
        <w:rPr>
          <w:rFonts w:ascii="ITC Avant Garde" w:hAnsi="ITC Avant Garde" w:cs="Tahoma"/>
        </w:rPr>
        <w:t xml:space="preserve"> </w:t>
      </w:r>
      <w:r w:rsidR="00616E9D">
        <w:rPr>
          <w:rFonts w:ascii="ITC Avant Garde" w:hAnsi="ITC Avant Garde" w:cs="Tahoma"/>
        </w:rPr>
        <w:t>se constituyeron</w:t>
      </w:r>
      <w:r w:rsidR="00616E9D" w:rsidRPr="00616E9D">
        <w:rPr>
          <w:rFonts w:ascii="ITC Avant Garde" w:hAnsi="ITC Avant Garde" w:cs="Tahoma"/>
        </w:rPr>
        <w:t xml:space="preserve"> </w:t>
      </w:r>
      <w:r w:rsidR="00616E9D" w:rsidRPr="00423716">
        <w:rPr>
          <w:rFonts w:ascii="ITC Avant Garde" w:hAnsi="ITC Avant Garde" w:cs="Tahoma"/>
        </w:rPr>
        <w:t xml:space="preserve">en el </w:t>
      </w:r>
      <w:r w:rsidR="00616E9D">
        <w:rPr>
          <w:rFonts w:ascii="ITC Avant Garde" w:hAnsi="ITC Avant Garde" w:cs="Tahoma"/>
        </w:rPr>
        <w:t xml:space="preserve">inmueble </w:t>
      </w:r>
      <w:r w:rsidR="00616E9D" w:rsidRPr="00423716">
        <w:rPr>
          <w:rFonts w:ascii="ITC Avant Garde" w:hAnsi="ITC Avant Garde" w:cs="Tahoma"/>
        </w:rPr>
        <w:t xml:space="preserve">ubicado </w:t>
      </w:r>
      <w:r w:rsidR="00C95372" w:rsidRPr="007044E4">
        <w:rPr>
          <w:rFonts w:ascii="ITC Avant Garde" w:hAnsi="ITC Avant Garde"/>
        </w:rPr>
        <w:t xml:space="preserve">en </w:t>
      </w:r>
      <w:r w:rsidR="00BE3202">
        <w:rPr>
          <w:rFonts w:ascii="ITC Avant Garde" w:hAnsi="ITC Avant Garde"/>
        </w:rPr>
        <w:t xml:space="preserve">la </w:t>
      </w:r>
      <w:r w:rsidR="00BE3202" w:rsidRPr="00DC369A">
        <w:rPr>
          <w:rFonts w:ascii="ITC Avant Garde" w:hAnsi="ITC Avant Garde"/>
        </w:rPr>
        <w:t xml:space="preserve">Calle 14 A Poniente </w:t>
      </w:r>
      <w:r w:rsidR="00BE3202">
        <w:rPr>
          <w:rFonts w:ascii="ITC Avant Garde" w:hAnsi="ITC Avant Garde"/>
        </w:rPr>
        <w:t xml:space="preserve">número </w:t>
      </w:r>
      <w:r w:rsidR="00BE3202" w:rsidRPr="00DC369A">
        <w:rPr>
          <w:rFonts w:ascii="ITC Avant Garde" w:hAnsi="ITC Avant Garde"/>
        </w:rPr>
        <w:t>4, Colonia Centro, Código Postal 30700, Tapachula, Estado de Chiapas</w:t>
      </w:r>
      <w:r w:rsidR="002E4573" w:rsidRPr="008E20FC">
        <w:rPr>
          <w:rFonts w:ascii="ITC Avant Garde" w:hAnsi="ITC Avant Garde"/>
        </w:rPr>
        <w:t>,</w:t>
      </w:r>
      <w:r w:rsidR="00616E9D">
        <w:rPr>
          <w:rFonts w:ascii="ITC Avant Garde" w:hAnsi="ITC Avant Garde" w:cs="Arial"/>
        </w:rPr>
        <w:t xml:space="preserve"> en dónde</w:t>
      </w:r>
      <w:r w:rsidR="009941ED">
        <w:rPr>
          <w:rFonts w:ascii="ITC Avant Garde" w:hAnsi="ITC Avant Garde" w:cs="Arial"/>
        </w:rPr>
        <w:t xml:space="preserve"> los atendió una persona de nombre </w:t>
      </w:r>
      <w:r w:rsidR="005A51A4">
        <w:rPr>
          <w:rFonts w:ascii="ITC Avant Garde" w:hAnsi="ITC Avant Garde"/>
          <w:b/>
          <w:bCs/>
          <w:color w:val="0000FF"/>
        </w:rPr>
        <w:t>“CONFIDENCIAL POR LEY”</w:t>
      </w:r>
      <w:r w:rsidR="009941ED">
        <w:rPr>
          <w:rFonts w:ascii="ITC Avant Garde" w:hAnsi="ITC Avant Garde" w:cs="Arial"/>
        </w:rPr>
        <w:t xml:space="preserve">, quien compareció en calidad de </w:t>
      </w:r>
      <w:r w:rsidR="005A51A4">
        <w:rPr>
          <w:rFonts w:ascii="ITC Avant Garde" w:hAnsi="ITC Avant Garde"/>
          <w:b/>
          <w:bCs/>
          <w:color w:val="0000FF"/>
        </w:rPr>
        <w:t xml:space="preserve">“CONFIDENCIAL POR LEY” </w:t>
      </w:r>
      <w:r w:rsidR="009941ED">
        <w:rPr>
          <w:rFonts w:ascii="ITC Avant Garde" w:hAnsi="ITC Avant Garde" w:cs="Arial"/>
        </w:rPr>
        <w:t xml:space="preserve"> de la persona moral visitada sin acreditar al momento dicho cargo</w:t>
      </w:r>
      <w:r w:rsidR="00490ABD">
        <w:rPr>
          <w:rFonts w:ascii="ITC Avant Garde" w:hAnsi="ITC Avant Garde" w:cs="Arial"/>
        </w:rPr>
        <w:t xml:space="preserve">, identificándose </w:t>
      </w:r>
      <w:r w:rsidR="009941ED">
        <w:rPr>
          <w:rFonts w:ascii="ITC Avant Garde" w:hAnsi="ITC Avant Garde" w:cs="Arial"/>
        </w:rPr>
        <w:t xml:space="preserve">con la credencial para votar número </w:t>
      </w:r>
      <w:r w:rsidR="005A51A4">
        <w:rPr>
          <w:rFonts w:ascii="ITC Avant Garde" w:hAnsi="ITC Avant Garde"/>
          <w:b/>
          <w:bCs/>
          <w:color w:val="0000FF"/>
        </w:rPr>
        <w:t>“CONFIDENCIAL POR LEY”</w:t>
      </w:r>
      <w:r w:rsidR="009941ED">
        <w:rPr>
          <w:rFonts w:ascii="ITC Avant Garde" w:hAnsi="ITC Avant Garde" w:cs="Arial"/>
        </w:rPr>
        <w:t xml:space="preserve"> expedida por el Instituto Nacional Electoral</w:t>
      </w:r>
      <w:r w:rsidR="00490ABD">
        <w:rPr>
          <w:rFonts w:ascii="ITC Avant Garde" w:hAnsi="ITC Avant Garde" w:cs="Arial"/>
        </w:rPr>
        <w:t xml:space="preserve">, levantándose </w:t>
      </w:r>
      <w:r w:rsidR="009A2DB6" w:rsidRPr="00423716">
        <w:rPr>
          <w:rFonts w:ascii="ITC Avant Garde" w:hAnsi="ITC Avant Garde" w:cs="Tahoma"/>
        </w:rPr>
        <w:t xml:space="preserve">el acta </w:t>
      </w:r>
      <w:r w:rsidR="009A2DB6">
        <w:rPr>
          <w:rFonts w:ascii="ITC Avant Garde" w:hAnsi="ITC Avant Garde" w:cs="Tahoma"/>
        </w:rPr>
        <w:t xml:space="preserve">de </w:t>
      </w:r>
      <w:r w:rsidR="009A2DB6" w:rsidRPr="00840D0C">
        <w:rPr>
          <w:rFonts w:ascii="ITC Avant Garde" w:hAnsi="ITC Avant Garde" w:cs="Tahoma"/>
        </w:rPr>
        <w:t xml:space="preserve">verificación ordinaria número </w:t>
      </w:r>
      <w:r w:rsidR="00BE3202">
        <w:rPr>
          <w:rFonts w:ascii="ITC Avant Garde" w:hAnsi="ITC Avant Garde" w:cs="Tahoma"/>
          <w:b/>
        </w:rPr>
        <w:t>IFT/UC/DG-VER/</w:t>
      </w:r>
      <w:r w:rsidR="00BE3202" w:rsidRPr="009B7ED3">
        <w:rPr>
          <w:rFonts w:ascii="ITC Avant Garde" w:hAnsi="ITC Avant Garde" w:cs="Tahoma"/>
          <w:b/>
        </w:rPr>
        <w:t>055/</w:t>
      </w:r>
      <w:r w:rsidR="00BE3202">
        <w:rPr>
          <w:rFonts w:ascii="ITC Avant Garde" w:hAnsi="ITC Avant Garde" w:cs="Tahoma"/>
          <w:b/>
        </w:rPr>
        <w:t>2017</w:t>
      </w:r>
      <w:r w:rsidR="00D6485E">
        <w:rPr>
          <w:rFonts w:ascii="ITC Avant Garde" w:hAnsi="ITC Avant Garde" w:cs="Tahoma"/>
        </w:rPr>
        <w:t>,</w:t>
      </w:r>
      <w:r w:rsidR="009A2DB6" w:rsidRPr="00423716">
        <w:rPr>
          <w:rFonts w:ascii="ITC Avant Garde" w:hAnsi="ITC Avant Garde"/>
        </w:rPr>
        <w:t xml:space="preserve"> </w:t>
      </w:r>
      <w:r w:rsidR="009A2DB6">
        <w:rPr>
          <w:rFonts w:ascii="ITC Avant Garde" w:hAnsi="ITC Avant Garde" w:cs="Tahoma"/>
        </w:rPr>
        <w:t>la cual se dio</w:t>
      </w:r>
      <w:r w:rsidR="009A2DB6" w:rsidRPr="00423716">
        <w:rPr>
          <w:rFonts w:ascii="ITC Avant Garde" w:hAnsi="ITC Avant Garde" w:cs="Tahoma"/>
        </w:rPr>
        <w:t xml:space="preserve"> por term</w:t>
      </w:r>
      <w:r w:rsidR="00D539A5">
        <w:rPr>
          <w:rFonts w:ascii="ITC Avant Garde" w:hAnsi="ITC Avant Garde" w:cs="Tahoma"/>
        </w:rPr>
        <w:t>inada el mismo día de su inicio</w:t>
      </w:r>
      <w:r w:rsidR="009941ED">
        <w:rPr>
          <w:rFonts w:ascii="ITC Avant Garde" w:hAnsi="ITC Avant Garde" w:cs="Tahoma"/>
        </w:rPr>
        <w:t xml:space="preserve">. </w:t>
      </w:r>
    </w:p>
    <w:p w:rsidR="00B2533E" w:rsidRDefault="009941ED" w:rsidP="00B2533E">
      <w:pPr>
        <w:pStyle w:val="Textoindependiente"/>
        <w:spacing w:before="240" w:line="360" w:lineRule="auto"/>
        <w:jc w:val="both"/>
        <w:rPr>
          <w:rFonts w:ascii="ITC Avant Garde" w:eastAsia="Times New Roman" w:hAnsi="ITC Avant Garde"/>
          <w:bCs/>
          <w:color w:val="000000"/>
          <w:lang w:eastAsia="es-MX"/>
        </w:rPr>
      </w:pPr>
      <w:r>
        <w:rPr>
          <w:rFonts w:ascii="ITC Avant Garde" w:hAnsi="ITC Avant Garde" w:cs="Tahoma"/>
        </w:rPr>
        <w:t xml:space="preserve">En dicha acta, se hizo constar que </w:t>
      </w:r>
      <w:r w:rsidR="00D539A5" w:rsidRPr="00D539A5">
        <w:rPr>
          <w:rFonts w:ascii="ITC Avant Garde" w:hAnsi="ITC Avant Garde" w:cs="Tahoma"/>
        </w:rPr>
        <w:t xml:space="preserve">se </w:t>
      </w:r>
      <w:r w:rsidR="00A6404A">
        <w:rPr>
          <w:rFonts w:ascii="ITC Avant Garde" w:hAnsi="ITC Avant Garde" w:cs="Tahoma"/>
        </w:rPr>
        <w:t xml:space="preserve">detectó </w:t>
      </w:r>
      <w:r w:rsidR="00D539A5" w:rsidRPr="00D539A5">
        <w:rPr>
          <w:rFonts w:ascii="ITC Avant Garde" w:eastAsia="Times New Roman" w:hAnsi="ITC Avant Garde"/>
          <w:bCs/>
          <w:color w:val="000000"/>
          <w:lang w:eastAsia="es-MX"/>
        </w:rPr>
        <w:t xml:space="preserve">que </w:t>
      </w:r>
      <w:r w:rsidR="00D539A5" w:rsidRPr="00D539A5">
        <w:rPr>
          <w:rFonts w:ascii="ITC Avant Garde" w:eastAsia="Times New Roman" w:hAnsi="ITC Avant Garde"/>
          <w:b/>
          <w:bCs/>
          <w:color w:val="000000"/>
          <w:lang w:eastAsia="es-MX"/>
        </w:rPr>
        <w:t>LA VISITADA</w:t>
      </w:r>
      <w:r w:rsidR="00D539A5" w:rsidRPr="00D539A5">
        <w:rPr>
          <w:rFonts w:ascii="ITC Avant Garde" w:eastAsia="Times New Roman" w:hAnsi="ITC Avant Garde"/>
          <w:bCs/>
          <w:color w:val="000000"/>
          <w:lang w:eastAsia="es-MX"/>
        </w:rPr>
        <w:t xml:space="preserve"> se encontraba prestando servicios de telecomunicaciones consistentes en radiocomunicación privada haciendo uso de la frecuencia </w:t>
      </w:r>
      <w:r w:rsidR="00BE3202" w:rsidRPr="00727A9F">
        <w:rPr>
          <w:rFonts w:ascii="ITC Avant Garde" w:hAnsi="ITC Avant Garde" w:cs="Tahoma"/>
          <w:b/>
        </w:rPr>
        <w:t>158.875 MHz</w:t>
      </w:r>
      <w:r w:rsidR="00247E6F" w:rsidRPr="00457401">
        <w:rPr>
          <w:rFonts w:ascii="ITC Avant Garde" w:eastAsia="Arial Unicode MS" w:hAnsi="ITC Avant Garde" w:cs="Arial"/>
          <w:b/>
          <w:kern w:val="16"/>
        </w:rPr>
        <w:t>,</w:t>
      </w:r>
      <w:r w:rsidR="00D539A5" w:rsidRPr="00D539A5">
        <w:rPr>
          <w:rFonts w:ascii="ITC Avant Garde" w:eastAsia="Times New Roman" w:hAnsi="ITC Avant Garde"/>
          <w:bCs/>
          <w:color w:val="000000"/>
          <w:lang w:eastAsia="es-MX"/>
        </w:rPr>
        <w:t xml:space="preserve"> sin contar con la concesión correspondiente, por lo que en ese sentido, </w:t>
      </w:r>
      <w:r w:rsidR="00F35B33" w:rsidRPr="00A602CD">
        <w:rPr>
          <w:rFonts w:ascii="ITC Avant Garde" w:eastAsia="Times New Roman" w:hAnsi="ITC Avant Garde"/>
          <w:b/>
          <w:bCs/>
          <w:color w:val="000000"/>
          <w:lang w:eastAsia="es-MX"/>
        </w:rPr>
        <w:t>LOS VERIFICADORES</w:t>
      </w:r>
      <w:r w:rsidR="00F35B33">
        <w:rPr>
          <w:rFonts w:ascii="ITC Avant Garde" w:eastAsia="Times New Roman" w:hAnsi="ITC Avant Garde"/>
          <w:bCs/>
          <w:color w:val="000000"/>
          <w:lang w:eastAsia="es-MX"/>
        </w:rPr>
        <w:t xml:space="preserve"> procedieron al aseguramiento de los sistemas, instalaciones y equipos de telecomunicaciones q</w:t>
      </w:r>
      <w:r w:rsidR="001A555E">
        <w:rPr>
          <w:rFonts w:ascii="ITC Avant Garde" w:eastAsia="Times New Roman" w:hAnsi="ITC Avant Garde"/>
          <w:bCs/>
          <w:color w:val="000000"/>
          <w:lang w:eastAsia="es-MX"/>
        </w:rPr>
        <w:t>ue se describen a continuación:</w:t>
      </w:r>
    </w:p>
    <w:tbl>
      <w:tblPr>
        <w:tblStyle w:val="Tablaconcuadrcula2"/>
        <w:tblW w:w="5000" w:type="pct"/>
        <w:tblLook w:val="04A0" w:firstRow="1" w:lastRow="0" w:firstColumn="1" w:lastColumn="0" w:noHBand="0" w:noVBand="1"/>
        <w:tblCaption w:val="Equipos asegurados"/>
        <w:tblDescription w:val="Esta tabla muestra las caraterísticas de los equipos asegurados"/>
      </w:tblPr>
      <w:tblGrid>
        <w:gridCol w:w="2475"/>
        <w:gridCol w:w="1333"/>
        <w:gridCol w:w="1363"/>
        <w:gridCol w:w="1533"/>
        <w:gridCol w:w="1313"/>
        <w:gridCol w:w="1377"/>
      </w:tblGrid>
      <w:tr w:rsidR="005000D7" w:rsidRPr="00F85F33" w:rsidTr="00B2533E">
        <w:trPr>
          <w:trHeight w:val="751"/>
          <w:tblHeader/>
        </w:trPr>
        <w:tc>
          <w:tcPr>
            <w:tcW w:w="1317" w:type="pct"/>
            <w:shd w:val="clear" w:color="auto" w:fill="92D050"/>
            <w:hideMark/>
          </w:tcPr>
          <w:p w:rsidR="005000D7" w:rsidRPr="00F06202" w:rsidRDefault="005000D7" w:rsidP="0098054A">
            <w:pPr>
              <w:spacing w:after="0"/>
              <w:ind w:left="29"/>
              <w:jc w:val="center"/>
              <w:rPr>
                <w:rFonts w:ascii="ITC Avant Garde" w:hAnsi="ITC Avant Garde" w:cs="Arial"/>
                <w:b/>
                <w:spacing w:val="15"/>
                <w:kern w:val="16"/>
                <w:sz w:val="20"/>
                <w:szCs w:val="20"/>
                <w:lang w:eastAsia="es-MX"/>
              </w:rPr>
            </w:pPr>
            <w:r w:rsidRPr="00F06202">
              <w:rPr>
                <w:rFonts w:ascii="ITC Avant Garde" w:hAnsi="ITC Avant Garde" w:cs="Arial"/>
                <w:b/>
                <w:kern w:val="16"/>
                <w:sz w:val="20"/>
                <w:szCs w:val="20"/>
                <w:lang w:eastAsia="es-MX"/>
              </w:rPr>
              <w:t>Equipo</w:t>
            </w:r>
          </w:p>
        </w:tc>
        <w:tc>
          <w:tcPr>
            <w:tcW w:w="709" w:type="pct"/>
            <w:shd w:val="clear" w:color="auto" w:fill="92D050"/>
            <w:hideMark/>
          </w:tcPr>
          <w:p w:rsidR="005000D7" w:rsidRPr="00F06202" w:rsidRDefault="005000D7" w:rsidP="0098054A">
            <w:pPr>
              <w:spacing w:after="0"/>
              <w:jc w:val="center"/>
              <w:rPr>
                <w:rFonts w:ascii="ITC Avant Garde" w:hAnsi="ITC Avant Garde" w:cs="Arial"/>
                <w:b/>
                <w:kern w:val="16"/>
                <w:sz w:val="20"/>
                <w:szCs w:val="20"/>
                <w:lang w:eastAsia="es-MX"/>
              </w:rPr>
            </w:pPr>
            <w:r w:rsidRPr="00F06202">
              <w:rPr>
                <w:rFonts w:ascii="ITC Avant Garde" w:hAnsi="ITC Avant Garde" w:cs="Arial"/>
                <w:b/>
                <w:kern w:val="16"/>
                <w:sz w:val="20"/>
                <w:szCs w:val="20"/>
                <w:lang w:eastAsia="es-MX"/>
              </w:rPr>
              <w:t>Marca</w:t>
            </w:r>
          </w:p>
        </w:tc>
        <w:tc>
          <w:tcPr>
            <w:tcW w:w="725" w:type="pct"/>
            <w:shd w:val="clear" w:color="auto" w:fill="92D050"/>
            <w:hideMark/>
          </w:tcPr>
          <w:p w:rsidR="005000D7" w:rsidRPr="00F06202" w:rsidRDefault="005000D7" w:rsidP="0098054A">
            <w:pPr>
              <w:spacing w:after="0"/>
              <w:ind w:left="47"/>
              <w:jc w:val="center"/>
              <w:rPr>
                <w:rFonts w:ascii="ITC Avant Garde" w:hAnsi="ITC Avant Garde" w:cs="Arial"/>
                <w:b/>
                <w:kern w:val="16"/>
                <w:sz w:val="20"/>
                <w:szCs w:val="20"/>
                <w:lang w:eastAsia="es-MX"/>
              </w:rPr>
            </w:pPr>
            <w:r w:rsidRPr="00F06202">
              <w:rPr>
                <w:rFonts w:ascii="ITC Avant Garde" w:hAnsi="ITC Avant Garde" w:cs="Arial"/>
                <w:b/>
                <w:kern w:val="16"/>
                <w:sz w:val="20"/>
                <w:szCs w:val="20"/>
                <w:lang w:eastAsia="es-MX"/>
              </w:rPr>
              <w:t>Modelo</w:t>
            </w:r>
          </w:p>
        </w:tc>
        <w:tc>
          <w:tcPr>
            <w:tcW w:w="816" w:type="pct"/>
            <w:shd w:val="clear" w:color="auto" w:fill="92D050"/>
            <w:hideMark/>
          </w:tcPr>
          <w:p w:rsidR="005000D7" w:rsidRPr="00F06202" w:rsidRDefault="005000D7" w:rsidP="0098054A">
            <w:pPr>
              <w:spacing w:after="0"/>
              <w:jc w:val="center"/>
              <w:rPr>
                <w:rFonts w:ascii="ITC Avant Garde" w:hAnsi="ITC Avant Garde" w:cs="Arial"/>
                <w:b/>
                <w:kern w:val="16"/>
                <w:sz w:val="20"/>
                <w:szCs w:val="20"/>
                <w:lang w:eastAsia="es-MX"/>
              </w:rPr>
            </w:pPr>
            <w:r w:rsidRPr="00F06202">
              <w:rPr>
                <w:rFonts w:ascii="ITC Avant Garde" w:hAnsi="ITC Avant Garde" w:cs="Arial"/>
                <w:b/>
                <w:kern w:val="16"/>
                <w:sz w:val="20"/>
                <w:szCs w:val="20"/>
                <w:lang w:eastAsia="es-MX"/>
              </w:rPr>
              <w:t>N° de serie</w:t>
            </w:r>
          </w:p>
        </w:tc>
        <w:tc>
          <w:tcPr>
            <w:tcW w:w="699" w:type="pct"/>
            <w:shd w:val="clear" w:color="auto" w:fill="92D050"/>
            <w:hideMark/>
          </w:tcPr>
          <w:p w:rsidR="005000D7" w:rsidRPr="00F06202" w:rsidRDefault="005000D7" w:rsidP="0098054A">
            <w:pPr>
              <w:spacing w:after="0"/>
              <w:ind w:left="11"/>
              <w:jc w:val="center"/>
              <w:rPr>
                <w:rFonts w:ascii="ITC Avant Garde" w:hAnsi="ITC Avant Garde" w:cs="Arial"/>
                <w:b/>
                <w:kern w:val="16"/>
                <w:sz w:val="20"/>
                <w:szCs w:val="20"/>
                <w:lang w:eastAsia="es-MX"/>
              </w:rPr>
            </w:pPr>
            <w:r w:rsidRPr="00F06202">
              <w:rPr>
                <w:rFonts w:ascii="ITC Avant Garde" w:hAnsi="ITC Avant Garde" w:cs="Arial"/>
                <w:b/>
                <w:kern w:val="16"/>
                <w:sz w:val="20"/>
                <w:szCs w:val="20"/>
                <w:lang w:eastAsia="es-MX"/>
              </w:rPr>
              <w:t>Cantidad</w:t>
            </w:r>
          </w:p>
        </w:tc>
        <w:tc>
          <w:tcPr>
            <w:tcW w:w="733" w:type="pct"/>
            <w:shd w:val="clear" w:color="auto" w:fill="92D050"/>
          </w:tcPr>
          <w:p w:rsidR="005000D7" w:rsidRPr="00F06202" w:rsidRDefault="005000D7" w:rsidP="0098054A">
            <w:pPr>
              <w:spacing w:after="0"/>
              <w:jc w:val="center"/>
              <w:rPr>
                <w:rFonts w:ascii="ITC Avant Garde" w:hAnsi="ITC Avant Garde" w:cs="Arial"/>
                <w:b/>
                <w:kern w:val="16"/>
                <w:sz w:val="20"/>
                <w:szCs w:val="20"/>
                <w:lang w:eastAsia="es-MX"/>
              </w:rPr>
            </w:pPr>
            <w:r w:rsidRPr="00F06202">
              <w:rPr>
                <w:rFonts w:ascii="ITC Avant Garde" w:hAnsi="ITC Avant Garde" w:cs="Arial"/>
                <w:b/>
                <w:kern w:val="16"/>
                <w:sz w:val="20"/>
                <w:szCs w:val="20"/>
                <w:lang w:eastAsia="es-MX"/>
              </w:rPr>
              <w:t>N</w:t>
            </w:r>
            <w:r>
              <w:rPr>
                <w:rFonts w:ascii="ITC Avant Garde" w:hAnsi="ITC Avant Garde" w:cs="Arial"/>
                <w:b/>
                <w:kern w:val="16"/>
                <w:sz w:val="20"/>
                <w:szCs w:val="20"/>
                <w:lang w:eastAsia="es-MX"/>
              </w:rPr>
              <w:t xml:space="preserve">úmero </w:t>
            </w:r>
            <w:r w:rsidRPr="00F06202">
              <w:rPr>
                <w:rFonts w:ascii="ITC Avant Garde" w:hAnsi="ITC Avant Garde" w:cs="Arial"/>
                <w:b/>
                <w:kern w:val="16"/>
                <w:sz w:val="20"/>
                <w:szCs w:val="20"/>
                <w:lang w:eastAsia="es-MX"/>
              </w:rPr>
              <w:t>de sello</w:t>
            </w:r>
          </w:p>
          <w:p w:rsidR="005000D7" w:rsidRPr="00F06202" w:rsidRDefault="005000D7" w:rsidP="0098054A">
            <w:pPr>
              <w:spacing w:after="0"/>
              <w:ind w:left="284"/>
              <w:rPr>
                <w:rFonts w:ascii="ITC Avant Garde" w:hAnsi="ITC Avant Garde" w:cs="Arial"/>
                <w:b/>
                <w:kern w:val="16"/>
                <w:sz w:val="20"/>
                <w:szCs w:val="20"/>
                <w:lang w:eastAsia="es-MX"/>
              </w:rPr>
            </w:pPr>
          </w:p>
        </w:tc>
      </w:tr>
      <w:tr w:rsidR="005000D7" w:rsidRPr="00F85F33" w:rsidTr="00B2533E">
        <w:trPr>
          <w:trHeight w:val="636"/>
        </w:trPr>
        <w:tc>
          <w:tcPr>
            <w:tcW w:w="1317" w:type="pct"/>
            <w:hideMark/>
          </w:tcPr>
          <w:p w:rsidR="005000D7" w:rsidRPr="00F06202" w:rsidRDefault="005000D7" w:rsidP="0098054A">
            <w:pPr>
              <w:spacing w:after="0"/>
              <w:jc w:val="center"/>
              <w:rPr>
                <w:rFonts w:ascii="ITC Avant Garde" w:hAnsi="ITC Avant Garde" w:cs="Arial"/>
                <w:kern w:val="16"/>
                <w:sz w:val="20"/>
                <w:szCs w:val="20"/>
                <w:lang w:eastAsia="es-MX"/>
              </w:rPr>
            </w:pPr>
            <w:r w:rsidRPr="00F06202">
              <w:rPr>
                <w:rFonts w:ascii="ITC Avant Garde" w:hAnsi="ITC Avant Garde" w:cs="Arial"/>
                <w:sz w:val="20"/>
                <w:szCs w:val="20"/>
                <w:lang w:eastAsia="es-MX"/>
              </w:rPr>
              <w:t>Radiocomunicación (radio base)</w:t>
            </w:r>
          </w:p>
        </w:tc>
        <w:tc>
          <w:tcPr>
            <w:tcW w:w="709" w:type="pct"/>
            <w:hideMark/>
          </w:tcPr>
          <w:p w:rsidR="005000D7" w:rsidRPr="00F06202" w:rsidRDefault="005000D7" w:rsidP="0098054A">
            <w:pPr>
              <w:spacing w:after="0"/>
              <w:ind w:left="34"/>
              <w:jc w:val="center"/>
              <w:rPr>
                <w:rFonts w:ascii="ITC Avant Garde" w:hAnsi="ITC Avant Garde" w:cs="Arial"/>
                <w:kern w:val="16"/>
                <w:sz w:val="20"/>
                <w:szCs w:val="20"/>
                <w:lang w:eastAsia="es-MX"/>
              </w:rPr>
            </w:pPr>
            <w:proofErr w:type="spellStart"/>
            <w:r w:rsidRPr="00F06202">
              <w:rPr>
                <w:rFonts w:ascii="ITC Avant Garde" w:hAnsi="ITC Avant Garde" w:cs="Arial"/>
                <w:sz w:val="20"/>
                <w:szCs w:val="20"/>
                <w:lang w:eastAsia="es-MX"/>
              </w:rPr>
              <w:t>Kenwood</w:t>
            </w:r>
            <w:proofErr w:type="spellEnd"/>
          </w:p>
        </w:tc>
        <w:tc>
          <w:tcPr>
            <w:tcW w:w="725" w:type="pct"/>
            <w:hideMark/>
          </w:tcPr>
          <w:p w:rsidR="005000D7" w:rsidRPr="00F06202" w:rsidRDefault="005000D7" w:rsidP="0098054A">
            <w:pPr>
              <w:spacing w:after="0"/>
              <w:jc w:val="center"/>
              <w:rPr>
                <w:rFonts w:ascii="ITC Avant Garde" w:hAnsi="ITC Avant Garde" w:cs="Arial"/>
                <w:kern w:val="16"/>
                <w:sz w:val="20"/>
                <w:szCs w:val="20"/>
                <w:lang w:eastAsia="es-MX"/>
              </w:rPr>
            </w:pPr>
            <w:r w:rsidRPr="00F06202">
              <w:rPr>
                <w:rFonts w:ascii="ITC Avant Garde" w:hAnsi="ITC Avant Garde" w:cs="Arial"/>
                <w:sz w:val="20"/>
                <w:szCs w:val="20"/>
                <w:lang w:eastAsia="es-MX"/>
              </w:rPr>
              <w:t>Sin Modelo</w:t>
            </w:r>
          </w:p>
        </w:tc>
        <w:tc>
          <w:tcPr>
            <w:tcW w:w="816" w:type="pct"/>
            <w:hideMark/>
          </w:tcPr>
          <w:p w:rsidR="005000D7" w:rsidRPr="00F06202" w:rsidRDefault="005000D7" w:rsidP="0098054A">
            <w:pPr>
              <w:spacing w:after="0"/>
              <w:ind w:left="4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No visible</w:t>
            </w:r>
          </w:p>
        </w:tc>
        <w:tc>
          <w:tcPr>
            <w:tcW w:w="699" w:type="pct"/>
            <w:hideMark/>
          </w:tcPr>
          <w:p w:rsidR="005000D7" w:rsidRPr="00F06202" w:rsidRDefault="005000D7" w:rsidP="0098054A">
            <w:pPr>
              <w:spacing w:after="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1</w:t>
            </w:r>
          </w:p>
        </w:tc>
        <w:tc>
          <w:tcPr>
            <w:tcW w:w="733" w:type="pct"/>
            <w:hideMark/>
          </w:tcPr>
          <w:p w:rsidR="005000D7" w:rsidRPr="00F06202" w:rsidRDefault="005000D7" w:rsidP="0098054A">
            <w:pPr>
              <w:spacing w:after="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0013</w:t>
            </w:r>
          </w:p>
        </w:tc>
      </w:tr>
      <w:tr w:rsidR="0098054A" w:rsidRPr="00F85F33" w:rsidTr="00B2533E">
        <w:trPr>
          <w:trHeight w:val="636"/>
        </w:trPr>
        <w:tc>
          <w:tcPr>
            <w:tcW w:w="1317" w:type="pct"/>
          </w:tcPr>
          <w:p w:rsidR="0098054A" w:rsidRPr="00F06202" w:rsidRDefault="0098054A" w:rsidP="0098054A">
            <w:pPr>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Línea de transmisión conectada a la antena omnidireccional</w:t>
            </w:r>
          </w:p>
        </w:tc>
        <w:tc>
          <w:tcPr>
            <w:tcW w:w="709" w:type="pct"/>
          </w:tcPr>
          <w:p w:rsidR="0098054A" w:rsidRPr="00F06202" w:rsidRDefault="0098054A" w:rsidP="0098054A">
            <w:pPr>
              <w:ind w:left="34"/>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Sin marca visible</w:t>
            </w:r>
          </w:p>
        </w:tc>
        <w:tc>
          <w:tcPr>
            <w:tcW w:w="725" w:type="pct"/>
          </w:tcPr>
          <w:p w:rsidR="0098054A" w:rsidRPr="00F06202" w:rsidRDefault="0098054A" w:rsidP="0098054A">
            <w:pPr>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No visible</w:t>
            </w:r>
          </w:p>
        </w:tc>
        <w:tc>
          <w:tcPr>
            <w:tcW w:w="816" w:type="pct"/>
          </w:tcPr>
          <w:p w:rsidR="0098054A" w:rsidRPr="00F06202" w:rsidRDefault="0098054A" w:rsidP="0098054A">
            <w:pPr>
              <w:ind w:left="4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No visible</w:t>
            </w:r>
          </w:p>
        </w:tc>
        <w:tc>
          <w:tcPr>
            <w:tcW w:w="699" w:type="pct"/>
          </w:tcPr>
          <w:p w:rsidR="0098054A" w:rsidRPr="00F06202" w:rsidRDefault="0098054A" w:rsidP="0098054A">
            <w:pPr>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 xml:space="preserve">1 línea </w:t>
            </w:r>
          </w:p>
          <w:p w:rsidR="0098054A" w:rsidRPr="00F06202" w:rsidRDefault="0098054A" w:rsidP="0098054A">
            <w:pPr>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1 antena</w:t>
            </w:r>
          </w:p>
        </w:tc>
        <w:tc>
          <w:tcPr>
            <w:tcW w:w="733" w:type="pct"/>
          </w:tcPr>
          <w:p w:rsidR="0098054A" w:rsidRPr="00F06202" w:rsidRDefault="0098054A" w:rsidP="0098054A">
            <w:pPr>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0014</w:t>
            </w:r>
          </w:p>
        </w:tc>
      </w:tr>
    </w:tbl>
    <w:p w:rsidR="005A51A4" w:rsidRDefault="005A51A4" w:rsidP="00E1248E">
      <w:pPr>
        <w:jc w:val="center"/>
        <w:rPr>
          <w:rFonts w:ascii="ITC Avant Garde" w:hAnsi="ITC Avant Garde" w:cs="Arial"/>
          <w:kern w:val="16"/>
          <w:sz w:val="20"/>
          <w:szCs w:val="20"/>
          <w:lang w:eastAsia="es-MX"/>
        </w:rPr>
        <w:sectPr w:rsidR="005A51A4" w:rsidSect="001A555E">
          <w:headerReference w:type="default" r:id="rId17"/>
          <w:pgSz w:w="12240" w:h="15840"/>
          <w:pgMar w:top="1985" w:right="1418" w:bottom="1418" w:left="1418" w:header="709" w:footer="420" w:gutter="0"/>
          <w:cols w:space="708"/>
          <w:docGrid w:linePitch="360"/>
        </w:sectPr>
      </w:pPr>
    </w:p>
    <w:p w:rsidR="00B2533E" w:rsidRDefault="00F35B33" w:rsidP="0098054A">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Asimismo, </w:t>
      </w:r>
      <w:r w:rsidR="00D539A5" w:rsidRPr="00D539A5">
        <w:rPr>
          <w:rFonts w:ascii="ITC Avant Garde" w:eastAsia="Times New Roman" w:hAnsi="ITC Avant Garde"/>
          <w:bCs/>
          <w:color w:val="000000"/>
          <w:lang w:eastAsia="es-MX"/>
        </w:rPr>
        <w:t>con fundamento en el artículo 524 de la Ley de Vías Generales de Comunicación (</w:t>
      </w:r>
      <w:r w:rsidR="008D573C">
        <w:rPr>
          <w:rFonts w:ascii="ITC Avant Garde" w:eastAsia="Times New Roman" w:hAnsi="ITC Avant Garde"/>
          <w:bCs/>
          <w:color w:val="000000"/>
          <w:lang w:eastAsia="es-MX"/>
        </w:rPr>
        <w:t xml:space="preserve">en adelante </w:t>
      </w:r>
      <w:r w:rsidR="00D539A5" w:rsidRPr="00D539A5">
        <w:rPr>
          <w:rFonts w:ascii="ITC Avant Garde" w:eastAsia="Times New Roman" w:hAnsi="ITC Avant Garde"/>
          <w:b/>
          <w:bCs/>
          <w:color w:val="000000"/>
          <w:lang w:eastAsia="es-MX"/>
        </w:rPr>
        <w:t>“LVGC</w:t>
      </w:r>
      <w:r w:rsidR="00D539A5" w:rsidRPr="00E341CA">
        <w:rPr>
          <w:rFonts w:ascii="ITC Avant Garde" w:eastAsia="Times New Roman" w:hAnsi="ITC Avant Garde"/>
          <w:bCs/>
          <w:color w:val="000000"/>
          <w:lang w:eastAsia="es-MX"/>
        </w:rPr>
        <w:t>”),</w:t>
      </w:r>
      <w:r w:rsidR="00D539A5" w:rsidRPr="00D539A5">
        <w:rPr>
          <w:rFonts w:ascii="ITC Avant Garde" w:eastAsia="Times New Roman" w:hAnsi="ITC Avant Garde"/>
          <w:bCs/>
          <w:color w:val="000000"/>
          <w:lang w:eastAsia="es-MX"/>
        </w:rPr>
        <w:t xml:space="preserve"> se le otorgó un plazo de diez días hábiles contados a partir del día siguiente de su conclusión para presentar las pruebas y defensas que a su interés conviniera.</w:t>
      </w:r>
    </w:p>
    <w:p w:rsidR="00B2533E" w:rsidRDefault="00D539A5" w:rsidP="00FB4EFA">
      <w:pPr>
        <w:spacing w:after="0" w:line="360" w:lineRule="auto"/>
        <w:jc w:val="both"/>
        <w:rPr>
          <w:rFonts w:ascii="ITC Avant Garde" w:hAnsi="ITC Avant Garde" w:cs="Tahoma"/>
        </w:rPr>
      </w:pPr>
      <w:r w:rsidRPr="00D539A5">
        <w:rPr>
          <w:rFonts w:ascii="ITC Avant Garde" w:eastAsia="Times New Roman" w:hAnsi="ITC Avant Garde"/>
          <w:bCs/>
          <w:color w:val="000000"/>
          <w:lang w:eastAsia="es-MX"/>
        </w:rPr>
        <w:t xml:space="preserve">El plazo de diez días hábiles otorgado para que </w:t>
      </w:r>
      <w:r w:rsidRPr="00D539A5">
        <w:rPr>
          <w:rFonts w:ascii="ITC Avant Garde" w:eastAsia="Times New Roman" w:hAnsi="ITC Avant Garde"/>
          <w:b/>
          <w:bCs/>
          <w:color w:val="000000"/>
          <w:lang w:eastAsia="es-MX"/>
        </w:rPr>
        <w:t xml:space="preserve">LA VISITADA, </w:t>
      </w:r>
      <w:r w:rsidRPr="00D539A5">
        <w:rPr>
          <w:rFonts w:ascii="ITC Avant Garde" w:eastAsia="Times New Roman" w:hAnsi="ITC Avant Garde"/>
          <w:bCs/>
          <w:color w:val="000000"/>
          <w:lang w:eastAsia="es-MX"/>
        </w:rPr>
        <w:t xml:space="preserve">en uso de su garantía de audiencia presentara pruebas y defensas de su parte, </w:t>
      </w:r>
      <w:r w:rsidR="00BE3202">
        <w:rPr>
          <w:rFonts w:ascii="ITC Avant Garde" w:hAnsi="ITC Avant Garde"/>
        </w:rPr>
        <w:t>transcurrió</w:t>
      </w:r>
      <w:r w:rsidR="00BE3202" w:rsidRPr="00A51487">
        <w:rPr>
          <w:rFonts w:ascii="ITC Avant Garde" w:hAnsi="ITC Avant Garde"/>
        </w:rPr>
        <w:t xml:space="preserve"> del </w:t>
      </w:r>
      <w:r w:rsidR="00BE3202">
        <w:rPr>
          <w:rFonts w:ascii="ITC Avant Garde" w:hAnsi="ITC Avant Garde"/>
        </w:rPr>
        <w:t xml:space="preserve">veintinueve </w:t>
      </w:r>
      <w:r w:rsidR="00BE3202" w:rsidRPr="009C6D32">
        <w:rPr>
          <w:rFonts w:ascii="ITC Avant Garde" w:hAnsi="ITC Avant Garde"/>
        </w:rPr>
        <w:t xml:space="preserve">de marzo al </w:t>
      </w:r>
      <w:r w:rsidR="00BE3202">
        <w:rPr>
          <w:rFonts w:ascii="ITC Avant Garde" w:hAnsi="ITC Avant Garde"/>
        </w:rPr>
        <w:t>dieciocho</w:t>
      </w:r>
      <w:r w:rsidR="00BE3202" w:rsidRPr="009C6D32">
        <w:rPr>
          <w:rFonts w:ascii="ITC Avant Garde" w:hAnsi="ITC Avant Garde"/>
        </w:rPr>
        <w:t xml:space="preserve"> de abril de </w:t>
      </w:r>
      <w:r w:rsidR="00BE3202">
        <w:rPr>
          <w:rFonts w:ascii="ITC Avant Garde" w:hAnsi="ITC Avant Garde"/>
        </w:rPr>
        <w:t>dos mil diecisiete</w:t>
      </w:r>
      <w:r w:rsidR="00BE3202" w:rsidRPr="009C6D32">
        <w:rPr>
          <w:rFonts w:ascii="ITC Avant Garde" w:hAnsi="ITC Avant Garde"/>
        </w:rPr>
        <w:t xml:space="preserve">, sin contar los días </w:t>
      </w:r>
      <w:r w:rsidR="00BE3202">
        <w:rPr>
          <w:rFonts w:ascii="ITC Avant Garde" w:hAnsi="ITC Avant Garde"/>
        </w:rPr>
        <w:t xml:space="preserve">uno, dos, ocho, nueve, quince y dieciséis </w:t>
      </w:r>
      <w:r w:rsidR="00BE3202" w:rsidRPr="009C6D32">
        <w:rPr>
          <w:rFonts w:ascii="ITC Avant Garde" w:hAnsi="ITC Avant Garde"/>
        </w:rPr>
        <w:t xml:space="preserve">de abril, por </w:t>
      </w:r>
      <w:r w:rsidR="00BE3202">
        <w:rPr>
          <w:rFonts w:ascii="ITC Avant Garde" w:hAnsi="ITC Avant Garde"/>
        </w:rPr>
        <w:t xml:space="preserve">haber sido </w:t>
      </w:r>
      <w:r w:rsidR="00BE3202" w:rsidRPr="009C6D32">
        <w:rPr>
          <w:rFonts w:ascii="ITC Avant Garde" w:hAnsi="ITC Avant Garde"/>
        </w:rPr>
        <w:t xml:space="preserve">sábados y domingos respectivamente; así como </w:t>
      </w:r>
      <w:r w:rsidR="00BE3202">
        <w:rPr>
          <w:rFonts w:ascii="ITC Avant Garde" w:hAnsi="ITC Avant Garde"/>
        </w:rPr>
        <w:t xml:space="preserve">el periodo comprendido entre </w:t>
      </w:r>
      <w:r w:rsidR="00BE3202" w:rsidRPr="009C6D32">
        <w:rPr>
          <w:rFonts w:ascii="ITC Avant Garde" w:hAnsi="ITC Avant Garde"/>
        </w:rPr>
        <w:t xml:space="preserve">el </w:t>
      </w:r>
      <w:r w:rsidR="00BE3202">
        <w:rPr>
          <w:rFonts w:ascii="ITC Avant Garde" w:hAnsi="ITC Avant Garde"/>
        </w:rPr>
        <w:t xml:space="preserve">diez y el catorce </w:t>
      </w:r>
      <w:r w:rsidR="00BE3202" w:rsidRPr="009C6D32">
        <w:rPr>
          <w:rFonts w:ascii="ITC Avant Garde" w:hAnsi="ITC Avant Garde"/>
        </w:rPr>
        <w:t xml:space="preserve">de abril, todos del 2017, por </w:t>
      </w:r>
      <w:r w:rsidR="00BE3202">
        <w:rPr>
          <w:rFonts w:ascii="ITC Avant Garde" w:hAnsi="ITC Avant Garde"/>
        </w:rPr>
        <w:t xml:space="preserve">haber sido inhábiles para este Instituto, </w:t>
      </w:r>
      <w:r w:rsidR="00BE3202" w:rsidRPr="009C6D32">
        <w:rPr>
          <w:rFonts w:ascii="ITC Avant Garde" w:hAnsi="ITC Avant Garde"/>
        </w:rPr>
        <w:t xml:space="preserve">de conformidad con el </w:t>
      </w:r>
      <w:r w:rsidR="00BE3202" w:rsidRPr="00DB0536">
        <w:rPr>
          <w:rFonts w:ascii="ITC Avant Garde" w:hAnsi="ITC Avant Garde"/>
          <w:i/>
        </w:rPr>
        <w:t>“ACUERDO mediante el cual el Pleno del Instituto Federal de Telecomunicaciones aprueba su calendario anual de sesiones ordinarias y el calendario anual de labores para el año 2017 y principios de 2018”</w:t>
      </w:r>
      <w:r w:rsidR="00BE3202" w:rsidRPr="009C6D32">
        <w:rPr>
          <w:rFonts w:ascii="ITC Avant Garde" w:hAnsi="ITC Avant Garde"/>
        </w:rPr>
        <w:t xml:space="preserve">, publicado en el </w:t>
      </w:r>
      <w:r w:rsidR="00A6404A">
        <w:rPr>
          <w:rFonts w:ascii="ITC Avant Garde" w:hAnsi="ITC Avant Garde"/>
        </w:rPr>
        <w:t xml:space="preserve">Diario Oficial de la Federación (en lo sucesivo </w:t>
      </w:r>
      <w:r w:rsidR="00A6404A" w:rsidRPr="00A6404A">
        <w:rPr>
          <w:rFonts w:ascii="ITC Avant Garde" w:hAnsi="ITC Avant Garde"/>
          <w:b/>
        </w:rPr>
        <w:t>“</w:t>
      </w:r>
      <w:r w:rsidR="00BE3202" w:rsidRPr="00DB0536">
        <w:rPr>
          <w:rFonts w:ascii="ITC Avant Garde" w:hAnsi="ITC Avant Garde"/>
          <w:b/>
        </w:rPr>
        <w:t>DOF</w:t>
      </w:r>
      <w:r w:rsidR="00A6404A">
        <w:rPr>
          <w:rFonts w:ascii="ITC Avant Garde" w:hAnsi="ITC Avant Garde"/>
          <w:b/>
        </w:rPr>
        <w:t>”)</w:t>
      </w:r>
      <w:r w:rsidR="00BE3202" w:rsidRPr="009C6D32">
        <w:rPr>
          <w:rFonts w:ascii="ITC Avant Garde" w:hAnsi="ITC Avant Garde"/>
        </w:rPr>
        <w:t xml:space="preserve"> el </w:t>
      </w:r>
      <w:r w:rsidR="00BE3202">
        <w:rPr>
          <w:rFonts w:ascii="ITC Avant Garde" w:hAnsi="ITC Avant Garde"/>
        </w:rPr>
        <w:t xml:space="preserve">veintiuno </w:t>
      </w:r>
      <w:r w:rsidR="00BE3202" w:rsidRPr="009C6D32">
        <w:rPr>
          <w:rFonts w:ascii="ITC Avant Garde" w:hAnsi="ITC Avant Garde"/>
        </w:rPr>
        <w:t xml:space="preserve">de diciembre de </w:t>
      </w:r>
      <w:r w:rsidR="00BE3202">
        <w:rPr>
          <w:rFonts w:ascii="ITC Avant Garde" w:hAnsi="ITC Avant Garde"/>
        </w:rPr>
        <w:t>dos mil dieciséis</w:t>
      </w:r>
      <w:r w:rsidR="00A6404A">
        <w:rPr>
          <w:rFonts w:ascii="ITC Avant Garde" w:hAnsi="ITC Avant Garde"/>
        </w:rPr>
        <w:t>.</w:t>
      </w:r>
    </w:p>
    <w:p w:rsidR="00B2533E" w:rsidRDefault="00D539A5" w:rsidP="00BE3202">
      <w:pPr>
        <w:pStyle w:val="Prrafodelista"/>
        <w:spacing w:after="0" w:line="360" w:lineRule="auto"/>
        <w:ind w:left="0"/>
        <w:jc w:val="both"/>
        <w:rPr>
          <w:rFonts w:ascii="ITC Avant Garde" w:hAnsi="ITC Avant Garde"/>
          <w:i/>
        </w:rPr>
      </w:pPr>
      <w:r w:rsidRPr="00D539A5">
        <w:rPr>
          <w:rFonts w:ascii="ITC Avant Garde" w:hAnsi="ITC Avant Garde"/>
        </w:rPr>
        <w:t xml:space="preserve">Transcurrido el plazo a que se refiere el párrafo que antecede, se advierte que por escrito ingresado en la Oficialía de Partes de este Instituto el </w:t>
      </w:r>
      <w:r w:rsidR="00BE3202" w:rsidRPr="00E4470E">
        <w:rPr>
          <w:rFonts w:ascii="ITC Avant Garde" w:hAnsi="ITC Avant Garde"/>
        </w:rPr>
        <w:t>dieciocho de abril del presente año</w:t>
      </w:r>
      <w:r w:rsidRPr="00D539A5">
        <w:rPr>
          <w:rFonts w:ascii="ITC Avant Garde" w:hAnsi="ITC Avant Garde"/>
        </w:rPr>
        <w:t xml:space="preserve">, </w:t>
      </w:r>
      <w:r w:rsidR="00BE3202" w:rsidRPr="00CA5304">
        <w:rPr>
          <w:rFonts w:ascii="ITC Avant Garde" w:hAnsi="ITC Avant Garde"/>
          <w:b/>
        </w:rPr>
        <w:t>MERCANTIL DEL CONSTRUCTOR</w:t>
      </w:r>
      <w:r w:rsidR="00BE3202" w:rsidRPr="0049648E">
        <w:rPr>
          <w:rFonts w:ascii="ITC Avant Garde" w:hAnsi="ITC Avant Garde"/>
        </w:rPr>
        <w:t xml:space="preserve"> </w:t>
      </w:r>
      <w:r w:rsidR="0012130A" w:rsidRPr="0049648E">
        <w:rPr>
          <w:rFonts w:ascii="ITC Avant Garde" w:hAnsi="ITC Avant Garde"/>
        </w:rPr>
        <w:t xml:space="preserve">presentó </w:t>
      </w:r>
      <w:r w:rsidR="00BD5AE0">
        <w:rPr>
          <w:rFonts w:ascii="ITC Avant Garde" w:hAnsi="ITC Avant Garde"/>
        </w:rPr>
        <w:t xml:space="preserve">un </w:t>
      </w:r>
      <w:r w:rsidR="0012130A" w:rsidRPr="0049648E">
        <w:rPr>
          <w:rFonts w:ascii="ITC Avant Garde" w:hAnsi="ITC Avant Garde"/>
        </w:rPr>
        <w:t>escrito de pruebas y manifestaciones</w:t>
      </w:r>
      <w:r w:rsidR="00AC159B">
        <w:rPr>
          <w:rFonts w:ascii="ITC Avant Garde" w:hAnsi="ITC Avant Garde"/>
        </w:rPr>
        <w:t xml:space="preserve"> e</w:t>
      </w:r>
      <w:r w:rsidR="0012130A" w:rsidRPr="00D539A5">
        <w:rPr>
          <w:rFonts w:ascii="ITC Avant Garde" w:hAnsi="ITC Avant Garde"/>
        </w:rPr>
        <w:t xml:space="preserve">n relación con el acta de verificación ordinaria </w:t>
      </w:r>
      <w:r w:rsidR="0012130A" w:rsidRPr="00BE3202">
        <w:rPr>
          <w:rFonts w:ascii="ITC Avant Garde" w:hAnsi="ITC Avant Garde"/>
        </w:rPr>
        <w:t xml:space="preserve">número </w:t>
      </w:r>
      <w:r w:rsidR="00BE3202" w:rsidRPr="00BE3202">
        <w:rPr>
          <w:rFonts w:ascii="ITC Avant Garde" w:hAnsi="ITC Avant Garde" w:cs="Tahoma"/>
          <w:b/>
        </w:rPr>
        <w:t>IFT/UC/DG-VER/055/2017</w:t>
      </w:r>
      <w:r w:rsidR="00BE3202" w:rsidRPr="00BE3202">
        <w:rPr>
          <w:rFonts w:ascii="ITC Avant Garde" w:hAnsi="ITC Avant Garde"/>
        </w:rPr>
        <w:t xml:space="preserve"> </w:t>
      </w:r>
      <w:r w:rsidR="0012130A" w:rsidRPr="00BE3202">
        <w:rPr>
          <w:rFonts w:ascii="ITC Avant Garde" w:hAnsi="ITC Avant Garde"/>
        </w:rPr>
        <w:t xml:space="preserve">(en lo sucesivo </w:t>
      </w:r>
      <w:r w:rsidR="0012130A" w:rsidRPr="00BE3202">
        <w:rPr>
          <w:rFonts w:ascii="ITC Avant Garde" w:hAnsi="ITC Avant Garde"/>
          <w:b/>
        </w:rPr>
        <w:t>“ACTA DE VERIFICACIÓN”</w:t>
      </w:r>
      <w:r w:rsidR="0012130A" w:rsidRPr="00BE3202">
        <w:rPr>
          <w:rFonts w:ascii="ITC Avant Garde" w:hAnsi="ITC Avant Garde"/>
        </w:rPr>
        <w:t xml:space="preserve">), </w:t>
      </w:r>
      <w:r w:rsidR="00247E6F" w:rsidRPr="00BE3202">
        <w:rPr>
          <w:rFonts w:ascii="ITC Avant Garde" w:hAnsi="ITC Avant Garde"/>
        </w:rPr>
        <w:t xml:space="preserve">en el cual señaló </w:t>
      </w:r>
      <w:r w:rsidR="00BE3202" w:rsidRPr="00BE3202">
        <w:rPr>
          <w:rFonts w:ascii="ITC Avant Garde" w:hAnsi="ITC Avant Garde"/>
        </w:rPr>
        <w:t xml:space="preserve">medularmente </w:t>
      </w:r>
      <w:r w:rsidR="00247E6F" w:rsidRPr="00BE3202">
        <w:rPr>
          <w:rFonts w:ascii="ITC Avant Garde" w:hAnsi="ITC Avant Garde"/>
        </w:rPr>
        <w:t xml:space="preserve">que </w:t>
      </w:r>
      <w:r w:rsidR="00BE3202">
        <w:rPr>
          <w:rFonts w:ascii="ITC Avant Garde" w:hAnsi="ITC Avant Garde"/>
        </w:rPr>
        <w:t xml:space="preserve">cuenta con el </w:t>
      </w:r>
      <w:r w:rsidR="00BE3202" w:rsidRPr="00BE3202">
        <w:rPr>
          <w:rFonts w:ascii="ITC Avant Garde" w:hAnsi="ITC Avant Garde"/>
          <w:i/>
        </w:rPr>
        <w:t>Permiso No. XDF297/94 otorgado por la Dirección General del Centro S.C.T. Chiapas de fecha 15 de Noviembre del año mil novecientos noventa y cuatro para operar</w:t>
      </w:r>
      <w:r w:rsidR="00BE3202">
        <w:rPr>
          <w:rFonts w:ascii="ITC Avant Garde" w:hAnsi="ITC Avant Garde"/>
          <w:i/>
        </w:rPr>
        <w:t xml:space="preserve"> la frecuencia </w:t>
      </w:r>
      <w:r w:rsidR="00BE3202" w:rsidRPr="00BE3202">
        <w:rPr>
          <w:rFonts w:ascii="ITC Avant Garde" w:hAnsi="ITC Avant Garde"/>
          <w:i/>
        </w:rPr>
        <w:t xml:space="preserve">158.875 MHz que corresponde al servicio </w:t>
      </w:r>
      <w:r w:rsidR="00BE3202">
        <w:rPr>
          <w:rFonts w:ascii="ITC Avant Garde" w:hAnsi="ITC Avant Garde"/>
          <w:i/>
        </w:rPr>
        <w:t>de radiocomunicación privada.</w:t>
      </w:r>
    </w:p>
    <w:p w:rsidR="00B2533E" w:rsidRDefault="008154C9" w:rsidP="007C0A87">
      <w:pPr>
        <w:pStyle w:val="Prrafodelista"/>
        <w:spacing w:after="0" w:line="360" w:lineRule="auto"/>
        <w:ind w:left="0"/>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t>QUINTO</w:t>
      </w:r>
      <w:r w:rsidR="00114ACE">
        <w:rPr>
          <w:rFonts w:ascii="ITC Avant Garde" w:eastAsia="Times New Roman" w:hAnsi="ITC Avant Garde"/>
          <w:bCs/>
          <w:color w:val="000000"/>
          <w:lang w:eastAsia="es-MX"/>
        </w:rPr>
        <w:t xml:space="preserve">. </w:t>
      </w:r>
      <w:r w:rsidR="007459DC" w:rsidRPr="007459DC">
        <w:rPr>
          <w:rFonts w:ascii="ITC Avant Garde" w:hAnsi="ITC Avant Garde"/>
        </w:rPr>
        <w:t xml:space="preserve">Mediante oficio </w:t>
      </w:r>
      <w:r w:rsidR="004862C5">
        <w:rPr>
          <w:rFonts w:ascii="ITC Avant Garde" w:hAnsi="ITC Avant Garde"/>
          <w:b/>
        </w:rPr>
        <w:t>IFT/225/UC/DG-VER/</w:t>
      </w:r>
      <w:r w:rsidR="00BE3202">
        <w:rPr>
          <w:rFonts w:ascii="ITC Avant Garde" w:hAnsi="ITC Avant Garde"/>
          <w:b/>
        </w:rPr>
        <w:t>1435</w:t>
      </w:r>
      <w:r w:rsidR="007459DC" w:rsidRPr="007459DC">
        <w:rPr>
          <w:rFonts w:ascii="ITC Avant Garde" w:hAnsi="ITC Avant Garde"/>
          <w:b/>
        </w:rPr>
        <w:t>/201</w:t>
      </w:r>
      <w:r w:rsidR="00BE3202">
        <w:rPr>
          <w:rFonts w:ascii="ITC Avant Garde" w:hAnsi="ITC Avant Garde"/>
          <w:b/>
        </w:rPr>
        <w:t>7</w:t>
      </w:r>
      <w:r w:rsidR="007459DC" w:rsidRPr="007459DC">
        <w:rPr>
          <w:rFonts w:ascii="ITC Avant Garde" w:hAnsi="ITC Avant Garde"/>
        </w:rPr>
        <w:t xml:space="preserve"> de </w:t>
      </w:r>
      <w:r w:rsidR="00BE3202">
        <w:rPr>
          <w:rFonts w:ascii="ITC Avant Garde" w:hAnsi="ITC Avant Garde"/>
        </w:rPr>
        <w:t>treinta y uno de julio de dos mil diecisiete</w:t>
      </w:r>
      <w:r w:rsidR="007459DC" w:rsidRPr="007459DC">
        <w:rPr>
          <w:rFonts w:ascii="ITC Avant Garde" w:hAnsi="ITC Avant Garde"/>
        </w:rPr>
        <w:t>, la</w:t>
      </w:r>
      <w:r w:rsidR="007459DC" w:rsidRPr="007459DC">
        <w:rPr>
          <w:rFonts w:ascii="ITC Avant Garde" w:hAnsi="ITC Avant Garde"/>
          <w:b/>
        </w:rPr>
        <w:t xml:space="preserve"> DGV</w:t>
      </w:r>
      <w:r w:rsidR="007459DC" w:rsidRPr="007459DC">
        <w:rPr>
          <w:rFonts w:ascii="ITC Avant Garde" w:hAnsi="ITC Avant Garde"/>
        </w:rPr>
        <w:t xml:space="preserve"> informó a</w:t>
      </w:r>
      <w:r w:rsidR="00B52921">
        <w:rPr>
          <w:rFonts w:ascii="ITC Avant Garde" w:hAnsi="ITC Avant Garde"/>
        </w:rPr>
        <w:t xml:space="preserve"> </w:t>
      </w:r>
      <w:r w:rsidR="00BE3202" w:rsidRPr="00CA5304">
        <w:rPr>
          <w:rFonts w:ascii="ITC Avant Garde" w:hAnsi="ITC Avant Garde"/>
          <w:b/>
        </w:rPr>
        <w:t>MERCANTIL DEL CONSTRUCTOR</w:t>
      </w:r>
      <w:r w:rsidR="00BE3202" w:rsidRPr="0049648E">
        <w:rPr>
          <w:rFonts w:ascii="ITC Avant Garde" w:hAnsi="ITC Avant Garde"/>
        </w:rPr>
        <w:t xml:space="preserve"> </w:t>
      </w:r>
      <w:r w:rsidR="007459DC" w:rsidRPr="007459DC">
        <w:rPr>
          <w:rFonts w:ascii="ITC Avant Garde" w:hAnsi="ITC Avant Garde"/>
        </w:rPr>
        <w:t xml:space="preserve">que el procedimiento de inspección y verificación había concluido y que derivado del análisis y dictamen efectuados respecto del </w:t>
      </w:r>
      <w:r w:rsidR="007459DC" w:rsidRPr="007459DC">
        <w:rPr>
          <w:rFonts w:ascii="ITC Avant Garde" w:hAnsi="ITC Avant Garde"/>
          <w:b/>
        </w:rPr>
        <w:t>ACTA DE VERIFICACIÓN</w:t>
      </w:r>
      <w:r w:rsidR="007459DC" w:rsidRPr="007459DC">
        <w:rPr>
          <w:rFonts w:ascii="ITC Avant Garde" w:hAnsi="ITC Avant Garde"/>
        </w:rPr>
        <w:t xml:space="preserve"> y sus anexos, se determinó la probable infracción a lo dispuesto en</w:t>
      </w:r>
      <w:r w:rsidR="00BE3202">
        <w:rPr>
          <w:rFonts w:ascii="ITC Avant Garde" w:hAnsi="ITC Avant Garde"/>
        </w:rPr>
        <w:t xml:space="preserve"> los artículos </w:t>
      </w:r>
      <w:r w:rsidR="007C0A87">
        <w:rPr>
          <w:rFonts w:ascii="ITC Avant Garde" w:eastAsia="Times New Roman" w:hAnsi="ITC Avant Garde"/>
          <w:bCs/>
          <w:color w:val="000000"/>
          <w:lang w:eastAsia="es-MX"/>
        </w:rPr>
        <w:t>66</w:t>
      </w:r>
      <w:r w:rsidR="00BE3202">
        <w:rPr>
          <w:rFonts w:ascii="ITC Avant Garde" w:eastAsia="Times New Roman" w:hAnsi="ITC Avant Garde"/>
          <w:bCs/>
          <w:color w:val="000000"/>
          <w:lang w:eastAsia="es-MX"/>
        </w:rPr>
        <w:t xml:space="preserve"> y 69</w:t>
      </w:r>
      <w:r w:rsidR="007C0A87">
        <w:rPr>
          <w:rFonts w:ascii="ITC Avant Garde" w:eastAsia="Times New Roman" w:hAnsi="ITC Avant Garde"/>
          <w:bCs/>
          <w:color w:val="000000"/>
          <w:lang w:eastAsia="es-MX"/>
        </w:rPr>
        <w:t xml:space="preserve"> en relación con el artículo 75 y 76, fracción III, inciso a), y la probable actualización de la hipótesis normativa prevista en el artículo 305, todos de la </w:t>
      </w:r>
      <w:r w:rsidR="007C0A87">
        <w:rPr>
          <w:rFonts w:ascii="ITC Avant Garde" w:eastAsia="Times New Roman" w:hAnsi="ITC Avant Garde"/>
          <w:b/>
          <w:bCs/>
          <w:color w:val="000000"/>
          <w:lang w:eastAsia="es-MX"/>
        </w:rPr>
        <w:t>LFTR.</w:t>
      </w:r>
    </w:p>
    <w:p w:rsidR="00B2533E" w:rsidRDefault="008154C9" w:rsidP="00FB4EFA">
      <w:pPr>
        <w:pStyle w:val="Textoindependiente"/>
        <w:spacing w:after="0" w:line="360" w:lineRule="auto"/>
        <w:jc w:val="both"/>
        <w:rPr>
          <w:rFonts w:ascii="ITC Avant Garde" w:hAnsi="ITC Avant Garde"/>
          <w:i/>
        </w:rPr>
      </w:pPr>
      <w:r>
        <w:rPr>
          <w:rFonts w:ascii="ITC Avant Garde" w:hAnsi="ITC Avant Garde"/>
          <w:b/>
        </w:rPr>
        <w:lastRenderedPageBreak/>
        <w:t>SEX</w:t>
      </w:r>
      <w:r w:rsidRPr="007F22EA">
        <w:rPr>
          <w:rFonts w:ascii="ITC Avant Garde" w:hAnsi="ITC Avant Garde"/>
          <w:b/>
        </w:rPr>
        <w:t>TO</w:t>
      </w:r>
      <w:r w:rsidR="00C54BB1" w:rsidRPr="00787FA1">
        <w:rPr>
          <w:rFonts w:ascii="ITC Avant Garde" w:eastAsia="Times New Roman" w:hAnsi="ITC Avant Garde"/>
          <w:b/>
          <w:bCs/>
          <w:color w:val="000000"/>
          <w:lang w:eastAsia="es-MX"/>
        </w:rPr>
        <w:t>.</w:t>
      </w:r>
      <w:r w:rsidR="00C54BB1">
        <w:rPr>
          <w:rFonts w:ascii="ITC Avant Garde" w:eastAsia="Times New Roman" w:hAnsi="ITC Avant Garde"/>
          <w:b/>
          <w:bCs/>
          <w:color w:val="000000"/>
          <w:lang w:eastAsia="es-MX"/>
        </w:rPr>
        <w:t xml:space="preserve"> </w:t>
      </w:r>
      <w:r w:rsidR="00EC6BF9" w:rsidRPr="00EC6BF9">
        <w:rPr>
          <w:rFonts w:ascii="ITC Avant Garde" w:eastAsia="Times New Roman" w:hAnsi="ITC Avant Garde"/>
          <w:bCs/>
          <w:color w:val="000000"/>
          <w:lang w:eastAsia="es-MX"/>
        </w:rPr>
        <w:t xml:space="preserve">Mediante </w:t>
      </w:r>
      <w:r w:rsidR="00EC6BF9" w:rsidRPr="00EC6BF9">
        <w:rPr>
          <w:rFonts w:ascii="ITC Avant Garde" w:hAnsi="ITC Avant Garde"/>
        </w:rPr>
        <w:t xml:space="preserve">oficio </w:t>
      </w:r>
      <w:r w:rsidR="00451514" w:rsidRPr="0087405C">
        <w:rPr>
          <w:rFonts w:ascii="ITC Avant Garde" w:hAnsi="ITC Avant Garde"/>
          <w:b/>
        </w:rPr>
        <w:t>IFT/225/UC/DG-VER/</w:t>
      </w:r>
      <w:r w:rsidR="00451514">
        <w:rPr>
          <w:rFonts w:ascii="ITC Avant Garde" w:hAnsi="ITC Avant Garde"/>
          <w:b/>
        </w:rPr>
        <w:t>1436/2017</w:t>
      </w:r>
      <w:r w:rsidR="00451514" w:rsidRPr="0087405C">
        <w:rPr>
          <w:rFonts w:ascii="ITC Avant Garde" w:hAnsi="ITC Avant Garde"/>
        </w:rPr>
        <w:t xml:space="preserve"> de </w:t>
      </w:r>
      <w:r w:rsidR="00451514">
        <w:rPr>
          <w:rFonts w:ascii="ITC Avant Garde" w:hAnsi="ITC Avant Garde"/>
        </w:rPr>
        <w:t xml:space="preserve">treinta y uno de julio </w:t>
      </w:r>
      <w:r w:rsidR="00451514" w:rsidRPr="0087405C">
        <w:rPr>
          <w:rFonts w:ascii="ITC Avant Garde" w:hAnsi="ITC Avant Garde"/>
        </w:rPr>
        <w:t>de dos mil diecisi</w:t>
      </w:r>
      <w:r w:rsidR="00451514">
        <w:rPr>
          <w:rFonts w:ascii="ITC Avant Garde" w:hAnsi="ITC Avant Garde"/>
        </w:rPr>
        <w:t>ete</w:t>
      </w:r>
      <w:r w:rsidR="00EC6BF9" w:rsidRPr="00EC6BF9">
        <w:rPr>
          <w:rFonts w:ascii="ITC Avant Garde" w:hAnsi="ITC Avant Garde"/>
        </w:rPr>
        <w:t xml:space="preserve">, la </w:t>
      </w:r>
      <w:r w:rsidR="00EC6BF9" w:rsidRPr="00EC6BF9">
        <w:rPr>
          <w:rFonts w:ascii="ITC Avant Garde" w:hAnsi="ITC Avant Garde"/>
          <w:b/>
        </w:rPr>
        <w:t>DGV</w:t>
      </w:r>
      <w:r w:rsidR="00EC6BF9" w:rsidRPr="00EC6BF9">
        <w:rPr>
          <w:rFonts w:ascii="ITC Avant Garde" w:hAnsi="ITC Avant Garde"/>
        </w:rPr>
        <w:t xml:space="preserve"> dependiente de la Unidad de Cumplimiento del </w:t>
      </w:r>
      <w:r w:rsidR="00EC6BF9" w:rsidRPr="00EC6BF9">
        <w:rPr>
          <w:rFonts w:ascii="ITC Avant Garde" w:hAnsi="ITC Avant Garde"/>
          <w:b/>
        </w:rPr>
        <w:t>IFT</w:t>
      </w:r>
      <w:r w:rsidR="00D6485E">
        <w:rPr>
          <w:rFonts w:ascii="ITC Avant Garde" w:hAnsi="ITC Avant Garde"/>
        </w:rPr>
        <w:t xml:space="preserve"> remitió </w:t>
      </w:r>
      <w:r w:rsidR="00451514" w:rsidRPr="0087405C">
        <w:rPr>
          <w:rFonts w:ascii="ITC Avant Garde" w:hAnsi="ITC Avant Garde"/>
        </w:rPr>
        <w:t>un</w:t>
      </w:r>
      <w:r w:rsidR="00451514">
        <w:rPr>
          <w:rFonts w:ascii="ITC Avant Garde" w:hAnsi="ITC Avant Garde"/>
        </w:rPr>
        <w:t>a</w:t>
      </w:r>
      <w:r w:rsidR="00451514" w:rsidRPr="0087405C">
        <w:rPr>
          <w:rFonts w:ascii="ITC Avant Garde" w:hAnsi="ITC Avant Garde"/>
        </w:rPr>
        <w:t xml:space="preserve"> </w:t>
      </w:r>
      <w:r w:rsidR="00451514" w:rsidRPr="0087405C">
        <w:rPr>
          <w:rFonts w:ascii="ITC Avant Garde" w:hAnsi="ITC Avant Garde"/>
          <w:i/>
        </w:rPr>
        <w:t>“</w:t>
      </w:r>
      <w:r w:rsidR="00451514" w:rsidRPr="00123ADC">
        <w:rPr>
          <w:rFonts w:ascii="ITC Avant Garde" w:eastAsia="Times New Roman" w:hAnsi="ITC Avant Garde"/>
          <w:bCs/>
          <w:i/>
          <w:kern w:val="16"/>
          <w:lang w:eastAsia="es-MX"/>
        </w:rPr>
        <w:t>PROPUESTA QUE FORMULA LA DIRECCIÓN GENERAL DE VERIFICACIÓN A LA DIRECCIÓN GENERAL DE SANCIONES, A EFECTO DE QUE INICIE EL PROCEDIMIENTO ADMINISTRATIVO DE IMPOSICIÓN DE SANCIONES Y LA DECLARATORIA DE PÉRDIDA DE BIENES, INSTALACIONES Y EQUIPOS EN BENEFICIO DE LA NACIÓN, EN CONTRA DE MERCANTIL DEL CONSTRUCTOR, S.A. DE C.V, O JULIO CESAR GUILLEN ZACARÍAS POR EL PROBABLE INCUMPLIMIENTO A LO ESTABLECIDO EN LOS ARTÍCULOS 66 Y 69, EN RELACIÓN CON LOS DIVERSOS 75 Y 76, FRACCIÓN III, INCISO A), Y LA ACTUALIZACIÓN DE LA HIPÓTESIS NORMATIVA PREVISTA Y SANCIONADA EN EL NUMERAL 305, TODOS DE LA LEY FEDERAL DE TELECOMUNICACIONES Y RADIODIFUSIÓN; DERIVADO DE LA VISITA DE INSPECCIÓN Y VERIFICACIÓN CONTENIDA EN EL ACTA DE VERIFICACIÓN ORDINARIA IFT/UC/DG-VER/055/2017.</w:t>
      </w:r>
      <w:r w:rsidR="00451514" w:rsidRPr="0087405C">
        <w:rPr>
          <w:rFonts w:ascii="ITC Avant Garde" w:hAnsi="ITC Avant Garde"/>
          <w:bCs/>
          <w:i/>
          <w:kern w:val="16"/>
        </w:rPr>
        <w:t>”</w:t>
      </w:r>
    </w:p>
    <w:p w:rsidR="00B2533E" w:rsidRDefault="008154C9" w:rsidP="00FB4EFA">
      <w:pPr>
        <w:spacing w:after="0" w:line="360" w:lineRule="auto"/>
        <w:jc w:val="both"/>
        <w:rPr>
          <w:rFonts w:ascii="ITC Avant Garde" w:hAnsi="ITC Avant Garde"/>
          <w:b/>
        </w:rPr>
      </w:pPr>
      <w:r>
        <w:rPr>
          <w:rFonts w:ascii="ITC Avant Garde" w:hAnsi="ITC Avant Garde"/>
          <w:b/>
        </w:rPr>
        <w:t>SÉP</w:t>
      </w:r>
      <w:r w:rsidRPr="007F22EA">
        <w:rPr>
          <w:rFonts w:ascii="ITC Avant Garde" w:hAnsi="ITC Avant Garde"/>
          <w:b/>
        </w:rPr>
        <w:t>T</w:t>
      </w:r>
      <w:r>
        <w:rPr>
          <w:rFonts w:ascii="ITC Avant Garde" w:hAnsi="ITC Avant Garde"/>
          <w:b/>
        </w:rPr>
        <w:t>IM</w:t>
      </w:r>
      <w:r w:rsidRPr="007F22EA">
        <w:rPr>
          <w:rFonts w:ascii="ITC Avant Garde" w:hAnsi="ITC Avant Garde"/>
          <w:b/>
        </w:rPr>
        <w:t>O</w:t>
      </w:r>
      <w:r w:rsidR="007F22EA" w:rsidRPr="007F22EA">
        <w:rPr>
          <w:rFonts w:ascii="ITC Avant Garde" w:hAnsi="ITC Avant Garde"/>
        </w:rPr>
        <w:t xml:space="preserve">. En virtud de lo anterior, por acuerdo de </w:t>
      </w:r>
      <w:r w:rsidR="00451514" w:rsidRPr="00451514">
        <w:rPr>
          <w:rFonts w:ascii="ITC Avant Garde" w:hAnsi="ITC Avant Garde"/>
        </w:rPr>
        <w:t>cuatro de septiembre de dos mil diecisiete</w:t>
      </w:r>
      <w:r w:rsidR="007F22EA" w:rsidRPr="00451514">
        <w:rPr>
          <w:rFonts w:ascii="ITC Avant Garde" w:hAnsi="ITC Avant Garde"/>
        </w:rPr>
        <w:t>,</w:t>
      </w:r>
      <w:r w:rsidR="007F22EA" w:rsidRPr="007F22EA">
        <w:rPr>
          <w:rFonts w:ascii="ITC Avant Garde" w:hAnsi="ITC Avant Garde"/>
        </w:rPr>
        <w:t xml:space="preserve"> este </w:t>
      </w:r>
      <w:r w:rsidR="007F22EA" w:rsidRPr="00427204">
        <w:rPr>
          <w:rFonts w:ascii="ITC Avant Garde" w:hAnsi="ITC Avant Garde"/>
          <w:b/>
        </w:rPr>
        <w:t>Instituto</w:t>
      </w:r>
      <w:r w:rsidR="007F22EA" w:rsidRPr="007F22EA">
        <w:rPr>
          <w:rFonts w:ascii="ITC Avant Garde" w:hAnsi="ITC Avant Garde"/>
        </w:rPr>
        <w:t xml:space="preserve"> por conducto del Titular de la Unidad de Cumplimiento inició el procedimiento administrativo de imposición de sanción y declaratoria de pérdida de bienes, instalaciones y equipos en contra de</w:t>
      </w:r>
      <w:r w:rsidR="00272F5E">
        <w:rPr>
          <w:rFonts w:ascii="ITC Avant Garde" w:hAnsi="ITC Avant Garde"/>
        </w:rPr>
        <w:t xml:space="preserve"> </w:t>
      </w:r>
      <w:r w:rsidR="00451514" w:rsidRPr="009B7ED3">
        <w:rPr>
          <w:rFonts w:ascii="ITC Avant Garde" w:eastAsia="Times New Roman" w:hAnsi="ITC Avant Garde" w:cs="Calibri"/>
          <w:b/>
          <w:bCs/>
          <w:lang w:eastAsia="es-MX"/>
        </w:rPr>
        <w:t>MERCANTIL DEL CONSTRUCTOR, S.A. DE C.V</w:t>
      </w:r>
      <w:r w:rsidR="00451514">
        <w:rPr>
          <w:rFonts w:ascii="ITC Avant Garde" w:eastAsia="Times New Roman" w:hAnsi="ITC Avant Garde" w:cs="Calibri"/>
          <w:b/>
          <w:bCs/>
          <w:lang w:eastAsia="es-MX"/>
        </w:rPr>
        <w:t>.</w:t>
      </w:r>
      <w:r w:rsidR="00272F5E">
        <w:rPr>
          <w:rFonts w:ascii="ITC Avant Garde" w:hAnsi="ITC Avant Garde"/>
          <w:b/>
        </w:rPr>
        <w:t xml:space="preserve">, </w:t>
      </w:r>
      <w:r w:rsidR="007F22EA" w:rsidRPr="007F22EA">
        <w:rPr>
          <w:rFonts w:ascii="ITC Avant Garde" w:hAnsi="ITC Avant Garde"/>
        </w:rPr>
        <w:t>por la presunta infracción a</w:t>
      </w:r>
      <w:r w:rsidR="00451514">
        <w:rPr>
          <w:rFonts w:ascii="ITC Avant Garde" w:hAnsi="ITC Avant Garde"/>
        </w:rPr>
        <w:t xml:space="preserve"> </w:t>
      </w:r>
      <w:r w:rsidR="007F22EA" w:rsidRPr="007F22EA">
        <w:rPr>
          <w:rFonts w:ascii="ITC Avant Garde" w:hAnsi="ITC Avant Garde"/>
        </w:rPr>
        <w:t>l</w:t>
      </w:r>
      <w:r w:rsidR="00451514">
        <w:rPr>
          <w:rFonts w:ascii="ITC Avant Garde" w:hAnsi="ITC Avant Garde"/>
        </w:rPr>
        <w:t>os</w:t>
      </w:r>
      <w:r w:rsidR="00563C33">
        <w:rPr>
          <w:rFonts w:ascii="ITC Avant Garde" w:hAnsi="ITC Avant Garde"/>
        </w:rPr>
        <w:t xml:space="preserve"> </w:t>
      </w:r>
      <w:r w:rsidR="00B52921" w:rsidRPr="00B52921">
        <w:rPr>
          <w:rFonts w:ascii="ITC Avant Garde" w:hAnsi="ITC Avant Garde"/>
          <w:b/>
        </w:rPr>
        <w:t>artículo</w:t>
      </w:r>
      <w:r w:rsidR="00451514">
        <w:rPr>
          <w:rFonts w:ascii="ITC Avant Garde" w:hAnsi="ITC Avant Garde"/>
          <w:b/>
        </w:rPr>
        <w:t>s</w:t>
      </w:r>
      <w:r w:rsidR="00B52921" w:rsidRPr="00B52921">
        <w:rPr>
          <w:rFonts w:ascii="ITC Avant Garde" w:hAnsi="ITC Avant Garde"/>
          <w:b/>
        </w:rPr>
        <w:t xml:space="preserve"> 66</w:t>
      </w:r>
      <w:r w:rsidR="00451514">
        <w:rPr>
          <w:rFonts w:ascii="ITC Avant Garde" w:hAnsi="ITC Avant Garde"/>
          <w:b/>
        </w:rPr>
        <w:t xml:space="preserve"> y 69</w:t>
      </w:r>
      <w:r w:rsidR="00B52921" w:rsidRPr="00B52921">
        <w:rPr>
          <w:rFonts w:ascii="ITC Avant Garde" w:hAnsi="ITC Avant Garde"/>
          <w:b/>
        </w:rPr>
        <w:t>, en relación con el artículo 75 y 76, fracción III, inciso a), y la probable actualización de la hipótesis normat</w:t>
      </w:r>
      <w:r w:rsidR="00B52921">
        <w:rPr>
          <w:rFonts w:ascii="ITC Avant Garde" w:hAnsi="ITC Avant Garde"/>
          <w:b/>
        </w:rPr>
        <w:t>iva prevista en el artículo 305</w:t>
      </w:r>
      <w:r w:rsidR="007F22EA" w:rsidRPr="007F22EA">
        <w:rPr>
          <w:rFonts w:ascii="ITC Avant Garde" w:hAnsi="ITC Avant Garde"/>
        </w:rPr>
        <w:t xml:space="preserve">, todos de la </w:t>
      </w:r>
      <w:r w:rsidR="002E592E" w:rsidRPr="002E592E">
        <w:rPr>
          <w:rFonts w:ascii="ITC Avant Garde" w:hAnsi="ITC Avant Garde"/>
          <w:b/>
        </w:rPr>
        <w:t>LFTR</w:t>
      </w:r>
      <w:r w:rsidR="007F22EA">
        <w:rPr>
          <w:rFonts w:ascii="ITC Avant Garde" w:hAnsi="ITC Avant Garde"/>
          <w:b/>
        </w:rPr>
        <w:t>.</w:t>
      </w:r>
    </w:p>
    <w:p w:rsidR="00B2533E" w:rsidRDefault="007F22EA" w:rsidP="00FB4EFA">
      <w:pPr>
        <w:spacing w:after="0" w:line="360" w:lineRule="auto"/>
        <w:jc w:val="both"/>
        <w:rPr>
          <w:rFonts w:ascii="ITC Avant Garde" w:eastAsia="Times New Roman" w:hAnsi="ITC Avant Garde"/>
          <w:b/>
          <w:bCs/>
          <w:color w:val="000000"/>
          <w:lang w:eastAsia="es-MX"/>
        </w:rPr>
      </w:pPr>
      <w:r w:rsidRPr="007F22EA">
        <w:rPr>
          <w:rFonts w:ascii="ITC Avant Garde" w:eastAsia="Times New Roman" w:hAnsi="ITC Avant Garde"/>
          <w:bCs/>
          <w:color w:val="000000"/>
          <w:lang w:eastAsia="es-MX"/>
        </w:rPr>
        <w:t xml:space="preserve">Lo anterior, toda vez que de conformidad con la propuesta de la </w:t>
      </w:r>
      <w:r w:rsidRPr="007F22EA">
        <w:rPr>
          <w:rFonts w:ascii="ITC Avant Garde" w:hAnsi="ITC Avant Garde"/>
          <w:b/>
        </w:rPr>
        <w:t>DGV</w:t>
      </w:r>
      <w:r w:rsidRPr="007F22EA">
        <w:rPr>
          <w:rFonts w:ascii="ITC Avant Garde" w:hAnsi="ITC Avant Garde"/>
          <w:color w:val="000000"/>
        </w:rPr>
        <w:t>,</w:t>
      </w:r>
      <w:r w:rsidRPr="007F22EA">
        <w:rPr>
          <w:rFonts w:ascii="ITC Avant Garde" w:eastAsia="Times New Roman" w:hAnsi="ITC Avant Garde"/>
          <w:bCs/>
          <w:color w:val="000000"/>
          <w:lang w:eastAsia="es-MX"/>
        </w:rPr>
        <w:t xml:space="preserve"> </w:t>
      </w:r>
      <w:r w:rsidRPr="007F22EA">
        <w:rPr>
          <w:rFonts w:ascii="ITC Avant Garde" w:hAnsi="ITC Avant Garde"/>
        </w:rPr>
        <w:t>dicha persona</w:t>
      </w:r>
      <w:r w:rsidR="00451514">
        <w:rPr>
          <w:rFonts w:ascii="ITC Avant Garde" w:hAnsi="ITC Avant Garde"/>
        </w:rPr>
        <w:t xml:space="preserve"> moral</w:t>
      </w:r>
      <w:r w:rsidRPr="007F22EA">
        <w:rPr>
          <w:rFonts w:ascii="ITC Avant Garde" w:hAnsi="ITC Avant Garde"/>
        </w:rPr>
        <w:t xml:space="preserve"> </w:t>
      </w:r>
      <w:r w:rsidRPr="007F22EA">
        <w:rPr>
          <w:rFonts w:ascii="ITC Avant Garde" w:eastAsia="Times New Roman" w:hAnsi="ITC Avant Garde"/>
          <w:bCs/>
          <w:color w:val="000000"/>
          <w:lang w:eastAsia="es-MX"/>
        </w:rPr>
        <w:t xml:space="preserve">se encontraba prestando </w:t>
      </w:r>
      <w:r w:rsidR="00B52921">
        <w:rPr>
          <w:rFonts w:ascii="ITC Avant Garde" w:eastAsia="Times New Roman" w:hAnsi="ITC Avant Garde"/>
          <w:bCs/>
          <w:color w:val="000000"/>
          <w:lang w:eastAsia="es-MX"/>
        </w:rPr>
        <w:t>servicios de telecomunicaciones</w:t>
      </w:r>
      <w:r w:rsidR="00B25F65">
        <w:rPr>
          <w:rFonts w:ascii="ITC Avant Garde" w:eastAsia="Times New Roman" w:hAnsi="ITC Avant Garde"/>
          <w:bCs/>
          <w:color w:val="000000"/>
          <w:lang w:eastAsia="es-MX"/>
        </w:rPr>
        <w:t xml:space="preserve"> con propósitos de comunicación privada</w:t>
      </w:r>
      <w:r w:rsidR="00D6661A">
        <w:rPr>
          <w:rFonts w:ascii="ITC Avant Garde" w:eastAsia="Times New Roman" w:hAnsi="ITC Avant Garde"/>
          <w:bCs/>
          <w:color w:val="000000"/>
          <w:lang w:eastAsia="es-MX"/>
        </w:rPr>
        <w:t xml:space="preserve"> </w:t>
      </w:r>
      <w:r w:rsidRPr="007F22EA">
        <w:rPr>
          <w:rFonts w:ascii="ITC Avant Garde" w:eastAsia="Times New Roman" w:hAnsi="ITC Avant Garde"/>
          <w:bCs/>
          <w:color w:val="000000"/>
          <w:lang w:eastAsia="es-MX"/>
        </w:rPr>
        <w:t>haciendo uso de la frecuencia</w:t>
      </w:r>
      <w:r>
        <w:rPr>
          <w:rFonts w:ascii="ITC Avant Garde" w:eastAsia="Times New Roman" w:hAnsi="ITC Avant Garde"/>
          <w:bCs/>
          <w:color w:val="000000"/>
          <w:lang w:eastAsia="es-MX"/>
        </w:rPr>
        <w:t xml:space="preserve"> </w:t>
      </w:r>
      <w:r w:rsidR="00451514" w:rsidRPr="00727A9F">
        <w:rPr>
          <w:rFonts w:ascii="ITC Avant Garde" w:hAnsi="ITC Avant Garde" w:cs="Tahoma"/>
          <w:b/>
        </w:rPr>
        <w:t>158.875 MHz</w:t>
      </w:r>
      <w:r w:rsidR="00451514" w:rsidRPr="007F22EA">
        <w:rPr>
          <w:rFonts w:ascii="ITC Avant Garde" w:eastAsia="Times New Roman" w:hAnsi="ITC Avant Garde"/>
          <w:bCs/>
          <w:color w:val="000000"/>
          <w:lang w:eastAsia="es-MX"/>
        </w:rPr>
        <w:t xml:space="preserve"> </w:t>
      </w:r>
      <w:r w:rsidRPr="007F22EA">
        <w:rPr>
          <w:rFonts w:ascii="ITC Avant Garde" w:eastAsia="Times New Roman" w:hAnsi="ITC Avant Garde"/>
          <w:bCs/>
          <w:color w:val="000000"/>
          <w:lang w:eastAsia="es-MX"/>
        </w:rPr>
        <w:t>sin contar con la concesión correspondiente, de conformidad con</w:t>
      </w:r>
      <w:r w:rsidR="001466A2">
        <w:rPr>
          <w:rFonts w:ascii="ITC Avant Garde" w:eastAsia="Times New Roman" w:hAnsi="ITC Avant Garde"/>
          <w:bCs/>
          <w:color w:val="000000"/>
          <w:lang w:eastAsia="es-MX"/>
        </w:rPr>
        <w:t xml:space="preserve"> lo establecido en </w:t>
      </w:r>
      <w:r w:rsidR="00451514">
        <w:rPr>
          <w:rFonts w:ascii="ITC Avant Garde" w:eastAsia="Times New Roman" w:hAnsi="ITC Avant Garde"/>
          <w:bCs/>
          <w:color w:val="000000"/>
          <w:lang w:eastAsia="es-MX"/>
        </w:rPr>
        <w:t xml:space="preserve">los </w:t>
      </w:r>
      <w:r w:rsidR="00396088" w:rsidRPr="00396088">
        <w:rPr>
          <w:rFonts w:ascii="ITC Avant Garde" w:eastAsia="Times New Roman" w:hAnsi="ITC Avant Garde"/>
          <w:bCs/>
          <w:color w:val="000000"/>
          <w:lang w:eastAsia="es-MX"/>
        </w:rPr>
        <w:t>artículo</w:t>
      </w:r>
      <w:r w:rsidR="00451514">
        <w:rPr>
          <w:rFonts w:ascii="ITC Avant Garde" w:eastAsia="Times New Roman" w:hAnsi="ITC Avant Garde"/>
          <w:bCs/>
          <w:color w:val="000000"/>
          <w:lang w:eastAsia="es-MX"/>
        </w:rPr>
        <w:t>s</w:t>
      </w:r>
      <w:r w:rsidR="00396088" w:rsidRPr="00396088">
        <w:rPr>
          <w:rFonts w:ascii="ITC Avant Garde" w:eastAsia="Times New Roman" w:hAnsi="ITC Avant Garde"/>
          <w:bCs/>
          <w:color w:val="000000"/>
          <w:lang w:eastAsia="es-MX"/>
        </w:rPr>
        <w:t xml:space="preserve"> 66</w:t>
      </w:r>
      <w:r w:rsidR="00451514">
        <w:rPr>
          <w:rFonts w:ascii="ITC Avant Garde" w:eastAsia="Times New Roman" w:hAnsi="ITC Avant Garde"/>
          <w:bCs/>
          <w:color w:val="000000"/>
          <w:lang w:eastAsia="es-MX"/>
        </w:rPr>
        <w:t xml:space="preserve"> y 69</w:t>
      </w:r>
      <w:r w:rsidR="00396088" w:rsidRPr="00396088">
        <w:rPr>
          <w:rFonts w:ascii="ITC Avant Garde" w:eastAsia="Times New Roman" w:hAnsi="ITC Avant Garde"/>
          <w:bCs/>
          <w:color w:val="000000"/>
          <w:lang w:eastAsia="es-MX"/>
        </w:rPr>
        <w:t xml:space="preserve">, en relación con el artículo 75 y 76, fracción III, inciso a), y </w:t>
      </w:r>
      <w:r w:rsidR="00A6404A">
        <w:rPr>
          <w:rFonts w:ascii="ITC Avant Garde" w:eastAsia="Times New Roman" w:hAnsi="ITC Avant Garde"/>
          <w:bCs/>
          <w:color w:val="000000"/>
          <w:lang w:eastAsia="es-MX"/>
        </w:rPr>
        <w:t xml:space="preserve">en consecuencia </w:t>
      </w:r>
      <w:r w:rsidR="00396088" w:rsidRPr="00396088">
        <w:rPr>
          <w:rFonts w:ascii="ITC Avant Garde" w:eastAsia="Times New Roman" w:hAnsi="ITC Avant Garde"/>
          <w:bCs/>
          <w:color w:val="000000"/>
          <w:lang w:eastAsia="es-MX"/>
        </w:rPr>
        <w:t>la probable actualización de la hipótesis normativa prevista en el artículo 305</w:t>
      </w:r>
      <w:r w:rsidR="000B245D">
        <w:rPr>
          <w:rFonts w:ascii="ITC Avant Garde" w:eastAsia="Times New Roman" w:hAnsi="ITC Avant Garde"/>
          <w:bCs/>
          <w:color w:val="000000"/>
          <w:lang w:eastAsia="es-MX"/>
        </w:rPr>
        <w:t xml:space="preserve">, </w:t>
      </w:r>
      <w:r w:rsidR="00396088">
        <w:rPr>
          <w:rFonts w:ascii="ITC Avant Garde" w:eastAsia="Times New Roman" w:hAnsi="ITC Avant Garde"/>
          <w:bCs/>
          <w:color w:val="000000"/>
          <w:lang w:eastAsia="es-MX"/>
        </w:rPr>
        <w:t>todo</w:t>
      </w:r>
      <w:r w:rsidR="000B245D">
        <w:rPr>
          <w:rFonts w:ascii="ITC Avant Garde" w:eastAsia="Times New Roman" w:hAnsi="ITC Avant Garde"/>
          <w:bCs/>
          <w:color w:val="000000"/>
          <w:lang w:eastAsia="es-MX"/>
        </w:rPr>
        <w:t xml:space="preserve">s </w:t>
      </w:r>
      <w:r>
        <w:rPr>
          <w:rFonts w:ascii="ITC Avant Garde" w:eastAsia="Times New Roman" w:hAnsi="ITC Avant Garde"/>
          <w:bCs/>
          <w:color w:val="000000"/>
          <w:lang w:eastAsia="es-MX"/>
        </w:rPr>
        <w:t xml:space="preserve">de la </w:t>
      </w:r>
      <w:r w:rsidR="002E592E" w:rsidRPr="002E592E">
        <w:rPr>
          <w:rFonts w:ascii="ITC Avant Garde" w:eastAsia="Times New Roman" w:hAnsi="ITC Avant Garde"/>
          <w:b/>
          <w:bCs/>
          <w:color w:val="000000"/>
          <w:lang w:eastAsia="es-MX"/>
        </w:rPr>
        <w:t>LFTR</w:t>
      </w:r>
      <w:r w:rsidR="00336E9E">
        <w:rPr>
          <w:rFonts w:ascii="ITC Avant Garde" w:eastAsia="Times New Roman" w:hAnsi="ITC Avant Garde"/>
          <w:b/>
          <w:bCs/>
          <w:color w:val="000000"/>
          <w:lang w:eastAsia="es-MX"/>
        </w:rPr>
        <w:t>.</w:t>
      </w:r>
    </w:p>
    <w:p w:rsidR="00B2533E" w:rsidRDefault="008154C9" w:rsidP="00FB4EFA">
      <w:pPr>
        <w:spacing w:after="0" w:line="360" w:lineRule="auto"/>
        <w:jc w:val="both"/>
        <w:rPr>
          <w:rFonts w:ascii="ITC Avant Garde" w:hAnsi="ITC Avant Garde"/>
        </w:rPr>
      </w:pPr>
      <w:r w:rsidRPr="0070760F">
        <w:rPr>
          <w:rFonts w:ascii="ITC Avant Garde" w:eastAsia="Times New Roman" w:hAnsi="ITC Avant Garde"/>
          <w:b/>
          <w:bCs/>
          <w:color w:val="000000"/>
          <w:lang w:eastAsia="es-MX"/>
        </w:rPr>
        <w:t>OCTAVO</w:t>
      </w:r>
      <w:r w:rsidR="007F22EA" w:rsidRPr="007F22EA">
        <w:rPr>
          <w:rFonts w:ascii="ITC Avant Garde" w:hAnsi="ITC Avant Garde"/>
          <w:b/>
        </w:rPr>
        <w:t>.</w:t>
      </w:r>
      <w:r w:rsidR="007F22EA" w:rsidRPr="007F22EA">
        <w:rPr>
          <w:rFonts w:ascii="ITC Avant Garde" w:hAnsi="ITC Avant Garde"/>
        </w:rPr>
        <w:t xml:space="preserve"> El </w:t>
      </w:r>
      <w:r w:rsidR="00451514">
        <w:rPr>
          <w:rFonts w:ascii="ITC Avant Garde" w:hAnsi="ITC Avant Garde"/>
        </w:rPr>
        <w:t>ocho de septiembre</w:t>
      </w:r>
      <w:r w:rsidR="007F22EA" w:rsidRPr="007F22EA">
        <w:rPr>
          <w:rFonts w:ascii="ITC Avant Garde" w:hAnsi="ITC Avant Garde"/>
        </w:rPr>
        <w:t xml:space="preserve"> dos mil </w:t>
      </w:r>
      <w:r w:rsidR="00AE0027">
        <w:rPr>
          <w:rFonts w:ascii="ITC Avant Garde" w:hAnsi="ITC Avant Garde"/>
        </w:rPr>
        <w:t>diecisiete</w:t>
      </w:r>
      <w:r w:rsidR="007F22EA" w:rsidRPr="007F22EA">
        <w:rPr>
          <w:rFonts w:ascii="ITC Avant Garde" w:hAnsi="ITC Avant Garde"/>
        </w:rPr>
        <w:t>, se notificó</w:t>
      </w:r>
      <w:r w:rsidR="007C0A87">
        <w:rPr>
          <w:rFonts w:ascii="ITC Avant Garde" w:hAnsi="ITC Avant Garde"/>
        </w:rPr>
        <w:t xml:space="preserve"> a</w:t>
      </w:r>
      <w:r w:rsidR="00056F6E">
        <w:rPr>
          <w:rFonts w:ascii="ITC Avant Garde" w:hAnsi="ITC Avant Garde"/>
        </w:rPr>
        <w:t xml:space="preserve"> </w:t>
      </w:r>
      <w:r w:rsidR="00451514" w:rsidRPr="00DC369A">
        <w:rPr>
          <w:rFonts w:ascii="ITC Avant Garde" w:hAnsi="ITC Avant Garde" w:cs="Calibri"/>
          <w:b/>
        </w:rPr>
        <w:t>MERCANTIL DEL CONSTRUCTOR</w:t>
      </w:r>
      <w:r w:rsidR="007F22EA" w:rsidRPr="001F6467">
        <w:rPr>
          <w:rFonts w:ascii="ITC Avant Garde" w:hAnsi="ITC Avant Garde"/>
          <w:b/>
          <w:caps/>
        </w:rPr>
        <w:t xml:space="preserve"> </w:t>
      </w:r>
      <w:r w:rsidR="007F22EA" w:rsidRPr="007F22EA">
        <w:rPr>
          <w:rFonts w:ascii="ITC Avant Garde" w:hAnsi="ITC Avant Garde"/>
        </w:rPr>
        <w:t xml:space="preserve">el acuerdo de inicio de </w:t>
      </w:r>
      <w:r w:rsidR="00451514">
        <w:rPr>
          <w:rFonts w:ascii="ITC Avant Garde" w:hAnsi="ITC Avant Garde"/>
        </w:rPr>
        <w:t>cuatro de septiembre</w:t>
      </w:r>
      <w:r w:rsidR="00451514" w:rsidRPr="007F22EA">
        <w:rPr>
          <w:rFonts w:ascii="ITC Avant Garde" w:hAnsi="ITC Avant Garde"/>
        </w:rPr>
        <w:t xml:space="preserve"> </w:t>
      </w:r>
      <w:r w:rsidR="001F6467">
        <w:rPr>
          <w:rFonts w:ascii="ITC Avant Garde" w:hAnsi="ITC Avant Garde"/>
        </w:rPr>
        <w:t>de dos mil diecisiete</w:t>
      </w:r>
      <w:r w:rsidR="007F22EA" w:rsidRPr="007F22EA">
        <w:rPr>
          <w:rFonts w:ascii="ITC Avant Garde" w:hAnsi="ITC Avant Garde"/>
        </w:rPr>
        <w:t xml:space="preserve">, concediéndole un plazo de quince días para que en uso del beneficio de la garantía de audiencia consagrada en los artículos 14 de la Constitución Política de los Estados </w:t>
      </w:r>
      <w:r w:rsidR="007F22EA" w:rsidRPr="007F22EA">
        <w:rPr>
          <w:rFonts w:ascii="ITC Avant Garde" w:hAnsi="ITC Avant Garde"/>
        </w:rPr>
        <w:lastRenderedPageBreak/>
        <w:t>Unidos Mexicanos (</w:t>
      </w:r>
      <w:r w:rsidR="00336E9E">
        <w:rPr>
          <w:rFonts w:ascii="ITC Avant Garde" w:hAnsi="ITC Avant Garde"/>
        </w:rPr>
        <w:t xml:space="preserve">en adelante </w:t>
      </w:r>
      <w:r w:rsidR="007F22EA" w:rsidRPr="007F22EA">
        <w:rPr>
          <w:rFonts w:ascii="ITC Avant Garde" w:hAnsi="ITC Avant Garde"/>
          <w:b/>
        </w:rPr>
        <w:t>“CPEUM”</w:t>
      </w:r>
      <w:r w:rsidR="007F22EA" w:rsidRPr="007F22EA">
        <w:rPr>
          <w:rFonts w:ascii="ITC Avant Garde" w:hAnsi="ITC Avant Garde"/>
        </w:rPr>
        <w:t>) y 72</w:t>
      </w:r>
      <w:r w:rsidR="007C0A87">
        <w:rPr>
          <w:rFonts w:ascii="ITC Avant Garde" w:hAnsi="ITC Avant Garde"/>
        </w:rPr>
        <w:t xml:space="preserve"> de la</w:t>
      </w:r>
      <w:r w:rsidR="007F22EA" w:rsidRPr="007F22EA">
        <w:rPr>
          <w:rFonts w:ascii="ITC Avant Garde" w:hAnsi="ITC Avant Garde"/>
        </w:rPr>
        <w:t xml:space="preserve"> </w:t>
      </w:r>
      <w:r w:rsidR="007F22EA" w:rsidRPr="007F22EA">
        <w:rPr>
          <w:rFonts w:ascii="ITC Avant Garde" w:hAnsi="ITC Avant Garde"/>
          <w:b/>
        </w:rPr>
        <w:t>LFPA</w:t>
      </w:r>
      <w:r w:rsidR="00336E9E">
        <w:rPr>
          <w:rFonts w:ascii="ITC Avant Garde" w:hAnsi="ITC Avant Garde"/>
          <w:b/>
        </w:rPr>
        <w:t>,</w:t>
      </w:r>
      <w:r w:rsidR="007F22EA" w:rsidRPr="007F22EA">
        <w:rPr>
          <w:rFonts w:ascii="ITC Avant Garde" w:hAnsi="ITC Avant Garde"/>
        </w:rPr>
        <w:t xml:space="preserve"> </w:t>
      </w:r>
      <w:r w:rsidR="007F22EA" w:rsidRPr="007F22EA">
        <w:rPr>
          <w:rFonts w:ascii="ITC Avant Garde" w:eastAsia="Times New Roman" w:hAnsi="ITC Avant Garde"/>
          <w:bCs/>
          <w:color w:val="000000"/>
          <w:lang w:eastAsia="es-MX"/>
        </w:rPr>
        <w:t xml:space="preserve">de aplicación supletoria en términos del artículo 6, fracción IV de la </w:t>
      </w:r>
      <w:r w:rsidR="002E592E" w:rsidRPr="002E592E">
        <w:rPr>
          <w:rFonts w:ascii="ITC Avant Garde" w:eastAsia="Times New Roman" w:hAnsi="ITC Avant Garde"/>
          <w:b/>
          <w:bCs/>
          <w:color w:val="000000"/>
          <w:lang w:eastAsia="es-MX"/>
        </w:rPr>
        <w:t>LFTR</w:t>
      </w:r>
      <w:r w:rsidR="007F22EA" w:rsidRPr="007F22EA">
        <w:rPr>
          <w:rFonts w:ascii="ITC Avant Garde" w:eastAsia="Times New Roman" w:hAnsi="ITC Avant Garde"/>
          <w:b/>
          <w:bCs/>
          <w:color w:val="000000"/>
          <w:lang w:eastAsia="es-MX"/>
        </w:rPr>
        <w:t>,</w:t>
      </w:r>
      <w:r w:rsidR="007F22EA" w:rsidRPr="007F22EA">
        <w:rPr>
          <w:rFonts w:ascii="ITC Avant Garde" w:eastAsia="Times New Roman" w:hAnsi="ITC Avant Garde"/>
          <w:bCs/>
          <w:color w:val="000000"/>
          <w:lang w:eastAsia="es-MX"/>
        </w:rPr>
        <w:t xml:space="preserve"> </w:t>
      </w:r>
      <w:r w:rsidR="007F22EA" w:rsidRPr="007F22EA">
        <w:rPr>
          <w:rFonts w:ascii="ITC Avant Garde" w:hAnsi="ITC Avant Garde"/>
        </w:rPr>
        <w:t>expusiera lo que a su derecho conviniera y, en su caso, aportara las pruebas con que contara.</w:t>
      </w:r>
    </w:p>
    <w:p w:rsidR="00B2533E" w:rsidRDefault="007F22EA" w:rsidP="00B40E42">
      <w:pPr>
        <w:spacing w:after="0" w:line="360" w:lineRule="auto"/>
        <w:jc w:val="both"/>
        <w:rPr>
          <w:rFonts w:ascii="ITC Avant Garde" w:eastAsia="Times New Roman" w:hAnsi="ITC Avant Garde"/>
          <w:bCs/>
          <w:color w:val="000000"/>
          <w:lang w:eastAsia="es-MX"/>
        </w:rPr>
      </w:pPr>
      <w:r w:rsidRPr="006E59B7">
        <w:rPr>
          <w:rFonts w:ascii="ITC Avant Garde" w:hAnsi="ITC Avant Garde"/>
        </w:rPr>
        <w:t>El término concedido a</w:t>
      </w:r>
      <w:r w:rsidR="00396088">
        <w:rPr>
          <w:rFonts w:ascii="ITC Avant Garde" w:hAnsi="ITC Avant Garde"/>
        </w:rPr>
        <w:t xml:space="preserve"> </w:t>
      </w:r>
      <w:r w:rsidR="00451514" w:rsidRPr="00DC369A">
        <w:rPr>
          <w:rFonts w:ascii="ITC Avant Garde" w:hAnsi="ITC Avant Garde" w:cs="Calibri"/>
          <w:b/>
        </w:rPr>
        <w:t>MERCANTIL DEL CONSTRUCTOR</w:t>
      </w:r>
      <w:r w:rsidR="00451514" w:rsidRPr="006E59B7">
        <w:rPr>
          <w:rFonts w:ascii="ITC Avant Garde" w:hAnsi="ITC Avant Garde"/>
        </w:rPr>
        <w:t xml:space="preserve"> </w:t>
      </w:r>
      <w:r w:rsidRPr="006E59B7">
        <w:rPr>
          <w:rFonts w:ascii="ITC Avant Garde" w:hAnsi="ITC Avant Garde"/>
        </w:rPr>
        <w:t xml:space="preserve">para presentar sus manifestaciones y </w:t>
      </w:r>
      <w:r w:rsidR="003B7583" w:rsidRPr="006E59B7">
        <w:rPr>
          <w:rFonts w:ascii="ITC Avant Garde" w:hAnsi="ITC Avant Garde"/>
        </w:rPr>
        <w:t xml:space="preserve">ofrecer </w:t>
      </w:r>
      <w:r w:rsidR="003B7583" w:rsidRPr="00BF1ED4">
        <w:rPr>
          <w:rFonts w:ascii="ITC Avant Garde" w:hAnsi="ITC Avant Garde"/>
        </w:rPr>
        <w:t xml:space="preserve">pruebas, transcurrió del </w:t>
      </w:r>
      <w:r w:rsidR="00B40E42">
        <w:rPr>
          <w:rFonts w:ascii="ITC Avant Garde" w:eastAsia="Times New Roman" w:hAnsi="ITC Avant Garde"/>
          <w:bCs/>
          <w:color w:val="000000"/>
          <w:lang w:eastAsia="es-MX"/>
        </w:rPr>
        <w:t xml:space="preserve">once de septiembre al cuatro </w:t>
      </w:r>
      <w:r w:rsidR="00B40E42" w:rsidRPr="00C4100D">
        <w:rPr>
          <w:rFonts w:ascii="ITC Avant Garde" w:eastAsia="Times New Roman" w:hAnsi="ITC Avant Garde"/>
          <w:bCs/>
          <w:color w:val="000000"/>
          <w:lang w:eastAsia="es-MX"/>
        </w:rPr>
        <w:t xml:space="preserve">de </w:t>
      </w:r>
      <w:r w:rsidR="00B40E42">
        <w:rPr>
          <w:rFonts w:ascii="ITC Avant Garde" w:eastAsia="Times New Roman" w:hAnsi="ITC Avant Garde"/>
          <w:bCs/>
          <w:color w:val="000000"/>
          <w:lang w:eastAsia="es-MX"/>
        </w:rPr>
        <w:t xml:space="preserve">octubre de dos mil diecisiete, sin contar los días nueve, diez, dieciséis, diecisiete, veintitrés, veinticuatro, treinta de septiembre y uno de octubre, todos del año dos mil diecisiete, </w:t>
      </w:r>
      <w:r w:rsidR="00B40E42" w:rsidRPr="00C4100D">
        <w:rPr>
          <w:rFonts w:ascii="ITC Avant Garde" w:eastAsia="Times New Roman" w:hAnsi="ITC Avant Garde"/>
          <w:bCs/>
          <w:color w:val="000000"/>
          <w:lang w:eastAsia="es-MX"/>
        </w:rPr>
        <w:t xml:space="preserve">por </w:t>
      </w:r>
      <w:r w:rsidR="00A6404A">
        <w:rPr>
          <w:rFonts w:ascii="ITC Avant Garde" w:eastAsia="Times New Roman" w:hAnsi="ITC Avant Garde"/>
          <w:bCs/>
          <w:color w:val="000000"/>
          <w:lang w:eastAsia="es-MX"/>
        </w:rPr>
        <w:t xml:space="preserve">haber sido </w:t>
      </w:r>
      <w:r w:rsidR="00B40E42" w:rsidRPr="00C4100D">
        <w:rPr>
          <w:rFonts w:ascii="ITC Avant Garde" w:eastAsia="Times New Roman" w:hAnsi="ITC Avant Garde"/>
          <w:bCs/>
          <w:color w:val="000000"/>
          <w:lang w:eastAsia="es-MX"/>
        </w:rPr>
        <w:t>ser sábados y domingos</w:t>
      </w:r>
      <w:r w:rsidR="00A6404A">
        <w:rPr>
          <w:rFonts w:ascii="ITC Avant Garde" w:eastAsia="Times New Roman" w:hAnsi="ITC Avant Garde"/>
          <w:bCs/>
          <w:color w:val="000000"/>
          <w:lang w:eastAsia="es-MX"/>
        </w:rPr>
        <w:t>,</w:t>
      </w:r>
      <w:r w:rsidR="00B40E42" w:rsidRPr="00C4100D">
        <w:rPr>
          <w:rFonts w:ascii="ITC Avant Garde" w:eastAsia="Times New Roman" w:hAnsi="ITC Avant Garde"/>
          <w:bCs/>
          <w:color w:val="000000"/>
          <w:lang w:eastAsia="es-MX"/>
        </w:rPr>
        <w:t xml:space="preserve"> respectivamente</w:t>
      </w:r>
      <w:r w:rsidR="00A6404A">
        <w:rPr>
          <w:rFonts w:ascii="ITC Avant Garde" w:eastAsia="Times New Roman" w:hAnsi="ITC Avant Garde"/>
          <w:bCs/>
          <w:color w:val="000000"/>
          <w:lang w:eastAsia="es-MX"/>
        </w:rPr>
        <w:t>,</w:t>
      </w:r>
      <w:r w:rsidR="00B40E42" w:rsidRPr="00C4100D">
        <w:rPr>
          <w:rFonts w:ascii="ITC Avant Garde" w:eastAsia="Times New Roman" w:hAnsi="ITC Avant Garde"/>
          <w:bCs/>
          <w:color w:val="000000"/>
          <w:lang w:eastAsia="es-MX"/>
        </w:rPr>
        <w:t xml:space="preserve"> en términos del artículo 28 de la </w:t>
      </w:r>
      <w:r w:rsidR="00B40E42" w:rsidRPr="00C4100D">
        <w:rPr>
          <w:rFonts w:ascii="ITC Avant Garde" w:eastAsia="Times New Roman" w:hAnsi="ITC Avant Garde"/>
          <w:b/>
          <w:bCs/>
          <w:color w:val="000000"/>
          <w:lang w:eastAsia="es-MX"/>
        </w:rPr>
        <w:t>LFPA</w:t>
      </w:r>
      <w:r w:rsidR="00B40E42">
        <w:rPr>
          <w:rFonts w:ascii="ITC Avant Garde" w:eastAsia="Times New Roman" w:hAnsi="ITC Avant Garde"/>
          <w:b/>
          <w:bCs/>
          <w:color w:val="000000"/>
          <w:lang w:eastAsia="es-MX"/>
        </w:rPr>
        <w:t>,</w:t>
      </w:r>
      <w:r w:rsidR="00B40E42">
        <w:rPr>
          <w:rFonts w:ascii="ITC Avant Garde" w:eastAsia="Times New Roman" w:hAnsi="ITC Avant Garde"/>
          <w:bCs/>
          <w:color w:val="000000"/>
          <w:lang w:eastAsia="es-MX"/>
        </w:rPr>
        <w:t xml:space="preserve"> ni los días veinte</w:t>
      </w:r>
      <w:r w:rsidR="00B40E42" w:rsidRPr="00C4100D">
        <w:rPr>
          <w:rFonts w:ascii="ITC Avant Garde" w:eastAsia="Times New Roman" w:hAnsi="ITC Avant Garde"/>
          <w:bCs/>
          <w:color w:val="000000"/>
          <w:lang w:eastAsia="es-MX"/>
        </w:rPr>
        <w:t>, veintiuno</w:t>
      </w:r>
      <w:r w:rsidR="00B40E42">
        <w:rPr>
          <w:rFonts w:ascii="ITC Avant Garde" w:eastAsia="Times New Roman" w:hAnsi="ITC Avant Garde"/>
          <w:bCs/>
          <w:color w:val="000000"/>
          <w:lang w:eastAsia="es-MX"/>
        </w:rPr>
        <w:t xml:space="preserve"> y</w:t>
      </w:r>
      <w:r w:rsidR="00B40E42" w:rsidRPr="00C4100D">
        <w:rPr>
          <w:rFonts w:ascii="ITC Avant Garde" w:eastAsia="Times New Roman" w:hAnsi="ITC Avant Garde"/>
          <w:bCs/>
          <w:color w:val="000000"/>
          <w:lang w:eastAsia="es-MX"/>
        </w:rPr>
        <w:t xml:space="preserve"> veintidós de </w:t>
      </w:r>
      <w:r w:rsidR="00B40E42">
        <w:rPr>
          <w:rFonts w:ascii="ITC Avant Garde" w:eastAsia="Times New Roman" w:hAnsi="ITC Avant Garde"/>
          <w:bCs/>
          <w:color w:val="000000"/>
          <w:lang w:eastAsia="es-MX"/>
        </w:rPr>
        <w:t>septiembre de año en curso</w:t>
      </w:r>
      <w:r w:rsidR="00B40E42" w:rsidRPr="00C4100D">
        <w:rPr>
          <w:rFonts w:ascii="ITC Avant Garde" w:eastAsia="Times New Roman" w:hAnsi="ITC Avant Garde"/>
          <w:bCs/>
          <w:color w:val="000000"/>
          <w:lang w:eastAsia="es-MX"/>
        </w:rPr>
        <w:t xml:space="preserve">, por </w:t>
      </w:r>
      <w:r w:rsidR="00B40E42">
        <w:rPr>
          <w:rFonts w:ascii="ITC Avant Garde" w:eastAsia="Times New Roman" w:hAnsi="ITC Avant Garde"/>
          <w:bCs/>
          <w:color w:val="000000"/>
          <w:lang w:eastAsia="es-MX"/>
        </w:rPr>
        <w:t xml:space="preserve">haberse suspendido las labores de este Instituto por causas de fuerza mayor, en términos del </w:t>
      </w:r>
      <w:r w:rsidR="00B40E42" w:rsidRPr="007D5AB1">
        <w:rPr>
          <w:rFonts w:ascii="ITC Avant Garde" w:eastAsia="Times New Roman" w:hAnsi="ITC Avant Garde"/>
          <w:bCs/>
          <w:i/>
          <w:color w:val="000000"/>
          <w:lang w:eastAsia="es-MX"/>
        </w:rPr>
        <w:t xml:space="preserve">“ACUERDO mediante el cual el Pleno del Instituto Federal de Telecomunicaciones, declara la suspensión de labores por causa de fuerza mayor en todas las áreas administrativas del propio Instituto Federal de Telecomunicaciones, los días miércoles veinte y jueves veintiuno </w:t>
      </w:r>
      <w:r w:rsidR="00B40E42">
        <w:rPr>
          <w:rFonts w:ascii="ITC Avant Garde" w:eastAsia="Times New Roman" w:hAnsi="ITC Avant Garde"/>
          <w:bCs/>
          <w:i/>
          <w:color w:val="000000"/>
          <w:lang w:eastAsia="es-MX"/>
        </w:rPr>
        <w:t>de septiembre del presente año…</w:t>
      </w:r>
      <w:r w:rsidR="00B40E42" w:rsidRPr="007D5AB1">
        <w:rPr>
          <w:rFonts w:ascii="ITC Avant Garde" w:eastAsia="Times New Roman" w:hAnsi="ITC Avant Garde"/>
          <w:bCs/>
          <w:i/>
          <w:color w:val="000000"/>
          <w:lang w:eastAsia="es-MX"/>
        </w:rPr>
        <w:t>”</w:t>
      </w:r>
      <w:r w:rsidR="00B40E42">
        <w:rPr>
          <w:rFonts w:ascii="ITC Avant Garde" w:eastAsia="Times New Roman" w:hAnsi="ITC Avant Garde"/>
          <w:bCs/>
          <w:color w:val="000000"/>
          <w:lang w:eastAsia="es-MX"/>
        </w:rPr>
        <w:t xml:space="preserve"> y del “</w:t>
      </w:r>
      <w:r w:rsidR="00B40E42" w:rsidRPr="007D5AB1">
        <w:rPr>
          <w:rFonts w:ascii="ITC Avant Garde" w:eastAsia="Times New Roman" w:hAnsi="ITC Avant Garde"/>
          <w:bCs/>
          <w:i/>
          <w:color w:val="000000"/>
          <w:lang w:eastAsia="es-MX"/>
        </w:rPr>
        <w:t>ACUERDO mediante el cual el Pleno del Instituto Federal de Telecomunicaciones, declara la suspensión de labores por causa de fuerza mayor en todas las áreas administrativas del propio Instituto Federal de Telecomunicaciones, el día viernes 22 de septiembre del presente año</w:t>
      </w:r>
      <w:r w:rsidR="00B40E42">
        <w:rPr>
          <w:rFonts w:ascii="ITC Avant Garde" w:eastAsia="Times New Roman" w:hAnsi="ITC Avant Garde"/>
          <w:bCs/>
          <w:i/>
          <w:color w:val="000000"/>
          <w:lang w:eastAsia="es-MX"/>
        </w:rPr>
        <w:t>…</w:t>
      </w:r>
      <w:r w:rsidR="00B40E42" w:rsidRPr="007D5AB1">
        <w:rPr>
          <w:rFonts w:ascii="ITC Avant Garde" w:eastAsia="Times New Roman" w:hAnsi="ITC Avant Garde"/>
          <w:bCs/>
          <w:i/>
          <w:color w:val="000000"/>
          <w:lang w:eastAsia="es-MX"/>
        </w:rPr>
        <w:t>”</w:t>
      </w:r>
      <w:r w:rsidR="00B40E42">
        <w:rPr>
          <w:rFonts w:ascii="ITC Avant Garde" w:eastAsia="Times New Roman" w:hAnsi="ITC Avant Garde"/>
          <w:bCs/>
          <w:color w:val="000000"/>
          <w:lang w:eastAsia="es-MX"/>
        </w:rPr>
        <w:t>, publicados en el</w:t>
      </w:r>
      <w:r w:rsidR="00B40E42" w:rsidRPr="00A6404A">
        <w:rPr>
          <w:rFonts w:ascii="ITC Avant Garde" w:eastAsia="Times New Roman" w:hAnsi="ITC Avant Garde"/>
          <w:b/>
          <w:bCs/>
          <w:color w:val="000000"/>
          <w:lang w:eastAsia="es-MX"/>
        </w:rPr>
        <w:t xml:space="preserve"> </w:t>
      </w:r>
      <w:r w:rsidR="00A6404A" w:rsidRPr="00A6404A">
        <w:rPr>
          <w:rFonts w:ascii="ITC Avant Garde" w:eastAsia="Times New Roman" w:hAnsi="ITC Avant Garde"/>
          <w:b/>
          <w:bCs/>
          <w:color w:val="000000"/>
          <w:lang w:eastAsia="es-MX"/>
        </w:rPr>
        <w:t>DO</w:t>
      </w:r>
      <w:r w:rsidR="00A6404A">
        <w:rPr>
          <w:rFonts w:ascii="ITC Avant Garde" w:eastAsia="Times New Roman" w:hAnsi="ITC Avant Garde"/>
          <w:b/>
          <w:bCs/>
          <w:color w:val="000000"/>
          <w:lang w:eastAsia="es-MX"/>
        </w:rPr>
        <w:t>F</w:t>
      </w:r>
      <w:r w:rsidR="00B40E42">
        <w:rPr>
          <w:rFonts w:ascii="ITC Avant Garde" w:eastAsia="Times New Roman" w:hAnsi="ITC Avant Garde"/>
          <w:bCs/>
          <w:color w:val="000000"/>
          <w:lang w:eastAsia="es-MX"/>
        </w:rPr>
        <w:t xml:space="preserve"> el dos de octubre de dos mil diecisiete.</w:t>
      </w:r>
    </w:p>
    <w:p w:rsidR="00B2533E" w:rsidRDefault="008154C9" w:rsidP="00B40E42">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NOVENO</w:t>
      </w:r>
      <w:r w:rsidR="0070760F">
        <w:rPr>
          <w:rFonts w:ascii="ITC Avant Garde" w:eastAsia="Times New Roman" w:hAnsi="ITC Avant Garde"/>
          <w:b/>
          <w:bCs/>
          <w:color w:val="000000"/>
          <w:lang w:eastAsia="es-MX"/>
        </w:rPr>
        <w:t xml:space="preserve">. </w:t>
      </w:r>
      <w:r w:rsidR="000B3E93">
        <w:rPr>
          <w:rFonts w:ascii="ITC Avant Garde" w:eastAsia="Times New Roman" w:hAnsi="ITC Avant Garde"/>
          <w:bCs/>
          <w:color w:val="000000"/>
          <w:lang w:eastAsia="es-MX"/>
        </w:rPr>
        <w:t>Mediante escrito presentado</w:t>
      </w:r>
      <w:r w:rsidR="00396088">
        <w:rPr>
          <w:rFonts w:ascii="ITC Avant Garde" w:eastAsia="Times New Roman" w:hAnsi="ITC Avant Garde"/>
          <w:bCs/>
          <w:color w:val="000000"/>
          <w:lang w:eastAsia="es-MX"/>
        </w:rPr>
        <w:t xml:space="preserve"> el </w:t>
      </w:r>
      <w:r w:rsidR="00B40E42">
        <w:rPr>
          <w:rFonts w:ascii="ITC Avant Garde" w:eastAsia="Times New Roman" w:hAnsi="ITC Avant Garde"/>
          <w:bCs/>
          <w:color w:val="000000"/>
          <w:lang w:eastAsia="es-MX"/>
        </w:rPr>
        <w:t xml:space="preserve">dos de octubre </w:t>
      </w:r>
      <w:r w:rsidR="00396088">
        <w:rPr>
          <w:rFonts w:ascii="ITC Avant Garde" w:eastAsia="Times New Roman" w:hAnsi="ITC Avant Garde"/>
          <w:bCs/>
          <w:color w:val="000000"/>
          <w:lang w:eastAsia="es-MX"/>
        </w:rPr>
        <w:t>de dos mil diecisiete,</w:t>
      </w:r>
      <w:r w:rsidR="00056F6E" w:rsidRPr="006E59B7">
        <w:rPr>
          <w:rFonts w:ascii="ITC Avant Garde" w:hAnsi="ITC Avant Garde"/>
        </w:rPr>
        <w:t xml:space="preserve"> </w:t>
      </w:r>
      <w:r w:rsidR="000B3E93">
        <w:rPr>
          <w:rFonts w:ascii="ITC Avant Garde" w:hAnsi="ITC Avant Garde"/>
        </w:rPr>
        <w:br/>
      </w:r>
      <w:r w:rsidR="00B40E42">
        <w:rPr>
          <w:rFonts w:ascii="ITC Avant Garde" w:eastAsia="Times New Roman" w:hAnsi="ITC Avant Garde"/>
          <w:b/>
          <w:bCs/>
          <w:color w:val="000000"/>
          <w:lang w:eastAsia="es-MX"/>
        </w:rPr>
        <w:t>CARLOS GERARDO YAÑEZ BACRE</w:t>
      </w:r>
      <w:r w:rsidR="00B40E42">
        <w:rPr>
          <w:rStyle w:val="Refdenotaalpie"/>
          <w:rFonts w:ascii="ITC Avant Garde" w:eastAsia="Times New Roman" w:hAnsi="ITC Avant Garde"/>
          <w:b/>
          <w:bCs/>
          <w:color w:val="000000"/>
          <w:lang w:eastAsia="es-MX"/>
        </w:rPr>
        <w:footnoteReference w:id="2"/>
      </w:r>
      <w:r w:rsidR="00B40E42">
        <w:rPr>
          <w:rFonts w:ascii="ITC Avant Garde" w:eastAsia="Times New Roman" w:hAnsi="ITC Avant Garde"/>
          <w:bCs/>
          <w:color w:val="000000"/>
          <w:lang w:eastAsia="es-MX"/>
        </w:rPr>
        <w:t xml:space="preserve"> apoderado legal del </w:t>
      </w:r>
      <w:r w:rsidR="00B40E42">
        <w:rPr>
          <w:rFonts w:ascii="ITC Avant Garde" w:eastAsia="Times New Roman" w:hAnsi="ITC Avant Garde"/>
          <w:b/>
          <w:bCs/>
          <w:color w:val="000000"/>
          <w:lang w:eastAsia="es-MX"/>
        </w:rPr>
        <w:t>MERCANTIL DEL CONSTRUCTOR</w:t>
      </w:r>
      <w:r w:rsidR="00396088">
        <w:rPr>
          <w:rFonts w:ascii="ITC Avant Garde" w:eastAsia="Times New Roman" w:hAnsi="ITC Avant Garde"/>
          <w:b/>
          <w:bCs/>
          <w:color w:val="000000"/>
          <w:lang w:eastAsia="es-MX"/>
        </w:rPr>
        <w:t>,</w:t>
      </w:r>
      <w:r w:rsidR="003B5592">
        <w:rPr>
          <w:rFonts w:ascii="ITC Avant Garde" w:eastAsia="Times New Roman" w:hAnsi="ITC Avant Garde"/>
          <w:b/>
          <w:bCs/>
          <w:color w:val="000000"/>
          <w:lang w:eastAsia="es-MX"/>
        </w:rPr>
        <w:t xml:space="preserve"> </w:t>
      </w:r>
      <w:r w:rsidR="008F58E0">
        <w:rPr>
          <w:rFonts w:ascii="ITC Avant Garde" w:eastAsia="Times New Roman" w:hAnsi="ITC Avant Garde"/>
          <w:bCs/>
          <w:color w:val="000000"/>
          <w:lang w:eastAsia="es-MX"/>
        </w:rPr>
        <w:t xml:space="preserve">presentó ante la Oficialía de Partes del este </w:t>
      </w:r>
      <w:r w:rsidR="008F58E0">
        <w:rPr>
          <w:rFonts w:ascii="ITC Avant Garde" w:eastAsia="Times New Roman" w:hAnsi="ITC Avant Garde"/>
          <w:b/>
          <w:bCs/>
          <w:color w:val="000000"/>
          <w:lang w:eastAsia="es-MX"/>
        </w:rPr>
        <w:t>IFT</w:t>
      </w:r>
      <w:r w:rsidR="008F58E0">
        <w:rPr>
          <w:rFonts w:ascii="ITC Avant Garde" w:eastAsia="Times New Roman" w:hAnsi="ITC Avant Garde"/>
          <w:bCs/>
          <w:color w:val="000000"/>
          <w:lang w:eastAsia="es-MX"/>
        </w:rPr>
        <w:t xml:space="preserve"> un escrito mediante el cual </w:t>
      </w:r>
      <w:r w:rsidR="008F58E0">
        <w:rPr>
          <w:rFonts w:ascii="ITC Avant Garde" w:eastAsia="Times New Roman" w:hAnsi="ITC Avant Garde"/>
          <w:bCs/>
          <w:lang w:eastAsia="es-MX"/>
        </w:rPr>
        <w:t xml:space="preserve">realizó manifestaciones y aportó las pruebas de su intención con relación al presente procedimiento administrativo de imposición de sanción, por lo que mediante acuerdo de </w:t>
      </w:r>
      <w:r w:rsidR="00B40E42" w:rsidRPr="00B40E42">
        <w:rPr>
          <w:rFonts w:ascii="ITC Avant Garde" w:eastAsia="Times New Roman" w:hAnsi="ITC Avant Garde"/>
          <w:bCs/>
          <w:color w:val="000000"/>
          <w:lang w:eastAsia="es-MX"/>
        </w:rPr>
        <w:t>seis de octubre de dos mil diecisiete</w:t>
      </w:r>
      <w:r w:rsidR="008F58E0" w:rsidRPr="00B40E42">
        <w:rPr>
          <w:rFonts w:ascii="ITC Avant Garde" w:eastAsia="Times New Roman" w:hAnsi="ITC Avant Garde"/>
          <w:bCs/>
          <w:lang w:eastAsia="es-MX"/>
        </w:rPr>
        <w:t>,</w:t>
      </w:r>
      <w:r w:rsidR="008F58E0">
        <w:rPr>
          <w:rFonts w:ascii="ITC Avant Garde" w:eastAsia="Times New Roman" w:hAnsi="ITC Avant Garde"/>
          <w:bCs/>
          <w:lang w:eastAsia="es-MX"/>
        </w:rPr>
        <w:t xml:space="preserve"> </w:t>
      </w:r>
      <w:r w:rsidR="008F58E0">
        <w:rPr>
          <w:rFonts w:ascii="ITC Avant Garde" w:eastAsia="Times New Roman" w:hAnsi="ITC Avant Garde"/>
          <w:bCs/>
          <w:color w:val="000000"/>
          <w:lang w:eastAsia="es-MX"/>
        </w:rPr>
        <w:t>se tuvieron por presentadas en tiempo las manifestaciones, por admitidas y desahogadas las pruebas</w:t>
      </w:r>
      <w:r w:rsidR="00A6404A">
        <w:rPr>
          <w:rFonts w:ascii="ITC Avant Garde" w:eastAsia="Times New Roman" w:hAnsi="ITC Avant Garde"/>
          <w:bCs/>
          <w:color w:val="000000"/>
          <w:lang w:eastAsia="es-MX"/>
        </w:rPr>
        <w:t xml:space="preserve"> ofrecidas</w:t>
      </w:r>
      <w:r w:rsidR="008F58E0">
        <w:rPr>
          <w:rFonts w:ascii="ITC Avant Garde" w:eastAsia="Times New Roman" w:hAnsi="ITC Avant Garde"/>
          <w:bCs/>
          <w:color w:val="000000"/>
          <w:lang w:eastAsia="es-MX"/>
        </w:rPr>
        <w:t>.</w:t>
      </w:r>
    </w:p>
    <w:p w:rsidR="00B2533E" w:rsidRDefault="000B3E93" w:rsidP="00280E6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Asimismo, por corresponder al estado procesal que guardaba el presente asunto, con fundamento en el artículo 56 de la </w:t>
      </w:r>
      <w:r>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 xml:space="preserve">, se pusieron a disposición de </w:t>
      </w:r>
      <w:r w:rsidR="00FA73FC">
        <w:rPr>
          <w:rFonts w:ascii="ITC Avant Garde" w:eastAsia="Times New Roman" w:hAnsi="ITC Avant Garde"/>
          <w:b/>
          <w:bCs/>
          <w:color w:val="000000"/>
          <w:lang w:eastAsia="es-MX"/>
        </w:rPr>
        <w:t>MERCANTIL DEL CONSTRUCTOR</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los autos del presente expediente para que dentro de un término de diez días hábiles formulara los alegatos que a su derecho conviniera, en el entendido de que transcurrido dicho plazo, con alegatos o sin ellos se emitiría la resolución que conforme a derecho correspondiera.</w:t>
      </w:r>
    </w:p>
    <w:p w:rsidR="00B2533E" w:rsidRDefault="00D27FF5" w:rsidP="00280E69">
      <w:pPr>
        <w:spacing w:after="0" w:line="360" w:lineRule="auto"/>
        <w:jc w:val="both"/>
        <w:rPr>
          <w:rFonts w:ascii="ITC Avant Garde" w:eastAsia="Times New Roman" w:hAnsi="ITC Avant Garde"/>
          <w:bCs/>
          <w:lang w:eastAsia="es-MX"/>
        </w:rPr>
      </w:pPr>
      <w:r w:rsidRPr="00E84431">
        <w:rPr>
          <w:rFonts w:ascii="ITC Avant Garde" w:eastAsia="Times New Roman" w:hAnsi="ITC Avant Garde"/>
          <w:bCs/>
          <w:color w:val="000000"/>
          <w:lang w:eastAsia="es-MX"/>
        </w:rPr>
        <w:t xml:space="preserve">El término concedido </w:t>
      </w:r>
      <w:r w:rsidR="00ED26F5">
        <w:rPr>
          <w:rFonts w:ascii="ITC Avant Garde" w:hAnsi="ITC Avant Garde"/>
          <w:color w:val="000000"/>
        </w:rPr>
        <w:t>a</w:t>
      </w:r>
      <w:r w:rsidR="00ED26F5">
        <w:rPr>
          <w:rFonts w:ascii="ITC Avant Garde" w:eastAsia="Times New Roman" w:hAnsi="ITC Avant Garde"/>
          <w:b/>
          <w:bCs/>
          <w:color w:val="000000"/>
          <w:lang w:eastAsia="es-MX"/>
        </w:rPr>
        <w:t xml:space="preserve"> </w:t>
      </w:r>
      <w:r w:rsidR="00FA73FC">
        <w:rPr>
          <w:rFonts w:ascii="ITC Avant Garde" w:eastAsia="Times New Roman" w:hAnsi="ITC Avant Garde"/>
          <w:b/>
          <w:bCs/>
          <w:color w:val="000000"/>
          <w:lang w:eastAsia="es-MX"/>
        </w:rPr>
        <w:t>MERCANTIL DEL CONSTRUCTOR</w:t>
      </w:r>
      <w:r w:rsidR="00FA73FC" w:rsidRPr="00E84431">
        <w:rPr>
          <w:rFonts w:ascii="ITC Avant Garde" w:eastAsia="Times New Roman" w:hAnsi="ITC Avant Garde"/>
          <w:bCs/>
          <w:color w:val="000000"/>
          <w:lang w:eastAsia="es-MX"/>
        </w:rPr>
        <w:t xml:space="preserve"> </w:t>
      </w:r>
      <w:r w:rsidR="00AE6BD0" w:rsidRPr="00E84431">
        <w:rPr>
          <w:rFonts w:ascii="ITC Avant Garde" w:eastAsia="Times New Roman" w:hAnsi="ITC Avant Garde"/>
          <w:bCs/>
          <w:color w:val="000000"/>
          <w:lang w:eastAsia="es-MX"/>
        </w:rPr>
        <w:t xml:space="preserve">para presentar </w:t>
      </w:r>
      <w:r w:rsidR="0047731F" w:rsidRPr="00E84431">
        <w:rPr>
          <w:rFonts w:ascii="ITC Avant Garde" w:eastAsia="Times New Roman" w:hAnsi="ITC Avant Garde"/>
          <w:bCs/>
          <w:color w:val="000000"/>
          <w:lang w:eastAsia="es-MX"/>
        </w:rPr>
        <w:t xml:space="preserve">sus </w:t>
      </w:r>
      <w:r w:rsidR="00AE6BD0" w:rsidRPr="00E84431">
        <w:rPr>
          <w:rFonts w:ascii="ITC Avant Garde" w:eastAsia="Times New Roman" w:hAnsi="ITC Avant Garde"/>
          <w:bCs/>
          <w:color w:val="000000"/>
          <w:lang w:eastAsia="es-MX"/>
        </w:rPr>
        <w:t xml:space="preserve">alegatos transcurrió del </w:t>
      </w:r>
      <w:r w:rsidR="00FA73FC">
        <w:rPr>
          <w:rFonts w:ascii="ITC Avant Garde" w:eastAsia="Times New Roman" w:hAnsi="ITC Avant Garde"/>
          <w:bCs/>
          <w:color w:val="000000"/>
          <w:lang w:eastAsia="es-MX"/>
        </w:rPr>
        <w:t xml:space="preserve">trece al veintiséis de octubre </w:t>
      </w:r>
      <w:r w:rsidR="00401D4F">
        <w:rPr>
          <w:rFonts w:ascii="ITC Avant Garde" w:eastAsia="Times New Roman" w:hAnsi="ITC Avant Garde"/>
          <w:bCs/>
          <w:color w:val="000000"/>
          <w:lang w:eastAsia="es-MX"/>
        </w:rPr>
        <w:t>de dos mil diecisiete</w:t>
      </w:r>
      <w:r w:rsidR="00401D4F" w:rsidRPr="00A619BE">
        <w:rPr>
          <w:rFonts w:ascii="ITC Avant Garde" w:eastAsia="Times New Roman" w:hAnsi="ITC Avant Garde"/>
          <w:bCs/>
          <w:color w:val="000000"/>
          <w:lang w:eastAsia="es-MX"/>
        </w:rPr>
        <w:t>, sin considerar los días</w:t>
      </w:r>
      <w:r w:rsidR="00401D4F">
        <w:rPr>
          <w:rFonts w:ascii="ITC Avant Garde" w:eastAsia="Times New Roman" w:hAnsi="ITC Avant Garde"/>
          <w:bCs/>
          <w:color w:val="000000"/>
          <w:lang w:eastAsia="es-MX"/>
        </w:rPr>
        <w:t xml:space="preserve"> </w:t>
      </w:r>
      <w:r w:rsidR="00FA73FC">
        <w:rPr>
          <w:rFonts w:ascii="ITC Avant Garde" w:eastAsia="Times New Roman" w:hAnsi="ITC Avant Garde"/>
          <w:bCs/>
          <w:color w:val="000000"/>
          <w:lang w:eastAsia="es-MX"/>
        </w:rPr>
        <w:t xml:space="preserve">catorce, quince, veintiuno y veintidós de octubre </w:t>
      </w:r>
      <w:r w:rsidR="00411480">
        <w:rPr>
          <w:rFonts w:ascii="ITC Avant Garde" w:eastAsia="Times New Roman" w:hAnsi="ITC Avant Garde"/>
          <w:bCs/>
          <w:color w:val="000000"/>
          <w:lang w:eastAsia="es-MX"/>
        </w:rPr>
        <w:t>del presente año</w:t>
      </w:r>
      <w:r w:rsidR="00FA73FC">
        <w:rPr>
          <w:rFonts w:ascii="ITC Avant Garde" w:eastAsia="Times New Roman" w:hAnsi="ITC Avant Garde"/>
          <w:bCs/>
          <w:color w:val="000000"/>
          <w:lang w:eastAsia="es-MX"/>
        </w:rPr>
        <w:t xml:space="preserve">, </w:t>
      </w:r>
      <w:r w:rsidR="00401D4F">
        <w:rPr>
          <w:rFonts w:ascii="ITC Avant Garde" w:eastAsia="Times New Roman" w:hAnsi="ITC Avant Garde"/>
          <w:bCs/>
          <w:lang w:eastAsia="es-MX"/>
        </w:rPr>
        <w:t>por haber sido sábados</w:t>
      </w:r>
      <w:r w:rsidR="008F58E0">
        <w:rPr>
          <w:rFonts w:ascii="ITC Avant Garde" w:eastAsia="Times New Roman" w:hAnsi="ITC Avant Garde"/>
          <w:bCs/>
          <w:lang w:eastAsia="es-MX"/>
        </w:rPr>
        <w:t xml:space="preserve"> y</w:t>
      </w:r>
      <w:r w:rsidR="00401D4F">
        <w:rPr>
          <w:rFonts w:ascii="ITC Avant Garde" w:eastAsia="Times New Roman" w:hAnsi="ITC Avant Garde"/>
          <w:bCs/>
          <w:lang w:eastAsia="es-MX"/>
        </w:rPr>
        <w:t xml:space="preserve"> domingos</w:t>
      </w:r>
      <w:r w:rsidR="008F58E0">
        <w:rPr>
          <w:rFonts w:ascii="ITC Avant Garde" w:eastAsia="Times New Roman" w:hAnsi="ITC Avant Garde"/>
          <w:bCs/>
          <w:lang w:eastAsia="es-MX"/>
        </w:rPr>
        <w:t xml:space="preserve">, </w:t>
      </w:r>
      <w:r w:rsidR="00401D4F">
        <w:rPr>
          <w:rFonts w:ascii="ITC Avant Garde" w:eastAsia="Times New Roman" w:hAnsi="ITC Avant Garde"/>
          <w:bCs/>
          <w:lang w:eastAsia="es-MX"/>
        </w:rPr>
        <w:t xml:space="preserve">en términos del artículo 28 de la </w:t>
      </w:r>
      <w:r w:rsidR="009775AE">
        <w:rPr>
          <w:rFonts w:ascii="ITC Avant Garde" w:hAnsi="ITC Avant Garde"/>
          <w:b/>
        </w:rPr>
        <w:t>LFPA</w:t>
      </w:r>
      <w:r w:rsidR="008F58E0">
        <w:rPr>
          <w:rFonts w:ascii="ITC Avant Garde" w:eastAsia="Times New Roman" w:hAnsi="ITC Avant Garde"/>
          <w:bCs/>
          <w:lang w:eastAsia="es-MX"/>
        </w:rPr>
        <w:t>.</w:t>
      </w:r>
    </w:p>
    <w:p w:rsidR="00B2533E" w:rsidRDefault="00EB7073" w:rsidP="00280E6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 xml:space="preserve">DÉCIMO. </w:t>
      </w:r>
      <w:r w:rsidR="00280E69" w:rsidRPr="00460163">
        <w:rPr>
          <w:rFonts w:ascii="ITC Avant Garde" w:eastAsia="Times New Roman" w:hAnsi="ITC Avant Garde"/>
          <w:bCs/>
          <w:color w:val="000000"/>
          <w:lang w:eastAsia="es-MX"/>
        </w:rPr>
        <w:t xml:space="preserve">Mediante escrito recibido en la Oficialía de Partes del </w:t>
      </w:r>
      <w:r w:rsidR="00280E69" w:rsidRPr="00460163">
        <w:rPr>
          <w:rFonts w:ascii="ITC Avant Garde" w:eastAsia="Times New Roman" w:hAnsi="ITC Avant Garde"/>
          <w:b/>
          <w:bCs/>
          <w:color w:val="000000"/>
          <w:lang w:eastAsia="es-MX"/>
        </w:rPr>
        <w:t>IFT</w:t>
      </w:r>
      <w:r w:rsidR="00280E69">
        <w:rPr>
          <w:rFonts w:ascii="ITC Avant Garde" w:eastAsia="Times New Roman" w:hAnsi="ITC Avant Garde"/>
          <w:b/>
          <w:bCs/>
          <w:color w:val="000000"/>
          <w:lang w:eastAsia="es-MX"/>
        </w:rPr>
        <w:t xml:space="preserve"> </w:t>
      </w:r>
      <w:r w:rsidR="00280E69" w:rsidRPr="00460163">
        <w:rPr>
          <w:rFonts w:ascii="ITC Avant Garde" w:eastAsia="Times New Roman" w:hAnsi="ITC Avant Garde"/>
          <w:bCs/>
          <w:color w:val="000000"/>
          <w:lang w:eastAsia="es-MX"/>
        </w:rPr>
        <w:t xml:space="preserve">el veintiséis de octubre de dos mil diecisiete, </w:t>
      </w:r>
      <w:r w:rsidR="00280E69" w:rsidRPr="00460163">
        <w:rPr>
          <w:rFonts w:ascii="ITC Avant Garde" w:eastAsia="Times New Roman" w:hAnsi="ITC Avant Garde"/>
          <w:b/>
          <w:bCs/>
          <w:color w:val="000000"/>
          <w:lang w:eastAsia="es-MX"/>
        </w:rPr>
        <w:t>MERCANTIL DEL CONSTRUCTOR</w:t>
      </w:r>
      <w:r w:rsidR="00280E69">
        <w:rPr>
          <w:rFonts w:ascii="ITC Avant Garde" w:eastAsia="Times New Roman" w:hAnsi="ITC Avant Garde"/>
          <w:bCs/>
          <w:color w:val="000000"/>
          <w:lang w:eastAsia="es-MX"/>
        </w:rPr>
        <w:t xml:space="preserve"> por conducto de su apoderado legal </w:t>
      </w:r>
      <w:r w:rsidR="00280E69" w:rsidRPr="00460163">
        <w:rPr>
          <w:rFonts w:ascii="ITC Avant Garde" w:eastAsia="Times New Roman" w:hAnsi="ITC Avant Garde"/>
          <w:bCs/>
          <w:color w:val="000000"/>
          <w:lang w:eastAsia="es-MX"/>
        </w:rPr>
        <w:t xml:space="preserve">formuló sus apuntes de alegatos, mismos que se tuvieron por presentados </w:t>
      </w:r>
      <w:r w:rsidR="00280E69">
        <w:rPr>
          <w:rFonts w:ascii="ITC Avant Garde" w:eastAsia="Times New Roman" w:hAnsi="ITC Avant Garde"/>
          <w:bCs/>
          <w:color w:val="000000"/>
          <w:lang w:eastAsia="es-MX"/>
        </w:rPr>
        <w:t xml:space="preserve">en tiempo, </w:t>
      </w:r>
      <w:r w:rsidR="00280E69" w:rsidRPr="00460163">
        <w:rPr>
          <w:rFonts w:ascii="ITC Avant Garde" w:eastAsia="Times New Roman" w:hAnsi="ITC Avant Garde"/>
          <w:bCs/>
          <w:color w:val="000000"/>
          <w:lang w:eastAsia="es-MX"/>
        </w:rPr>
        <w:t xml:space="preserve">mediante proveído de </w:t>
      </w:r>
      <w:r w:rsidR="00280E69">
        <w:rPr>
          <w:rFonts w:ascii="ITC Avant Garde" w:eastAsia="Times New Roman" w:hAnsi="ITC Avant Garde"/>
          <w:bCs/>
          <w:color w:val="000000"/>
          <w:lang w:eastAsia="es-MX"/>
        </w:rPr>
        <w:t>primero de noviembre de dos mil diecisiete.</w:t>
      </w:r>
    </w:p>
    <w:p w:rsidR="00B2533E" w:rsidRDefault="00280E69" w:rsidP="00280E69">
      <w:pPr>
        <w:spacing w:after="0" w:line="360" w:lineRule="auto"/>
        <w:jc w:val="both"/>
        <w:rPr>
          <w:rFonts w:ascii="ITC Avant Garde" w:hAnsi="ITC Avant Garde"/>
          <w:b/>
        </w:rPr>
      </w:pPr>
      <w:r>
        <w:rPr>
          <w:rFonts w:ascii="ITC Avant Garde" w:eastAsia="Times New Roman" w:hAnsi="ITC Avant Garde"/>
          <w:bCs/>
          <w:color w:val="000000"/>
          <w:lang w:eastAsia="es-MX"/>
        </w:rPr>
        <w:t xml:space="preserve">Ahora bien, en dicho acuerdo la autoridad sustanciadora advirtió que omitió proveer respecto de las pruebas ofrecidas por </w:t>
      </w:r>
      <w:r w:rsidRPr="00096496">
        <w:rPr>
          <w:rFonts w:ascii="ITC Avant Garde" w:eastAsia="Times New Roman" w:hAnsi="ITC Avant Garde"/>
          <w:b/>
          <w:bCs/>
          <w:color w:val="000000"/>
          <w:lang w:eastAsia="es-MX"/>
        </w:rPr>
        <w:t>MERCANTIL DEL CONSTRUCTOR</w:t>
      </w:r>
      <w:r>
        <w:rPr>
          <w:rFonts w:ascii="ITC Avant Garde" w:eastAsia="Times New Roman" w:hAnsi="ITC Avant Garde"/>
          <w:b/>
          <w:bCs/>
          <w:color w:val="000000"/>
          <w:lang w:eastAsia="es-MX"/>
        </w:rPr>
        <w:t xml:space="preserve"> </w:t>
      </w:r>
      <w:r w:rsidRPr="00863F31">
        <w:rPr>
          <w:rFonts w:ascii="ITC Avant Garde" w:hAnsi="ITC Avant Garde"/>
        </w:rPr>
        <w:t xml:space="preserve">identificadas con los numerales </w:t>
      </w:r>
      <w:r>
        <w:rPr>
          <w:rFonts w:ascii="ITC Avant Garde" w:hAnsi="ITC Avant Garde"/>
        </w:rPr>
        <w:t xml:space="preserve">9, 10 y 11 de su escrito de pruebas y defensas del dos de octubre del año en curso, </w:t>
      </w:r>
      <w:r>
        <w:rPr>
          <w:rFonts w:ascii="ITC Avant Garde" w:eastAsia="Times New Roman" w:hAnsi="ITC Avant Garde"/>
          <w:bCs/>
          <w:color w:val="000000"/>
          <w:lang w:eastAsia="es-MX"/>
        </w:rPr>
        <w:t xml:space="preserve">por lo que a efecto de ser garante y respetar a cabalidad el derecho de audiencia y defensa y en consecuencia, del debido proceso, </w:t>
      </w:r>
      <w:r w:rsidRPr="00863F31">
        <w:rPr>
          <w:rFonts w:ascii="ITC Avant Garde" w:hAnsi="ITC Avant Garde"/>
          <w:b/>
        </w:rPr>
        <w:t>se t</w:t>
      </w:r>
      <w:r>
        <w:rPr>
          <w:rFonts w:ascii="ITC Avant Garde" w:hAnsi="ITC Avant Garde"/>
          <w:b/>
        </w:rPr>
        <w:t xml:space="preserve">uvieron </w:t>
      </w:r>
      <w:r w:rsidRPr="00863F31">
        <w:rPr>
          <w:rFonts w:ascii="ITC Avant Garde" w:hAnsi="ITC Avant Garde"/>
          <w:b/>
        </w:rPr>
        <w:t>por ofrecidas, admitidas y desahogadas por su propia y especial naturaleza.</w:t>
      </w:r>
    </w:p>
    <w:p w:rsidR="00B2533E" w:rsidRDefault="00280E69" w:rsidP="00280E69">
      <w:pPr>
        <w:spacing w:after="0" w:line="360" w:lineRule="auto"/>
        <w:jc w:val="both"/>
        <w:rPr>
          <w:rFonts w:ascii="ITC Avant Garde" w:eastAsia="Times New Roman" w:hAnsi="ITC Avant Garde"/>
          <w:bCs/>
          <w:color w:val="000000"/>
          <w:lang w:eastAsia="es-MX"/>
        </w:rPr>
      </w:pPr>
      <w:r w:rsidRPr="00DA6C99">
        <w:rPr>
          <w:rFonts w:ascii="ITC Avant Garde" w:eastAsia="Times New Roman" w:hAnsi="ITC Avant Garde"/>
          <w:b/>
          <w:bCs/>
          <w:color w:val="000000"/>
          <w:lang w:eastAsia="es-MX"/>
        </w:rPr>
        <w:t>DÉCIMO PRIMERO</w:t>
      </w:r>
      <w:r>
        <w:rPr>
          <w:rFonts w:ascii="ITC Avant Garde" w:eastAsia="Times New Roman" w:hAnsi="ITC Avant Garde"/>
          <w:b/>
          <w:bCs/>
          <w:color w:val="000000"/>
          <w:lang w:eastAsia="es-MX"/>
        </w:rPr>
        <w:t>.</w:t>
      </w:r>
      <w:r w:rsidRPr="00460163">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Toda vez que de las manifestaciones vertidas en vía de alegatos por </w:t>
      </w:r>
      <w:r w:rsidRPr="00460163">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se advirtió que </w:t>
      </w:r>
      <w:r w:rsidRPr="003C5FA2">
        <w:rPr>
          <w:rFonts w:ascii="ITC Avant Garde" w:eastAsia="Times New Roman" w:hAnsi="ITC Avant Garde"/>
          <w:bCs/>
          <w:color w:val="000000"/>
          <w:lang w:eastAsia="es-MX"/>
        </w:rPr>
        <w:t xml:space="preserve">el acuerdo dictado el seis de octubre de dos mil diecisiete </w:t>
      </w:r>
      <w:r>
        <w:rPr>
          <w:rFonts w:ascii="ITC Avant Garde" w:eastAsia="Times New Roman" w:hAnsi="ITC Avant Garde"/>
          <w:bCs/>
          <w:color w:val="000000"/>
          <w:lang w:eastAsia="es-MX"/>
        </w:rPr>
        <w:t xml:space="preserve">con el que </w:t>
      </w:r>
      <w:r w:rsidRPr="003C5FA2">
        <w:rPr>
          <w:rFonts w:ascii="ITC Avant Garde" w:eastAsia="Times New Roman" w:hAnsi="ITC Avant Garde"/>
          <w:bCs/>
          <w:color w:val="000000"/>
          <w:lang w:eastAsia="es-MX"/>
        </w:rPr>
        <w:t>se dio vista a</w:t>
      </w:r>
      <w:r w:rsidRPr="003C5FA2">
        <w:rPr>
          <w:rFonts w:ascii="ITC Avant Garde" w:hAnsi="ITC Avant Garde" w:cs="Arial"/>
          <w:b/>
        </w:rPr>
        <w:t xml:space="preserve"> </w:t>
      </w:r>
      <w:r w:rsidRPr="00460163">
        <w:rPr>
          <w:rFonts w:ascii="ITC Avant Garde" w:hAnsi="ITC Avant Garde" w:cs="Arial"/>
        </w:rPr>
        <w:t xml:space="preserve">dicha persona moral </w:t>
      </w:r>
      <w:r>
        <w:rPr>
          <w:rFonts w:ascii="ITC Avant Garde" w:hAnsi="ITC Avant Garde" w:cs="Arial"/>
        </w:rPr>
        <w:t xml:space="preserve">para que ofreciera los alegatos que a su derecho convinieran se había citado </w:t>
      </w:r>
      <w:r w:rsidR="00B25B65">
        <w:rPr>
          <w:rFonts w:ascii="ITC Avant Garde" w:hAnsi="ITC Avant Garde" w:cs="Arial"/>
        </w:rPr>
        <w:t xml:space="preserve">por un error involuntario </w:t>
      </w:r>
      <w:r>
        <w:rPr>
          <w:rFonts w:ascii="ITC Avant Garde" w:hAnsi="ITC Avant Garde" w:cs="Arial"/>
        </w:rPr>
        <w:t xml:space="preserve">una probanza que no correspondía al presente asunto, la autoridad sustanciadora a fin de ser garante del debido proceso y seguridad jurídica, dio vista con el proveído </w:t>
      </w:r>
      <w:r w:rsidRPr="00460163">
        <w:rPr>
          <w:rFonts w:ascii="ITC Avant Garde" w:eastAsia="Times New Roman" w:hAnsi="ITC Avant Garde"/>
          <w:bCs/>
          <w:color w:val="000000"/>
          <w:lang w:eastAsia="es-MX"/>
        </w:rPr>
        <w:t xml:space="preserve">de </w:t>
      </w:r>
      <w:r>
        <w:rPr>
          <w:rFonts w:ascii="ITC Avant Garde" w:eastAsia="Times New Roman" w:hAnsi="ITC Avant Garde"/>
          <w:bCs/>
          <w:color w:val="000000"/>
          <w:lang w:eastAsia="es-MX"/>
        </w:rPr>
        <w:t>primero de noviembre de dos mil diecisiete</w:t>
      </w:r>
      <w:r>
        <w:rPr>
          <w:rFonts w:ascii="ITC Avant Garde" w:hAnsi="ITC Avant Garde" w:cs="Arial"/>
        </w:rPr>
        <w:t xml:space="preserve"> a </w:t>
      </w:r>
      <w:r w:rsidRPr="00233DC8">
        <w:rPr>
          <w:rFonts w:ascii="ITC Avant Garde" w:hAnsi="ITC Avant Garde" w:cs="Arial"/>
          <w:b/>
        </w:rPr>
        <w:t>MERCANTIL DEL CONSTRUCTOR, S.A. DE C.V.</w:t>
      </w:r>
      <w:r>
        <w:rPr>
          <w:rFonts w:ascii="ITC Avant Garde" w:hAnsi="ITC Avant Garde" w:cs="Arial"/>
          <w:b/>
        </w:rPr>
        <w:t xml:space="preserve"> </w:t>
      </w:r>
      <w:r w:rsidRPr="003C5FA2">
        <w:rPr>
          <w:rFonts w:ascii="ITC Avant Garde" w:hAnsi="ITC Avant Garde" w:cs="Arial"/>
        </w:rPr>
        <w:t>para que en un plazo de diez días hábiles contados a partir de la notificación del mismo, manif</w:t>
      </w:r>
      <w:r>
        <w:rPr>
          <w:rFonts w:ascii="ITC Avant Garde" w:hAnsi="ITC Avant Garde" w:cs="Arial"/>
        </w:rPr>
        <w:t xml:space="preserve">estara lo que a su derecho conviniera </w:t>
      </w:r>
      <w:r>
        <w:rPr>
          <w:rFonts w:ascii="ITC Avant Garde" w:eastAsia="Times New Roman" w:hAnsi="ITC Avant Garde"/>
          <w:bCs/>
          <w:color w:val="000000"/>
          <w:lang w:eastAsia="es-MX"/>
        </w:rPr>
        <w:t xml:space="preserve">y formulara de nueva cuenta los alegatos que estimara </w:t>
      </w:r>
      <w:r w:rsidR="00A6404A">
        <w:rPr>
          <w:rFonts w:ascii="ITC Avant Garde" w:eastAsia="Times New Roman" w:hAnsi="ITC Avant Garde"/>
          <w:bCs/>
          <w:color w:val="000000"/>
          <w:lang w:eastAsia="es-MX"/>
        </w:rPr>
        <w:t>procedentes</w:t>
      </w:r>
      <w:r>
        <w:rPr>
          <w:rFonts w:ascii="ITC Avant Garde" w:eastAsia="Times New Roman" w:hAnsi="ITC Avant Garde"/>
          <w:bCs/>
          <w:color w:val="000000"/>
          <w:lang w:eastAsia="es-MX"/>
        </w:rPr>
        <w:t>.</w:t>
      </w:r>
    </w:p>
    <w:p w:rsidR="00B2533E" w:rsidRDefault="00280E69" w:rsidP="00280E69">
      <w:pPr>
        <w:pStyle w:val="Prrafodelista"/>
        <w:spacing w:after="0" w:line="360" w:lineRule="auto"/>
        <w:ind w:left="0"/>
        <w:jc w:val="both"/>
        <w:rPr>
          <w:rFonts w:ascii="ITC Avant Garde" w:hAnsi="ITC Avant Garde"/>
        </w:rPr>
      </w:pPr>
      <w:r>
        <w:rPr>
          <w:rFonts w:ascii="ITC Avant Garde" w:eastAsia="Times New Roman" w:hAnsi="ITC Avant Garde"/>
          <w:bCs/>
          <w:color w:val="000000"/>
          <w:lang w:eastAsia="es-MX"/>
        </w:rPr>
        <w:lastRenderedPageBreak/>
        <w:t xml:space="preserve">En razón de que el acuerdo dictado el primero de noviembre de dos mil diecisiete se notificó a </w:t>
      </w:r>
      <w:r>
        <w:rPr>
          <w:rFonts w:ascii="ITC Avant Garde" w:eastAsia="Times New Roman" w:hAnsi="ITC Avant Garde"/>
          <w:b/>
          <w:bCs/>
          <w:color w:val="000000"/>
          <w:lang w:eastAsia="es-MX"/>
        </w:rPr>
        <w:t>MERCANTIL DEL CONSTRUCTOR</w:t>
      </w:r>
      <w:r w:rsidRPr="00E8443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el siete de noviembre </w:t>
      </w:r>
      <w:r w:rsidR="00411480">
        <w:rPr>
          <w:rFonts w:ascii="ITC Avant Garde" w:eastAsia="Times New Roman" w:hAnsi="ITC Avant Garde"/>
          <w:bCs/>
          <w:color w:val="000000"/>
          <w:lang w:eastAsia="es-MX"/>
        </w:rPr>
        <w:t>de</w:t>
      </w:r>
      <w:r w:rsidR="00A602CD">
        <w:rPr>
          <w:rFonts w:ascii="ITC Avant Garde" w:eastAsia="Times New Roman" w:hAnsi="ITC Avant Garde"/>
          <w:bCs/>
          <w:color w:val="000000"/>
          <w:lang w:eastAsia="es-MX"/>
        </w:rPr>
        <w:t>l</w:t>
      </w:r>
      <w:r w:rsidR="00411480">
        <w:rPr>
          <w:rFonts w:ascii="ITC Avant Garde" w:eastAsia="Times New Roman" w:hAnsi="ITC Avant Garde"/>
          <w:bCs/>
          <w:color w:val="000000"/>
          <w:lang w:eastAsia="es-MX"/>
        </w:rPr>
        <w:t xml:space="preserve"> presente año</w:t>
      </w:r>
      <w:r>
        <w:rPr>
          <w:rFonts w:ascii="ITC Avant Garde" w:eastAsia="Times New Roman" w:hAnsi="ITC Avant Garde"/>
          <w:bCs/>
          <w:color w:val="000000"/>
          <w:lang w:eastAsia="es-MX"/>
        </w:rPr>
        <w:t>, el</w:t>
      </w:r>
      <w:r w:rsidRPr="00E84431">
        <w:rPr>
          <w:rFonts w:ascii="ITC Avant Garde" w:eastAsia="Times New Roman" w:hAnsi="ITC Avant Garde"/>
          <w:bCs/>
          <w:color w:val="000000"/>
          <w:lang w:eastAsia="es-MX"/>
        </w:rPr>
        <w:t xml:space="preserve"> término concedido </w:t>
      </w:r>
      <w:r>
        <w:rPr>
          <w:rFonts w:ascii="ITC Avant Garde" w:hAnsi="ITC Avant Garde"/>
          <w:color w:val="000000"/>
        </w:rPr>
        <w:t>a</w:t>
      </w:r>
      <w:r>
        <w:rPr>
          <w:rFonts w:ascii="ITC Avant Garde" w:eastAsia="Times New Roman" w:hAnsi="ITC Avant Garde"/>
          <w:b/>
          <w:bCs/>
          <w:color w:val="000000"/>
          <w:lang w:eastAsia="es-MX"/>
        </w:rPr>
        <w:t xml:space="preserve"> </w:t>
      </w:r>
      <w:r w:rsidRPr="00DA6C99">
        <w:rPr>
          <w:rFonts w:ascii="ITC Avant Garde" w:eastAsia="Times New Roman" w:hAnsi="ITC Avant Garde"/>
          <w:bCs/>
          <w:color w:val="000000"/>
          <w:lang w:eastAsia="es-MX"/>
        </w:rPr>
        <w:t xml:space="preserve">la citada persona moral </w:t>
      </w:r>
      <w:r w:rsidRPr="00E84431">
        <w:rPr>
          <w:rFonts w:ascii="ITC Avant Garde" w:eastAsia="Times New Roman" w:hAnsi="ITC Avant Garde"/>
          <w:bCs/>
          <w:color w:val="000000"/>
          <w:lang w:eastAsia="es-MX"/>
        </w:rPr>
        <w:t xml:space="preserve">para presentar sus alegatos transcurrió del </w:t>
      </w:r>
      <w:r>
        <w:rPr>
          <w:rFonts w:ascii="ITC Avant Garde" w:eastAsia="Times New Roman" w:hAnsi="ITC Avant Garde"/>
          <w:bCs/>
          <w:color w:val="000000"/>
          <w:lang w:eastAsia="es-MX"/>
        </w:rPr>
        <w:t>ocho al veintidós de noviembre de dos mil diecisiete</w:t>
      </w:r>
      <w:r w:rsidRPr="00A619BE">
        <w:rPr>
          <w:rFonts w:ascii="ITC Avant Garde" w:eastAsia="Times New Roman" w:hAnsi="ITC Avant Garde"/>
          <w:bCs/>
          <w:color w:val="000000"/>
          <w:lang w:eastAsia="es-MX"/>
        </w:rPr>
        <w:t>, sin considerar los días</w:t>
      </w:r>
      <w:r>
        <w:rPr>
          <w:rFonts w:ascii="ITC Avant Garde" w:eastAsia="Times New Roman" w:hAnsi="ITC Avant Garde"/>
          <w:bCs/>
          <w:color w:val="000000"/>
          <w:lang w:eastAsia="es-MX"/>
        </w:rPr>
        <w:t xml:space="preserve"> once, doce, dieciocho y diecinueve de noviembre </w:t>
      </w:r>
      <w:r w:rsidR="00411480">
        <w:rPr>
          <w:rFonts w:ascii="ITC Avant Garde" w:eastAsia="Times New Roman" w:hAnsi="ITC Avant Garde"/>
          <w:bCs/>
          <w:color w:val="000000"/>
          <w:lang w:eastAsia="es-MX"/>
        </w:rPr>
        <w:t>del presente año</w:t>
      </w:r>
      <w:r>
        <w:rPr>
          <w:rFonts w:ascii="ITC Avant Garde" w:eastAsia="Times New Roman" w:hAnsi="ITC Avant Garde"/>
          <w:bCs/>
          <w:color w:val="000000"/>
          <w:lang w:eastAsia="es-MX"/>
        </w:rPr>
        <w:t xml:space="preserve">, </w:t>
      </w:r>
      <w:r>
        <w:rPr>
          <w:rFonts w:ascii="ITC Avant Garde" w:eastAsia="Times New Roman" w:hAnsi="ITC Avant Garde"/>
          <w:bCs/>
          <w:lang w:eastAsia="es-MX"/>
        </w:rPr>
        <w:t xml:space="preserve">por haber sido sábados y domingos, </w:t>
      </w:r>
      <w:r w:rsidRPr="004A0855">
        <w:rPr>
          <w:rFonts w:ascii="ITC Avant Garde" w:hAnsi="ITC Avant Garde"/>
        </w:rPr>
        <w:t xml:space="preserve">así como el día veinte de noviembre de dos mil diecisiete, por ser día inhábil </w:t>
      </w:r>
      <w:r>
        <w:rPr>
          <w:rFonts w:ascii="ITC Avant Garde" w:eastAsia="Times New Roman" w:hAnsi="ITC Avant Garde"/>
          <w:bCs/>
          <w:lang w:eastAsia="es-MX"/>
        </w:rPr>
        <w:t xml:space="preserve">en términos del artículo 28 de la </w:t>
      </w:r>
      <w:r>
        <w:rPr>
          <w:rFonts w:ascii="ITC Avant Garde" w:hAnsi="ITC Avant Garde"/>
          <w:b/>
        </w:rPr>
        <w:t xml:space="preserve">LFPA </w:t>
      </w:r>
      <w:r w:rsidRPr="004A0855">
        <w:rPr>
          <w:rFonts w:ascii="ITC Avant Garde" w:hAnsi="ITC Avant Garde"/>
        </w:rPr>
        <w:t xml:space="preserve">y del </w:t>
      </w:r>
      <w:r w:rsidRPr="00DB0536">
        <w:rPr>
          <w:rFonts w:ascii="ITC Avant Garde" w:hAnsi="ITC Avant Garde"/>
          <w:i/>
        </w:rPr>
        <w:t>“ACUERDO mediante el cual el Pleno del Instituto Federal de Telecomunicaciones aprueba su calendario anual de sesiones ordinarias y el calendario anual de labores para el año 2017 y principios de 2018”</w:t>
      </w:r>
      <w:r w:rsidRPr="009C6D32">
        <w:rPr>
          <w:rFonts w:ascii="ITC Avant Garde" w:hAnsi="ITC Avant Garde"/>
        </w:rPr>
        <w:t xml:space="preserve">, publicado en el </w:t>
      </w:r>
      <w:r w:rsidRPr="00DB0536">
        <w:rPr>
          <w:rFonts w:ascii="ITC Avant Garde" w:hAnsi="ITC Avant Garde"/>
          <w:b/>
        </w:rPr>
        <w:t>DOF</w:t>
      </w:r>
      <w:r w:rsidRPr="009C6D32">
        <w:rPr>
          <w:rFonts w:ascii="ITC Avant Garde" w:hAnsi="ITC Avant Garde"/>
        </w:rPr>
        <w:t xml:space="preserve"> el </w:t>
      </w:r>
      <w:r>
        <w:rPr>
          <w:rFonts w:ascii="ITC Avant Garde" w:hAnsi="ITC Avant Garde"/>
        </w:rPr>
        <w:t xml:space="preserve">veintiuno </w:t>
      </w:r>
      <w:r w:rsidRPr="009C6D32">
        <w:rPr>
          <w:rFonts w:ascii="ITC Avant Garde" w:hAnsi="ITC Avant Garde"/>
        </w:rPr>
        <w:t xml:space="preserve">de diciembre de </w:t>
      </w:r>
      <w:r>
        <w:rPr>
          <w:rFonts w:ascii="ITC Avant Garde" w:hAnsi="ITC Avant Garde"/>
        </w:rPr>
        <w:t>dos mil dieciséis</w:t>
      </w:r>
      <w:r w:rsidRPr="009C6D32">
        <w:rPr>
          <w:rFonts w:ascii="ITC Avant Garde" w:hAnsi="ITC Avant Garde"/>
        </w:rPr>
        <w:t>.</w:t>
      </w:r>
    </w:p>
    <w:p w:rsidR="00B2533E" w:rsidRDefault="00280E69" w:rsidP="00280E69">
      <w:pPr>
        <w:pStyle w:val="Textoindependiente"/>
        <w:spacing w:after="0" w:line="360" w:lineRule="auto"/>
        <w:jc w:val="both"/>
        <w:rPr>
          <w:rFonts w:ascii="ITC Avant Garde" w:eastAsia="Times New Roman" w:hAnsi="ITC Avant Garde"/>
          <w:bCs/>
          <w:color w:val="000000"/>
          <w:lang w:eastAsia="es-MX"/>
        </w:rPr>
      </w:pPr>
      <w:r w:rsidRPr="008154C9">
        <w:rPr>
          <w:rFonts w:ascii="ITC Avant Garde" w:eastAsia="Times New Roman" w:hAnsi="ITC Avant Garde"/>
          <w:b/>
          <w:bCs/>
          <w:color w:val="000000"/>
          <w:lang w:eastAsia="es-MX"/>
        </w:rPr>
        <w:t xml:space="preserve">DÉCIMO </w:t>
      </w:r>
      <w:r>
        <w:rPr>
          <w:rFonts w:ascii="ITC Avant Garde" w:eastAsia="Times New Roman" w:hAnsi="ITC Avant Garde"/>
          <w:b/>
          <w:bCs/>
          <w:color w:val="000000"/>
          <w:lang w:eastAsia="es-MX"/>
        </w:rPr>
        <w:t>SEGUNDO</w:t>
      </w:r>
      <w:r w:rsidRPr="008154C9">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Por escrito de fecha veintiuno de noviembre de dos mil diecisiete, presentado en la Oficialía de Partes de este Instituto en esa misma fecha, </w:t>
      </w:r>
      <w:r>
        <w:rPr>
          <w:rFonts w:ascii="ITC Avant Garde" w:eastAsia="Times New Roman" w:hAnsi="ITC Avant Garde"/>
          <w:b/>
          <w:bCs/>
          <w:color w:val="000000"/>
          <w:lang w:eastAsia="es-MX"/>
        </w:rPr>
        <w:t>MERCANTIL DEL CONSTRUCTOR</w:t>
      </w:r>
      <w:r w:rsidRPr="00E8443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formuló los alegatos de su intención.</w:t>
      </w:r>
    </w:p>
    <w:p w:rsidR="00B2533E" w:rsidRDefault="00280E69" w:rsidP="00280E6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toda vez que el escrito de alegatos de </w:t>
      </w:r>
      <w:r>
        <w:rPr>
          <w:rFonts w:ascii="ITC Avant Garde" w:eastAsia="Times New Roman" w:hAnsi="ITC Avant Garde"/>
          <w:b/>
          <w:bCs/>
          <w:color w:val="000000"/>
          <w:lang w:eastAsia="es-MX"/>
        </w:rPr>
        <w:t>MERCANTIL DEL CONSTRUCTOR</w:t>
      </w:r>
      <w:r w:rsidRPr="00E8443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se presentó dentro del plazo otorgado para ello, mediante acuerdo de veinti</w:t>
      </w:r>
      <w:r w:rsidR="001B7AD5">
        <w:rPr>
          <w:rFonts w:ascii="ITC Avant Garde" w:eastAsia="Times New Roman" w:hAnsi="ITC Avant Garde"/>
          <w:bCs/>
          <w:color w:val="000000"/>
          <w:lang w:eastAsia="es-MX"/>
        </w:rPr>
        <w:t>trés</w:t>
      </w:r>
      <w:r>
        <w:rPr>
          <w:rFonts w:ascii="ITC Avant Garde" w:eastAsia="Times New Roman" w:hAnsi="ITC Avant Garde"/>
          <w:bCs/>
          <w:color w:val="000000"/>
          <w:lang w:eastAsia="es-MX"/>
        </w:rPr>
        <w:t xml:space="preserve"> de noviembre de dos mil diecisiete, se tuvieron por formulados los alegatos respectivos y </w:t>
      </w:r>
      <w:r w:rsidRPr="004E786E">
        <w:rPr>
          <w:rFonts w:ascii="ITC Avant Garde" w:eastAsia="Times New Roman" w:hAnsi="ITC Avant Garde"/>
          <w:bCs/>
          <w:color w:val="000000"/>
          <w:lang w:eastAsia="es-MX"/>
        </w:rPr>
        <w:t>tomando en consideración el estado procesal que guardaba el asunto de mérito, se turnó el presente expediente</w:t>
      </w:r>
      <w:r>
        <w:rPr>
          <w:rFonts w:ascii="ITC Avant Garde" w:eastAsia="Times New Roman" w:hAnsi="ITC Avant Garde"/>
          <w:bCs/>
          <w:color w:val="000000"/>
          <w:lang w:eastAsia="es-MX"/>
        </w:rPr>
        <w:t xml:space="preserve"> al Pleno de este Instituto</w:t>
      </w:r>
      <w:r w:rsidRPr="004E786E">
        <w:rPr>
          <w:rFonts w:ascii="ITC Avant Garde" w:eastAsia="Times New Roman" w:hAnsi="ITC Avant Garde"/>
          <w:bCs/>
          <w:color w:val="000000"/>
          <w:lang w:eastAsia="es-MX"/>
        </w:rPr>
        <w:t>, a efecto de que se emitiera la resolución respectiva</w:t>
      </w:r>
      <w:r w:rsidRPr="00C06261">
        <w:rPr>
          <w:rFonts w:ascii="ITC Avant Garde" w:eastAsia="Times New Roman" w:hAnsi="ITC Avant Garde"/>
          <w:bCs/>
          <w:color w:val="000000"/>
          <w:lang w:eastAsia="es-MX"/>
        </w:rPr>
        <w:t>.</w:t>
      </w:r>
    </w:p>
    <w:p w:rsidR="00B2533E" w:rsidRDefault="00280E69" w:rsidP="00280E69">
      <w:pPr>
        <w:spacing w:after="0" w:line="360" w:lineRule="auto"/>
        <w:jc w:val="both"/>
        <w:rPr>
          <w:rFonts w:ascii="ITC Avant Garde" w:eastAsia="Times New Roman" w:hAnsi="ITC Avant Garde"/>
          <w:bCs/>
          <w:color w:val="000000"/>
          <w:lang w:eastAsia="es-MX"/>
        </w:rPr>
      </w:pPr>
      <w:r w:rsidRPr="00280E69">
        <w:rPr>
          <w:rFonts w:ascii="ITC Avant Garde" w:eastAsia="Times New Roman" w:hAnsi="ITC Avant Garde"/>
          <w:b/>
          <w:bCs/>
          <w:color w:val="000000"/>
          <w:lang w:eastAsia="es-MX"/>
        </w:rPr>
        <w:t xml:space="preserve">DÉCIMO TERCERO. </w:t>
      </w:r>
      <w:r w:rsidRPr="00280E69">
        <w:rPr>
          <w:rFonts w:ascii="ITC Avant Garde" w:eastAsia="Times New Roman" w:hAnsi="ITC Avant Garde"/>
          <w:bCs/>
          <w:color w:val="000000"/>
          <w:lang w:eastAsia="es-MX"/>
        </w:rPr>
        <w:t>Finalmente, t</w:t>
      </w:r>
      <w:r w:rsidR="00C30253">
        <w:rPr>
          <w:rFonts w:ascii="ITC Avant Garde" w:eastAsia="Times New Roman" w:hAnsi="ITC Avant Garde"/>
          <w:bCs/>
          <w:color w:val="000000"/>
          <w:lang w:eastAsia="es-MX"/>
        </w:rPr>
        <w:t xml:space="preserve">oda vez que </w:t>
      </w:r>
      <w:r w:rsidR="00C30253">
        <w:rPr>
          <w:rFonts w:ascii="ITC Avant Garde" w:eastAsia="Times New Roman" w:hAnsi="ITC Avant Garde"/>
          <w:b/>
          <w:bCs/>
          <w:color w:val="000000"/>
          <w:lang w:eastAsia="es-MX"/>
        </w:rPr>
        <w:t>MERCANTIL DEL CONSTRUCTOR</w:t>
      </w:r>
      <w:r w:rsidR="00C30253" w:rsidRPr="00E84431">
        <w:rPr>
          <w:rFonts w:ascii="ITC Avant Garde" w:eastAsia="Times New Roman" w:hAnsi="ITC Avant Garde"/>
          <w:bCs/>
          <w:color w:val="000000"/>
          <w:lang w:eastAsia="es-MX"/>
        </w:rPr>
        <w:t xml:space="preserve"> </w:t>
      </w:r>
      <w:r w:rsidR="00C30253" w:rsidRPr="005E2009">
        <w:rPr>
          <w:rFonts w:ascii="ITC Avant Garde" w:eastAsia="Times New Roman" w:hAnsi="ITC Avant Garde"/>
          <w:bCs/>
          <w:color w:val="000000"/>
          <w:lang w:eastAsia="es-MX"/>
        </w:rPr>
        <w:t xml:space="preserve">no desahogó el </w:t>
      </w:r>
      <w:r w:rsidR="00C30253">
        <w:rPr>
          <w:rFonts w:ascii="ITC Avant Garde" w:eastAsia="Times New Roman" w:hAnsi="ITC Avant Garde"/>
          <w:bCs/>
          <w:color w:val="000000"/>
          <w:lang w:eastAsia="es-MX"/>
        </w:rPr>
        <w:t xml:space="preserve">requerimiento ordenado en el numeral CUARTO del acuerdo dictado el cuatro de septiembre de dos mil diecisiete y no manifestó ante esta autoridad cuáles habían sido sus ingresos acumulables durante el ejercicio dos mil dieciséis y lo acreditara con la documentación fiscal correspondiente, la autoridad sustanciadora del presente procedimiento procedió a solicitarlo a la autoridad hacendaria a través del diverso </w:t>
      </w:r>
      <w:r w:rsidR="00C30253" w:rsidRPr="00176A65">
        <w:rPr>
          <w:rFonts w:ascii="ITC Avant Garde" w:eastAsia="Times New Roman" w:hAnsi="ITC Avant Garde"/>
          <w:b/>
          <w:bCs/>
          <w:color w:val="000000"/>
          <w:lang w:eastAsia="es-MX"/>
        </w:rPr>
        <w:t>IFT/225/UC/DG-SAN/0</w:t>
      </w:r>
      <w:r w:rsidR="00C30253">
        <w:rPr>
          <w:rFonts w:ascii="ITC Avant Garde" w:eastAsia="Times New Roman" w:hAnsi="ITC Avant Garde"/>
          <w:b/>
          <w:bCs/>
          <w:color w:val="000000"/>
          <w:lang w:eastAsia="es-MX"/>
        </w:rPr>
        <w:t>546</w:t>
      </w:r>
      <w:r w:rsidR="00C30253" w:rsidRPr="00176A65">
        <w:rPr>
          <w:rFonts w:ascii="ITC Avant Garde" w:eastAsia="Times New Roman" w:hAnsi="ITC Avant Garde"/>
          <w:b/>
          <w:bCs/>
          <w:color w:val="000000"/>
          <w:lang w:eastAsia="es-MX"/>
        </w:rPr>
        <w:t>/2017</w:t>
      </w:r>
      <w:r w:rsidR="00C30253">
        <w:rPr>
          <w:rFonts w:ascii="ITC Avant Garde" w:eastAsia="Times New Roman" w:hAnsi="ITC Avant Garde"/>
          <w:bCs/>
          <w:color w:val="000000"/>
          <w:lang w:eastAsia="es-MX"/>
        </w:rPr>
        <w:t xml:space="preserve"> de trece de octubre de dos mil diecisiete.</w:t>
      </w:r>
    </w:p>
    <w:p w:rsidR="00B2533E" w:rsidRDefault="00C30253" w:rsidP="00280E69">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respuesta al citado oficio </w:t>
      </w:r>
      <w:r w:rsidRPr="00176A65">
        <w:rPr>
          <w:rFonts w:ascii="ITC Avant Garde" w:eastAsia="Times New Roman" w:hAnsi="ITC Avant Garde"/>
          <w:b/>
          <w:bCs/>
          <w:color w:val="000000"/>
          <w:lang w:eastAsia="es-MX"/>
        </w:rPr>
        <w:t>IFT/225/UC/DG-SAN/0</w:t>
      </w:r>
      <w:r>
        <w:rPr>
          <w:rFonts w:ascii="ITC Avant Garde" w:eastAsia="Times New Roman" w:hAnsi="ITC Avant Garde"/>
          <w:b/>
          <w:bCs/>
          <w:color w:val="000000"/>
          <w:lang w:eastAsia="es-MX"/>
        </w:rPr>
        <w:t>546</w:t>
      </w:r>
      <w:r w:rsidRPr="00176A65">
        <w:rPr>
          <w:rFonts w:ascii="ITC Avant Garde" w:eastAsia="Times New Roman" w:hAnsi="ITC Avant Garde"/>
          <w:b/>
          <w:bCs/>
          <w:color w:val="000000"/>
          <w:lang w:eastAsia="es-MX"/>
        </w:rPr>
        <w:t>/2017</w:t>
      </w:r>
      <w:r>
        <w:rPr>
          <w:rFonts w:ascii="ITC Avant Garde" w:eastAsia="Times New Roman" w:hAnsi="ITC Avant Garde"/>
          <w:b/>
          <w:bCs/>
          <w:color w:val="000000"/>
          <w:lang w:eastAsia="es-MX"/>
        </w:rPr>
        <w:t xml:space="preserve">, </w:t>
      </w:r>
      <w:r w:rsidRPr="00C30253">
        <w:rPr>
          <w:rFonts w:ascii="ITC Avant Garde" w:eastAsia="Times New Roman" w:hAnsi="ITC Avant Garde"/>
          <w:bCs/>
          <w:color w:val="000000"/>
          <w:lang w:eastAsia="es-MX"/>
        </w:rPr>
        <w:t>el</w:t>
      </w:r>
      <w:r w:rsidRPr="00F7396E">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Subadministrador de Diseños de Formas Especiales del Servicio de Administración Tributaria, proporcionó la información fiscal de </w:t>
      </w:r>
      <w:r>
        <w:rPr>
          <w:rFonts w:ascii="ITC Avant Garde" w:eastAsia="Times New Roman" w:hAnsi="ITC Avant Garde"/>
          <w:b/>
          <w:bCs/>
          <w:color w:val="000000"/>
          <w:lang w:eastAsia="es-MX"/>
        </w:rPr>
        <w:t>MERCANTIL DEL CONSTRUCTOR</w:t>
      </w:r>
      <w:r w:rsidRPr="00E8443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a través del oficio </w:t>
      </w:r>
      <w:r w:rsidRPr="00F7396E">
        <w:rPr>
          <w:rFonts w:ascii="ITC Avant Garde" w:eastAsia="Times New Roman" w:hAnsi="ITC Avant Garde"/>
          <w:b/>
          <w:bCs/>
          <w:color w:val="000000"/>
          <w:lang w:eastAsia="es-MX"/>
        </w:rPr>
        <w:t>400 01 05 00 00-</w:t>
      </w:r>
      <w:r w:rsidRPr="00F7396E">
        <w:rPr>
          <w:rFonts w:ascii="ITC Avant Garde" w:eastAsia="Times New Roman" w:hAnsi="ITC Avant Garde"/>
          <w:b/>
          <w:bCs/>
          <w:color w:val="000000"/>
          <w:lang w:eastAsia="es-MX"/>
        </w:rPr>
        <w:lastRenderedPageBreak/>
        <w:t>2017-</w:t>
      </w:r>
      <w:r>
        <w:rPr>
          <w:rFonts w:ascii="ITC Avant Garde" w:eastAsia="Times New Roman" w:hAnsi="ITC Avant Garde"/>
          <w:b/>
          <w:bCs/>
          <w:color w:val="000000"/>
          <w:lang w:eastAsia="es-MX"/>
        </w:rPr>
        <w:t>6263</w:t>
      </w:r>
      <w:r>
        <w:rPr>
          <w:rFonts w:ascii="ITC Avant Garde" w:eastAsia="Times New Roman" w:hAnsi="ITC Avant Garde"/>
          <w:bCs/>
          <w:color w:val="000000"/>
          <w:lang w:eastAsia="es-MX"/>
        </w:rPr>
        <w:t xml:space="preserve"> de seis de noviembre de dos mil diecisiete presentado en la Oficialía de Partes del Instituto Federal de Telecomunicaciones al día siguiente de su fecha.</w:t>
      </w:r>
    </w:p>
    <w:p w:rsidR="00B2533E" w:rsidRPr="00033DC1" w:rsidRDefault="004F3596" w:rsidP="00033DC1">
      <w:pPr>
        <w:pStyle w:val="Ttulo2"/>
        <w:spacing w:after="240"/>
        <w:jc w:val="center"/>
        <w:rPr>
          <w:rFonts w:ascii="ITC Avant Garde" w:eastAsiaTheme="majorEastAsia" w:hAnsi="ITC Avant Garde" w:cstheme="majorBidi"/>
          <w:b/>
          <w:color w:val="000000" w:themeColor="text1"/>
          <w:sz w:val="22"/>
          <w:szCs w:val="22"/>
        </w:rPr>
      </w:pPr>
      <w:r w:rsidRPr="00033DC1">
        <w:rPr>
          <w:rFonts w:ascii="ITC Avant Garde" w:eastAsiaTheme="majorEastAsia" w:hAnsi="ITC Avant Garde" w:cstheme="majorBidi"/>
          <w:b/>
          <w:color w:val="000000" w:themeColor="text1"/>
          <w:sz w:val="22"/>
          <w:szCs w:val="22"/>
        </w:rPr>
        <w:t xml:space="preserve">CONSIDERANDO </w:t>
      </w:r>
    </w:p>
    <w:p w:rsidR="00B2533E" w:rsidRDefault="004F3596" w:rsidP="00FB4EFA">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 xml:space="preserve">PRIMERO. </w:t>
      </w:r>
      <w:r>
        <w:rPr>
          <w:rFonts w:ascii="ITC Avant Garde" w:eastAsia="Times New Roman" w:hAnsi="ITC Avant Garde"/>
          <w:b/>
          <w:bCs/>
          <w:smallCaps/>
          <w:color w:val="000000"/>
          <w:lang w:eastAsia="es-MX"/>
        </w:rPr>
        <w:t>Competencia</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w:t>
      </w:r>
    </w:p>
    <w:p w:rsidR="00B2533E" w:rsidRDefault="00A923BD" w:rsidP="00FB4EFA">
      <w:pPr>
        <w:pStyle w:val="Textoindependiente"/>
        <w:spacing w:after="0" w:line="360" w:lineRule="auto"/>
        <w:jc w:val="both"/>
        <w:rPr>
          <w:rFonts w:ascii="ITC Avant Garde" w:eastAsia="Times New Roman" w:hAnsi="ITC Avant Garde"/>
          <w:bCs/>
          <w:color w:val="000000"/>
          <w:lang w:eastAsia="es-MX"/>
        </w:rPr>
      </w:pPr>
      <w:r w:rsidRPr="00D851B0">
        <w:rPr>
          <w:rFonts w:ascii="ITC Avant Garde" w:eastAsia="Times New Roman" w:hAnsi="ITC Avant Garde"/>
          <w:bCs/>
          <w:color w:val="000000"/>
          <w:lang w:eastAsia="es-MX"/>
        </w:rPr>
        <w:t xml:space="preserve">El Pleno del </w:t>
      </w:r>
      <w:r w:rsidRPr="006F6487">
        <w:rPr>
          <w:rFonts w:ascii="ITC Avant Garde" w:eastAsia="Times New Roman" w:hAnsi="ITC Avant Garde"/>
          <w:b/>
          <w:bCs/>
          <w:color w:val="000000"/>
          <w:lang w:eastAsia="es-MX"/>
        </w:rPr>
        <w:t>Instituto</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es competente para conocer y resolver el presente procedimiento administrativo de imposición de sanción y declarar la pérdida de bienes, instalaciones y equipos en beneficio de la Nación, con fundamento en los artículos 14,</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 16</w:t>
      </w:r>
      <w:r>
        <w:rPr>
          <w:rFonts w:ascii="ITC Avant Garde" w:eastAsia="Times New Roman" w:hAnsi="ITC Avant Garde"/>
          <w:bCs/>
          <w:color w:val="000000"/>
          <w:lang w:eastAsia="es-MX"/>
        </w:rPr>
        <w:t xml:space="preserve"> y</w:t>
      </w:r>
      <w:r w:rsidRPr="00D851B0">
        <w:rPr>
          <w:rFonts w:ascii="ITC Avant Garde" w:eastAsia="Times New Roman" w:hAnsi="ITC Avant Garde"/>
          <w:bCs/>
          <w:color w:val="000000"/>
          <w:lang w:eastAsia="es-MX"/>
        </w:rPr>
        <w:t xml:space="preserve"> 28</w:t>
      </w:r>
      <w:r>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párrafos, décimo quinto, décimo sexto y vigésimo, fracci</w:t>
      </w:r>
      <w:r w:rsidR="007D4C61">
        <w:rPr>
          <w:rFonts w:ascii="ITC Avant Garde" w:eastAsia="Times New Roman" w:hAnsi="ITC Avant Garde"/>
          <w:bCs/>
          <w:color w:val="000000"/>
          <w:lang w:eastAsia="es-MX"/>
        </w:rPr>
        <w:t>ón</w:t>
      </w:r>
      <w:r w:rsidRPr="00D851B0">
        <w:rPr>
          <w:rFonts w:ascii="ITC Avant Garde" w:eastAsia="Times New Roman" w:hAnsi="ITC Avant Garde"/>
          <w:bCs/>
          <w:color w:val="000000"/>
          <w:lang w:eastAsia="es-MX"/>
        </w:rPr>
        <w:t xml:space="preserve"> I</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de la </w:t>
      </w:r>
      <w:r w:rsidR="00A97FD7">
        <w:rPr>
          <w:rFonts w:ascii="ITC Avant Garde" w:eastAsia="Times New Roman" w:hAnsi="ITC Avant Garde"/>
          <w:b/>
          <w:bCs/>
          <w:color w:val="000000"/>
          <w:lang w:eastAsia="es-MX"/>
        </w:rPr>
        <w:t>CPEUM</w:t>
      </w:r>
      <w:r w:rsidRPr="00A923BD">
        <w:rPr>
          <w:rFonts w:ascii="ITC Avant Garde" w:eastAsia="Times New Roman" w:hAnsi="ITC Avant Garde"/>
          <w:bCs/>
          <w:color w:val="000000"/>
          <w:lang w:eastAsia="es-MX"/>
        </w:rPr>
        <w:t>;</w:t>
      </w:r>
      <w:r w:rsidRPr="00D851B0">
        <w:rPr>
          <w:rFonts w:ascii="ITC Avant Garde" w:eastAsia="Times New Roman" w:hAnsi="ITC Avant Garde"/>
          <w:b/>
          <w:bCs/>
          <w:color w:val="000000"/>
          <w:lang w:eastAsia="es-MX"/>
        </w:rPr>
        <w:t xml:space="preserve"> </w:t>
      </w:r>
      <w:r w:rsidRPr="00D851B0">
        <w:rPr>
          <w:rFonts w:ascii="ITC Avant Garde" w:eastAsia="Times New Roman" w:hAnsi="ITC Avant Garde"/>
          <w:bCs/>
          <w:color w:val="000000"/>
          <w:lang w:eastAsia="es-MX"/>
        </w:rPr>
        <w:t>1, 2, 6, fracciones II, IV y VII, 7, 15</w:t>
      </w:r>
      <w:r w:rsidR="00FB0A36">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fracción XXX, 17, penúltimo y último párrafos</w:t>
      </w:r>
      <w:r>
        <w:rPr>
          <w:rFonts w:ascii="ITC Avant Garde" w:eastAsia="Times New Roman" w:hAnsi="ITC Avant Garde"/>
          <w:bCs/>
          <w:color w:val="000000"/>
          <w:lang w:eastAsia="es-MX"/>
        </w:rPr>
        <w:t>, 66,</w:t>
      </w:r>
      <w:r w:rsidR="00C50BD5">
        <w:rPr>
          <w:rFonts w:ascii="ITC Avant Garde" w:eastAsia="Times New Roman" w:hAnsi="ITC Avant Garde"/>
          <w:bCs/>
          <w:color w:val="000000"/>
          <w:lang w:eastAsia="es-MX"/>
        </w:rPr>
        <w:t xml:space="preserve"> </w:t>
      </w:r>
      <w:r w:rsidR="00A6404A">
        <w:rPr>
          <w:rFonts w:ascii="ITC Avant Garde" w:eastAsia="Times New Roman" w:hAnsi="ITC Avant Garde"/>
          <w:bCs/>
          <w:color w:val="000000"/>
          <w:lang w:eastAsia="es-MX"/>
        </w:rPr>
        <w:t xml:space="preserve">69, </w:t>
      </w:r>
      <w:r>
        <w:rPr>
          <w:rFonts w:ascii="ITC Avant Garde" w:eastAsia="Times New Roman" w:hAnsi="ITC Avant Garde"/>
          <w:bCs/>
          <w:color w:val="000000"/>
          <w:lang w:eastAsia="es-MX"/>
        </w:rPr>
        <w:t>75,</w:t>
      </w:r>
      <w:r w:rsidR="00C50BD5">
        <w:rPr>
          <w:rFonts w:ascii="ITC Avant Garde" w:eastAsia="Times New Roman" w:hAnsi="ITC Avant Garde"/>
          <w:bCs/>
          <w:color w:val="000000"/>
          <w:lang w:eastAsia="es-MX"/>
        </w:rPr>
        <w:t xml:space="preserve"> 76 fracción III inciso a), </w:t>
      </w:r>
      <w:r w:rsidRPr="00D851B0">
        <w:rPr>
          <w:rFonts w:ascii="ITC Avant Garde" w:eastAsia="Times New Roman" w:hAnsi="ITC Avant Garde"/>
          <w:bCs/>
          <w:color w:val="000000"/>
          <w:lang w:eastAsia="es-MX"/>
        </w:rPr>
        <w:t>297</w:t>
      </w:r>
      <w:r>
        <w:rPr>
          <w:rFonts w:ascii="ITC Avant Garde" w:eastAsia="Times New Roman" w:hAnsi="ITC Avant Garde"/>
          <w:bCs/>
          <w:color w:val="000000"/>
          <w:lang w:eastAsia="es-MX"/>
        </w:rPr>
        <w:t>,</w:t>
      </w:r>
      <w:r w:rsidRPr="00CF231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primer párrafo, 298, inciso E), fracción I</w:t>
      </w:r>
      <w:r w:rsidR="00A97FD7">
        <w:rPr>
          <w:rFonts w:ascii="ITC Avant Garde" w:eastAsia="Times New Roman" w:hAnsi="ITC Avant Garde"/>
          <w:bCs/>
          <w:color w:val="000000"/>
          <w:lang w:eastAsia="es-MX"/>
        </w:rPr>
        <w:t>, 299</w:t>
      </w:r>
      <w:r w:rsidR="002D2A65">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y 305 </w:t>
      </w:r>
      <w:r w:rsidRPr="00D851B0">
        <w:rPr>
          <w:rFonts w:ascii="ITC Avant Garde" w:eastAsia="Times New Roman" w:hAnsi="ITC Avant Garde"/>
          <w:bCs/>
          <w:color w:val="000000"/>
          <w:lang w:eastAsia="es-MX"/>
        </w:rPr>
        <w:t>de la</w:t>
      </w:r>
      <w:r>
        <w:rPr>
          <w:rFonts w:ascii="ITC Avant Garde" w:eastAsia="Times New Roman" w:hAnsi="ITC Avant Garde"/>
          <w:bCs/>
          <w:color w:val="000000"/>
          <w:lang w:eastAsia="es-MX"/>
        </w:rPr>
        <w:t xml:space="preserve"> </w:t>
      </w:r>
      <w:r w:rsidR="002E592E" w:rsidRPr="002E592E">
        <w:rPr>
          <w:rFonts w:ascii="ITC Avant Garde" w:eastAsia="Times New Roman" w:hAnsi="ITC Avant Garde"/>
          <w:b/>
          <w:bCs/>
          <w:color w:val="000000"/>
          <w:lang w:eastAsia="es-MX"/>
        </w:rPr>
        <w:t>LFTR</w:t>
      </w:r>
      <w:r w:rsidRPr="00A923BD">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3, 8, 9, 12, 13, </w:t>
      </w:r>
      <w:r>
        <w:rPr>
          <w:rFonts w:ascii="ITC Avant Garde" w:eastAsia="Times New Roman" w:hAnsi="ITC Avant Garde"/>
          <w:bCs/>
          <w:color w:val="000000"/>
          <w:lang w:eastAsia="es-MX"/>
        </w:rPr>
        <w:t xml:space="preserve">14, </w:t>
      </w:r>
      <w:r w:rsidRPr="00D851B0">
        <w:rPr>
          <w:rFonts w:ascii="ITC Avant Garde" w:eastAsia="Times New Roman" w:hAnsi="ITC Avant Garde"/>
          <w:bCs/>
          <w:color w:val="000000"/>
          <w:lang w:eastAsia="es-MX"/>
        </w:rPr>
        <w:t>16</w:t>
      </w:r>
      <w:r w:rsidR="007D4C61">
        <w:rPr>
          <w:rFonts w:ascii="ITC Avant Garde" w:eastAsia="Times New Roman" w:hAnsi="ITC Avant Garde"/>
          <w:bCs/>
          <w:color w:val="000000"/>
          <w:lang w:eastAsia="es-MX"/>
        </w:rPr>
        <w:t xml:space="preserve"> fracción X</w:t>
      </w:r>
      <w:r w:rsidRPr="00D851B0">
        <w:rPr>
          <w:rFonts w:ascii="ITC Avant Garde" w:eastAsia="Times New Roman" w:hAnsi="ITC Avant Garde"/>
          <w:bCs/>
          <w:color w:val="000000"/>
          <w:lang w:eastAsia="es-MX"/>
        </w:rPr>
        <w:t xml:space="preserve">,  28, 49, 50, 59, 70, fracciones II y VI, 72, 73, 74 y 75 de la </w:t>
      </w:r>
      <w:r w:rsidR="00A97FD7" w:rsidRPr="00D851B0">
        <w:rPr>
          <w:rFonts w:ascii="ITC Avant Garde" w:eastAsia="Times New Roman" w:hAnsi="ITC Avant Garde"/>
          <w:b/>
          <w:bCs/>
          <w:color w:val="000000"/>
          <w:lang w:eastAsia="es-MX"/>
        </w:rPr>
        <w:t>LFPA</w:t>
      </w:r>
      <w:r w:rsidRPr="00A923BD">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y 1, 4, fracción I y 6, fracción XVII</w:t>
      </w:r>
      <w:r w:rsidR="00FB0A36">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del Estatuto Orgánico del Instituto Federal de Telecomunicaciones</w:t>
      </w:r>
      <w:r w:rsidR="008D00C2">
        <w:rPr>
          <w:rFonts w:ascii="ITC Avant Garde" w:eastAsia="Times New Roman" w:hAnsi="ITC Avant Garde"/>
          <w:bCs/>
          <w:color w:val="000000"/>
          <w:lang w:eastAsia="es-MX"/>
        </w:rPr>
        <w:t xml:space="preserve"> (</w:t>
      </w:r>
      <w:r w:rsidR="006F6487">
        <w:rPr>
          <w:rFonts w:ascii="ITC Avant Garde" w:eastAsia="Times New Roman" w:hAnsi="ITC Avant Garde"/>
          <w:bCs/>
          <w:color w:val="000000"/>
          <w:lang w:eastAsia="es-MX"/>
        </w:rPr>
        <w:t xml:space="preserve">en adelante </w:t>
      </w:r>
      <w:r w:rsidR="003F2B52">
        <w:rPr>
          <w:rFonts w:ascii="ITC Avant Garde" w:eastAsia="Times New Roman" w:hAnsi="ITC Avant Garde"/>
          <w:bCs/>
          <w:color w:val="000000"/>
          <w:lang w:eastAsia="es-MX"/>
        </w:rPr>
        <w:t xml:space="preserve">el </w:t>
      </w:r>
      <w:r w:rsidR="008D00C2" w:rsidRPr="008D00C2">
        <w:rPr>
          <w:rFonts w:ascii="ITC Avant Garde" w:eastAsia="Times New Roman" w:hAnsi="ITC Avant Garde"/>
          <w:b/>
          <w:bCs/>
          <w:color w:val="000000"/>
          <w:lang w:eastAsia="es-MX"/>
        </w:rPr>
        <w:t>“ESTATUTO”</w:t>
      </w:r>
      <w:r w:rsidR="008D00C2">
        <w:rPr>
          <w:rFonts w:ascii="ITC Avant Garde" w:eastAsia="Times New Roman" w:hAnsi="ITC Avant Garde"/>
          <w:bCs/>
          <w:color w:val="000000"/>
          <w:lang w:eastAsia="es-MX"/>
        </w:rPr>
        <w:t>)</w:t>
      </w:r>
      <w:r w:rsidR="004F3596">
        <w:rPr>
          <w:rFonts w:ascii="ITC Avant Garde" w:eastAsia="Times New Roman" w:hAnsi="ITC Avant Garde"/>
          <w:bCs/>
          <w:color w:val="000000"/>
          <w:lang w:eastAsia="es-MX"/>
        </w:rPr>
        <w:t>.</w:t>
      </w:r>
    </w:p>
    <w:p w:rsidR="00B2533E" w:rsidRDefault="0047731F" w:rsidP="00FB4EFA">
      <w:pPr>
        <w:pStyle w:val="Textoindependiente"/>
        <w:spacing w:after="0" w:line="360" w:lineRule="auto"/>
        <w:jc w:val="both"/>
        <w:rPr>
          <w:rFonts w:ascii="ITC Avant Garde" w:eastAsia="Times New Roman" w:hAnsi="ITC Avant Garde"/>
          <w:b/>
          <w:bCs/>
          <w:smallCaps/>
          <w:color w:val="000000"/>
          <w:lang w:eastAsia="es-MX"/>
        </w:rPr>
      </w:pPr>
      <w:r w:rsidRPr="003C1516">
        <w:rPr>
          <w:rFonts w:ascii="ITC Avant Garde" w:eastAsia="Times New Roman" w:hAnsi="ITC Avant Garde"/>
          <w:b/>
          <w:bCs/>
          <w:color w:val="000000"/>
          <w:lang w:eastAsia="es-MX"/>
        </w:rPr>
        <w:t xml:space="preserve">SEGUNDO. </w:t>
      </w:r>
      <w:r w:rsidRPr="003C1516">
        <w:rPr>
          <w:rFonts w:ascii="ITC Avant Garde" w:eastAsia="Times New Roman" w:hAnsi="ITC Avant Garde"/>
          <w:b/>
          <w:bCs/>
          <w:smallCaps/>
          <w:color w:val="000000"/>
          <w:lang w:eastAsia="es-MX"/>
        </w:rPr>
        <w:t>Consideración previa</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La Soberanía del Estado sobre el uso aprovechamiento y explotación del espacio aéreo situado sobre territorio nacional se ejerce observando lo dispuesto en los artículos 27 y 28 de la</w:t>
      </w:r>
      <w:r w:rsidR="00804FD7">
        <w:rPr>
          <w:rFonts w:ascii="ITC Avant Garde" w:eastAsia="Times New Roman" w:hAnsi="ITC Avant Garde"/>
          <w:bCs/>
          <w:color w:val="000000"/>
          <w:lang w:eastAsia="es-MX"/>
        </w:rPr>
        <w:t xml:space="preserve"> </w:t>
      </w:r>
      <w:r w:rsidR="00804FD7">
        <w:rPr>
          <w:rFonts w:ascii="ITC Avant Garde" w:eastAsia="Times New Roman" w:hAnsi="ITC Avant Garde"/>
          <w:b/>
          <w:bCs/>
          <w:color w:val="000000"/>
          <w:lang w:eastAsia="es-MX"/>
        </w:rPr>
        <w:t>CPEUM</w:t>
      </w:r>
      <w:r w:rsidRPr="00C13836">
        <w:rPr>
          <w:rFonts w:ascii="ITC Avant Garde" w:eastAsia="Times New Roman" w:hAnsi="ITC Avant Garde"/>
          <w:bCs/>
          <w:color w:val="000000"/>
          <w:lang w:eastAsia="es-MX"/>
        </w:rPr>
        <w:t xml:space="preserve">, los cuales prevén que el dominio de la Nación del espectro radioeléctrico para prestar servicios de radiodifusión y telecomunicaciones es inalienable e imprescriptible, por lo que su explotación, uso o aprovechamiento por los particulares o por sociedades debidamente constituidas, sólo puede realizarse mediante títulos de concesión otorgados por el </w:t>
      </w:r>
      <w:r w:rsidRPr="00C13836">
        <w:rPr>
          <w:rFonts w:ascii="ITC Avant Garde" w:eastAsia="Times New Roman" w:hAnsi="ITC Avant Garde"/>
          <w:b/>
          <w:bCs/>
          <w:color w:val="000000"/>
          <w:lang w:eastAsia="es-MX"/>
        </w:rPr>
        <w:t>IFT</w:t>
      </w:r>
      <w:r w:rsidRPr="00C13836">
        <w:rPr>
          <w:rFonts w:ascii="ITC Avant Garde" w:eastAsia="Times New Roman" w:hAnsi="ITC Avant Garde"/>
          <w:bCs/>
          <w:color w:val="000000"/>
          <w:lang w:eastAsia="es-MX"/>
        </w:rPr>
        <w:t>, de acuerdo con las reglas y condiciones que establezca la normatividad aplicable en la materia.</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 xml:space="preserve">Asimismo, de conformidad con lo establecido en el artículo 28, párrafos décimo quinto y décimo sexto de la </w:t>
      </w:r>
      <w:r w:rsidRPr="00C13836">
        <w:rPr>
          <w:rFonts w:ascii="ITC Avant Garde" w:eastAsia="Times New Roman" w:hAnsi="ITC Avant Garde"/>
          <w:b/>
          <w:bCs/>
          <w:color w:val="000000"/>
          <w:lang w:eastAsia="es-MX"/>
        </w:rPr>
        <w:t>CPEUM</w:t>
      </w:r>
      <w:r w:rsidRPr="00C13836">
        <w:rPr>
          <w:rFonts w:ascii="ITC Avant Garde" w:eastAsia="Times New Roman" w:hAnsi="ITC Avant Garde"/>
          <w:bCs/>
          <w:color w:val="000000"/>
          <w:lang w:eastAsia="es-MX"/>
        </w:rPr>
        <w:t xml:space="preserve">, el </w:t>
      </w:r>
      <w:r w:rsidRPr="00804FD7">
        <w:rPr>
          <w:rFonts w:ascii="ITC Avant Garde" w:eastAsia="Times New Roman" w:hAnsi="ITC Avant Garde"/>
          <w:b/>
          <w:bCs/>
          <w:color w:val="000000"/>
          <w:lang w:eastAsia="es-MX"/>
        </w:rPr>
        <w:t>Instituto</w:t>
      </w:r>
      <w:r w:rsidRPr="00C13836">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lastRenderedPageBreak/>
        <w:t xml:space="preserve">Consecuente con lo anterior, el </w:t>
      </w:r>
      <w:r w:rsidRPr="009775AE">
        <w:rPr>
          <w:rFonts w:ascii="ITC Avant Garde" w:eastAsia="Times New Roman" w:hAnsi="ITC Avant Garde"/>
          <w:b/>
          <w:bCs/>
          <w:color w:val="000000"/>
          <w:lang w:eastAsia="es-MX"/>
        </w:rPr>
        <w:t>Instituto</w:t>
      </w:r>
      <w:r w:rsidRPr="00C13836">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 así como de las redes públicas de telecomunicaciones, a fin de asegurar que la prestación de los servicios de telecomunicaciones se realice de conformidad con las disposiciones jurídicas aplicables. </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 xml:space="preserve">Bajo esas consideraciones, el ejercicio de las facultades de supervisión y verificación por parte del </w:t>
      </w:r>
      <w:r w:rsidRPr="00C13836">
        <w:rPr>
          <w:rFonts w:ascii="ITC Avant Garde" w:eastAsia="Times New Roman" w:hAnsi="ITC Avant Garde"/>
          <w:b/>
          <w:bCs/>
          <w:color w:val="000000"/>
          <w:lang w:eastAsia="es-MX"/>
        </w:rPr>
        <w:t>IFT</w:t>
      </w:r>
      <w:r w:rsidRPr="00C13836">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B2533E" w:rsidRDefault="00C13836" w:rsidP="004D6348">
      <w:pPr>
        <w:spacing w:after="0" w:line="360" w:lineRule="auto"/>
        <w:jc w:val="both"/>
        <w:rPr>
          <w:rFonts w:ascii="ITC Avant Garde" w:hAnsi="ITC Avant Garde"/>
          <w:b/>
        </w:rPr>
      </w:pPr>
      <w:r w:rsidRPr="00C13836">
        <w:rPr>
          <w:rFonts w:ascii="ITC Avant Garde" w:hAnsi="ITC Avant Garde"/>
          <w:color w:val="000000"/>
          <w:lang w:eastAsia="es-MX"/>
        </w:rPr>
        <w:t xml:space="preserve">En ese sentido, la Unidad de Cumplimiento en ejercicio de sus facultades, llevó a cabo la sustanciación de un procedimiento administrativo sancionatorio y sometió a consideración de este Pleno la </w:t>
      </w:r>
      <w:r w:rsidR="004C68F6">
        <w:rPr>
          <w:rFonts w:ascii="ITC Avant Garde" w:hAnsi="ITC Avant Garde"/>
          <w:color w:val="000000"/>
          <w:lang w:eastAsia="es-MX"/>
        </w:rPr>
        <w:t xml:space="preserve">resolución </w:t>
      </w:r>
      <w:r w:rsidR="004D6348">
        <w:rPr>
          <w:rFonts w:ascii="ITC Avant Garde" w:hAnsi="ITC Avant Garde"/>
          <w:color w:val="000000"/>
          <w:lang w:eastAsia="es-MX"/>
        </w:rPr>
        <w:t xml:space="preserve">para sancionar y </w:t>
      </w:r>
      <w:r w:rsidR="004D6348" w:rsidRPr="00F341D9">
        <w:rPr>
          <w:rFonts w:ascii="ITC Avant Garde" w:hAnsi="ITC Avant Garde"/>
          <w:color w:val="000000"/>
          <w:lang w:eastAsia="es-MX"/>
        </w:rPr>
        <w:t>declarar la pérdida de bienes, instalaciones y equipos en beneficio de la Nación</w:t>
      </w:r>
      <w:r w:rsidR="004D6348">
        <w:rPr>
          <w:rFonts w:ascii="ITC Avant Garde" w:hAnsi="ITC Avant Garde"/>
          <w:color w:val="000000"/>
          <w:lang w:eastAsia="es-MX"/>
        </w:rPr>
        <w:t xml:space="preserve"> en contra de </w:t>
      </w:r>
      <w:r w:rsidR="004D6348">
        <w:rPr>
          <w:rFonts w:ascii="ITC Avant Garde" w:eastAsia="Times New Roman" w:hAnsi="ITC Avant Garde"/>
          <w:b/>
          <w:bCs/>
          <w:color w:val="000000"/>
          <w:lang w:eastAsia="es-MX"/>
        </w:rPr>
        <w:t>MERCANTIL DEL CONSTRUCTOR</w:t>
      </w:r>
      <w:r w:rsidR="004D6348" w:rsidRPr="00E84431">
        <w:rPr>
          <w:rFonts w:ascii="ITC Avant Garde" w:eastAsia="Times New Roman" w:hAnsi="ITC Avant Garde"/>
          <w:bCs/>
          <w:color w:val="000000"/>
          <w:lang w:eastAsia="es-MX"/>
        </w:rPr>
        <w:t xml:space="preserve"> </w:t>
      </w:r>
      <w:r w:rsidR="004D6348">
        <w:rPr>
          <w:rFonts w:ascii="ITC Avant Garde" w:hAnsi="ITC Avant Garde"/>
          <w:color w:val="000000"/>
          <w:lang w:eastAsia="es-MX"/>
        </w:rPr>
        <w:t>toda vez que se detectó que dicha persona moral se</w:t>
      </w:r>
      <w:r w:rsidR="004D6348">
        <w:rPr>
          <w:rFonts w:ascii="ITC Avant Garde" w:eastAsia="Times New Roman" w:hAnsi="ITC Avant Garde"/>
          <w:bCs/>
          <w:color w:val="000000"/>
          <w:lang w:eastAsia="es-MX"/>
        </w:rPr>
        <w:t xml:space="preserve"> encontraba prestando servicios de telecomunicaciones consistentes en radiocomunicación privada haciendo uso de la frecuencia </w:t>
      </w:r>
      <w:r w:rsidR="004D6348" w:rsidRPr="00727A9F">
        <w:rPr>
          <w:rFonts w:ascii="ITC Avant Garde" w:hAnsi="ITC Avant Garde" w:cs="Tahoma"/>
          <w:b/>
        </w:rPr>
        <w:t>158.875 MHz</w:t>
      </w:r>
      <w:r w:rsidR="004D6348">
        <w:rPr>
          <w:rFonts w:ascii="ITC Avant Garde" w:eastAsia="Times New Roman" w:hAnsi="ITC Avant Garde"/>
          <w:bCs/>
          <w:color w:val="000000"/>
          <w:lang w:eastAsia="es-MX"/>
        </w:rPr>
        <w:t>, sin contar con la concesión correspondiente.</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 xml:space="preserve">Ahora bien, para determinar la procedencia en la imposición de una sanción, la </w:t>
      </w:r>
      <w:r w:rsidR="002E592E" w:rsidRPr="002E592E">
        <w:rPr>
          <w:rFonts w:ascii="ITC Avant Garde" w:eastAsia="Times New Roman" w:hAnsi="ITC Avant Garde"/>
          <w:b/>
          <w:bCs/>
          <w:color w:val="000000"/>
          <w:lang w:eastAsia="es-MX"/>
        </w:rPr>
        <w:t>LFTR</w:t>
      </w:r>
      <w:r w:rsidRPr="00C13836">
        <w:rPr>
          <w:rFonts w:ascii="ITC Avant Garde" w:eastAsia="Times New Roman" w:hAnsi="ITC Avant Garde"/>
          <w:b/>
          <w:bCs/>
          <w:color w:val="000000"/>
          <w:lang w:eastAsia="es-MX"/>
        </w:rPr>
        <w:t>,</w:t>
      </w:r>
      <w:r w:rsidRPr="00C13836">
        <w:rPr>
          <w:rFonts w:ascii="ITC Avant Garde" w:eastAsia="Times New Roman" w:hAnsi="ITC Avant Garde"/>
          <w:bCs/>
          <w:color w:val="000000"/>
          <w:lang w:eastAsia="es-MX"/>
        </w:rPr>
        <w:t xml:space="preserve"> aplicable en el caso en concreto, no sólo establece obligaciones para los concesionarios y permisionarios así como para los gobernados en general, sino también señala supuestos de incumplimiento específicos así como las consecuencias jurídicas a las que se harán acreedores en casos de infringir la normatividad en la materia.</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Es decir, al pretender imponer una sanción, esta autoridad debe analizar minuciosamente la conducta que se le imputa a</w:t>
      </w:r>
      <w:r w:rsidR="00F903EE">
        <w:rPr>
          <w:rFonts w:ascii="ITC Avant Garde" w:eastAsia="Times New Roman" w:hAnsi="ITC Avant Garde"/>
          <w:bCs/>
          <w:color w:val="000000"/>
          <w:lang w:eastAsia="es-MX"/>
        </w:rPr>
        <w:t xml:space="preserve"> </w:t>
      </w:r>
      <w:r w:rsidR="004D6348">
        <w:rPr>
          <w:rFonts w:ascii="ITC Avant Garde" w:eastAsia="Times New Roman" w:hAnsi="ITC Avant Garde"/>
          <w:b/>
          <w:bCs/>
          <w:color w:val="000000"/>
          <w:lang w:eastAsia="es-MX"/>
        </w:rPr>
        <w:t>MERCANTIL DEL CONSTRUCTOR</w:t>
      </w:r>
      <w:r w:rsidR="004D6348" w:rsidRPr="00E84431">
        <w:rPr>
          <w:rFonts w:ascii="ITC Avant Garde" w:eastAsia="Times New Roman" w:hAnsi="ITC Avant Garde"/>
          <w:bCs/>
          <w:color w:val="000000"/>
          <w:lang w:eastAsia="es-MX"/>
        </w:rPr>
        <w:t xml:space="preserve"> </w:t>
      </w:r>
      <w:r w:rsidRPr="00C13836">
        <w:rPr>
          <w:rFonts w:ascii="ITC Avant Garde" w:eastAsia="Times New Roman" w:hAnsi="ITC Avant Garde"/>
          <w:bCs/>
          <w:color w:val="000000"/>
          <w:lang w:eastAsia="es-MX"/>
        </w:rPr>
        <w:t>y determinar si la misma es susceptible de ser sancionada en términos del precepto legal o normativo que se considera violado.</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w:t>
      </w:r>
      <w:r w:rsidRPr="00C13836">
        <w:rPr>
          <w:rFonts w:ascii="ITC Avant Garde" w:eastAsia="Times New Roman" w:hAnsi="ITC Avant Garde"/>
          <w:bCs/>
          <w:color w:val="000000"/>
          <w:lang w:eastAsia="es-MX"/>
        </w:rPr>
        <w:lastRenderedPageBreak/>
        <w:t xml:space="preserve">administrativo sancionador irá formando los principios propios para este campo del </w:t>
      </w:r>
      <w:proofErr w:type="spellStart"/>
      <w:r w:rsidRPr="00C13836">
        <w:rPr>
          <w:rFonts w:ascii="ITC Avant Garde" w:eastAsia="Times New Roman" w:hAnsi="ITC Avant Garde"/>
          <w:bCs/>
          <w:i/>
          <w:color w:val="000000"/>
          <w:lang w:eastAsia="es-MX"/>
        </w:rPr>
        <w:t>ius</w:t>
      </w:r>
      <w:proofErr w:type="spellEnd"/>
      <w:r w:rsidRPr="00C13836">
        <w:rPr>
          <w:rFonts w:ascii="ITC Avant Garde" w:eastAsia="Times New Roman" w:hAnsi="ITC Avant Garde"/>
          <w:bCs/>
          <w:i/>
          <w:color w:val="000000"/>
          <w:lang w:eastAsia="es-MX"/>
        </w:rPr>
        <w:t xml:space="preserve"> </w:t>
      </w:r>
      <w:proofErr w:type="spellStart"/>
      <w:r w:rsidRPr="00C13836">
        <w:rPr>
          <w:rFonts w:ascii="ITC Avant Garde" w:eastAsia="Times New Roman" w:hAnsi="ITC Avant Garde"/>
          <w:bCs/>
          <w:i/>
          <w:color w:val="000000"/>
          <w:lang w:eastAsia="es-MX"/>
        </w:rPr>
        <w:t>puniendi</w:t>
      </w:r>
      <w:proofErr w:type="spellEnd"/>
      <w:r w:rsidRPr="00C13836">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En ese sentido, el derecho administrativo sancionador y el derecho penal al ser manifestaciones de la potestad punitiva del Estado y dada la unidad de éstos, en la interpretación constitucional de los principios que rigen dicha materia, debe acudirse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rsidR="00B2533E" w:rsidRDefault="00C13836" w:rsidP="004D6348">
      <w:pPr>
        <w:pStyle w:val="Textoindependiente"/>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Así, en la especie se considera que la conducta desplegada por</w:t>
      </w:r>
      <w:r w:rsidR="00B579E0">
        <w:rPr>
          <w:rFonts w:ascii="ITC Avant Garde" w:eastAsia="Times New Roman" w:hAnsi="ITC Avant Garde"/>
          <w:b/>
          <w:bCs/>
          <w:color w:val="000000"/>
          <w:lang w:eastAsia="es-MX"/>
        </w:rPr>
        <w:t xml:space="preserve"> </w:t>
      </w:r>
      <w:r w:rsidR="004D6348">
        <w:rPr>
          <w:rFonts w:ascii="ITC Avant Garde" w:eastAsia="Times New Roman" w:hAnsi="ITC Avant Garde"/>
          <w:b/>
          <w:bCs/>
          <w:color w:val="000000"/>
          <w:lang w:eastAsia="es-MX"/>
        </w:rPr>
        <w:t>MERCANTIL DEL CONSTRUCTOR</w:t>
      </w:r>
      <w:r w:rsidR="00563C33">
        <w:rPr>
          <w:rFonts w:ascii="ITC Avant Garde" w:eastAsia="Times New Roman" w:hAnsi="ITC Avant Garde"/>
          <w:bCs/>
          <w:color w:val="000000"/>
          <w:lang w:eastAsia="es-MX"/>
        </w:rPr>
        <w:t xml:space="preserve"> vulnera el contenido de </w:t>
      </w:r>
      <w:r w:rsidR="004C68F6">
        <w:rPr>
          <w:rFonts w:ascii="ITC Avant Garde" w:eastAsia="Times New Roman" w:hAnsi="ITC Avant Garde"/>
          <w:bCs/>
          <w:color w:val="000000"/>
          <w:lang w:eastAsia="es-MX"/>
        </w:rPr>
        <w:t xml:space="preserve">lo </w:t>
      </w:r>
      <w:r w:rsidR="00B579E0" w:rsidRPr="007459DC">
        <w:rPr>
          <w:rFonts w:ascii="ITC Avant Garde" w:hAnsi="ITC Avant Garde"/>
        </w:rPr>
        <w:t xml:space="preserve">dispuesto en </w:t>
      </w:r>
      <w:r w:rsidR="004D6348">
        <w:rPr>
          <w:rFonts w:ascii="ITC Avant Garde" w:hAnsi="ITC Avant Garde"/>
        </w:rPr>
        <w:t xml:space="preserve">los </w:t>
      </w:r>
      <w:r w:rsidR="00F903EE" w:rsidRPr="00F903EE">
        <w:rPr>
          <w:rFonts w:ascii="ITC Avant Garde" w:hAnsi="ITC Avant Garde"/>
        </w:rPr>
        <w:t>artículo</w:t>
      </w:r>
      <w:r w:rsidR="004D6348">
        <w:rPr>
          <w:rFonts w:ascii="ITC Avant Garde" w:hAnsi="ITC Avant Garde"/>
        </w:rPr>
        <w:t>s</w:t>
      </w:r>
      <w:r w:rsidR="00F903EE" w:rsidRPr="00F903EE">
        <w:rPr>
          <w:rFonts w:ascii="ITC Avant Garde" w:hAnsi="ITC Avant Garde"/>
        </w:rPr>
        <w:t xml:space="preserve"> 66</w:t>
      </w:r>
      <w:r w:rsidR="004D6348">
        <w:rPr>
          <w:rFonts w:ascii="ITC Avant Garde" w:hAnsi="ITC Avant Garde"/>
        </w:rPr>
        <w:t xml:space="preserve"> y 69</w:t>
      </w:r>
      <w:r w:rsidR="00F903EE" w:rsidRPr="00F903EE">
        <w:rPr>
          <w:rFonts w:ascii="ITC Avant Garde" w:hAnsi="ITC Avant Garde"/>
        </w:rPr>
        <w:t>, en relación con el artículo</w:t>
      </w:r>
      <w:r w:rsidR="00C46430">
        <w:rPr>
          <w:rFonts w:ascii="ITC Avant Garde" w:hAnsi="ITC Avant Garde"/>
        </w:rPr>
        <w:t>s</w:t>
      </w:r>
      <w:r w:rsidR="00F903EE" w:rsidRPr="00F903EE">
        <w:rPr>
          <w:rFonts w:ascii="ITC Avant Garde" w:hAnsi="ITC Avant Garde"/>
        </w:rPr>
        <w:t xml:space="preserve"> 75 y 76, fracción III, inciso a), y la probable actualización de la hipótesis normativa prevista en el artículo 305</w:t>
      </w:r>
      <w:r w:rsidR="00B579E0">
        <w:rPr>
          <w:rFonts w:ascii="ITC Avant Garde" w:hAnsi="ITC Avant Garde"/>
        </w:rPr>
        <w:t xml:space="preserve">, todos de la </w:t>
      </w:r>
      <w:r w:rsidR="002E592E" w:rsidRPr="002E592E">
        <w:rPr>
          <w:rFonts w:ascii="ITC Avant Garde" w:hAnsi="ITC Avant Garde"/>
          <w:b/>
        </w:rPr>
        <w:t>LFTR</w:t>
      </w:r>
      <w:r w:rsidRPr="00C13836">
        <w:rPr>
          <w:rFonts w:ascii="ITC Avant Garde" w:eastAsia="Times New Roman" w:hAnsi="ITC Avant Garde"/>
          <w:bCs/>
          <w:color w:val="000000"/>
          <w:lang w:eastAsia="es-MX"/>
        </w:rPr>
        <w:t xml:space="preserve">, que al efecto establecen que se requiere de concesión única para prestar todo tipo de servicios de telecomunicaciones </w:t>
      </w:r>
      <w:r w:rsidR="004D6348">
        <w:rPr>
          <w:rFonts w:ascii="ITC Avant Garde" w:eastAsia="Times New Roman" w:hAnsi="ITC Avant Garde"/>
          <w:bCs/>
          <w:color w:val="000000"/>
          <w:lang w:eastAsia="es-MX"/>
        </w:rPr>
        <w:t xml:space="preserve">con propósitos de comunicación privada y que las concesiones para usar, aprovechar o explotar el espectro radioeléctrico se otorgarán por el </w:t>
      </w:r>
      <w:r w:rsidR="004D6348" w:rsidRPr="00C250A4">
        <w:rPr>
          <w:rFonts w:ascii="ITC Avant Garde" w:eastAsia="Times New Roman" w:hAnsi="ITC Avant Garde"/>
          <w:b/>
          <w:bCs/>
          <w:color w:val="000000"/>
          <w:lang w:eastAsia="es-MX"/>
        </w:rPr>
        <w:t>Instituto</w:t>
      </w:r>
      <w:r w:rsidR="004D6348">
        <w:rPr>
          <w:rFonts w:ascii="ITC Avant Garde" w:eastAsia="Times New Roman" w:hAnsi="ITC Avant Garde"/>
          <w:bCs/>
          <w:color w:val="000000"/>
          <w:lang w:eastAsia="es-MX"/>
        </w:rPr>
        <w:t>.</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Desde luego, los mencionados preceptos disponen lo siguiente:</w:t>
      </w:r>
    </w:p>
    <w:p w:rsidR="00B2533E" w:rsidRDefault="00C13836" w:rsidP="00FB4EFA">
      <w:pPr>
        <w:spacing w:after="0" w:line="240" w:lineRule="auto"/>
        <w:ind w:left="567" w:right="284"/>
        <w:jc w:val="both"/>
        <w:rPr>
          <w:rFonts w:ascii="ITC Avant Garde" w:eastAsia="Times New Roman" w:hAnsi="ITC Avant Garde"/>
          <w:bCs/>
          <w:i/>
          <w:color w:val="000000"/>
          <w:sz w:val="20"/>
          <w:szCs w:val="20"/>
          <w:lang w:eastAsia="es-MX"/>
        </w:rPr>
      </w:pPr>
      <w:r w:rsidRPr="00C13836">
        <w:rPr>
          <w:rFonts w:ascii="ITC Avant Garde" w:eastAsia="Times New Roman" w:hAnsi="ITC Avant Garde"/>
          <w:b/>
          <w:bCs/>
          <w:i/>
          <w:color w:val="000000"/>
          <w:sz w:val="20"/>
          <w:szCs w:val="20"/>
          <w:lang w:eastAsia="es-MX"/>
        </w:rPr>
        <w:t>“Artículo 66.</w:t>
      </w:r>
      <w:r w:rsidRPr="00C13836">
        <w:rPr>
          <w:rFonts w:ascii="ITC Avant Garde" w:eastAsia="Times New Roman" w:hAnsi="ITC Avant Garde"/>
          <w:bCs/>
          <w:i/>
          <w:color w:val="000000"/>
          <w:sz w:val="20"/>
          <w:szCs w:val="20"/>
          <w:lang w:eastAsia="es-MX"/>
        </w:rPr>
        <w:t xml:space="preserve"> Se requerirá concesión única para prestar todo tipo de servicios públicos de telecomunicaciones y radiodifusión.”</w:t>
      </w:r>
    </w:p>
    <w:p w:rsidR="00B2533E" w:rsidRDefault="004C5BFD" w:rsidP="004D6348">
      <w:pPr>
        <w:pStyle w:val="Textoindependiente"/>
        <w:spacing w:after="0" w:line="240" w:lineRule="auto"/>
        <w:ind w:left="567" w:right="284"/>
        <w:jc w:val="both"/>
        <w:rPr>
          <w:rFonts w:ascii="ITC Avant Garde" w:eastAsia="Times New Roman" w:hAnsi="ITC Avant Garde"/>
          <w:bCs/>
          <w:i/>
          <w:color w:val="000000"/>
          <w:sz w:val="20"/>
          <w:szCs w:val="20"/>
          <w:lang w:eastAsia="es-MX"/>
        </w:rPr>
      </w:pPr>
      <w:r>
        <w:rPr>
          <w:rFonts w:ascii="ITC Avant Garde" w:eastAsia="Times New Roman" w:hAnsi="ITC Avant Garde"/>
          <w:b/>
          <w:bCs/>
          <w:i/>
          <w:color w:val="000000"/>
          <w:sz w:val="20"/>
          <w:szCs w:val="20"/>
          <w:lang w:eastAsia="es-MX"/>
        </w:rPr>
        <w:t>“</w:t>
      </w:r>
      <w:r w:rsidR="004D6348" w:rsidRPr="003721C0">
        <w:rPr>
          <w:rFonts w:ascii="ITC Avant Garde" w:eastAsia="Times New Roman" w:hAnsi="ITC Avant Garde"/>
          <w:b/>
          <w:bCs/>
          <w:i/>
          <w:color w:val="000000"/>
          <w:sz w:val="20"/>
          <w:szCs w:val="20"/>
          <w:lang w:eastAsia="es-MX"/>
        </w:rPr>
        <w:t>Artículo 69</w:t>
      </w:r>
      <w:r w:rsidR="004D6348" w:rsidRPr="00D37091">
        <w:rPr>
          <w:rFonts w:ascii="ITC Avant Garde" w:eastAsia="Times New Roman" w:hAnsi="ITC Avant Garde"/>
          <w:b/>
          <w:bCs/>
          <w:i/>
          <w:color w:val="000000"/>
          <w:sz w:val="20"/>
          <w:szCs w:val="20"/>
          <w:lang w:eastAsia="es-MX"/>
        </w:rPr>
        <w:t>.</w:t>
      </w:r>
      <w:r w:rsidR="004D6348" w:rsidRPr="00F341D9">
        <w:rPr>
          <w:rFonts w:ascii="ITC Avant Garde" w:eastAsia="Times New Roman" w:hAnsi="ITC Avant Garde"/>
          <w:bCs/>
          <w:i/>
          <w:color w:val="000000"/>
          <w:sz w:val="20"/>
          <w:szCs w:val="20"/>
          <w:lang w:eastAsia="es-MX"/>
        </w:rPr>
        <w:t xml:space="preserve"> </w:t>
      </w:r>
      <w:r w:rsidR="004D6348" w:rsidRPr="00897E97">
        <w:rPr>
          <w:rFonts w:ascii="ITC Avant Garde" w:eastAsia="Times New Roman" w:hAnsi="ITC Avant Garde"/>
          <w:bCs/>
          <w:i/>
          <w:color w:val="000000"/>
          <w:sz w:val="20"/>
          <w:szCs w:val="20"/>
          <w:lang w:eastAsia="es-MX"/>
        </w:rPr>
        <w:t>Se requerirá concesión única para uso privado, solament</w:t>
      </w:r>
      <w:r w:rsidR="004D6348">
        <w:rPr>
          <w:rFonts w:ascii="ITC Avant Garde" w:eastAsia="Times New Roman" w:hAnsi="ITC Avant Garde"/>
          <w:bCs/>
          <w:i/>
          <w:color w:val="000000"/>
          <w:sz w:val="20"/>
          <w:szCs w:val="20"/>
          <w:lang w:eastAsia="es-MX"/>
        </w:rPr>
        <w:t xml:space="preserve">e cuando se necesite utilizar o </w:t>
      </w:r>
      <w:r w:rsidR="004D6348" w:rsidRPr="00897E97">
        <w:rPr>
          <w:rFonts w:ascii="ITC Avant Garde" w:eastAsia="Times New Roman" w:hAnsi="ITC Avant Garde"/>
          <w:bCs/>
          <w:i/>
          <w:color w:val="000000"/>
          <w:sz w:val="20"/>
          <w:szCs w:val="20"/>
          <w:lang w:eastAsia="es-MX"/>
        </w:rPr>
        <w:t xml:space="preserve">aprovechar bandas de frecuencias del espectro radioeléctrico que </w:t>
      </w:r>
      <w:r w:rsidR="004D6348">
        <w:rPr>
          <w:rFonts w:ascii="ITC Avant Garde" w:eastAsia="Times New Roman" w:hAnsi="ITC Avant Garde"/>
          <w:bCs/>
          <w:i/>
          <w:color w:val="000000"/>
          <w:sz w:val="20"/>
          <w:szCs w:val="20"/>
          <w:lang w:eastAsia="es-MX"/>
        </w:rPr>
        <w:t xml:space="preserve">no sean de uso libre o recursos </w:t>
      </w:r>
      <w:r w:rsidR="004D6348" w:rsidRPr="00897E97">
        <w:rPr>
          <w:rFonts w:ascii="ITC Avant Garde" w:eastAsia="Times New Roman" w:hAnsi="ITC Avant Garde"/>
          <w:bCs/>
          <w:i/>
          <w:color w:val="000000"/>
          <w:sz w:val="20"/>
          <w:szCs w:val="20"/>
          <w:lang w:eastAsia="es-MX"/>
        </w:rPr>
        <w:t xml:space="preserve">orbitales, para lo cual se estará a lo dispuesto en el Capítulo III del </w:t>
      </w:r>
      <w:r w:rsidR="004D6348">
        <w:rPr>
          <w:rFonts w:ascii="ITC Avant Garde" w:eastAsia="Times New Roman" w:hAnsi="ITC Avant Garde"/>
          <w:bCs/>
          <w:i/>
          <w:color w:val="000000"/>
          <w:sz w:val="20"/>
          <w:szCs w:val="20"/>
          <w:lang w:eastAsia="es-MX"/>
        </w:rPr>
        <w:t>presente Título</w:t>
      </w:r>
      <w:r w:rsidR="004D6348" w:rsidRPr="00F341D9">
        <w:rPr>
          <w:rFonts w:ascii="ITC Avant Garde" w:eastAsia="Times New Roman" w:hAnsi="ITC Avant Garde"/>
          <w:bCs/>
          <w:i/>
          <w:color w:val="000000"/>
          <w:sz w:val="20"/>
          <w:szCs w:val="20"/>
          <w:lang w:eastAsia="es-MX"/>
        </w:rPr>
        <w:t>.”</w:t>
      </w:r>
    </w:p>
    <w:p w:rsidR="00B2533E" w:rsidRDefault="00C13836" w:rsidP="00FB4EFA">
      <w:pPr>
        <w:spacing w:after="0" w:line="240" w:lineRule="auto"/>
        <w:ind w:left="567" w:right="284"/>
        <w:jc w:val="both"/>
        <w:rPr>
          <w:rFonts w:ascii="ITC Avant Garde" w:eastAsia="Times New Roman" w:hAnsi="ITC Avant Garde"/>
          <w:bCs/>
          <w:i/>
          <w:color w:val="000000"/>
          <w:sz w:val="20"/>
          <w:szCs w:val="20"/>
          <w:lang w:eastAsia="es-MX"/>
        </w:rPr>
      </w:pPr>
      <w:r w:rsidRPr="00C13836">
        <w:rPr>
          <w:rFonts w:ascii="ITC Avant Garde" w:eastAsia="Times New Roman" w:hAnsi="ITC Avant Garde"/>
          <w:b/>
          <w:bCs/>
          <w:i/>
          <w:color w:val="000000"/>
          <w:sz w:val="20"/>
          <w:szCs w:val="20"/>
          <w:lang w:eastAsia="es-MX"/>
        </w:rPr>
        <w:t>“Artículo 75.</w:t>
      </w:r>
      <w:r w:rsidRPr="00C13836">
        <w:rPr>
          <w:rFonts w:ascii="ITC Avant Garde" w:eastAsia="Times New Roman" w:hAnsi="ITC Avant Garde"/>
          <w:bCs/>
          <w:i/>
          <w:color w:val="000000"/>
          <w:sz w:val="20"/>
          <w:szCs w:val="20"/>
          <w:lang w:eastAsia="es-MX"/>
        </w:rPr>
        <w:t xml:space="preserve">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p>
    <w:p w:rsidR="00B2533E" w:rsidRDefault="00991AC3" w:rsidP="00FB4EFA">
      <w:pPr>
        <w:spacing w:after="0" w:line="240" w:lineRule="auto"/>
        <w:ind w:left="567" w:right="284"/>
        <w:jc w:val="both"/>
        <w:rPr>
          <w:rFonts w:ascii="ITC Avant Garde" w:eastAsia="Times New Roman" w:hAnsi="ITC Avant Garde"/>
          <w:bCs/>
          <w:i/>
          <w:color w:val="000000"/>
          <w:sz w:val="20"/>
          <w:szCs w:val="20"/>
          <w:lang w:eastAsia="es-MX"/>
        </w:rPr>
      </w:pPr>
      <w:r w:rsidRPr="00C13836">
        <w:rPr>
          <w:rFonts w:ascii="ITC Avant Garde" w:eastAsia="Times New Roman" w:hAnsi="ITC Avant Garde"/>
          <w:bCs/>
          <w:i/>
          <w:color w:val="000000"/>
          <w:sz w:val="20"/>
          <w:szCs w:val="20"/>
          <w:lang w:eastAsia="es-MX"/>
        </w:rPr>
        <w:t>Cuando la explotación de los servicios objeto de la concesión sobre el espectro radioeléctrico requiera de una concesión única, ésta última se otorgará en el mismo acto administrativo, salvo que el concesionario ya cuente con una concesión.”</w:t>
      </w:r>
    </w:p>
    <w:p w:rsidR="00B2533E" w:rsidRDefault="00F903EE" w:rsidP="00FB4EFA">
      <w:pPr>
        <w:pStyle w:val="Textoindependiente"/>
        <w:spacing w:after="0" w:line="240" w:lineRule="auto"/>
        <w:ind w:left="567" w:right="284"/>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lastRenderedPageBreak/>
        <w:t>“</w:t>
      </w:r>
      <w:r>
        <w:rPr>
          <w:rFonts w:ascii="ITC Avant Garde" w:eastAsia="Times New Roman" w:hAnsi="ITC Avant Garde"/>
          <w:b/>
          <w:bCs/>
          <w:i/>
          <w:color w:val="000000"/>
          <w:sz w:val="20"/>
          <w:szCs w:val="20"/>
          <w:lang w:eastAsia="es-MX"/>
        </w:rPr>
        <w:t>Artículo 76.</w:t>
      </w:r>
      <w:r>
        <w:rPr>
          <w:rFonts w:ascii="ITC Avant Garde" w:eastAsia="Times New Roman" w:hAnsi="ITC Avant Garde"/>
          <w:bCs/>
          <w:i/>
          <w:color w:val="000000"/>
          <w:sz w:val="20"/>
          <w:szCs w:val="20"/>
          <w:lang w:eastAsia="es-MX"/>
        </w:rPr>
        <w:t xml:space="preserve"> De acuerdo con sus fines, las concesiones a que se refiere este capítulo serán:</w:t>
      </w:r>
    </w:p>
    <w:p w:rsidR="00B2533E" w:rsidRDefault="00F903EE" w:rsidP="00FB4EFA">
      <w:pPr>
        <w:pStyle w:val="Textoindependiente"/>
        <w:spacing w:after="0" w:line="240" w:lineRule="auto"/>
        <w:ind w:left="567" w:right="284"/>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w:t>
      </w:r>
    </w:p>
    <w:p w:rsidR="00B2533E" w:rsidRDefault="00F903EE" w:rsidP="00FB4EFA">
      <w:pPr>
        <w:pStyle w:val="Textoindependiente"/>
        <w:spacing w:after="0" w:line="240" w:lineRule="auto"/>
        <w:ind w:left="567" w:right="284"/>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III. Para uso privado: Confiere el derecho para usar y aprovechar bandas de frecuencias del espectro radioeléctrico de uso determinado o para la ocupación y explotación de recursos orbitales, con propósitos de:</w:t>
      </w:r>
    </w:p>
    <w:p w:rsidR="00B2533E" w:rsidRDefault="00F903EE" w:rsidP="0098054A">
      <w:pPr>
        <w:pStyle w:val="Textoindependiente"/>
        <w:spacing w:line="240" w:lineRule="auto"/>
        <w:ind w:left="567" w:right="284"/>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ab/>
        <w:t>a) Comunicación privada…”</w:t>
      </w:r>
    </w:p>
    <w:p w:rsidR="00B2533E" w:rsidRDefault="00C13836" w:rsidP="004D6348">
      <w:pPr>
        <w:pStyle w:val="Textoindependiente"/>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 xml:space="preserve">Ahora bien, para efectos de imponer la sanción que corresponda, resulta importante hacer notar que la comisión de la conducta antes referida es susceptible de ser sancionada en términos de los artículos 298, inciso E), fracción I en relación con el artículo 299, párrafo primero, ambos de la </w:t>
      </w:r>
      <w:r w:rsidR="002E592E" w:rsidRPr="002E592E">
        <w:rPr>
          <w:rFonts w:ascii="ITC Avant Garde" w:eastAsia="Times New Roman" w:hAnsi="ITC Avant Garde"/>
          <w:b/>
          <w:bCs/>
          <w:color w:val="000000"/>
          <w:lang w:eastAsia="es-MX"/>
        </w:rPr>
        <w:t>LFTR</w:t>
      </w:r>
      <w:r w:rsidRPr="00C13836">
        <w:rPr>
          <w:rFonts w:ascii="ITC Avant Garde" w:eastAsia="Times New Roman" w:hAnsi="ITC Avant Garde"/>
          <w:bCs/>
          <w:color w:val="000000"/>
          <w:lang w:eastAsia="es-MX"/>
        </w:rPr>
        <w:t>, preceptos que establecen la sanción que en su caso procede imponer, la cual va de</w:t>
      </w:r>
      <w:r w:rsidR="004C68F6">
        <w:rPr>
          <w:rFonts w:ascii="ITC Avant Garde" w:eastAsia="Times New Roman" w:hAnsi="ITC Avant Garde"/>
          <w:bCs/>
          <w:color w:val="000000"/>
          <w:lang w:eastAsia="es-MX"/>
        </w:rPr>
        <w:t>l</w:t>
      </w:r>
      <w:r w:rsidRPr="00C13836">
        <w:rPr>
          <w:rFonts w:ascii="ITC Avant Garde" w:eastAsia="Times New Roman" w:hAnsi="ITC Avant Garde"/>
          <w:bCs/>
          <w:color w:val="000000"/>
          <w:lang w:eastAsia="es-MX"/>
        </w:rPr>
        <w:t xml:space="preserve"> 6.01% hasta </w:t>
      </w:r>
      <w:r w:rsidR="004C68F6">
        <w:rPr>
          <w:rFonts w:ascii="ITC Avant Garde" w:eastAsia="Times New Roman" w:hAnsi="ITC Avant Garde"/>
          <w:bCs/>
          <w:color w:val="000000"/>
          <w:lang w:eastAsia="es-MX"/>
        </w:rPr>
        <w:t xml:space="preserve">el </w:t>
      </w:r>
      <w:r w:rsidRPr="00C13836">
        <w:rPr>
          <w:rFonts w:ascii="ITC Avant Garde" w:eastAsia="Times New Roman" w:hAnsi="ITC Avant Garde"/>
          <w:bCs/>
          <w:color w:val="000000"/>
          <w:lang w:eastAsia="es-MX"/>
        </w:rPr>
        <w:t xml:space="preserve">10% de los ingresos acumulables </w:t>
      </w:r>
      <w:r w:rsidR="004D6348" w:rsidRPr="00F341D9">
        <w:rPr>
          <w:rFonts w:ascii="ITC Avant Garde" w:eastAsia="Times New Roman" w:hAnsi="ITC Avant Garde"/>
          <w:bCs/>
          <w:color w:val="000000"/>
          <w:lang w:eastAsia="es-MX"/>
        </w:rPr>
        <w:t>del ejercicio fiscal anterior de la persona infractora.</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 xml:space="preserve">En efecto, los artículos 298, inciso E), fracción I y 299 de la </w:t>
      </w:r>
      <w:r w:rsidR="002E592E" w:rsidRPr="002E592E">
        <w:rPr>
          <w:rFonts w:ascii="ITC Avant Garde" w:eastAsia="Times New Roman" w:hAnsi="ITC Avant Garde"/>
          <w:b/>
          <w:bCs/>
          <w:color w:val="000000"/>
          <w:lang w:eastAsia="es-MX"/>
        </w:rPr>
        <w:t>LFTR</w:t>
      </w:r>
      <w:r w:rsidRPr="00C13836">
        <w:rPr>
          <w:rFonts w:ascii="ITC Avant Garde" w:eastAsia="Times New Roman" w:hAnsi="ITC Avant Garde"/>
          <w:bCs/>
          <w:color w:val="000000"/>
          <w:lang w:eastAsia="es-MX"/>
        </w:rPr>
        <w:t>, establecen expresamente lo siguiente:</w:t>
      </w:r>
    </w:p>
    <w:p w:rsidR="00C13836" w:rsidRPr="00C13836" w:rsidRDefault="00C13836" w:rsidP="00FB4EFA">
      <w:pPr>
        <w:spacing w:after="0" w:line="240" w:lineRule="auto"/>
        <w:ind w:left="567" w:right="284"/>
        <w:jc w:val="both"/>
        <w:rPr>
          <w:rFonts w:ascii="ITC Avant Garde" w:hAnsi="ITC Avant Garde"/>
          <w:i/>
          <w:color w:val="000000"/>
          <w:sz w:val="20"/>
          <w:szCs w:val="20"/>
        </w:rPr>
      </w:pPr>
      <w:r w:rsidRPr="00C13836">
        <w:rPr>
          <w:rFonts w:ascii="ITC Avant Garde" w:hAnsi="ITC Avant Garde"/>
          <w:i/>
          <w:color w:val="000000"/>
          <w:sz w:val="20"/>
          <w:szCs w:val="20"/>
        </w:rPr>
        <w:t>“</w:t>
      </w:r>
      <w:r w:rsidRPr="00C13836">
        <w:rPr>
          <w:rFonts w:ascii="ITC Avant Garde" w:hAnsi="ITC Avant Garde"/>
          <w:b/>
          <w:i/>
          <w:color w:val="000000"/>
          <w:sz w:val="20"/>
          <w:szCs w:val="20"/>
        </w:rPr>
        <w:t>Artículo 298.</w:t>
      </w:r>
      <w:r w:rsidRPr="00C13836">
        <w:rPr>
          <w:rFonts w:ascii="ITC Avant Garde" w:hAnsi="ITC Avant Garde"/>
          <w:i/>
          <w:color w:val="000000"/>
          <w:sz w:val="20"/>
          <w:szCs w:val="20"/>
        </w:rPr>
        <w:t xml:space="preserve"> Las infracciones a lo dispuesto en esta Ley y a las disposiciones que deriven de ella, se sancionarán por el Instituto de conformidad con lo siguiente: </w:t>
      </w:r>
      <w:r w:rsidRPr="00C13836">
        <w:rPr>
          <w:rFonts w:ascii="ITC Avant Garde" w:hAnsi="ITC Avant Garde"/>
          <w:i/>
          <w:color w:val="000000"/>
          <w:sz w:val="20"/>
          <w:szCs w:val="20"/>
        </w:rPr>
        <w:cr/>
      </w:r>
    </w:p>
    <w:p w:rsidR="00B2533E" w:rsidRDefault="00C13836" w:rsidP="00FB4EFA">
      <w:pPr>
        <w:spacing w:after="0" w:line="240" w:lineRule="auto"/>
        <w:ind w:left="567" w:right="284"/>
        <w:jc w:val="both"/>
        <w:rPr>
          <w:rFonts w:ascii="ITC Avant Garde" w:eastAsia="Times New Roman" w:hAnsi="ITC Avant Garde"/>
          <w:i/>
          <w:sz w:val="20"/>
          <w:szCs w:val="20"/>
          <w:lang w:eastAsia="es-ES"/>
        </w:rPr>
      </w:pPr>
      <w:r w:rsidRPr="00C13836">
        <w:rPr>
          <w:rFonts w:ascii="ITC Avant Garde" w:eastAsia="Times New Roman" w:hAnsi="ITC Avant Garde"/>
          <w:i/>
          <w:sz w:val="20"/>
          <w:szCs w:val="20"/>
          <w:lang w:eastAsia="es-ES"/>
        </w:rPr>
        <w:t>[…]</w:t>
      </w:r>
    </w:p>
    <w:p w:rsidR="00B2533E" w:rsidRDefault="00C13836" w:rsidP="00FB4EFA">
      <w:pPr>
        <w:spacing w:after="0" w:line="240" w:lineRule="auto"/>
        <w:ind w:left="567" w:right="284"/>
        <w:jc w:val="both"/>
        <w:rPr>
          <w:rFonts w:ascii="ITC Avant Garde" w:hAnsi="ITC Avant Garde"/>
          <w:i/>
          <w:color w:val="000000"/>
          <w:sz w:val="20"/>
          <w:szCs w:val="20"/>
        </w:rPr>
      </w:pPr>
      <w:r w:rsidRPr="00C13836">
        <w:rPr>
          <w:rFonts w:ascii="ITC Avant Garde" w:hAnsi="ITC Avant Garde"/>
          <w:i/>
          <w:color w:val="000000"/>
          <w:sz w:val="20"/>
          <w:szCs w:val="20"/>
        </w:rPr>
        <w:t>E). Con multa por el equivalente de 6.01% hasta 10% de los ingresos de la persona infractora que:</w:t>
      </w:r>
    </w:p>
    <w:p w:rsidR="00C13836" w:rsidRPr="00C13836" w:rsidRDefault="00C13836" w:rsidP="00FB4EFA">
      <w:pPr>
        <w:spacing w:after="0" w:line="240" w:lineRule="auto"/>
        <w:ind w:left="567" w:right="284"/>
        <w:jc w:val="both"/>
        <w:rPr>
          <w:rFonts w:ascii="ITC Avant Garde" w:eastAsia="Times New Roman" w:hAnsi="ITC Avant Garde"/>
          <w:bCs/>
          <w:i/>
          <w:color w:val="000000"/>
          <w:sz w:val="20"/>
          <w:szCs w:val="20"/>
          <w:lang w:eastAsia="es-MX"/>
        </w:rPr>
      </w:pPr>
      <w:r w:rsidRPr="00C13836">
        <w:rPr>
          <w:rFonts w:ascii="ITC Avant Garde" w:hAnsi="ITC Avant Garde"/>
          <w:i/>
          <w:color w:val="000000"/>
          <w:sz w:val="20"/>
          <w:szCs w:val="20"/>
        </w:rPr>
        <w:t>I. Preste servicios de telecomunicaciones o radiodifusión sin contar con concesión o autorización…</w:t>
      </w:r>
      <w:r w:rsidRPr="00C13836">
        <w:rPr>
          <w:rFonts w:ascii="ITC Avant Garde" w:eastAsia="Times New Roman" w:hAnsi="ITC Avant Garde"/>
          <w:bCs/>
          <w:i/>
          <w:color w:val="000000"/>
          <w:sz w:val="20"/>
          <w:szCs w:val="20"/>
          <w:lang w:eastAsia="es-MX"/>
        </w:rPr>
        <w:cr/>
      </w:r>
    </w:p>
    <w:p w:rsidR="00B2533E" w:rsidRDefault="00C13836" w:rsidP="00FB4EFA">
      <w:pPr>
        <w:spacing w:after="0" w:line="240" w:lineRule="auto"/>
        <w:ind w:left="567" w:right="284"/>
        <w:jc w:val="both"/>
        <w:rPr>
          <w:rFonts w:ascii="ITC Avant Garde" w:eastAsia="Times New Roman" w:hAnsi="ITC Avant Garde"/>
          <w:bCs/>
          <w:i/>
          <w:color w:val="000000"/>
          <w:sz w:val="20"/>
          <w:szCs w:val="20"/>
          <w:lang w:eastAsia="es-MX"/>
        </w:rPr>
      </w:pPr>
      <w:r w:rsidRPr="00C13836">
        <w:rPr>
          <w:rFonts w:ascii="ITC Avant Garde" w:eastAsia="Times New Roman" w:hAnsi="ITC Avant Garde"/>
          <w:b/>
          <w:bCs/>
          <w:i/>
          <w:color w:val="000000"/>
          <w:sz w:val="20"/>
          <w:szCs w:val="20"/>
          <w:lang w:eastAsia="es-MX"/>
        </w:rPr>
        <w:t>Artículo 299.</w:t>
      </w:r>
      <w:r w:rsidRPr="00C13836">
        <w:rPr>
          <w:rFonts w:ascii="ITC Avant Garde" w:eastAsia="Times New Roman" w:hAnsi="ITC Avant Garde"/>
          <w:bCs/>
          <w:i/>
          <w:color w:val="000000"/>
          <w:sz w:val="20"/>
          <w:szCs w:val="20"/>
          <w:lang w:eastAsia="es-MX"/>
        </w:rPr>
        <w:t xml:space="preserve"> Los ingresos a los que se refiere el artículo anterior, serán los acumulables para el concesionario, autorizado o persona infractora directamente involucrado,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rsidR="00B2533E" w:rsidRDefault="00C13836" w:rsidP="00FB4EFA">
      <w:pPr>
        <w:spacing w:after="0" w:line="240" w:lineRule="auto"/>
        <w:ind w:left="567" w:right="284"/>
        <w:jc w:val="both"/>
        <w:rPr>
          <w:rFonts w:ascii="ITC Avant Garde" w:eastAsia="Times New Roman" w:hAnsi="ITC Avant Garde"/>
          <w:bCs/>
          <w:i/>
          <w:color w:val="000000"/>
          <w:sz w:val="20"/>
          <w:szCs w:val="20"/>
          <w:lang w:eastAsia="es-MX"/>
        </w:rPr>
      </w:pPr>
      <w:r w:rsidRPr="00C13836">
        <w:rPr>
          <w:rFonts w:ascii="ITC Avant Garde" w:eastAsia="Times New Roman" w:hAnsi="ITC Avant Garde"/>
          <w:bCs/>
          <w:i/>
          <w:color w:val="000000"/>
          <w:sz w:val="20"/>
          <w:szCs w:val="20"/>
          <w:lang w:eastAsia="es-MX"/>
        </w:rPr>
        <w:t>…”</w:t>
      </w:r>
    </w:p>
    <w:p w:rsidR="00B2533E" w:rsidRDefault="004D6348" w:rsidP="004D6348">
      <w:pPr>
        <w:pStyle w:val="Textoindependiente"/>
        <w:spacing w:after="0" w:line="360" w:lineRule="auto"/>
        <w:jc w:val="both"/>
        <w:rPr>
          <w:rFonts w:ascii="ITC Avant Garde" w:eastAsia="Times New Roman" w:hAnsi="ITC Avant Garde"/>
          <w:bCs/>
          <w:color w:val="000000"/>
          <w:lang w:eastAsia="es-MX"/>
        </w:rPr>
      </w:pPr>
      <w:r w:rsidRPr="00F341D9">
        <w:rPr>
          <w:rFonts w:ascii="ITC Avant Garde" w:eastAsia="Times New Roman" w:hAnsi="ITC Avant Garde"/>
          <w:bCs/>
          <w:color w:val="000000"/>
          <w:lang w:eastAsia="es-MX"/>
        </w:rPr>
        <w:t xml:space="preserve">Asimismo, la comisión de la conducta en análisis, actualiza la hipótesis normativa prevista en el artículo 305 de la </w:t>
      </w:r>
      <w:r>
        <w:rPr>
          <w:rFonts w:ascii="ITC Avant Garde" w:eastAsia="Times New Roman" w:hAnsi="ITC Avant Garde"/>
          <w:b/>
          <w:bCs/>
          <w:color w:val="000000"/>
          <w:lang w:eastAsia="es-MX"/>
        </w:rPr>
        <w:t>LFTR</w:t>
      </w:r>
      <w:r w:rsidRPr="00F341D9">
        <w:rPr>
          <w:rFonts w:ascii="ITC Avant Garde" w:eastAsia="Times New Roman" w:hAnsi="ITC Avant Garde"/>
          <w:bCs/>
          <w:color w:val="000000"/>
          <w:lang w:eastAsia="es-MX"/>
        </w:rPr>
        <w:t xml:space="preserve">, misma que establece </w:t>
      </w:r>
      <w:r>
        <w:rPr>
          <w:rFonts w:ascii="ITC Avant Garde" w:eastAsia="Times New Roman" w:hAnsi="ITC Avant Garde"/>
          <w:bCs/>
          <w:color w:val="000000"/>
          <w:lang w:eastAsia="es-MX"/>
        </w:rPr>
        <w:t>que la prestación de servicios de telecomunicaciones sin concesión o la invasión y/</w:t>
      </w:r>
      <w:proofErr w:type="spellStart"/>
      <w:r>
        <w:rPr>
          <w:rFonts w:ascii="ITC Avant Garde" w:eastAsia="Times New Roman" w:hAnsi="ITC Avant Garde"/>
          <w:bCs/>
          <w:color w:val="000000"/>
          <w:lang w:eastAsia="es-MX"/>
        </w:rPr>
        <w:t>o</w:t>
      </w:r>
      <w:proofErr w:type="spellEnd"/>
      <w:r>
        <w:rPr>
          <w:rFonts w:ascii="ITC Avant Garde" w:eastAsia="Times New Roman" w:hAnsi="ITC Avant Garde"/>
          <w:bCs/>
          <w:color w:val="000000"/>
          <w:lang w:eastAsia="es-MX"/>
        </w:rPr>
        <w:t xml:space="preserve"> obstrucción de una vía general de comunicación trae </w:t>
      </w:r>
      <w:r w:rsidRPr="00F341D9">
        <w:rPr>
          <w:rFonts w:ascii="ITC Avant Garde" w:eastAsia="Times New Roman" w:hAnsi="ITC Avant Garde"/>
          <w:bCs/>
          <w:color w:val="000000"/>
          <w:lang w:eastAsia="es-MX"/>
        </w:rPr>
        <w:t xml:space="preserve">como consecuencia la pérdida de los bienes </w:t>
      </w:r>
      <w:r>
        <w:rPr>
          <w:rFonts w:ascii="ITC Avant Garde" w:eastAsia="Times New Roman" w:hAnsi="ITC Avant Garde"/>
          <w:bCs/>
          <w:color w:val="000000"/>
          <w:lang w:eastAsia="es-MX"/>
        </w:rPr>
        <w:t xml:space="preserve">y equipos </w:t>
      </w:r>
      <w:r w:rsidRPr="00F341D9">
        <w:rPr>
          <w:rFonts w:ascii="ITC Avant Garde" w:eastAsia="Times New Roman" w:hAnsi="ITC Avant Garde"/>
          <w:bCs/>
          <w:color w:val="000000"/>
          <w:lang w:eastAsia="es-MX"/>
        </w:rPr>
        <w:t xml:space="preserve">en beneficio de la </w:t>
      </w:r>
      <w:r>
        <w:rPr>
          <w:rFonts w:ascii="ITC Avant Garde" w:eastAsia="Times New Roman" w:hAnsi="ITC Avant Garde"/>
          <w:bCs/>
          <w:color w:val="000000"/>
          <w:lang w:eastAsia="es-MX"/>
        </w:rPr>
        <w:t>N</w:t>
      </w:r>
      <w:r w:rsidRPr="00F341D9">
        <w:rPr>
          <w:rFonts w:ascii="ITC Avant Garde" w:eastAsia="Times New Roman" w:hAnsi="ITC Avant Garde"/>
          <w:bCs/>
          <w:color w:val="000000"/>
          <w:lang w:eastAsia="es-MX"/>
        </w:rPr>
        <w:t>ación. En efecto dicho precepto legal expresamente establece:</w:t>
      </w:r>
    </w:p>
    <w:p w:rsidR="00B2533E" w:rsidRDefault="00C13836" w:rsidP="00FB4EFA">
      <w:pPr>
        <w:spacing w:after="0" w:line="240" w:lineRule="auto"/>
        <w:ind w:left="567" w:right="284"/>
        <w:jc w:val="both"/>
        <w:rPr>
          <w:rFonts w:ascii="ITC Avant Garde" w:eastAsia="Times New Roman" w:hAnsi="ITC Avant Garde"/>
          <w:bCs/>
          <w:i/>
          <w:color w:val="000000"/>
          <w:sz w:val="20"/>
          <w:szCs w:val="20"/>
          <w:lang w:eastAsia="es-MX"/>
        </w:rPr>
      </w:pPr>
      <w:r w:rsidRPr="00C13836">
        <w:rPr>
          <w:rFonts w:ascii="ITC Avant Garde" w:eastAsia="Times New Roman" w:hAnsi="ITC Avant Garde"/>
          <w:bCs/>
          <w:i/>
          <w:color w:val="000000"/>
          <w:sz w:val="20"/>
          <w:szCs w:val="20"/>
          <w:lang w:eastAsia="es-MX"/>
        </w:rPr>
        <w:t>“</w:t>
      </w:r>
      <w:r w:rsidRPr="00C13836">
        <w:rPr>
          <w:rFonts w:ascii="ITC Avant Garde" w:eastAsia="Times New Roman" w:hAnsi="ITC Avant Garde"/>
          <w:b/>
          <w:bCs/>
          <w:i/>
          <w:color w:val="000000"/>
          <w:sz w:val="20"/>
          <w:szCs w:val="20"/>
          <w:lang w:eastAsia="es-MX"/>
        </w:rPr>
        <w:t>Artículo 305.</w:t>
      </w:r>
      <w:r w:rsidRPr="00C13836">
        <w:rPr>
          <w:rFonts w:ascii="ITC Avant Garde" w:eastAsia="Times New Roman" w:hAnsi="ITC Avant Garde"/>
          <w:bCs/>
          <w:i/>
          <w:color w:val="000000"/>
          <w:sz w:val="20"/>
          <w:szCs w:val="20"/>
          <w:lang w:eastAsia="es-MX"/>
        </w:rPr>
        <w:t xml:space="preserve"> </w:t>
      </w:r>
      <w:r w:rsidRPr="00C13836">
        <w:rPr>
          <w:rFonts w:ascii="ITC Avant Garde" w:eastAsia="Times New Roman" w:hAnsi="ITC Avant Garde"/>
          <w:b/>
          <w:bCs/>
          <w:i/>
          <w:color w:val="000000"/>
          <w:sz w:val="20"/>
          <w:szCs w:val="20"/>
          <w:u w:val="single"/>
          <w:lang w:eastAsia="es-MX"/>
        </w:rPr>
        <w:t xml:space="preserve">Las </w:t>
      </w:r>
      <w:r w:rsidRPr="004D6348">
        <w:rPr>
          <w:rFonts w:ascii="ITC Avant Garde" w:eastAsia="Times New Roman" w:hAnsi="ITC Avant Garde"/>
          <w:b/>
          <w:bCs/>
          <w:i/>
          <w:color w:val="000000"/>
          <w:sz w:val="20"/>
          <w:szCs w:val="20"/>
          <w:u w:val="single"/>
          <w:lang w:eastAsia="es-MX"/>
        </w:rPr>
        <w:t>personas que presten servicios de telecomunicaciones</w:t>
      </w:r>
      <w:r w:rsidRPr="00C13836">
        <w:rPr>
          <w:rFonts w:ascii="ITC Avant Garde" w:eastAsia="Times New Roman" w:hAnsi="ITC Avant Garde"/>
          <w:bCs/>
          <w:i/>
          <w:color w:val="000000"/>
          <w:sz w:val="20"/>
          <w:szCs w:val="20"/>
          <w:lang w:eastAsia="es-MX"/>
        </w:rPr>
        <w:t xml:space="preserve"> o de radiodifusión, </w:t>
      </w:r>
      <w:r w:rsidRPr="004D6348">
        <w:rPr>
          <w:rFonts w:ascii="ITC Avant Garde" w:eastAsia="Times New Roman" w:hAnsi="ITC Avant Garde"/>
          <w:b/>
          <w:bCs/>
          <w:i/>
          <w:color w:val="000000"/>
          <w:sz w:val="20"/>
          <w:szCs w:val="20"/>
          <w:u w:val="single"/>
          <w:lang w:eastAsia="es-MX"/>
        </w:rPr>
        <w:t>sin contar con concesión o autorización</w:t>
      </w:r>
      <w:r w:rsidRPr="00C13836">
        <w:rPr>
          <w:rFonts w:ascii="ITC Avant Garde" w:eastAsia="Times New Roman" w:hAnsi="ITC Avant Garde"/>
          <w:bCs/>
          <w:i/>
          <w:color w:val="000000"/>
          <w:sz w:val="20"/>
          <w:szCs w:val="20"/>
          <w:lang w:eastAsia="es-MX"/>
        </w:rPr>
        <w:t xml:space="preserve">, o </w:t>
      </w:r>
      <w:r w:rsidRPr="00C13836">
        <w:rPr>
          <w:rFonts w:ascii="ITC Avant Garde" w:eastAsia="Times New Roman" w:hAnsi="ITC Avant Garde"/>
          <w:b/>
          <w:bCs/>
          <w:i/>
          <w:color w:val="000000"/>
          <w:sz w:val="20"/>
          <w:szCs w:val="20"/>
          <w:u w:val="single"/>
          <w:lang w:eastAsia="es-MX"/>
        </w:rPr>
        <w:t>que por cualquier</w:t>
      </w:r>
      <w:r w:rsidRPr="00C13836">
        <w:rPr>
          <w:rFonts w:ascii="ITC Avant Garde" w:eastAsia="Times New Roman" w:hAnsi="ITC Avant Garde"/>
          <w:bCs/>
          <w:i/>
          <w:color w:val="000000"/>
          <w:sz w:val="20"/>
          <w:szCs w:val="20"/>
          <w:lang w:eastAsia="es-MX"/>
        </w:rPr>
        <w:t xml:space="preserve"> otro </w:t>
      </w:r>
      <w:r w:rsidRPr="00C13836">
        <w:rPr>
          <w:rFonts w:ascii="ITC Avant Garde" w:eastAsia="Times New Roman" w:hAnsi="ITC Avant Garde"/>
          <w:b/>
          <w:bCs/>
          <w:i/>
          <w:color w:val="000000"/>
          <w:sz w:val="20"/>
          <w:szCs w:val="20"/>
          <w:u w:val="single"/>
          <w:lang w:eastAsia="es-MX"/>
        </w:rPr>
        <w:t xml:space="preserve">medio invadan u obstruyan las vías generales de comunicación, perderán en beneficio de la </w:t>
      </w:r>
      <w:r w:rsidRPr="00C13836">
        <w:rPr>
          <w:rFonts w:ascii="ITC Avant Garde" w:eastAsia="Times New Roman" w:hAnsi="ITC Avant Garde"/>
          <w:b/>
          <w:bCs/>
          <w:i/>
          <w:color w:val="000000"/>
          <w:sz w:val="20"/>
          <w:szCs w:val="20"/>
          <w:u w:val="single"/>
          <w:lang w:eastAsia="es-MX"/>
        </w:rPr>
        <w:lastRenderedPageBreak/>
        <w:t>Nación los bienes, instalaciones y equipos empleados en la comisión de dichas infracciones.</w:t>
      </w:r>
      <w:r w:rsidRPr="00C13836">
        <w:rPr>
          <w:rFonts w:ascii="ITC Avant Garde" w:eastAsia="Times New Roman" w:hAnsi="ITC Avant Garde"/>
          <w:bCs/>
          <w:i/>
          <w:color w:val="000000"/>
          <w:sz w:val="20"/>
          <w:szCs w:val="20"/>
          <w:lang w:eastAsia="es-MX"/>
        </w:rPr>
        <w:t>”</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B2533E" w:rsidRDefault="00C13836" w:rsidP="00FB4EFA">
      <w:pPr>
        <w:spacing w:after="0" w:line="360" w:lineRule="auto"/>
        <w:jc w:val="both"/>
        <w:rPr>
          <w:rFonts w:ascii="ITC Avant Garde" w:hAnsi="ITC Avant Garde"/>
          <w:i/>
          <w:color w:val="000000"/>
        </w:rPr>
      </w:pPr>
      <w:r w:rsidRPr="00C13836">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telecomunicaciones, el artículo 297 de la </w:t>
      </w:r>
      <w:r w:rsidR="002E592E" w:rsidRPr="002E592E">
        <w:rPr>
          <w:rFonts w:ascii="ITC Avant Garde" w:eastAsia="Times New Roman" w:hAnsi="ITC Avant Garde"/>
          <w:b/>
          <w:bCs/>
          <w:color w:val="000000"/>
          <w:lang w:eastAsia="es-MX"/>
        </w:rPr>
        <w:t>LFTR</w:t>
      </w:r>
      <w:r w:rsidR="001147BE" w:rsidRPr="001147BE">
        <w:rPr>
          <w:rFonts w:ascii="ITC Avant Garde" w:eastAsia="Times New Roman" w:hAnsi="ITC Avant Garde"/>
          <w:b/>
          <w:bCs/>
          <w:color w:val="000000"/>
          <w:lang w:eastAsia="es-MX"/>
        </w:rPr>
        <w:t xml:space="preserve"> </w:t>
      </w:r>
      <w:r w:rsidRPr="00C13836">
        <w:rPr>
          <w:rFonts w:ascii="ITC Avant Garde" w:eastAsia="Times New Roman" w:hAnsi="ITC Avant Garde"/>
          <w:bCs/>
          <w:color w:val="000000"/>
          <w:lang w:eastAsia="es-MX"/>
        </w:rPr>
        <w:t xml:space="preserve">establece que para la imposición de las sanciones previstas en dicho cuerpo normativo, se estará a lo previsto por la </w:t>
      </w:r>
      <w:r w:rsidRPr="00C13836">
        <w:rPr>
          <w:rFonts w:ascii="ITC Avant Garde" w:eastAsia="Times New Roman" w:hAnsi="ITC Avant Garde"/>
          <w:b/>
          <w:bCs/>
          <w:color w:val="000000"/>
          <w:lang w:eastAsia="es-MX"/>
        </w:rPr>
        <w:t>LFPA</w:t>
      </w:r>
      <w:r w:rsidRPr="00C13836">
        <w:rPr>
          <w:rFonts w:ascii="ITC Avant Garde" w:eastAsia="Times New Roman" w:hAnsi="ITC Avant Garde"/>
          <w:bCs/>
          <w:color w:val="000000"/>
          <w:lang w:eastAsia="es-MX"/>
        </w:rPr>
        <w:t>, la cual prevé dentro de su Título Cuarto, el procedimiento para la imposición de sanciones.</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En efecto, los artículos 70 y 72 de dicho ordenamiento, establecen que para la imposición de una sanción, se deben cubrir dos premisas: i) que la sanción se encuentre prevista en la ley y ii) que previ</w:t>
      </w:r>
      <w:r w:rsidR="003B5592">
        <w:rPr>
          <w:rFonts w:ascii="ITC Avant Garde" w:eastAsia="Times New Roman" w:hAnsi="ITC Avant Garde"/>
          <w:bCs/>
          <w:color w:val="000000"/>
          <w:lang w:eastAsia="es-MX"/>
        </w:rPr>
        <w:t>amente</w:t>
      </w:r>
      <w:r w:rsidRPr="00C13836">
        <w:rPr>
          <w:rFonts w:ascii="ITC Avant Garde" w:eastAsia="Times New Roman" w:hAnsi="ITC Avant Garde"/>
          <w:bCs/>
          <w:color w:val="000000"/>
          <w:lang w:eastAsia="es-MX"/>
        </w:rPr>
        <w:t xml:space="preserve"> a la imposición de la misma, la autoridad competente notifique a</w:t>
      </w:r>
      <w:r w:rsidR="00567E37">
        <w:rPr>
          <w:rFonts w:ascii="ITC Avant Garde" w:eastAsia="Times New Roman" w:hAnsi="ITC Avant Garde"/>
          <w:bCs/>
          <w:color w:val="000000"/>
          <w:lang w:eastAsia="es-MX"/>
        </w:rPr>
        <w:t>l</w:t>
      </w:r>
      <w:r w:rsidR="00106FD5">
        <w:rPr>
          <w:rFonts w:ascii="ITC Avant Garde" w:eastAsia="Times New Roman" w:hAnsi="ITC Avant Garde"/>
          <w:bCs/>
          <w:color w:val="000000"/>
          <w:lang w:eastAsia="es-MX"/>
        </w:rPr>
        <w:t xml:space="preserve"> </w:t>
      </w:r>
      <w:r w:rsidR="004D6348" w:rsidRPr="00951C2A">
        <w:rPr>
          <w:rFonts w:ascii="ITC Avant Garde" w:eastAsia="Times New Roman" w:hAnsi="ITC Avant Garde"/>
          <w:b/>
          <w:bCs/>
          <w:color w:val="000000"/>
          <w:lang w:eastAsia="es-MX"/>
        </w:rPr>
        <w:t>PRESUNTO INFRACTOR</w:t>
      </w:r>
      <w:r w:rsidR="004D6348" w:rsidRPr="00C13836">
        <w:rPr>
          <w:rFonts w:ascii="ITC Avant Garde" w:eastAsia="Times New Roman" w:hAnsi="ITC Avant Garde"/>
          <w:bCs/>
          <w:color w:val="000000"/>
          <w:lang w:eastAsia="es-MX"/>
        </w:rPr>
        <w:t xml:space="preserve"> </w:t>
      </w:r>
      <w:r w:rsidRPr="00C13836">
        <w:rPr>
          <w:rFonts w:ascii="ITC Avant Garde" w:eastAsia="Times New Roman" w:hAnsi="ITC Avant Garde"/>
          <w:bCs/>
          <w:color w:val="000000"/>
          <w:lang w:eastAsia="es-MX"/>
        </w:rPr>
        <w:t xml:space="preserve">el inicio del procedimiento respectivo, otorgando al efecto un plazo de quince días </w:t>
      </w:r>
      <w:r w:rsidR="00A6404A">
        <w:rPr>
          <w:rFonts w:ascii="ITC Avant Garde" w:eastAsia="Times New Roman" w:hAnsi="ITC Avant Garde"/>
          <w:bCs/>
          <w:color w:val="000000"/>
          <w:lang w:eastAsia="es-MX"/>
        </w:rPr>
        <w:t xml:space="preserve">hábiles </w:t>
      </w:r>
      <w:r w:rsidRPr="00C13836">
        <w:rPr>
          <w:rFonts w:ascii="ITC Avant Garde" w:eastAsia="Times New Roman" w:hAnsi="ITC Avant Garde"/>
          <w:bCs/>
          <w:color w:val="000000"/>
          <w:lang w:eastAsia="es-MX"/>
        </w:rPr>
        <w:t>para que exponga lo que a su derecho convenga, y en su caso aporte las pruebas con que cuente.</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Así las cosas, al iniciarse el procedimiento administrativo de imp</w:t>
      </w:r>
      <w:r w:rsidR="00B579E0">
        <w:rPr>
          <w:rFonts w:ascii="ITC Avant Garde" w:eastAsia="Times New Roman" w:hAnsi="ITC Avant Garde"/>
          <w:bCs/>
          <w:color w:val="000000"/>
          <w:lang w:eastAsia="es-MX"/>
        </w:rPr>
        <w:t xml:space="preserve">osición de sanción en contra de </w:t>
      </w:r>
      <w:r w:rsidR="004D6348">
        <w:rPr>
          <w:rFonts w:ascii="ITC Avant Garde" w:eastAsia="Times New Roman" w:hAnsi="ITC Avant Garde"/>
          <w:b/>
          <w:bCs/>
          <w:color w:val="000000"/>
          <w:lang w:eastAsia="es-MX"/>
        </w:rPr>
        <w:t>MERCANTIL DEL CONSTRUCTOR</w:t>
      </w:r>
      <w:r w:rsidRPr="00C13836">
        <w:rPr>
          <w:rFonts w:ascii="ITC Avant Garde" w:hAnsi="ITC Avant Garde"/>
          <w:b/>
          <w:caps/>
        </w:rPr>
        <w:t xml:space="preserve">, </w:t>
      </w:r>
      <w:r w:rsidRPr="00C13836">
        <w:rPr>
          <w:rFonts w:ascii="ITC Avant Garde" w:eastAsia="Times New Roman" w:hAnsi="ITC Avant Garde"/>
          <w:bCs/>
          <w:color w:val="000000"/>
          <w:lang w:eastAsia="es-MX"/>
        </w:rPr>
        <w:t xml:space="preserve">se presumió </w:t>
      </w:r>
      <w:r w:rsidR="004D6348">
        <w:rPr>
          <w:rFonts w:ascii="ITC Avant Garde" w:eastAsia="Times New Roman" w:hAnsi="ITC Avant Garde"/>
          <w:bCs/>
          <w:color w:val="000000"/>
          <w:lang w:eastAsia="es-MX"/>
        </w:rPr>
        <w:t>el incumplimiento a lo previsto</w:t>
      </w:r>
      <w:r w:rsidR="004D6348" w:rsidRPr="00F341D9">
        <w:rPr>
          <w:rFonts w:ascii="ITC Avant Garde" w:eastAsia="Times New Roman" w:hAnsi="ITC Avant Garde"/>
          <w:bCs/>
          <w:color w:val="000000"/>
          <w:lang w:eastAsia="es-MX"/>
        </w:rPr>
        <w:t xml:space="preserve"> en </w:t>
      </w:r>
      <w:r w:rsidR="004D6348">
        <w:rPr>
          <w:rFonts w:ascii="ITC Avant Garde" w:eastAsia="Times New Roman" w:hAnsi="ITC Avant Garde"/>
          <w:bCs/>
          <w:color w:val="000000"/>
          <w:lang w:eastAsia="es-MX"/>
        </w:rPr>
        <w:t xml:space="preserve">los artículos </w:t>
      </w:r>
      <w:r w:rsidR="00BC35A2" w:rsidRPr="00BC35A2">
        <w:rPr>
          <w:rFonts w:ascii="ITC Avant Garde" w:hAnsi="ITC Avant Garde"/>
        </w:rPr>
        <w:t>66</w:t>
      </w:r>
      <w:r w:rsidR="004D6348">
        <w:rPr>
          <w:rFonts w:ascii="ITC Avant Garde" w:hAnsi="ITC Avant Garde"/>
        </w:rPr>
        <w:t xml:space="preserve"> y 69</w:t>
      </w:r>
      <w:r w:rsidR="00BC35A2" w:rsidRPr="00BC35A2">
        <w:rPr>
          <w:rFonts w:ascii="ITC Avant Garde" w:hAnsi="ITC Avant Garde"/>
        </w:rPr>
        <w:t xml:space="preserve">, en relación con </w:t>
      </w:r>
      <w:r w:rsidR="00851B40">
        <w:rPr>
          <w:rFonts w:ascii="ITC Avant Garde" w:hAnsi="ITC Avant Garde"/>
        </w:rPr>
        <w:t xml:space="preserve">los </w:t>
      </w:r>
      <w:r w:rsidR="00BC35A2" w:rsidRPr="00BC35A2">
        <w:rPr>
          <w:rFonts w:ascii="ITC Avant Garde" w:hAnsi="ITC Avant Garde"/>
        </w:rPr>
        <w:t>artículo</w:t>
      </w:r>
      <w:r w:rsidR="00F81C27">
        <w:rPr>
          <w:rFonts w:ascii="ITC Avant Garde" w:hAnsi="ITC Avant Garde"/>
        </w:rPr>
        <w:t>s</w:t>
      </w:r>
      <w:r w:rsidR="00BC35A2" w:rsidRPr="00BC35A2">
        <w:rPr>
          <w:rFonts w:ascii="ITC Avant Garde" w:hAnsi="ITC Avant Garde"/>
        </w:rPr>
        <w:t xml:space="preserve"> 75 y 76, fracción III, inciso a), y la probable actualización de la hipótesis normativa prevista en el artículo 305</w:t>
      </w:r>
      <w:r w:rsidR="00B579E0">
        <w:rPr>
          <w:rFonts w:ascii="ITC Avant Garde" w:hAnsi="ITC Avant Garde"/>
        </w:rPr>
        <w:t xml:space="preserve">, todos de la </w:t>
      </w:r>
      <w:r w:rsidR="002E592E" w:rsidRPr="002E592E">
        <w:rPr>
          <w:rFonts w:ascii="ITC Avant Garde" w:hAnsi="ITC Avant Garde"/>
          <w:b/>
        </w:rPr>
        <w:t>LFTR</w:t>
      </w:r>
      <w:r w:rsidR="00851B40">
        <w:rPr>
          <w:rFonts w:ascii="ITC Avant Garde" w:hAnsi="ITC Avant Garde"/>
          <w:b/>
        </w:rPr>
        <w:t>,</w:t>
      </w:r>
      <w:r w:rsidRPr="00C13836">
        <w:rPr>
          <w:rFonts w:ascii="ITC Avant Garde" w:eastAsia="Times New Roman" w:hAnsi="ITC Avant Garde"/>
          <w:bCs/>
          <w:color w:val="000000"/>
          <w:lang w:eastAsia="es-MX"/>
        </w:rPr>
        <w:t xml:space="preserve"> ya que </w:t>
      </w:r>
      <w:r w:rsidR="00567E37">
        <w:rPr>
          <w:rFonts w:ascii="ITC Avant Garde" w:eastAsia="Times New Roman" w:hAnsi="ITC Avant Garde"/>
          <w:bCs/>
          <w:color w:val="000000"/>
          <w:lang w:eastAsia="es-MX"/>
        </w:rPr>
        <w:t xml:space="preserve">el </w:t>
      </w:r>
      <w:r w:rsidR="004D6348" w:rsidRPr="00951C2A">
        <w:rPr>
          <w:rFonts w:ascii="ITC Avant Garde" w:eastAsia="Times New Roman" w:hAnsi="ITC Avant Garde"/>
          <w:b/>
          <w:bCs/>
          <w:color w:val="000000"/>
          <w:lang w:eastAsia="es-MX"/>
        </w:rPr>
        <w:t>PRESUNTO INFRACTOR</w:t>
      </w:r>
      <w:r w:rsidR="004D6348" w:rsidRPr="00C13836">
        <w:rPr>
          <w:rFonts w:ascii="ITC Avant Garde" w:eastAsia="Times New Roman" w:hAnsi="ITC Avant Garde"/>
          <w:bCs/>
          <w:color w:val="000000"/>
          <w:lang w:eastAsia="es-MX"/>
        </w:rPr>
        <w:t xml:space="preserve"> </w:t>
      </w:r>
      <w:r w:rsidRPr="00C13836">
        <w:rPr>
          <w:rFonts w:ascii="ITC Avant Garde" w:eastAsia="Times New Roman" w:hAnsi="ITC Avant Garde"/>
          <w:bCs/>
          <w:color w:val="000000"/>
          <w:lang w:eastAsia="es-MX"/>
        </w:rPr>
        <w:t xml:space="preserve">no contaba con la concesión correspondiente para </w:t>
      </w:r>
      <w:r w:rsidR="00A6404A">
        <w:rPr>
          <w:rFonts w:ascii="ITC Avant Garde" w:eastAsia="Times New Roman" w:hAnsi="ITC Avant Garde"/>
          <w:bCs/>
          <w:color w:val="000000"/>
          <w:lang w:eastAsia="es-MX"/>
        </w:rPr>
        <w:t xml:space="preserve">prestar servicios de telecomunicaciones haciendo </w:t>
      </w:r>
      <w:r w:rsidRPr="00C13836">
        <w:rPr>
          <w:rFonts w:ascii="ITC Avant Garde" w:eastAsia="Times New Roman" w:hAnsi="ITC Avant Garde"/>
          <w:bCs/>
          <w:color w:val="000000"/>
          <w:lang w:eastAsia="es-MX"/>
        </w:rPr>
        <w:t>uso del espectro radioeléctrico</w:t>
      </w:r>
      <w:r w:rsidR="004C68F6">
        <w:rPr>
          <w:rFonts w:ascii="ITC Avant Garde" w:eastAsia="Times New Roman" w:hAnsi="ITC Avant Garde"/>
          <w:bCs/>
          <w:color w:val="000000"/>
          <w:lang w:eastAsia="es-MX"/>
        </w:rPr>
        <w:t xml:space="preserve"> en la frecuencia</w:t>
      </w:r>
      <w:r w:rsidRPr="00C13836">
        <w:rPr>
          <w:rFonts w:ascii="ITC Avant Garde" w:eastAsia="Times New Roman" w:hAnsi="ITC Avant Garde"/>
          <w:bCs/>
          <w:color w:val="000000"/>
          <w:lang w:eastAsia="es-MX"/>
        </w:rPr>
        <w:t xml:space="preserve"> </w:t>
      </w:r>
      <w:r w:rsidR="004D6348" w:rsidRPr="00727A9F">
        <w:rPr>
          <w:rFonts w:ascii="ITC Avant Garde" w:hAnsi="ITC Avant Garde" w:cs="Tahoma"/>
          <w:b/>
        </w:rPr>
        <w:t>158.875 MHz</w:t>
      </w:r>
      <w:r w:rsidR="00106FD5">
        <w:rPr>
          <w:rFonts w:ascii="ITC Avant Garde" w:hAnsi="ITC Avant Garde"/>
          <w:b/>
        </w:rPr>
        <w:t>.</w:t>
      </w:r>
    </w:p>
    <w:p w:rsidR="00B2533E" w:rsidRDefault="004D6348" w:rsidP="00FB4EFA">
      <w:pPr>
        <w:spacing w:after="0" w:line="360" w:lineRule="auto"/>
        <w:jc w:val="both"/>
        <w:rPr>
          <w:rFonts w:ascii="ITC Avant Garde" w:eastAsia="Times New Roman" w:hAnsi="ITC Avant Garde"/>
          <w:bCs/>
          <w:color w:val="000000"/>
          <w:lang w:eastAsia="es-MX"/>
        </w:rPr>
      </w:pPr>
      <w:r w:rsidRPr="00504D4B">
        <w:rPr>
          <w:rFonts w:ascii="ITC Avant Garde" w:eastAsia="Times New Roman" w:hAnsi="ITC Avant Garde"/>
          <w:bCs/>
          <w:color w:val="000000"/>
          <w:lang w:eastAsia="es-MX"/>
        </w:rPr>
        <w:t>En este sentido, a través de</w:t>
      </w:r>
      <w:r>
        <w:rPr>
          <w:rFonts w:ascii="ITC Avant Garde" w:eastAsia="Times New Roman" w:hAnsi="ITC Avant Garde"/>
          <w:bCs/>
          <w:color w:val="000000"/>
          <w:lang w:eastAsia="es-MX"/>
        </w:rPr>
        <w:t xml:space="preserve"> </w:t>
      </w:r>
      <w:r w:rsidRPr="00504D4B">
        <w:rPr>
          <w:rFonts w:ascii="ITC Avant Garde" w:eastAsia="Times New Roman" w:hAnsi="ITC Avant Garde"/>
          <w:bCs/>
          <w:color w:val="000000"/>
          <w:lang w:eastAsia="es-MX"/>
        </w:rPr>
        <w:t>l</w:t>
      </w:r>
      <w:r>
        <w:rPr>
          <w:rFonts w:ascii="ITC Avant Garde" w:eastAsia="Times New Roman" w:hAnsi="ITC Avant Garde"/>
          <w:bCs/>
          <w:color w:val="000000"/>
          <w:lang w:eastAsia="es-MX"/>
        </w:rPr>
        <w:t>a</w:t>
      </w:r>
      <w:r w:rsidRPr="00504D4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notificación del </w:t>
      </w:r>
      <w:r w:rsidRPr="00504D4B">
        <w:rPr>
          <w:rFonts w:ascii="ITC Avant Garde" w:eastAsia="Times New Roman" w:hAnsi="ITC Avant Garde"/>
          <w:bCs/>
          <w:color w:val="000000"/>
          <w:lang w:eastAsia="es-MX"/>
        </w:rPr>
        <w:t xml:space="preserve">acuerdo de inicio de procedimiento, la Unidad de Cumplimiento dio a conocer </w:t>
      </w:r>
      <w:r>
        <w:rPr>
          <w:rFonts w:ascii="ITC Avant Garde" w:eastAsia="Times New Roman" w:hAnsi="ITC Avant Garde"/>
          <w:bCs/>
          <w:color w:val="000000"/>
          <w:lang w:eastAsia="es-MX"/>
        </w:rPr>
        <w:t xml:space="preserve">a </w:t>
      </w:r>
      <w:r>
        <w:rPr>
          <w:rFonts w:ascii="ITC Avant Garde" w:eastAsia="Times New Roman" w:hAnsi="ITC Avant Garde"/>
          <w:b/>
          <w:bCs/>
          <w:color w:val="000000"/>
          <w:lang w:eastAsia="es-MX"/>
        </w:rPr>
        <w:t>MERCANTIL DEL CONSTRUCTOR</w:t>
      </w:r>
      <w:r w:rsidR="00106FD5">
        <w:rPr>
          <w:rFonts w:ascii="ITC Avant Garde" w:hAnsi="ITC Avant Garde"/>
          <w:b/>
          <w:caps/>
        </w:rPr>
        <w:t xml:space="preserve"> </w:t>
      </w:r>
      <w:r w:rsidR="00C13836" w:rsidRPr="00C13836">
        <w:rPr>
          <w:rFonts w:ascii="ITC Avant Garde" w:eastAsia="Times New Roman" w:hAnsi="ITC Avant Garde"/>
          <w:bCs/>
          <w:color w:val="000000"/>
          <w:lang w:eastAsia="es-MX"/>
        </w:rPr>
        <w:t xml:space="preserve">la conducta que presuntamente viola </w:t>
      </w:r>
      <w:r w:rsidR="00A6404A">
        <w:rPr>
          <w:rFonts w:ascii="ITC Avant Garde" w:eastAsia="Times New Roman" w:hAnsi="ITC Avant Garde"/>
          <w:bCs/>
          <w:color w:val="000000"/>
          <w:lang w:eastAsia="es-MX"/>
        </w:rPr>
        <w:t xml:space="preserve">diversas </w:t>
      </w:r>
      <w:r w:rsidR="00C13836" w:rsidRPr="00C13836">
        <w:rPr>
          <w:rFonts w:ascii="ITC Avant Garde" w:eastAsia="Times New Roman" w:hAnsi="ITC Avant Garde"/>
          <w:bCs/>
          <w:color w:val="000000"/>
          <w:lang w:eastAsia="es-MX"/>
        </w:rPr>
        <w:t xml:space="preserve">disposiciones legales, así como la sanción prevista en ley por la comisión de la misma. Por ello, se le otorgó un término de quince días hábiles para que en uso de su garantía de audiencia rindiera las pruebas y manifestara por </w:t>
      </w:r>
      <w:r w:rsidR="00C13836" w:rsidRPr="00C13836">
        <w:rPr>
          <w:rFonts w:ascii="ITC Avant Garde" w:eastAsia="Times New Roman" w:hAnsi="ITC Avant Garde"/>
          <w:bCs/>
          <w:color w:val="000000"/>
          <w:lang w:eastAsia="es-MX"/>
        </w:rPr>
        <w:lastRenderedPageBreak/>
        <w:t xml:space="preserve">escrito lo que a su derecho conviniera. Lo anterior de conformidad con el artículo 14 de la </w:t>
      </w:r>
      <w:r w:rsidR="00C13836" w:rsidRPr="00C13836">
        <w:rPr>
          <w:rFonts w:ascii="ITC Avant Garde" w:eastAsia="Times New Roman" w:hAnsi="ITC Avant Garde"/>
          <w:b/>
          <w:bCs/>
          <w:color w:val="000000"/>
          <w:lang w:eastAsia="es-MX"/>
        </w:rPr>
        <w:t>CPEUM</w:t>
      </w:r>
      <w:r w:rsidR="00C13836" w:rsidRPr="00C13836">
        <w:rPr>
          <w:rFonts w:ascii="ITC Avant Garde" w:eastAsia="Times New Roman" w:hAnsi="ITC Avant Garde"/>
          <w:bCs/>
          <w:color w:val="000000"/>
          <w:lang w:eastAsia="es-MX"/>
        </w:rPr>
        <w:t xml:space="preserve">, en relación con el artículo 72 de la </w:t>
      </w:r>
      <w:r w:rsidR="00C13836" w:rsidRPr="00C13836">
        <w:rPr>
          <w:rFonts w:ascii="ITC Avant Garde" w:eastAsia="Times New Roman" w:hAnsi="ITC Avant Garde"/>
          <w:b/>
          <w:bCs/>
          <w:color w:val="000000"/>
          <w:lang w:eastAsia="es-MX"/>
        </w:rPr>
        <w:t>LFPA</w:t>
      </w:r>
      <w:r w:rsidR="00C13836" w:rsidRPr="00C13836">
        <w:rPr>
          <w:rFonts w:ascii="ITC Avant Garde" w:eastAsia="Times New Roman" w:hAnsi="ITC Avant Garde"/>
          <w:bCs/>
          <w:color w:val="000000"/>
          <w:lang w:eastAsia="es-MX"/>
        </w:rPr>
        <w:t>.</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 xml:space="preserve">Concluido el periodo de pruebas, de acuerdo con lo que dispone el artículo 56 de la </w:t>
      </w:r>
      <w:r w:rsidRPr="00C13836">
        <w:rPr>
          <w:rFonts w:ascii="ITC Avant Garde" w:eastAsia="Times New Roman" w:hAnsi="ITC Avant Garde"/>
          <w:b/>
          <w:bCs/>
          <w:color w:val="000000"/>
          <w:lang w:eastAsia="es-MX"/>
        </w:rPr>
        <w:t>LFPA</w:t>
      </w:r>
      <w:r w:rsidRPr="00C13836">
        <w:rPr>
          <w:rFonts w:ascii="ITC Avant Garde" w:eastAsia="Times New Roman" w:hAnsi="ITC Avant Garde"/>
          <w:bCs/>
          <w:color w:val="000000"/>
          <w:lang w:eastAsia="es-MX"/>
        </w:rPr>
        <w:t>, la Unidad de Cumplimiento puso las actuaciones a disposición del interesado, para que éste formulara sus alegatos.</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 xml:space="preserve">Una vez </w:t>
      </w:r>
      <w:r w:rsidR="00E904B2" w:rsidRPr="002635C9">
        <w:rPr>
          <w:rFonts w:ascii="ITC Avant Garde" w:eastAsia="Times New Roman" w:hAnsi="ITC Avant Garde"/>
          <w:bCs/>
          <w:color w:val="000000"/>
          <w:lang w:eastAsia="es-MX"/>
        </w:rPr>
        <w:t>concluido</w:t>
      </w:r>
      <w:r w:rsidR="00E904B2" w:rsidRPr="00C13836">
        <w:rPr>
          <w:rFonts w:ascii="ITC Avant Garde" w:eastAsia="Times New Roman" w:hAnsi="ITC Avant Garde"/>
          <w:bCs/>
          <w:color w:val="000000"/>
          <w:lang w:eastAsia="es-MX"/>
        </w:rPr>
        <w:t xml:space="preserve"> </w:t>
      </w:r>
      <w:r w:rsidRPr="00C13836">
        <w:rPr>
          <w:rFonts w:ascii="ITC Avant Garde" w:eastAsia="Times New Roman" w:hAnsi="ITC Avant Garde"/>
          <w:bCs/>
          <w:color w:val="000000"/>
          <w:lang w:eastAsia="es-MX"/>
        </w:rPr>
        <w:t xml:space="preserve">el periodo probatorio y vencido el plazo para formular alegatos, la Unidad de Cumplimiento remitió </w:t>
      </w:r>
      <w:r w:rsidRPr="00C13836">
        <w:rPr>
          <w:rFonts w:ascii="ITC Avant Garde" w:eastAsia="Times New Roman" w:hAnsi="ITC Avant Garde"/>
          <w:bCs/>
          <w:lang w:eastAsia="es-MX"/>
        </w:rPr>
        <w:t xml:space="preserve">el expediente de mérito </w:t>
      </w:r>
      <w:r w:rsidRPr="00C13836">
        <w:rPr>
          <w:rFonts w:ascii="ITC Avant Garde" w:eastAsia="Times New Roman" w:hAnsi="ITC Avant Garde"/>
          <w:bCs/>
          <w:color w:val="000000"/>
          <w:lang w:eastAsia="es-MX"/>
        </w:rPr>
        <w:t xml:space="preserve">en estado de Resolución al Pleno de este </w:t>
      </w:r>
      <w:r w:rsidRPr="00874804">
        <w:rPr>
          <w:rFonts w:ascii="ITC Avant Garde" w:eastAsia="Times New Roman" w:hAnsi="ITC Avant Garde"/>
          <w:b/>
          <w:bCs/>
          <w:color w:val="000000"/>
          <w:lang w:eastAsia="es-MX"/>
        </w:rPr>
        <w:t>Instituto</w:t>
      </w:r>
      <w:r w:rsidRPr="00C13836">
        <w:rPr>
          <w:rFonts w:ascii="ITC Avant Garde" w:eastAsia="Times New Roman" w:hAnsi="ITC Avant Garde"/>
          <w:b/>
          <w:bCs/>
          <w:color w:val="000000"/>
          <w:lang w:eastAsia="es-MX"/>
        </w:rPr>
        <w:t xml:space="preserve"> </w:t>
      </w:r>
      <w:r w:rsidRPr="00C13836">
        <w:rPr>
          <w:rFonts w:ascii="ITC Avant Garde" w:eastAsia="Times New Roman" w:hAnsi="ITC Avant Garde"/>
          <w:bCs/>
          <w:color w:val="000000"/>
          <w:lang w:eastAsia="es-MX"/>
        </w:rPr>
        <w:t>el cual se encuentra facultado para dictar la Resolución que en derecho corresponda.</w:t>
      </w:r>
    </w:p>
    <w:p w:rsidR="00B2533E"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C13836">
        <w:rPr>
          <w:rFonts w:ascii="ITC Avant Garde" w:hAnsi="ITC Avant Garde"/>
          <w:b/>
          <w:color w:val="000000"/>
        </w:rPr>
        <w:t xml:space="preserve">LFPA </w:t>
      </w:r>
      <w:r w:rsidRPr="00C13836">
        <w:rPr>
          <w:rFonts w:ascii="ITC Avant Garde" w:eastAsia="Times New Roman" w:hAnsi="ITC Avant Garde"/>
          <w:bCs/>
          <w:color w:val="000000"/>
          <w:lang w:eastAsia="es-MX"/>
        </w:rPr>
        <w:t xml:space="preserve">consistentes en: i) otorgar garantía de audiencia </w:t>
      </w:r>
      <w:r w:rsidR="00567E37">
        <w:rPr>
          <w:rFonts w:ascii="ITC Avant Garde" w:eastAsia="Times New Roman" w:hAnsi="ITC Avant Garde"/>
          <w:bCs/>
          <w:color w:val="000000"/>
          <w:lang w:eastAsia="es-MX"/>
        </w:rPr>
        <w:t>al presunto infractor</w:t>
      </w:r>
      <w:r w:rsidRPr="00C13836">
        <w:rPr>
          <w:rFonts w:ascii="ITC Avant Garde" w:eastAsia="Times New Roman" w:hAnsi="ITC Avant Garde"/>
          <w:bCs/>
          <w:color w:val="000000"/>
          <w:lang w:eastAsia="es-MX"/>
        </w:rPr>
        <w:t>; ii) desahogar pruebas; iii) recibir alegatos, y iv) emitir la Resolución que en derecho corresponda.</w:t>
      </w:r>
      <w:r w:rsidRPr="00C13836">
        <w:rPr>
          <w:rFonts w:ascii="ITC Avant Garde" w:eastAsia="Times New Roman" w:hAnsi="ITC Avant Garde"/>
          <w:bCs/>
          <w:color w:val="000000"/>
          <w:vertAlign w:val="superscript"/>
          <w:lang w:eastAsia="es-MX"/>
        </w:rPr>
        <w:footnoteReference w:id="3"/>
      </w:r>
      <w:r w:rsidRPr="00C13836">
        <w:rPr>
          <w:rFonts w:ascii="ITC Avant Garde" w:eastAsia="Times New Roman" w:hAnsi="ITC Avant Garde"/>
          <w:bCs/>
          <w:color w:val="000000"/>
          <w:lang w:eastAsia="es-MX"/>
        </w:rPr>
        <w:t xml:space="preserve"> </w:t>
      </w:r>
    </w:p>
    <w:p w:rsidR="0098054A" w:rsidRDefault="00C13836" w:rsidP="00FB4EFA">
      <w:pPr>
        <w:spacing w:after="0" w:line="360" w:lineRule="auto"/>
        <w:jc w:val="both"/>
        <w:rPr>
          <w:rFonts w:ascii="ITC Avant Garde" w:eastAsia="Times New Roman" w:hAnsi="ITC Avant Garde"/>
          <w:bCs/>
          <w:color w:val="000000"/>
          <w:lang w:eastAsia="es-MX"/>
        </w:rPr>
      </w:pPr>
      <w:r w:rsidRPr="00C13836">
        <w:rPr>
          <w:rFonts w:ascii="ITC Avant Garde" w:eastAsia="Times New Roman" w:hAnsi="ITC Avant Garde"/>
          <w:bCs/>
          <w:color w:val="000000"/>
          <w:lang w:eastAsia="es-MX"/>
        </w:rPr>
        <w:t xml:space="preserve">En las relatadas condiciones, al tramitarse el procedimiento administrativo </w:t>
      </w:r>
      <w:r w:rsidR="00E904B2" w:rsidRPr="00504D4B">
        <w:rPr>
          <w:rFonts w:ascii="ITC Avant Garde" w:eastAsia="Times New Roman" w:hAnsi="ITC Avant Garde"/>
          <w:bCs/>
          <w:color w:val="000000"/>
          <w:lang w:eastAsia="es-MX"/>
        </w:rPr>
        <w:t xml:space="preserve">de </w:t>
      </w:r>
      <w:r w:rsidR="00E904B2">
        <w:rPr>
          <w:rFonts w:ascii="ITC Avant Garde" w:eastAsia="Times New Roman" w:hAnsi="ITC Avant Garde"/>
          <w:bCs/>
          <w:color w:val="000000"/>
          <w:lang w:eastAsia="es-MX"/>
        </w:rPr>
        <w:t xml:space="preserve">imposición de sanción y declaratoria de pérdida de bienes, instalaciones y equipos en beneficio de la Nación </w:t>
      </w:r>
      <w:r w:rsidRPr="00C13836">
        <w:rPr>
          <w:rFonts w:ascii="ITC Avant Garde" w:eastAsia="Times New Roman" w:hAnsi="ITC Avant Garde"/>
          <w:bCs/>
          <w:color w:val="000000"/>
          <w:lang w:eastAsia="es-MX"/>
        </w:rPr>
        <w:t xml:space="preserve">bajo las anteriores premisas, debe tenerse por satisfecho el cumplimiento de lo dispuesto en la </w:t>
      </w:r>
      <w:r w:rsidRPr="00C13836">
        <w:rPr>
          <w:rFonts w:ascii="ITC Avant Garde" w:eastAsia="Times New Roman" w:hAnsi="ITC Avant Garde"/>
          <w:b/>
          <w:bCs/>
          <w:color w:val="000000"/>
          <w:lang w:eastAsia="es-MX"/>
        </w:rPr>
        <w:t>CPEUM</w:t>
      </w:r>
      <w:r w:rsidRPr="00C13836">
        <w:rPr>
          <w:rFonts w:ascii="ITC Avant Garde" w:eastAsia="Times New Roman" w:hAnsi="ITC Avant Garde"/>
          <w:bCs/>
          <w:color w:val="000000"/>
          <w:lang w:eastAsia="es-MX"/>
        </w:rPr>
        <w:t>, las leyes ordinarias y los criterios judiciales que señalan cuál debe ser el actuar de la autoridad para resolver el presente caso.</w:t>
      </w:r>
    </w:p>
    <w:p w:rsidR="00B2533E" w:rsidRDefault="004F3596" w:rsidP="00FB4EFA">
      <w:pPr>
        <w:pStyle w:val="Textoindependiente"/>
        <w:tabs>
          <w:tab w:val="left" w:pos="851"/>
        </w:tabs>
        <w:spacing w:after="0" w:line="24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TERCERO.</w:t>
      </w:r>
      <w:r w:rsidRPr="00A15149">
        <w:rPr>
          <w:rFonts w:ascii="ITC Avant Garde" w:hAnsi="ITC Avant Garde"/>
          <w:b/>
          <w:smallCaps/>
          <w:color w:val="000000"/>
        </w:rPr>
        <w:t xml:space="preserve"> </w:t>
      </w:r>
      <w:r w:rsidR="00EC6953" w:rsidRPr="00EC6953">
        <w:rPr>
          <w:rFonts w:ascii="ITC Avant Garde" w:eastAsia="Times New Roman" w:hAnsi="ITC Avant Garde"/>
          <w:b/>
          <w:bCs/>
          <w:smallCaps/>
          <w:color w:val="000000"/>
          <w:lang w:eastAsia="es-MX"/>
        </w:rPr>
        <w:t xml:space="preserve">HECHOS MOTIVO DEL PROCEDIMIENTO ADMINISTRATIVO DE IMPOSICIÓN DE SANCIÓN Y </w:t>
      </w:r>
      <w:r w:rsidR="006864B9" w:rsidRPr="006864B9">
        <w:rPr>
          <w:rFonts w:ascii="ITC Avant Garde" w:eastAsia="Times New Roman" w:hAnsi="ITC Avant Garde"/>
          <w:b/>
          <w:bCs/>
          <w:smallCaps/>
          <w:color w:val="000000"/>
          <w:sz w:val="28"/>
          <w:lang w:eastAsia="es-MX"/>
        </w:rPr>
        <w:t xml:space="preserve">declaratoria de </w:t>
      </w:r>
      <w:r w:rsidR="00EC6953" w:rsidRPr="00EC6953">
        <w:rPr>
          <w:rFonts w:ascii="ITC Avant Garde" w:eastAsia="Times New Roman" w:hAnsi="ITC Avant Garde"/>
          <w:b/>
          <w:bCs/>
          <w:smallCaps/>
          <w:color w:val="000000"/>
          <w:lang w:eastAsia="es-MX"/>
        </w:rPr>
        <w:t>PÉRDIDA DE BIENES, INSTALACIONES Y EQUIPOS EN BENEFICIO DE LA NACIÓN</w:t>
      </w:r>
      <w:r>
        <w:rPr>
          <w:rFonts w:ascii="ITC Avant Garde" w:eastAsia="Times New Roman" w:hAnsi="ITC Avant Garde"/>
          <w:b/>
          <w:bCs/>
          <w:smallCaps/>
          <w:color w:val="000000"/>
          <w:lang w:eastAsia="es-MX"/>
        </w:rPr>
        <w:t>.</w:t>
      </w:r>
    </w:p>
    <w:p w:rsidR="005A51A4" w:rsidRDefault="00AF7111" w:rsidP="00AF7111">
      <w:pPr>
        <w:pStyle w:val="Prrafodelista"/>
        <w:spacing w:after="0" w:line="360" w:lineRule="auto"/>
        <w:ind w:left="0"/>
        <w:jc w:val="both"/>
        <w:rPr>
          <w:rFonts w:ascii="ITC Avant Garde" w:eastAsia="Times New Roman" w:hAnsi="ITC Avant Garde" w:cs="Calibri"/>
          <w:b/>
          <w:bCs/>
          <w:lang w:eastAsia="es-MX"/>
        </w:rPr>
        <w:sectPr w:rsidR="005A51A4" w:rsidSect="001A555E">
          <w:headerReference w:type="default" r:id="rId18"/>
          <w:pgSz w:w="12240" w:h="15840"/>
          <w:pgMar w:top="1985" w:right="1418" w:bottom="1418" w:left="1418" w:header="709" w:footer="420" w:gutter="0"/>
          <w:cols w:space="708"/>
          <w:docGrid w:linePitch="360"/>
        </w:sectPr>
      </w:pPr>
      <w:r w:rsidRPr="00AF7111">
        <w:rPr>
          <w:rFonts w:ascii="ITC Avant Garde" w:eastAsia="Arial Unicode MS" w:hAnsi="ITC Avant Garde" w:cs="Arial"/>
          <w:kern w:val="16"/>
        </w:rPr>
        <w:t xml:space="preserve">Mediante el oficio </w:t>
      </w:r>
      <w:r w:rsidRPr="00AF7111">
        <w:rPr>
          <w:rFonts w:ascii="ITC Avant Garde" w:eastAsia="Arial Unicode MS" w:hAnsi="ITC Avant Garde" w:cs="Arial"/>
          <w:b/>
          <w:kern w:val="16"/>
        </w:rPr>
        <w:t>IFT/225/UC/DG-SUV/5037/2015</w:t>
      </w:r>
      <w:r w:rsidRPr="00AF7111">
        <w:rPr>
          <w:rFonts w:ascii="ITC Avant Garde" w:eastAsia="Arial Unicode MS" w:hAnsi="ITC Avant Garde" w:cs="Arial"/>
          <w:kern w:val="16"/>
        </w:rPr>
        <w:t xml:space="preserve"> de siete de octubre de dos mil quince, la Dirección General de Supervisión informó a la </w:t>
      </w:r>
      <w:r w:rsidRPr="00AF7111">
        <w:rPr>
          <w:rFonts w:ascii="ITC Avant Garde" w:eastAsia="Arial Unicode MS" w:hAnsi="ITC Avant Garde" w:cs="Arial"/>
          <w:b/>
          <w:kern w:val="16"/>
        </w:rPr>
        <w:t>DGV</w:t>
      </w:r>
      <w:r>
        <w:rPr>
          <w:rFonts w:ascii="ITC Avant Garde" w:eastAsia="Arial Unicode MS" w:hAnsi="ITC Avant Garde" w:cs="Arial"/>
          <w:b/>
          <w:kern w:val="16"/>
        </w:rPr>
        <w:t xml:space="preserve"> </w:t>
      </w:r>
      <w:r w:rsidRPr="00AF7111">
        <w:rPr>
          <w:rFonts w:ascii="ITC Avant Garde" w:eastAsia="Arial Unicode MS" w:hAnsi="ITC Avant Garde" w:cs="Arial"/>
          <w:kern w:val="16"/>
        </w:rPr>
        <w:t xml:space="preserve">que en el ejercicio de sus atribuciones y a fin de revisar los pagos por concepto de derechos, productos y aprovechamientos de los concesionarios, autorizados y demás sujetos regulados, había detectado que diversos permisionarios entre los que se encontró a </w:t>
      </w:r>
      <w:r w:rsidRPr="00AF7111">
        <w:rPr>
          <w:rFonts w:ascii="ITC Avant Garde" w:eastAsia="Times New Roman" w:hAnsi="ITC Avant Garde" w:cs="Calibri"/>
          <w:b/>
          <w:bCs/>
          <w:lang w:eastAsia="es-MX"/>
        </w:rPr>
        <w:t xml:space="preserve">MERCANTIL DEL </w:t>
      </w:r>
    </w:p>
    <w:p w:rsidR="00B2533E" w:rsidRDefault="00AF7111" w:rsidP="00AF7111">
      <w:pPr>
        <w:pStyle w:val="Prrafodelista"/>
        <w:spacing w:after="0" w:line="360" w:lineRule="auto"/>
        <w:ind w:left="0"/>
        <w:jc w:val="both"/>
        <w:rPr>
          <w:rFonts w:ascii="ITC Avant Garde" w:hAnsi="ITC Avant Garde" w:cs="Arial"/>
        </w:rPr>
      </w:pPr>
      <w:r w:rsidRPr="00AF7111">
        <w:rPr>
          <w:rFonts w:ascii="ITC Avant Garde" w:eastAsia="Times New Roman" w:hAnsi="ITC Avant Garde" w:cs="Calibri"/>
          <w:b/>
          <w:bCs/>
          <w:lang w:eastAsia="es-MX"/>
        </w:rPr>
        <w:lastRenderedPageBreak/>
        <w:t xml:space="preserve">CONSTRUCTOR, </w:t>
      </w:r>
      <w:r w:rsidRPr="00AF7111">
        <w:rPr>
          <w:rFonts w:ascii="ITC Avant Garde" w:eastAsia="Arial Unicode MS" w:hAnsi="ITC Avant Garde" w:cs="Arial"/>
          <w:kern w:val="16"/>
        </w:rPr>
        <w:t>seguían haciendo uso de frecuencias del espectro radioeléctrico, aun cuando los permisos correspondientes se encontraban vencidos.</w:t>
      </w:r>
    </w:p>
    <w:p w:rsidR="00B2533E" w:rsidRDefault="00AF7111" w:rsidP="00AF7111">
      <w:pPr>
        <w:spacing w:after="0" w:line="360" w:lineRule="auto"/>
        <w:jc w:val="both"/>
        <w:rPr>
          <w:rFonts w:ascii="ITC Avant Garde" w:hAnsi="ITC Avant Garde" w:cs="Arial"/>
        </w:rPr>
      </w:pPr>
      <w:r w:rsidRPr="00AF7111">
        <w:rPr>
          <w:rFonts w:ascii="ITC Avant Garde" w:hAnsi="ITC Avant Garde" w:cs="Arial"/>
        </w:rPr>
        <w:t xml:space="preserve">En consecuencia, solicitó a la </w:t>
      </w:r>
      <w:r w:rsidRPr="00AF7111">
        <w:rPr>
          <w:rFonts w:ascii="ITC Avant Garde" w:hAnsi="ITC Avant Garde" w:cs="Arial"/>
          <w:b/>
        </w:rPr>
        <w:t>DGV</w:t>
      </w:r>
      <w:r w:rsidRPr="00AF7111">
        <w:rPr>
          <w:rFonts w:ascii="ITC Avant Garde" w:hAnsi="ITC Avant Garde" w:cs="Arial"/>
        </w:rPr>
        <w:t xml:space="preserve"> que se realizaran las visitas de verificación respectivas a efecto de que se ordenara ejecutar las medidas provisionales, para el caso de que se acreditara que los entonces permisionarios continuaban usando frecuencias del espectro radioeléctrico sin contar con permiso, autorización y/o asignación.</w:t>
      </w:r>
    </w:p>
    <w:p w:rsidR="00B2533E" w:rsidRDefault="00AF7111" w:rsidP="00AF7111">
      <w:pPr>
        <w:pStyle w:val="Prrafodelista"/>
        <w:spacing w:after="0" w:line="360" w:lineRule="auto"/>
        <w:ind w:left="0"/>
        <w:jc w:val="both"/>
        <w:rPr>
          <w:rFonts w:ascii="ITC Avant Garde" w:hAnsi="ITC Avant Garde" w:cs="Arial"/>
          <w:sz w:val="21"/>
          <w:szCs w:val="21"/>
        </w:rPr>
      </w:pPr>
      <w:r w:rsidRPr="00FA792D">
        <w:rPr>
          <w:rFonts w:ascii="ITC Avant Garde" w:eastAsia="Arial Unicode MS" w:hAnsi="ITC Avant Garde" w:cs="Arial"/>
          <w:kern w:val="16"/>
        </w:rPr>
        <w:t xml:space="preserve">En seguimiento al contenido del oficio </w:t>
      </w:r>
      <w:r w:rsidRPr="00FA792D">
        <w:rPr>
          <w:rFonts w:ascii="ITC Avant Garde" w:eastAsia="Arial Unicode MS" w:hAnsi="ITC Avant Garde" w:cs="Arial"/>
          <w:b/>
          <w:kern w:val="16"/>
        </w:rPr>
        <w:t>IFT/225/UC/DG-SUV/5037/2015</w:t>
      </w:r>
      <w:r w:rsidRPr="00FA792D">
        <w:rPr>
          <w:rFonts w:ascii="ITC Avant Garde" w:eastAsia="Arial Unicode MS" w:hAnsi="ITC Avant Garde" w:cs="Arial"/>
          <w:kern w:val="16"/>
        </w:rPr>
        <w:t xml:space="preserve"> de siete de octubre de dos mil quince, mediante diverso </w:t>
      </w:r>
      <w:r w:rsidRPr="00FA792D">
        <w:rPr>
          <w:rFonts w:ascii="ITC Avant Garde" w:eastAsia="Arial Unicode MS" w:hAnsi="ITC Avant Garde" w:cs="Arial"/>
          <w:b/>
          <w:kern w:val="16"/>
        </w:rPr>
        <w:t>IFT/225/UC/DGA-VESRE/865</w:t>
      </w:r>
      <w:r>
        <w:rPr>
          <w:rFonts w:ascii="ITC Avant Garde" w:eastAsia="Arial Unicode MS" w:hAnsi="ITC Avant Garde" w:cs="Arial"/>
          <w:b/>
          <w:kern w:val="16"/>
        </w:rPr>
        <w:t>/2016</w:t>
      </w:r>
      <w:r w:rsidRPr="00FA792D">
        <w:rPr>
          <w:rFonts w:ascii="ITC Avant Garde" w:eastAsia="Arial Unicode MS" w:hAnsi="ITC Avant Garde" w:cs="Arial"/>
          <w:kern w:val="16"/>
        </w:rPr>
        <w:t xml:space="preserve">, de diecisiete de noviembre de dos mil dieciséis, la </w:t>
      </w:r>
      <w:r w:rsidRPr="00FA792D">
        <w:rPr>
          <w:rFonts w:ascii="ITC Avant Garde" w:eastAsia="Arial Unicode MS" w:hAnsi="ITC Avant Garde" w:cs="Arial"/>
          <w:b/>
          <w:kern w:val="16"/>
        </w:rPr>
        <w:t>DGAVESRE</w:t>
      </w:r>
      <w:r w:rsidRPr="00FA792D">
        <w:rPr>
          <w:rFonts w:ascii="ITC Avant Garde" w:eastAsia="Arial Unicode MS" w:hAnsi="ITC Avant Garde" w:cs="Arial"/>
          <w:kern w:val="16"/>
        </w:rPr>
        <w:t xml:space="preserve"> informó a</w:t>
      </w:r>
      <w:r>
        <w:rPr>
          <w:rFonts w:ascii="ITC Avant Garde" w:eastAsia="Arial Unicode MS" w:hAnsi="ITC Avant Garde" w:cs="Arial"/>
          <w:kern w:val="16"/>
        </w:rPr>
        <w:t xml:space="preserve"> </w:t>
      </w:r>
      <w:r w:rsidRPr="00FA792D">
        <w:rPr>
          <w:rFonts w:ascii="ITC Avant Garde" w:eastAsia="Arial Unicode MS" w:hAnsi="ITC Avant Garde" w:cs="Arial"/>
          <w:kern w:val="16"/>
        </w:rPr>
        <w:t>l</w:t>
      </w:r>
      <w:r>
        <w:rPr>
          <w:rFonts w:ascii="ITC Avant Garde" w:eastAsia="Arial Unicode MS" w:hAnsi="ITC Avant Garde" w:cs="Arial"/>
          <w:kern w:val="16"/>
        </w:rPr>
        <w:t>a</w:t>
      </w:r>
      <w:r w:rsidRPr="00FA792D">
        <w:rPr>
          <w:rFonts w:ascii="ITC Avant Garde" w:eastAsia="Arial Unicode MS" w:hAnsi="ITC Avant Garde" w:cs="Arial"/>
          <w:kern w:val="16"/>
        </w:rPr>
        <w:t xml:space="preserve"> </w:t>
      </w:r>
      <w:r w:rsidRPr="00FA792D">
        <w:rPr>
          <w:rFonts w:ascii="ITC Avant Garde" w:eastAsia="Arial Unicode MS" w:hAnsi="ITC Avant Garde" w:cs="Arial"/>
          <w:b/>
          <w:kern w:val="16"/>
        </w:rPr>
        <w:t>DGV</w:t>
      </w:r>
      <w:r w:rsidRPr="00FA792D">
        <w:rPr>
          <w:rFonts w:ascii="ITC Avant Garde" w:eastAsia="Arial Unicode MS" w:hAnsi="ITC Avant Garde" w:cs="Arial"/>
          <w:kern w:val="16"/>
        </w:rPr>
        <w:t xml:space="preserve">, que personal adscrito a esa Dirección General Adjunta había llevado a cabo trabajos de </w:t>
      </w:r>
      <w:proofErr w:type="spellStart"/>
      <w:r w:rsidRPr="00FA792D">
        <w:rPr>
          <w:rFonts w:ascii="ITC Avant Garde" w:eastAsia="Arial Unicode MS" w:hAnsi="ITC Avant Garde" w:cs="Arial"/>
          <w:kern w:val="16"/>
        </w:rPr>
        <w:t>radiomonitoreo</w:t>
      </w:r>
      <w:proofErr w:type="spellEnd"/>
      <w:r w:rsidRPr="00FA792D">
        <w:rPr>
          <w:rFonts w:ascii="ITC Avant Garde" w:eastAsia="Arial Unicode MS" w:hAnsi="ITC Avant Garde" w:cs="Arial"/>
          <w:kern w:val="16"/>
        </w:rPr>
        <w:t xml:space="preserve"> y vigilancia del espectro radioeléctrico en diversas poblaciones del Estado de Chiapas, de cuyo resultado se obtuvo que en el domicilio ubicado en: </w:t>
      </w:r>
      <w:r w:rsidRPr="00FA792D">
        <w:rPr>
          <w:rFonts w:ascii="ITC Avant Garde" w:hAnsi="ITC Avant Garde"/>
        </w:rPr>
        <w:t>Calle 14 A Poniente número 4, Colonia Centro, Código Postal 30700, Municipio de Tapachula, Estado de Chiapas</w:t>
      </w:r>
      <w:r w:rsidRPr="00FA792D">
        <w:rPr>
          <w:rFonts w:ascii="ITC Avant Garde" w:eastAsia="Times New Roman" w:hAnsi="ITC Avant Garde" w:cs="Calibri"/>
          <w:bCs/>
          <w:lang w:eastAsia="es-MX"/>
        </w:rPr>
        <w:t xml:space="preserve">, la empresa </w:t>
      </w:r>
      <w:r w:rsidRPr="00FA792D">
        <w:rPr>
          <w:rFonts w:ascii="ITC Avant Garde" w:eastAsia="Times New Roman" w:hAnsi="ITC Avant Garde" w:cs="Calibri"/>
          <w:b/>
          <w:bCs/>
          <w:lang w:eastAsia="es-MX"/>
        </w:rPr>
        <w:t xml:space="preserve">MERCANTIL DEL CONSTRUCTOR, </w:t>
      </w:r>
      <w:r w:rsidRPr="00FA792D">
        <w:rPr>
          <w:rFonts w:ascii="ITC Avant Garde" w:eastAsia="Arial Unicode MS" w:hAnsi="ITC Avant Garde" w:cs="Arial"/>
          <w:kern w:val="16"/>
        </w:rPr>
        <w:t xml:space="preserve">se encontraba usando </w:t>
      </w:r>
      <w:r w:rsidRPr="00FA792D">
        <w:rPr>
          <w:rFonts w:ascii="ITC Avant Garde" w:eastAsia="Times New Roman" w:hAnsi="ITC Avant Garde" w:cs="Calibri"/>
          <w:bCs/>
          <w:lang w:eastAsia="es-MX"/>
        </w:rPr>
        <w:t xml:space="preserve">la frecuencia </w:t>
      </w:r>
      <w:r w:rsidRPr="00FA792D">
        <w:rPr>
          <w:rFonts w:ascii="ITC Avant Garde" w:eastAsia="Times New Roman" w:hAnsi="ITC Avant Garde" w:cs="Calibri"/>
          <w:b/>
          <w:bCs/>
          <w:lang w:eastAsia="es-MX"/>
        </w:rPr>
        <w:t>158.875 MHz</w:t>
      </w:r>
      <w:r w:rsidRPr="00FA792D">
        <w:rPr>
          <w:rFonts w:ascii="ITC Avant Garde" w:eastAsia="Times New Roman" w:hAnsi="ITC Avant Garde" w:cs="Calibri"/>
          <w:bCs/>
          <w:lang w:eastAsia="es-MX"/>
        </w:rPr>
        <w:t xml:space="preserve">, lo cual se hizo constar en el </w:t>
      </w:r>
      <w:r>
        <w:rPr>
          <w:rFonts w:ascii="ITC Avant Garde" w:eastAsia="Times New Roman" w:hAnsi="ITC Avant Garde" w:cs="Calibri"/>
          <w:b/>
          <w:bCs/>
          <w:lang w:eastAsia="es-MX"/>
        </w:rPr>
        <w:t>INFORME NO. IFT/111</w:t>
      </w:r>
      <w:r w:rsidRPr="00FA792D">
        <w:rPr>
          <w:rFonts w:ascii="ITC Avant Garde" w:eastAsia="Times New Roman" w:hAnsi="ITC Avant Garde" w:cs="Calibri"/>
          <w:b/>
          <w:bCs/>
          <w:lang w:eastAsia="es-MX"/>
        </w:rPr>
        <w:t>3/201</w:t>
      </w:r>
      <w:r>
        <w:rPr>
          <w:rFonts w:ascii="ITC Avant Garde" w:eastAsia="Times New Roman" w:hAnsi="ITC Avant Garde" w:cs="Calibri"/>
          <w:b/>
          <w:bCs/>
          <w:lang w:eastAsia="es-MX"/>
        </w:rPr>
        <w:t>6</w:t>
      </w:r>
      <w:r w:rsidRPr="00FA792D">
        <w:rPr>
          <w:rFonts w:ascii="ITC Avant Garde" w:eastAsia="Times New Roman" w:hAnsi="ITC Avant Garde" w:cs="Calibri"/>
          <w:bCs/>
          <w:lang w:eastAsia="es-MX"/>
        </w:rPr>
        <w:t xml:space="preserve"> de fecha </w:t>
      </w:r>
      <w:r>
        <w:rPr>
          <w:rFonts w:ascii="ITC Avant Garde" w:eastAsia="Times New Roman" w:hAnsi="ITC Avant Garde" w:cs="Calibri"/>
          <w:bCs/>
          <w:lang w:eastAsia="es-MX"/>
        </w:rPr>
        <w:t xml:space="preserve">primero de noviembre de </w:t>
      </w:r>
      <w:r w:rsidRPr="00FA792D">
        <w:rPr>
          <w:rFonts w:ascii="ITC Avant Garde" w:eastAsia="Times New Roman" w:hAnsi="ITC Avant Garde" w:cs="Calibri"/>
          <w:bCs/>
          <w:lang w:eastAsia="es-MX"/>
        </w:rPr>
        <w:t>dos mil diecis</w:t>
      </w:r>
      <w:r>
        <w:rPr>
          <w:rFonts w:ascii="ITC Avant Garde" w:eastAsia="Times New Roman" w:hAnsi="ITC Avant Garde" w:cs="Calibri"/>
          <w:bCs/>
          <w:lang w:eastAsia="es-MX"/>
        </w:rPr>
        <w:t>éis</w:t>
      </w:r>
      <w:r w:rsidRPr="00FA792D">
        <w:rPr>
          <w:rFonts w:ascii="ITC Avant Garde" w:eastAsia="Arial Unicode MS" w:hAnsi="ITC Avant Garde" w:cs="Arial"/>
          <w:kern w:val="16"/>
        </w:rPr>
        <w:t>.</w:t>
      </w:r>
    </w:p>
    <w:p w:rsidR="00B2533E" w:rsidRDefault="00F64A40" w:rsidP="00F64A40">
      <w:pPr>
        <w:spacing w:after="0" w:line="360" w:lineRule="auto"/>
        <w:jc w:val="both"/>
        <w:rPr>
          <w:rFonts w:ascii="ITC Avant Garde" w:hAnsi="ITC Avant Garde" w:cs="Tahoma"/>
        </w:rPr>
      </w:pPr>
      <w:r w:rsidRPr="00AB767D">
        <w:rPr>
          <w:rFonts w:ascii="ITC Avant Garde" w:hAnsi="ITC Avant Garde"/>
        </w:rPr>
        <w:t xml:space="preserve">Derivado de lo anterior, mediante oficio </w:t>
      </w:r>
      <w:r w:rsidR="00AF7111" w:rsidRPr="00FA792D">
        <w:rPr>
          <w:rFonts w:ascii="ITC Avant Garde" w:hAnsi="ITC Avant Garde"/>
          <w:b/>
        </w:rPr>
        <w:t>IFT/225/UC/DG-VER/</w:t>
      </w:r>
      <w:r w:rsidR="00AF7111">
        <w:rPr>
          <w:rFonts w:ascii="ITC Avant Garde" w:hAnsi="ITC Avant Garde"/>
          <w:b/>
        </w:rPr>
        <w:t>700</w:t>
      </w:r>
      <w:r w:rsidR="00AF7111" w:rsidRPr="00FA792D">
        <w:rPr>
          <w:rFonts w:ascii="ITC Avant Garde" w:hAnsi="ITC Avant Garde"/>
          <w:b/>
        </w:rPr>
        <w:t>/2017</w:t>
      </w:r>
      <w:r w:rsidR="00AF7111" w:rsidRPr="00FA792D">
        <w:rPr>
          <w:rFonts w:ascii="ITC Avant Garde" w:hAnsi="ITC Avant Garde"/>
        </w:rPr>
        <w:t xml:space="preserve"> de </w:t>
      </w:r>
      <w:r w:rsidR="00AF7111">
        <w:rPr>
          <w:rFonts w:ascii="ITC Avant Garde" w:hAnsi="ITC Avant Garde"/>
        </w:rPr>
        <w:t>veintidós de marzo</w:t>
      </w:r>
      <w:r w:rsidR="00AF7111" w:rsidRPr="00FA792D">
        <w:rPr>
          <w:rFonts w:ascii="ITC Avant Garde" w:hAnsi="ITC Avant Garde"/>
        </w:rPr>
        <w:t xml:space="preserve"> de dos mil diecisi</w:t>
      </w:r>
      <w:r w:rsidR="00AF7111">
        <w:rPr>
          <w:rFonts w:ascii="ITC Avant Garde" w:hAnsi="ITC Avant Garde"/>
        </w:rPr>
        <w:t>ete</w:t>
      </w:r>
      <w:r w:rsidRPr="00AB767D">
        <w:rPr>
          <w:rFonts w:ascii="ITC Avant Garde" w:hAnsi="ITC Avant Garde"/>
        </w:rPr>
        <w:t xml:space="preserve">, </w:t>
      </w:r>
      <w:r w:rsidRPr="00AB767D">
        <w:rPr>
          <w:rFonts w:ascii="ITC Avant Garde" w:hAnsi="ITC Avant Garde" w:cs="Tahoma"/>
        </w:rPr>
        <w:t xml:space="preserve">la </w:t>
      </w:r>
      <w:r>
        <w:rPr>
          <w:rFonts w:ascii="ITC Avant Garde" w:hAnsi="ITC Avant Garde" w:cs="Tahoma"/>
          <w:b/>
        </w:rPr>
        <w:t>DG-VER</w:t>
      </w:r>
      <w:r w:rsidRPr="00AB767D">
        <w:rPr>
          <w:rFonts w:ascii="ITC Avant Garde" w:hAnsi="ITC Avant Garde" w:cs="Tahoma"/>
        </w:rPr>
        <w:t xml:space="preserve"> ordenó la visita de inspección-verificación número </w:t>
      </w:r>
      <w:r w:rsidR="00AF7111" w:rsidRPr="00FA792D">
        <w:rPr>
          <w:rFonts w:ascii="ITC Avant Garde" w:hAnsi="ITC Avant Garde"/>
          <w:b/>
        </w:rPr>
        <w:t>IFT/UCF/DG-VER/055/2017</w:t>
      </w:r>
      <w:r w:rsidRPr="00AB767D">
        <w:rPr>
          <w:rFonts w:ascii="ITC Avant Garde" w:hAnsi="ITC Avant Garde" w:cs="Tahoma"/>
        </w:rPr>
        <w:t>, dirigida a</w:t>
      </w:r>
      <w:r w:rsidR="00AF7111">
        <w:rPr>
          <w:rFonts w:ascii="ITC Avant Garde" w:hAnsi="ITC Avant Garde" w:cs="Tahoma"/>
        </w:rPr>
        <w:t xml:space="preserve"> </w:t>
      </w:r>
      <w:r w:rsidRPr="00AB767D">
        <w:rPr>
          <w:rFonts w:ascii="ITC Avant Garde" w:hAnsi="ITC Avant Garde" w:cs="Tahoma"/>
        </w:rPr>
        <w:t>l</w:t>
      </w:r>
      <w:r w:rsidR="00AF7111">
        <w:rPr>
          <w:rFonts w:ascii="ITC Avant Garde" w:hAnsi="ITC Avant Garde" w:cs="Tahoma"/>
        </w:rPr>
        <w:t xml:space="preserve">a empresa </w:t>
      </w:r>
      <w:r w:rsidR="00AF7111" w:rsidRPr="00AF7111">
        <w:rPr>
          <w:rFonts w:ascii="ITC Avant Garde" w:eastAsia="Times New Roman" w:hAnsi="ITC Avant Garde" w:cs="Calibri"/>
          <w:b/>
          <w:bCs/>
          <w:lang w:eastAsia="es-MX"/>
        </w:rPr>
        <w:t>MERCANTIL DEL CONSTRUCTOR, S.A. DE C.V.</w:t>
      </w:r>
      <w:r w:rsidR="00AF7111" w:rsidRPr="00AF7111">
        <w:rPr>
          <w:rFonts w:ascii="ITC Avant Garde" w:hAnsi="ITC Avant Garde"/>
        </w:rPr>
        <w:t xml:space="preserve"> y/o propietario, y/o responsable, y/o encargado y/u ocupante del inmueble ubicado en: </w:t>
      </w:r>
      <w:r w:rsidR="00A6404A">
        <w:rPr>
          <w:rFonts w:ascii="ITC Avant Garde" w:hAnsi="ITC Avant Garde"/>
        </w:rPr>
        <w:t xml:space="preserve">calle </w:t>
      </w:r>
      <w:r w:rsidR="00AF7111" w:rsidRPr="00AF7111">
        <w:rPr>
          <w:rFonts w:ascii="ITC Avant Garde" w:hAnsi="ITC Avant Garde"/>
        </w:rPr>
        <w:t>14 A Poniente No. 4, Centro, C.P. 30700 Tapachula, Chiapas</w:t>
      </w:r>
      <w:r w:rsidRPr="00AF7111">
        <w:rPr>
          <w:rFonts w:ascii="ITC Avant Garde" w:hAnsi="ITC Avant Garde"/>
        </w:rPr>
        <w:t xml:space="preserve"> </w:t>
      </w:r>
      <w:r w:rsidRPr="00AF7111">
        <w:rPr>
          <w:rFonts w:ascii="ITC Avant Garde" w:hAnsi="ITC Avant Garde" w:cs="Tahoma"/>
        </w:rPr>
        <w:t>así como de las instalaciones y equipos de telecomunicaciones localizados en el mismo.</w:t>
      </w:r>
    </w:p>
    <w:p w:rsidR="00B2533E" w:rsidRDefault="00F64A40" w:rsidP="00F64A40">
      <w:pPr>
        <w:spacing w:after="0" w:line="360" w:lineRule="auto"/>
        <w:jc w:val="both"/>
        <w:rPr>
          <w:rFonts w:ascii="ITC Avant Garde" w:hAnsi="ITC Avant Garde"/>
        </w:rPr>
      </w:pPr>
      <w:r w:rsidRPr="00C617EB">
        <w:rPr>
          <w:rFonts w:ascii="ITC Avant Garde" w:eastAsia="Times New Roman" w:hAnsi="ITC Avant Garde"/>
          <w:bCs/>
          <w:color w:val="000000"/>
          <w:lang w:eastAsia="es-MX"/>
        </w:rPr>
        <w:t xml:space="preserve">En consecuencia, el </w:t>
      </w:r>
      <w:r w:rsidR="00AF7111">
        <w:rPr>
          <w:rFonts w:ascii="ITC Avant Garde" w:hAnsi="ITC Avant Garde" w:cs="Tahoma"/>
        </w:rPr>
        <w:t>veintiocho de marzo de dos mil diecisiete</w:t>
      </w:r>
      <w:r w:rsidR="00AF7111" w:rsidRPr="00C617EB">
        <w:rPr>
          <w:rFonts w:ascii="ITC Avant Garde" w:hAnsi="ITC Avant Garde"/>
          <w:b/>
        </w:rPr>
        <w:t xml:space="preserve"> </w:t>
      </w:r>
      <w:r w:rsidRPr="00C617EB">
        <w:rPr>
          <w:rFonts w:ascii="ITC Avant Garde" w:hAnsi="ITC Avant Garde"/>
          <w:b/>
        </w:rPr>
        <w:t>LOS VERIFICADORES</w:t>
      </w:r>
      <w:r w:rsidRPr="00C617EB">
        <w:rPr>
          <w:rFonts w:ascii="ITC Avant Garde" w:hAnsi="ITC Avant Garde"/>
        </w:rPr>
        <w:t xml:space="preserve"> </w:t>
      </w:r>
      <w:r w:rsidRPr="00C617EB">
        <w:rPr>
          <w:rFonts w:ascii="ITC Avant Garde" w:hAnsi="ITC Avant Garde" w:cs="Tahoma"/>
        </w:rPr>
        <w:t xml:space="preserve">realizaron la comisión de verificación a la visitada, levantándose el acta de verificación ordinaria </w:t>
      </w:r>
      <w:r w:rsidR="00AF7111">
        <w:rPr>
          <w:rFonts w:ascii="ITC Avant Garde" w:hAnsi="ITC Avant Garde" w:cs="Tahoma"/>
          <w:b/>
        </w:rPr>
        <w:t>IFT/UC/DG-VER/</w:t>
      </w:r>
      <w:r w:rsidR="00AF7111" w:rsidRPr="009B7ED3">
        <w:rPr>
          <w:rFonts w:ascii="ITC Avant Garde" w:hAnsi="ITC Avant Garde" w:cs="Tahoma"/>
          <w:b/>
        </w:rPr>
        <w:t>055/</w:t>
      </w:r>
      <w:r w:rsidR="00AF7111">
        <w:rPr>
          <w:rFonts w:ascii="ITC Avant Garde" w:hAnsi="ITC Avant Garde" w:cs="Tahoma"/>
          <w:b/>
        </w:rPr>
        <w:t>2017</w:t>
      </w:r>
      <w:r w:rsidRPr="00C617EB">
        <w:rPr>
          <w:rFonts w:ascii="ITC Avant Garde" w:hAnsi="ITC Avant Garde" w:cs="Tahoma"/>
        </w:rPr>
        <w:t>, en el domicilio ubicado en</w:t>
      </w:r>
      <w:r w:rsidRPr="00C617EB">
        <w:t xml:space="preserve"> </w:t>
      </w:r>
      <w:r w:rsidR="00AF7111" w:rsidRPr="00DC369A">
        <w:rPr>
          <w:rFonts w:ascii="ITC Avant Garde" w:hAnsi="ITC Avant Garde"/>
        </w:rPr>
        <w:t xml:space="preserve">Calle 14 A Poniente </w:t>
      </w:r>
      <w:r w:rsidR="00AF7111">
        <w:rPr>
          <w:rFonts w:ascii="ITC Avant Garde" w:hAnsi="ITC Avant Garde"/>
        </w:rPr>
        <w:t xml:space="preserve">número </w:t>
      </w:r>
      <w:r w:rsidR="00AF7111" w:rsidRPr="00DC369A">
        <w:rPr>
          <w:rFonts w:ascii="ITC Avant Garde" w:hAnsi="ITC Avant Garde"/>
        </w:rPr>
        <w:t>4, Colonia Centro, Código Postal 30700, Tapachula, Estado de Chiapas</w:t>
      </w:r>
      <w:r w:rsidRPr="00C617EB">
        <w:rPr>
          <w:rFonts w:ascii="ITC Avant Garde" w:hAnsi="ITC Avant Garde"/>
        </w:rPr>
        <w:t xml:space="preserve">, </w:t>
      </w:r>
      <w:r w:rsidR="00B25B65" w:rsidRPr="00C617EB">
        <w:rPr>
          <w:rFonts w:ascii="ITC Avant Garde" w:hAnsi="ITC Avant Garde" w:cs="Tahoma"/>
        </w:rPr>
        <w:t>dándose por terminada el mismo día</w:t>
      </w:r>
      <w:r w:rsidRPr="00C617EB">
        <w:rPr>
          <w:rFonts w:ascii="ITC Avant Garde" w:hAnsi="ITC Avant Garde" w:cs="Tahoma"/>
        </w:rPr>
        <w:t>.</w:t>
      </w:r>
    </w:p>
    <w:p w:rsidR="00B2533E" w:rsidRDefault="00F64A40" w:rsidP="00F64A40">
      <w:pPr>
        <w:pStyle w:val="Prrafodelista"/>
        <w:spacing w:after="0" w:line="360" w:lineRule="auto"/>
        <w:ind w:left="0"/>
        <w:contextualSpacing w:val="0"/>
        <w:jc w:val="both"/>
        <w:rPr>
          <w:rFonts w:ascii="ITC Avant Garde" w:hAnsi="ITC Avant Garde"/>
          <w:b/>
        </w:rPr>
      </w:pPr>
      <w:r w:rsidRPr="00C617EB">
        <w:rPr>
          <w:rFonts w:ascii="ITC Avant Garde" w:hAnsi="ITC Avant Garde" w:cs="Tahoma"/>
        </w:rPr>
        <w:t xml:space="preserve">Dentro de la visita de inspección-verificación ordinaria </w:t>
      </w:r>
      <w:r w:rsidR="00AF7111">
        <w:rPr>
          <w:rFonts w:ascii="ITC Avant Garde" w:hAnsi="ITC Avant Garde" w:cs="Tahoma"/>
          <w:b/>
        </w:rPr>
        <w:t>IFT/UC/DG-VER/</w:t>
      </w:r>
      <w:r w:rsidR="00AF7111" w:rsidRPr="009B7ED3">
        <w:rPr>
          <w:rFonts w:ascii="ITC Avant Garde" w:hAnsi="ITC Avant Garde" w:cs="Tahoma"/>
          <w:b/>
        </w:rPr>
        <w:t>055/</w:t>
      </w:r>
      <w:r w:rsidR="00AF7111">
        <w:rPr>
          <w:rFonts w:ascii="ITC Avant Garde" w:hAnsi="ITC Avant Garde" w:cs="Tahoma"/>
          <w:b/>
        </w:rPr>
        <w:t>2017</w:t>
      </w:r>
      <w:r w:rsidR="00AF7111">
        <w:rPr>
          <w:rFonts w:ascii="ITC Avant Garde" w:hAnsi="ITC Avant Garde" w:cs="Tahoma"/>
        </w:rPr>
        <w:t xml:space="preserve">, </w:t>
      </w:r>
      <w:r w:rsidR="00AF7111" w:rsidRPr="00C617EB">
        <w:rPr>
          <w:rFonts w:ascii="ITC Avant Garde" w:hAnsi="ITC Avant Garde"/>
          <w:b/>
        </w:rPr>
        <w:t>LOS VERIFICADORES</w:t>
      </w:r>
      <w:r w:rsidR="00AF7111" w:rsidRPr="00C617EB">
        <w:rPr>
          <w:rFonts w:ascii="ITC Avant Garde" w:hAnsi="ITC Avant Garde"/>
        </w:rPr>
        <w:t xml:space="preserve"> </w:t>
      </w:r>
      <w:r w:rsidRPr="00C617EB">
        <w:rPr>
          <w:rFonts w:ascii="ITC Avant Garde" w:hAnsi="ITC Avant Garde" w:cs="Tahoma"/>
        </w:rPr>
        <w:t xml:space="preserve">asentaron que la diligencia fue atendida por </w:t>
      </w:r>
      <w:r w:rsidR="005A51A4">
        <w:rPr>
          <w:rFonts w:ascii="ITC Avant Garde" w:hAnsi="ITC Avant Garde"/>
          <w:b/>
          <w:bCs/>
          <w:color w:val="0000FF"/>
        </w:rPr>
        <w:t>“CONFIDENCIAL POR LEY”</w:t>
      </w:r>
      <w:r w:rsidRPr="00C617EB">
        <w:rPr>
          <w:rFonts w:ascii="ITC Avant Garde" w:hAnsi="ITC Avant Garde"/>
        </w:rPr>
        <w:t xml:space="preserve">, </w:t>
      </w:r>
      <w:r w:rsidRPr="00C617EB">
        <w:rPr>
          <w:rFonts w:ascii="ITC Avant Garde" w:hAnsi="ITC Avant Garde" w:cs="Tahoma"/>
        </w:rPr>
        <w:t xml:space="preserve">quien se identificó con credencial para votar con número de folio </w:t>
      </w:r>
      <w:r w:rsidR="005A51A4">
        <w:rPr>
          <w:rFonts w:ascii="ITC Avant Garde" w:hAnsi="ITC Avant Garde"/>
          <w:b/>
          <w:bCs/>
          <w:color w:val="0000FF"/>
        </w:rPr>
        <w:t xml:space="preserve">“CONFIDENCIAL POR </w:t>
      </w:r>
      <w:r w:rsidR="005A51A4">
        <w:rPr>
          <w:rFonts w:ascii="ITC Avant Garde" w:hAnsi="ITC Avant Garde"/>
          <w:b/>
          <w:bCs/>
          <w:color w:val="0000FF"/>
        </w:rPr>
        <w:lastRenderedPageBreak/>
        <w:t>LEY”</w:t>
      </w:r>
      <w:r w:rsidRPr="00C617EB">
        <w:rPr>
          <w:rFonts w:ascii="ITC Avant Garde" w:hAnsi="ITC Avant Garde" w:cs="Tahoma"/>
        </w:rPr>
        <w:t xml:space="preserve">, expedida a su favor por el Instituto Nacional Electoral; persona que manifestó ser </w:t>
      </w:r>
      <w:r w:rsidR="00AF7111" w:rsidRPr="0076371B">
        <w:rPr>
          <w:rFonts w:ascii="ITC Avant Garde" w:hAnsi="ITC Avant Garde" w:cs="Tahoma"/>
        </w:rPr>
        <w:t xml:space="preserve">el </w:t>
      </w:r>
      <w:r w:rsidR="00AF7111" w:rsidRPr="0076371B">
        <w:rPr>
          <w:rFonts w:ascii="ITC Avant Garde" w:hAnsi="ITC Avant Garde" w:cs="Tahoma"/>
          <w:i/>
        </w:rPr>
        <w:t>“</w:t>
      </w:r>
      <w:r w:rsidR="00AF7111">
        <w:rPr>
          <w:rFonts w:ascii="ITC Avant Garde" w:hAnsi="ITC Avant Garde" w:cs="Tahoma"/>
          <w:i/>
        </w:rPr>
        <w:t>CONTADOR</w:t>
      </w:r>
      <w:r w:rsidR="00AF7111" w:rsidRPr="0076371B">
        <w:rPr>
          <w:rFonts w:ascii="ITC Avant Garde" w:hAnsi="ITC Avant Garde" w:cs="Tahoma"/>
          <w:i/>
        </w:rPr>
        <w:t>”</w:t>
      </w:r>
      <w:r w:rsidRPr="00C617EB">
        <w:rPr>
          <w:rFonts w:ascii="ITC Avant Garde" w:hAnsi="ITC Avant Garde" w:cs="Tahoma"/>
        </w:rPr>
        <w:t xml:space="preserve"> </w:t>
      </w:r>
      <w:r w:rsidR="00AF7111">
        <w:rPr>
          <w:rFonts w:ascii="ITC Avant Garde" w:hAnsi="ITC Avant Garde" w:cs="Tahoma"/>
        </w:rPr>
        <w:t xml:space="preserve">de </w:t>
      </w:r>
      <w:r w:rsidR="00AF7111" w:rsidRPr="00AF7111">
        <w:rPr>
          <w:rFonts w:ascii="ITC Avant Garde" w:eastAsia="Times New Roman" w:hAnsi="ITC Avant Garde" w:cs="Calibri"/>
          <w:b/>
          <w:bCs/>
          <w:lang w:eastAsia="es-MX"/>
        </w:rPr>
        <w:t>MERCANTIL DEL CONSTRUCTOR</w:t>
      </w:r>
      <w:r w:rsidR="00AF7111" w:rsidRPr="00C617EB">
        <w:rPr>
          <w:rFonts w:ascii="ITC Avant Garde" w:hAnsi="ITC Avant Garde" w:cs="Tahoma"/>
        </w:rPr>
        <w:t xml:space="preserve"> </w:t>
      </w:r>
      <w:r w:rsidRPr="00C617EB">
        <w:rPr>
          <w:rFonts w:ascii="ITC Avant Garde" w:hAnsi="ITC Avant Garde" w:cs="Tahoma"/>
        </w:rPr>
        <w:t xml:space="preserve">y quien designó como testigos de asistencia a </w:t>
      </w:r>
      <w:r w:rsidR="005A51A4">
        <w:rPr>
          <w:rFonts w:ascii="ITC Avant Garde" w:hAnsi="ITC Avant Garde"/>
          <w:b/>
          <w:bCs/>
          <w:color w:val="0000FF"/>
        </w:rPr>
        <w:t xml:space="preserve">“CONFIDENCIAL POR LEY” </w:t>
      </w:r>
      <w:r w:rsidR="00AF7111" w:rsidRPr="00DA6091">
        <w:rPr>
          <w:rFonts w:ascii="ITC Avant Garde" w:hAnsi="ITC Avant Garde"/>
          <w:b/>
          <w:kern w:val="16"/>
        </w:rPr>
        <w:t xml:space="preserve"> y </w:t>
      </w:r>
      <w:r w:rsidR="005A51A4">
        <w:rPr>
          <w:rFonts w:ascii="ITC Avant Garde" w:hAnsi="ITC Avant Garde"/>
          <w:b/>
          <w:bCs/>
          <w:color w:val="0000FF"/>
        </w:rPr>
        <w:t>“CONFIDENCIAL POR LEY”</w:t>
      </w:r>
      <w:r w:rsidR="00AF7111">
        <w:rPr>
          <w:rFonts w:ascii="ITC Avant Garde" w:hAnsi="ITC Avant Garde"/>
          <w:b/>
          <w:kern w:val="16"/>
        </w:rPr>
        <w:t>,</w:t>
      </w:r>
      <w:r w:rsidR="00AF7111" w:rsidRPr="003A1C5B">
        <w:rPr>
          <w:rFonts w:ascii="ITC Avant Garde" w:hAnsi="ITC Avant Garde"/>
          <w:kern w:val="16"/>
        </w:rPr>
        <w:t xml:space="preserve"> </w:t>
      </w:r>
      <w:r w:rsidR="00AF7111" w:rsidRPr="00AD67CD">
        <w:rPr>
          <w:rFonts w:ascii="ITC Avant Garde" w:hAnsi="ITC Avant Garde"/>
          <w:kern w:val="16"/>
        </w:rPr>
        <w:t>quienes aceptaron tal cargo</w:t>
      </w:r>
      <w:r w:rsidRPr="00C617EB">
        <w:rPr>
          <w:rFonts w:ascii="ITC Avant Garde" w:hAnsi="ITC Avant Garde" w:cs="Tahoma"/>
        </w:rPr>
        <w:t>.</w:t>
      </w:r>
    </w:p>
    <w:p w:rsidR="00B2533E" w:rsidRDefault="00F64A40" w:rsidP="00F64A40">
      <w:pPr>
        <w:spacing w:after="0" w:line="360" w:lineRule="auto"/>
        <w:jc w:val="both"/>
        <w:rPr>
          <w:rFonts w:ascii="ITC Avant Garde" w:hAnsi="ITC Avant Garde" w:cs="Tahoma"/>
        </w:rPr>
      </w:pPr>
      <w:r w:rsidRPr="00C617EB">
        <w:rPr>
          <w:rFonts w:ascii="ITC Avant Garde" w:hAnsi="ITC Avant Garde" w:cs="Tahoma"/>
        </w:rPr>
        <w:t xml:space="preserve">Acto seguido, </w:t>
      </w:r>
      <w:r w:rsidRPr="00C617EB">
        <w:rPr>
          <w:rFonts w:ascii="ITC Avant Garde" w:hAnsi="ITC Avant Garde" w:cs="Tahoma"/>
          <w:b/>
        </w:rPr>
        <w:t>LOS VERIFICADORES</w:t>
      </w:r>
      <w:r w:rsidRPr="00C617EB">
        <w:rPr>
          <w:rFonts w:ascii="ITC Avant Garde" w:hAnsi="ITC Avant Garde" w:cs="Tahoma"/>
        </w:rPr>
        <w:t xml:space="preserve"> solicitaron a la persona que recibió la visita que les permitiera el acceso al inmueble y otorgara las facilidades para cumplir con la comisión de mérito, por tanto, toda vez que ésta sí otorgó las facilidades, </w:t>
      </w:r>
      <w:r w:rsidRPr="00C617EB">
        <w:rPr>
          <w:rFonts w:ascii="ITC Avant Garde" w:hAnsi="ITC Avant Garde" w:cs="Tahoma"/>
          <w:b/>
        </w:rPr>
        <w:t xml:space="preserve">LOS VERIFICADORES </w:t>
      </w:r>
      <w:r w:rsidRPr="00C617EB">
        <w:rPr>
          <w:rFonts w:ascii="ITC Avant Garde" w:hAnsi="ITC Avant Garde" w:cs="Tahoma"/>
        </w:rPr>
        <w:t xml:space="preserve">en compañía de quien atendió la diligencia y </w:t>
      </w:r>
      <w:r w:rsidRPr="00C617EB">
        <w:rPr>
          <w:rFonts w:ascii="ITC Avant Garde" w:hAnsi="ITC Avant Garde" w:cs="Tahoma"/>
          <w:b/>
        </w:rPr>
        <w:t>LOS TESTIGOS</w:t>
      </w:r>
      <w:r w:rsidRPr="00C617EB">
        <w:rPr>
          <w:rFonts w:ascii="ITC Avant Garde" w:hAnsi="ITC Avant Garde" w:cs="Tahoma"/>
        </w:rPr>
        <w:t xml:space="preserve">, procedieron a inspeccionar el inmueble encontrando </w:t>
      </w:r>
      <w:r>
        <w:rPr>
          <w:rFonts w:ascii="ITC Avant Garde" w:hAnsi="ITC Avant Garde" w:cs="Tahoma"/>
        </w:rPr>
        <w:t>que</w:t>
      </w:r>
      <w:r w:rsidRPr="00C617EB">
        <w:rPr>
          <w:rFonts w:ascii="ITC Avant Garde" w:hAnsi="ITC Avant Garde" w:cs="Tahoma"/>
        </w:rPr>
        <w:t>:</w:t>
      </w:r>
    </w:p>
    <w:p w:rsidR="00B2533E" w:rsidRDefault="00AF7111" w:rsidP="001A555E">
      <w:pPr>
        <w:pStyle w:val="Prrafodelista"/>
        <w:spacing w:after="0" w:line="240" w:lineRule="auto"/>
        <w:ind w:left="1440"/>
        <w:jc w:val="both"/>
        <w:rPr>
          <w:rFonts w:ascii="ITC Avant Garde" w:hAnsi="ITC Avant Garde" w:cs="Tahoma"/>
        </w:rPr>
      </w:pPr>
      <w:r w:rsidRPr="0076371B">
        <w:rPr>
          <w:rFonts w:ascii="ITC Avant Garde" w:hAnsi="ITC Avant Garde" w:cs="Tahoma"/>
          <w:i/>
        </w:rPr>
        <w:t>“…</w:t>
      </w:r>
      <w:r>
        <w:rPr>
          <w:rFonts w:ascii="ITC Avant Garde" w:hAnsi="ITC Avant Garde" w:cs="Tahoma"/>
          <w:i/>
        </w:rPr>
        <w:t xml:space="preserve"> </w:t>
      </w:r>
      <w:r w:rsidRPr="00DC369A">
        <w:rPr>
          <w:rFonts w:ascii="ITC Avant Garde" w:hAnsi="ITC Avant Garde"/>
          <w:i/>
        </w:rPr>
        <w:t>se trata de un inmueble de dos niveles mismo que</w:t>
      </w:r>
      <w:r>
        <w:rPr>
          <w:rFonts w:ascii="ITC Avant Garde" w:hAnsi="ITC Avant Garde"/>
          <w:i/>
        </w:rPr>
        <w:t xml:space="preserve"> se utiliza como </w:t>
      </w:r>
      <w:r w:rsidRPr="00DC369A">
        <w:rPr>
          <w:rFonts w:ascii="ITC Avant Garde" w:hAnsi="ITC Avant Garde"/>
          <w:i/>
        </w:rPr>
        <w:t xml:space="preserve">local comercial en el ramo de la ferretería. Siendo en el primer piso mismo donde se encuentra el área administrativa, donde se dan las facilidades para el levantamiento de la presente acta. En </w:t>
      </w:r>
      <w:r>
        <w:rPr>
          <w:rFonts w:ascii="ITC Avant Garde" w:hAnsi="ITC Avant Garde"/>
          <w:i/>
        </w:rPr>
        <w:t xml:space="preserve">la azotea se aprecia un mástil </w:t>
      </w:r>
      <w:r w:rsidRPr="00DC369A">
        <w:rPr>
          <w:rFonts w:ascii="ITC Avant Garde" w:hAnsi="ITC Avant Garde"/>
          <w:i/>
        </w:rPr>
        <w:t>de aproximadamente 8 metros de altura, donde se encuentra instalada una antena de tipo omnidireccional, apreciando que la línea de transmisión baja hacia el interior del referido inmueble, ubicando en la planta baja en el á</w:t>
      </w:r>
      <w:r>
        <w:rPr>
          <w:rFonts w:ascii="ITC Avant Garde" w:hAnsi="ITC Avant Garde"/>
          <w:i/>
        </w:rPr>
        <w:t xml:space="preserve">rea de ventas, en operación un </w:t>
      </w:r>
      <w:r w:rsidRPr="00DC369A">
        <w:rPr>
          <w:rFonts w:ascii="ITC Avant Garde" w:hAnsi="ITC Avant Garde"/>
          <w:i/>
        </w:rPr>
        <w:t xml:space="preserve">equipo de radiocomunicación con la siguiente descripción: </w:t>
      </w:r>
      <w:r w:rsidRPr="00DC369A">
        <w:rPr>
          <w:rFonts w:ascii="ITC Avant Garde" w:hAnsi="ITC Avant Garde"/>
          <w:b/>
          <w:i/>
        </w:rPr>
        <w:t xml:space="preserve">equipo de Radiocomunicación (radio base) Marca </w:t>
      </w:r>
      <w:proofErr w:type="spellStart"/>
      <w:r w:rsidRPr="00DC369A">
        <w:rPr>
          <w:rFonts w:ascii="ITC Avant Garde" w:hAnsi="ITC Avant Garde"/>
          <w:b/>
          <w:i/>
        </w:rPr>
        <w:t>Kenwood</w:t>
      </w:r>
      <w:proofErr w:type="spellEnd"/>
      <w:r w:rsidRPr="00DC369A">
        <w:rPr>
          <w:rFonts w:ascii="ITC Avant Garde" w:hAnsi="ITC Avant Garde"/>
          <w:b/>
          <w:i/>
        </w:rPr>
        <w:t xml:space="preserve">, sin Modelo ni Número de Serie visible. Montado sobre una fuente de poder marca </w:t>
      </w:r>
      <w:proofErr w:type="spellStart"/>
      <w:r w:rsidRPr="00DC369A">
        <w:rPr>
          <w:rFonts w:ascii="ITC Avant Garde" w:hAnsi="ITC Avant Garde"/>
          <w:b/>
          <w:i/>
        </w:rPr>
        <w:t>Astron</w:t>
      </w:r>
      <w:proofErr w:type="spellEnd"/>
      <w:r w:rsidRPr="00DC369A">
        <w:rPr>
          <w:rFonts w:ascii="ITC Avant Garde" w:hAnsi="ITC Avant Garde"/>
          <w:b/>
          <w:i/>
        </w:rPr>
        <w:t>, Modelo RS/20A/BB, número de serie 2011040238. Conectado al equipo referido se encuentra la línea de transmisión la cual está conectada a la antena omnidireccional</w:t>
      </w:r>
      <w:r>
        <w:rPr>
          <w:rFonts w:ascii="ITC Avant Garde" w:hAnsi="ITC Avant Garde"/>
          <w:b/>
          <w:i/>
        </w:rPr>
        <w:t xml:space="preserve"> sin modelo ni número de serie </w:t>
      </w:r>
      <w:r w:rsidRPr="00DC369A">
        <w:rPr>
          <w:rFonts w:ascii="ITC Avant Garde" w:hAnsi="ITC Avant Garde"/>
          <w:b/>
          <w:i/>
        </w:rPr>
        <w:t>visible</w:t>
      </w:r>
      <w:r w:rsidRPr="0076371B">
        <w:rPr>
          <w:rFonts w:ascii="ITC Avant Garde" w:hAnsi="ITC Avant Garde" w:cs="Tahoma"/>
          <w:i/>
        </w:rPr>
        <w:t>”.</w:t>
      </w:r>
    </w:p>
    <w:p w:rsidR="00B2533E" w:rsidRDefault="00F64A40" w:rsidP="00F64A40">
      <w:pPr>
        <w:spacing w:after="0" w:line="360" w:lineRule="auto"/>
        <w:jc w:val="both"/>
        <w:rPr>
          <w:rFonts w:ascii="ITC Avant Garde" w:hAnsi="ITC Avant Garde" w:cs="Tahoma"/>
        </w:rPr>
      </w:pPr>
      <w:r w:rsidRPr="004446E3">
        <w:rPr>
          <w:rFonts w:ascii="ITC Avant Garde" w:hAnsi="ITC Avant Garde" w:cs="Tahoma"/>
        </w:rPr>
        <w:t>Asimismo, solicitaron a la persona que recibió la visita en el</w:t>
      </w:r>
      <w:r>
        <w:rPr>
          <w:rFonts w:ascii="ITC Avant Garde" w:hAnsi="ITC Avant Garde" w:cs="Tahoma"/>
        </w:rPr>
        <w:t xml:space="preserve"> inmueble señalado, indicara lo siguiente: </w:t>
      </w:r>
    </w:p>
    <w:p w:rsidR="00B2533E" w:rsidRDefault="00AF7111" w:rsidP="00F64A40">
      <w:pPr>
        <w:pStyle w:val="Prrafodelista"/>
        <w:numPr>
          <w:ilvl w:val="0"/>
          <w:numId w:val="22"/>
        </w:numPr>
        <w:spacing w:after="0" w:line="360" w:lineRule="auto"/>
        <w:ind w:left="714" w:hanging="357"/>
        <w:jc w:val="both"/>
        <w:rPr>
          <w:rFonts w:ascii="ITC Avant Garde" w:hAnsi="ITC Avant Garde" w:cs="Tahoma"/>
        </w:rPr>
      </w:pPr>
      <w:r>
        <w:rPr>
          <w:rFonts w:ascii="ITC Avant Garde" w:eastAsia="Times New Roman" w:hAnsi="ITC Avant Garde"/>
          <w:bCs/>
          <w:color w:val="000000"/>
          <w:lang w:eastAsia="es-MX"/>
        </w:rPr>
        <w:t>“</w:t>
      </w:r>
      <w:r w:rsidR="00F64A40" w:rsidRPr="00AD291D">
        <w:rPr>
          <w:rFonts w:ascii="ITC Avant Garde" w:eastAsia="Times New Roman" w:hAnsi="ITC Avant Garde"/>
          <w:bCs/>
          <w:color w:val="000000"/>
          <w:lang w:eastAsia="es-MX"/>
        </w:rPr>
        <w:t>Primero.</w:t>
      </w:r>
      <w:r>
        <w:rPr>
          <w:rFonts w:ascii="ITC Avant Garde" w:eastAsia="Times New Roman" w:hAnsi="ITC Avant Garde"/>
          <w:bCs/>
          <w:color w:val="000000"/>
          <w:lang w:eastAsia="es-MX"/>
        </w:rPr>
        <w:t>-</w:t>
      </w:r>
      <w:r w:rsidR="00F64A40">
        <w:rPr>
          <w:rFonts w:ascii="ITC Avant Garde" w:eastAsia="Times New Roman" w:hAnsi="ITC Avant Garde"/>
          <w:bCs/>
          <w:i/>
          <w:color w:val="000000"/>
          <w:lang w:eastAsia="es-MX"/>
        </w:rPr>
        <w:t xml:space="preserve"> </w:t>
      </w:r>
      <w:r w:rsidR="00F64A40" w:rsidRPr="00EB7E49">
        <w:rPr>
          <w:rFonts w:ascii="ITC Avant Garde" w:hAnsi="ITC Avant Garde"/>
          <w:i/>
          <w:sz w:val="21"/>
          <w:szCs w:val="21"/>
        </w:rPr>
        <w:t>¿Sabe qué persona física o moral es el poseedor o propietario de los equipos detectados y descritos en la presente actuación?</w:t>
      </w:r>
      <w:r w:rsidR="00F64A40">
        <w:rPr>
          <w:rFonts w:ascii="ITC Avant Garde" w:hAnsi="ITC Avant Garde"/>
          <w:i/>
          <w:sz w:val="21"/>
          <w:szCs w:val="21"/>
        </w:rPr>
        <w:t>”</w:t>
      </w:r>
      <w:r w:rsidR="00F64A40" w:rsidRPr="00EB7E49">
        <w:rPr>
          <w:rFonts w:ascii="ITC Avant Garde" w:hAnsi="ITC Avant Garde"/>
          <w:i/>
          <w:sz w:val="21"/>
          <w:szCs w:val="21"/>
        </w:rPr>
        <w:t xml:space="preserve">  </w:t>
      </w:r>
      <w:r w:rsidR="00F64A40" w:rsidRPr="00EB7E49">
        <w:rPr>
          <w:rFonts w:ascii="ITC Avant Garde" w:hAnsi="ITC Avant Garde"/>
          <w:sz w:val="21"/>
          <w:szCs w:val="21"/>
        </w:rPr>
        <w:t>A lo que</w:t>
      </w:r>
      <w:r w:rsidR="00F64A40" w:rsidRPr="00EB7E49">
        <w:rPr>
          <w:rFonts w:ascii="ITC Avant Garde" w:hAnsi="ITC Avant Garde"/>
          <w:i/>
          <w:sz w:val="21"/>
          <w:szCs w:val="21"/>
        </w:rPr>
        <w:t xml:space="preserve"> </w:t>
      </w:r>
      <w:r w:rsidR="00F64A40" w:rsidRPr="00EB7E49">
        <w:rPr>
          <w:rFonts w:ascii="ITC Avant Garde" w:hAnsi="ITC Avant Garde"/>
          <w:sz w:val="21"/>
          <w:szCs w:val="21"/>
        </w:rPr>
        <w:t xml:space="preserve">la persona que atendió la visita manifestó: </w:t>
      </w:r>
      <w:r w:rsidR="00F64A40" w:rsidRPr="00EB7E49">
        <w:rPr>
          <w:rFonts w:ascii="ITC Avant Garde" w:hAnsi="ITC Avant Garde"/>
          <w:i/>
          <w:sz w:val="21"/>
          <w:szCs w:val="21"/>
        </w:rPr>
        <w:t>“el equipo de Radiocomunicación (r</w:t>
      </w:r>
      <w:r>
        <w:rPr>
          <w:rFonts w:ascii="ITC Avant Garde" w:hAnsi="ITC Avant Garde"/>
          <w:i/>
          <w:sz w:val="21"/>
          <w:szCs w:val="21"/>
        </w:rPr>
        <w:t>adio base</w:t>
      </w:r>
      <w:r w:rsidR="00F64A40" w:rsidRPr="00EB7E49">
        <w:rPr>
          <w:rFonts w:ascii="ITC Avant Garde" w:hAnsi="ITC Avant Garde"/>
          <w:i/>
          <w:sz w:val="21"/>
          <w:szCs w:val="21"/>
        </w:rPr>
        <w:t xml:space="preserve">) </w:t>
      </w:r>
      <w:r w:rsidRPr="00AF7111">
        <w:rPr>
          <w:rFonts w:ascii="ITC Avant Garde" w:hAnsi="ITC Avant Garde" w:cs="Tahoma"/>
          <w:i/>
        </w:rPr>
        <w:t xml:space="preserve">Marca </w:t>
      </w:r>
      <w:proofErr w:type="spellStart"/>
      <w:r w:rsidRPr="00AF7111">
        <w:rPr>
          <w:rFonts w:ascii="ITC Avant Garde" w:hAnsi="ITC Avant Garde" w:cs="Tahoma"/>
          <w:i/>
        </w:rPr>
        <w:t>Kenwood</w:t>
      </w:r>
      <w:proofErr w:type="spellEnd"/>
      <w:r w:rsidRPr="00AF7111">
        <w:rPr>
          <w:rFonts w:ascii="ITC Avant Garde" w:hAnsi="ITC Avant Garde" w:cs="Tahoma"/>
          <w:i/>
        </w:rPr>
        <w:t xml:space="preserve">, sin Modelo ni Número de Serie visible. Montado sobre una fuente de poder marca </w:t>
      </w:r>
      <w:proofErr w:type="spellStart"/>
      <w:r w:rsidRPr="00AF7111">
        <w:rPr>
          <w:rFonts w:ascii="ITC Avant Garde" w:hAnsi="ITC Avant Garde" w:cs="Tahoma"/>
          <w:i/>
        </w:rPr>
        <w:t>Astron</w:t>
      </w:r>
      <w:proofErr w:type="spellEnd"/>
      <w:r w:rsidRPr="00AF7111">
        <w:rPr>
          <w:rFonts w:ascii="ITC Avant Garde" w:hAnsi="ITC Avant Garde" w:cs="Tahoma"/>
          <w:i/>
        </w:rPr>
        <w:t>, Modelo RS/20A/BB, número de serie 2011040238, así como la antena son propiedad de MERCANTIL DEL CONSTRUCTOR, S.A DE C.V.”.</w:t>
      </w:r>
    </w:p>
    <w:p w:rsidR="005A51A4" w:rsidRDefault="00AF7111" w:rsidP="00F06202">
      <w:pPr>
        <w:pStyle w:val="Prrafodelista"/>
        <w:numPr>
          <w:ilvl w:val="0"/>
          <w:numId w:val="22"/>
        </w:numPr>
        <w:spacing w:after="0" w:line="360" w:lineRule="auto"/>
        <w:ind w:left="714" w:hanging="357"/>
        <w:jc w:val="both"/>
        <w:rPr>
          <w:rFonts w:ascii="ITC Avant Garde" w:hAnsi="ITC Avant Garde"/>
          <w:i/>
          <w:sz w:val="21"/>
          <w:szCs w:val="21"/>
        </w:rPr>
        <w:sectPr w:rsidR="005A51A4" w:rsidSect="001A555E">
          <w:headerReference w:type="default" r:id="rId19"/>
          <w:pgSz w:w="12240" w:h="15840"/>
          <w:pgMar w:top="1985" w:right="1418" w:bottom="1418" w:left="1418" w:header="709" w:footer="420" w:gutter="0"/>
          <w:cols w:space="708"/>
          <w:docGrid w:linePitch="360"/>
        </w:sectPr>
      </w:pPr>
      <w:r>
        <w:rPr>
          <w:rFonts w:ascii="ITC Avant Garde" w:hAnsi="ITC Avant Garde" w:cs="Tahoma"/>
        </w:rPr>
        <w:t>“</w:t>
      </w:r>
      <w:r w:rsidR="00F64A40" w:rsidRPr="00AF7111">
        <w:rPr>
          <w:rFonts w:ascii="ITC Avant Garde" w:hAnsi="ITC Avant Garde" w:cs="Tahoma"/>
        </w:rPr>
        <w:t>Segundo</w:t>
      </w:r>
      <w:r>
        <w:rPr>
          <w:rFonts w:ascii="ITC Avant Garde" w:hAnsi="ITC Avant Garde" w:cs="Tahoma"/>
        </w:rPr>
        <w:t>.-</w:t>
      </w:r>
      <w:r w:rsidR="00F64A40" w:rsidRPr="00AF7111">
        <w:rPr>
          <w:rFonts w:ascii="ITC Avant Garde" w:hAnsi="ITC Avant Garde" w:cs="Tahoma"/>
        </w:rPr>
        <w:t xml:space="preserve"> </w:t>
      </w:r>
      <w:r w:rsidR="00F64A40" w:rsidRPr="00AF7111">
        <w:rPr>
          <w:rFonts w:ascii="ITC Avant Garde" w:eastAsia="Times New Roman" w:hAnsi="ITC Avant Garde" w:cs="Arial"/>
          <w:bCs/>
          <w:i/>
          <w:sz w:val="21"/>
          <w:szCs w:val="21"/>
          <w:lang w:eastAsia="es-MX"/>
        </w:rPr>
        <w:t xml:space="preserve">¿Qué uso tienen o se les da a los equipos detectados en el presente domicilio y que han sido descritos en la presente actuación?” </w:t>
      </w:r>
      <w:r w:rsidR="00F64A40" w:rsidRPr="00AF7111">
        <w:rPr>
          <w:rFonts w:ascii="ITC Avant Garde" w:hAnsi="ITC Avant Garde"/>
          <w:sz w:val="21"/>
          <w:szCs w:val="21"/>
        </w:rPr>
        <w:t>A lo que</w:t>
      </w:r>
      <w:r w:rsidR="00F64A40" w:rsidRPr="00AF7111">
        <w:rPr>
          <w:rFonts w:ascii="ITC Avant Garde" w:hAnsi="ITC Avant Garde"/>
          <w:i/>
          <w:sz w:val="21"/>
          <w:szCs w:val="21"/>
        </w:rPr>
        <w:t xml:space="preserve"> </w:t>
      </w:r>
      <w:r w:rsidR="00F64A40" w:rsidRPr="00AF7111">
        <w:rPr>
          <w:rFonts w:ascii="ITC Avant Garde" w:hAnsi="ITC Avant Garde"/>
          <w:sz w:val="21"/>
          <w:szCs w:val="21"/>
        </w:rPr>
        <w:t xml:space="preserve">la persona que atendió la visita manifestó: </w:t>
      </w:r>
      <w:r w:rsidR="00AD0268" w:rsidRPr="00AD0268">
        <w:rPr>
          <w:rFonts w:ascii="ITC Avant Garde" w:hAnsi="ITC Avant Garde" w:cs="Tahoma"/>
          <w:i/>
        </w:rPr>
        <w:t>“se utilizan primordialmente en la coordinación de entrega de mercancía.”</w:t>
      </w:r>
      <w:r w:rsidR="00F64A40" w:rsidRPr="00AD0268">
        <w:rPr>
          <w:rFonts w:ascii="ITC Avant Garde" w:hAnsi="ITC Avant Garde"/>
          <w:i/>
          <w:sz w:val="21"/>
          <w:szCs w:val="21"/>
        </w:rPr>
        <w:t>.</w:t>
      </w:r>
    </w:p>
    <w:p w:rsidR="00B2533E" w:rsidRDefault="00AD0268" w:rsidP="00F64A40">
      <w:pPr>
        <w:pStyle w:val="Prrafodelista"/>
        <w:numPr>
          <w:ilvl w:val="0"/>
          <w:numId w:val="22"/>
        </w:numPr>
        <w:spacing w:after="0" w:line="360" w:lineRule="auto"/>
        <w:ind w:left="714" w:hanging="357"/>
        <w:jc w:val="both"/>
        <w:rPr>
          <w:rFonts w:ascii="ITC Avant Garde" w:hAnsi="ITC Avant Garde" w:cs="Tahoma"/>
        </w:rPr>
      </w:pPr>
      <w:r>
        <w:rPr>
          <w:rFonts w:ascii="ITC Avant Garde" w:hAnsi="ITC Avant Garde" w:cs="Tahoma"/>
        </w:rPr>
        <w:lastRenderedPageBreak/>
        <w:t>“Tercero</w:t>
      </w:r>
      <w:r w:rsidR="00F64A40">
        <w:rPr>
          <w:rFonts w:ascii="ITC Avant Garde" w:hAnsi="ITC Avant Garde" w:cs="Tahoma"/>
        </w:rPr>
        <w:t xml:space="preserve">. </w:t>
      </w:r>
      <w:r w:rsidR="00F64A40">
        <w:rPr>
          <w:rFonts w:ascii="ITC Avant Garde" w:hAnsi="ITC Avant Garde"/>
          <w:i/>
          <w:sz w:val="21"/>
          <w:szCs w:val="21"/>
        </w:rPr>
        <w:t xml:space="preserve">“¿Sabe qué frecuencias del espectro radioeléctrico son operadas, usadas y/o explotadas por LA VISITADA mediante el equipo detectado en el domicilio y descrito en la presente actuación?” </w:t>
      </w:r>
      <w:r w:rsidR="00F64A40" w:rsidRPr="00B46126">
        <w:rPr>
          <w:rFonts w:ascii="ITC Avant Garde" w:hAnsi="ITC Avant Garde"/>
          <w:sz w:val="21"/>
          <w:szCs w:val="21"/>
        </w:rPr>
        <w:t>A lo que</w:t>
      </w:r>
      <w:r w:rsidR="00F64A40" w:rsidRPr="00B46126">
        <w:rPr>
          <w:rFonts w:ascii="ITC Avant Garde" w:hAnsi="ITC Avant Garde"/>
          <w:i/>
          <w:sz w:val="21"/>
          <w:szCs w:val="21"/>
        </w:rPr>
        <w:t xml:space="preserve"> </w:t>
      </w:r>
      <w:r w:rsidR="00F64A40" w:rsidRPr="00B46126">
        <w:rPr>
          <w:rFonts w:ascii="ITC Avant Garde" w:hAnsi="ITC Avant Garde"/>
          <w:sz w:val="21"/>
          <w:szCs w:val="21"/>
        </w:rPr>
        <w:t>la persona que atendió la visita manifestó:</w:t>
      </w:r>
      <w:r w:rsidR="00F64A40">
        <w:rPr>
          <w:rFonts w:ascii="ITC Avant Garde" w:hAnsi="ITC Avant Garde"/>
          <w:sz w:val="21"/>
          <w:szCs w:val="21"/>
        </w:rPr>
        <w:t xml:space="preserve"> </w:t>
      </w:r>
      <w:r w:rsidR="00F64A40" w:rsidRPr="00B46126">
        <w:rPr>
          <w:rFonts w:ascii="ITC Avant Garde" w:hAnsi="ITC Avant Garde"/>
          <w:i/>
          <w:sz w:val="21"/>
          <w:szCs w:val="21"/>
        </w:rPr>
        <w:t>“</w:t>
      </w:r>
      <w:r>
        <w:rPr>
          <w:rFonts w:ascii="ITC Avant Garde" w:hAnsi="ITC Avant Garde"/>
          <w:i/>
          <w:sz w:val="21"/>
          <w:szCs w:val="21"/>
        </w:rPr>
        <w:t>ese dato lo desconozco</w:t>
      </w:r>
      <w:r w:rsidR="00F64A40" w:rsidRPr="00B46126">
        <w:rPr>
          <w:rFonts w:ascii="ITC Avant Garde" w:hAnsi="ITC Avant Garde"/>
          <w:i/>
          <w:sz w:val="21"/>
          <w:szCs w:val="21"/>
        </w:rPr>
        <w:t>.”</w:t>
      </w:r>
    </w:p>
    <w:p w:rsidR="00B2533E" w:rsidRDefault="00F64A40" w:rsidP="00F64A40">
      <w:pPr>
        <w:spacing w:after="0" w:line="360" w:lineRule="auto"/>
        <w:jc w:val="both"/>
        <w:rPr>
          <w:rFonts w:ascii="ITC Avant Garde" w:hAnsi="ITC Avant Garde"/>
          <w:iCs/>
          <w:kern w:val="16"/>
        </w:rPr>
      </w:pPr>
      <w:r w:rsidRPr="009575F6">
        <w:rPr>
          <w:rFonts w:ascii="ITC Avant Garde" w:hAnsi="ITC Avant Garde"/>
          <w:iCs/>
          <w:kern w:val="16"/>
        </w:rPr>
        <w:t xml:space="preserve">En virtud de lo anterior, </w:t>
      </w:r>
      <w:r w:rsidRPr="009575F6">
        <w:rPr>
          <w:rFonts w:ascii="ITC Avant Garde" w:hAnsi="ITC Avant Garde"/>
          <w:b/>
          <w:iCs/>
          <w:kern w:val="16"/>
        </w:rPr>
        <w:t>LOS VERIFICADORES</w:t>
      </w:r>
      <w:r w:rsidRPr="009575F6">
        <w:rPr>
          <w:rFonts w:ascii="ITC Avant Garde" w:hAnsi="ITC Avant Garde"/>
          <w:iCs/>
          <w:kern w:val="16"/>
        </w:rPr>
        <w:t xml:space="preserve">, </w:t>
      </w:r>
      <w:r>
        <w:rPr>
          <w:rFonts w:ascii="ITC Avant Garde" w:hAnsi="ITC Avant Garde"/>
          <w:iCs/>
          <w:kern w:val="16"/>
        </w:rPr>
        <w:t xml:space="preserve">le hicieron saber a la persona que atendió la diligencia </w:t>
      </w:r>
      <w:r w:rsidRPr="009575F6">
        <w:rPr>
          <w:rFonts w:ascii="ITC Avant Garde" w:hAnsi="ITC Avant Garde"/>
          <w:iCs/>
          <w:kern w:val="16"/>
        </w:rPr>
        <w:t xml:space="preserve">que el personal técnico adscrito a la </w:t>
      </w:r>
      <w:r w:rsidRPr="009575F6">
        <w:rPr>
          <w:rFonts w:ascii="ITC Avant Garde" w:hAnsi="ITC Avant Garde"/>
          <w:b/>
          <w:iCs/>
          <w:kern w:val="16"/>
        </w:rPr>
        <w:t>DGAVESRE</w:t>
      </w:r>
      <w:r w:rsidR="00876827">
        <w:rPr>
          <w:rFonts w:ascii="ITC Avant Garde" w:hAnsi="ITC Avant Garde"/>
          <w:b/>
          <w:iCs/>
          <w:kern w:val="16"/>
        </w:rPr>
        <w:t xml:space="preserve"> </w:t>
      </w:r>
      <w:r>
        <w:rPr>
          <w:rFonts w:ascii="ITC Avant Garde" w:hAnsi="ITC Avant Garde"/>
          <w:iCs/>
          <w:kern w:val="16"/>
        </w:rPr>
        <w:t xml:space="preserve">se encontraba en espera de la indicación por parte de </w:t>
      </w:r>
      <w:r w:rsidRPr="00E9775B">
        <w:rPr>
          <w:rFonts w:ascii="ITC Avant Garde" w:hAnsi="ITC Avant Garde"/>
          <w:b/>
          <w:iCs/>
          <w:kern w:val="16"/>
        </w:rPr>
        <w:t>LOS VERIFICADORES</w:t>
      </w:r>
      <w:r w:rsidRPr="00E9775B">
        <w:rPr>
          <w:rFonts w:ascii="ITC Avant Garde" w:hAnsi="ITC Avant Garde"/>
          <w:iCs/>
          <w:kern w:val="16"/>
        </w:rPr>
        <w:t xml:space="preserve"> para </w:t>
      </w:r>
      <w:r>
        <w:rPr>
          <w:rFonts w:ascii="ITC Avant Garde" w:hAnsi="ITC Avant Garde"/>
          <w:iCs/>
          <w:kern w:val="16"/>
        </w:rPr>
        <w:t xml:space="preserve">que </w:t>
      </w:r>
      <w:r w:rsidRPr="00E9775B">
        <w:rPr>
          <w:rFonts w:ascii="ITC Avant Garde" w:hAnsi="ITC Avant Garde"/>
          <w:iCs/>
          <w:kern w:val="16"/>
        </w:rPr>
        <w:t>realizar</w:t>
      </w:r>
      <w:r>
        <w:rPr>
          <w:rFonts w:ascii="ITC Avant Garde" w:hAnsi="ITC Avant Garde"/>
          <w:iCs/>
          <w:kern w:val="16"/>
        </w:rPr>
        <w:t>an</w:t>
      </w:r>
      <w:r w:rsidRPr="00E9775B">
        <w:rPr>
          <w:rFonts w:ascii="ITC Avant Garde" w:hAnsi="ITC Avant Garde"/>
          <w:iCs/>
          <w:kern w:val="16"/>
        </w:rPr>
        <w:t xml:space="preserve"> el monitoreo y las mediciones necesarias par</w:t>
      </w:r>
      <w:r>
        <w:rPr>
          <w:rFonts w:ascii="ITC Avant Garde" w:hAnsi="ITC Avant Garde"/>
          <w:iCs/>
          <w:kern w:val="16"/>
        </w:rPr>
        <w:t xml:space="preserve">a determinar si </w:t>
      </w:r>
      <w:r w:rsidRPr="003144FD">
        <w:rPr>
          <w:rFonts w:ascii="ITC Avant Garde" w:hAnsi="ITC Avant Garde"/>
          <w:b/>
          <w:iCs/>
          <w:kern w:val="16"/>
        </w:rPr>
        <w:t>LA VISITADA</w:t>
      </w:r>
      <w:r>
        <w:rPr>
          <w:rFonts w:ascii="ITC Avant Garde" w:hAnsi="ITC Avant Garde"/>
          <w:iCs/>
          <w:kern w:val="16"/>
        </w:rPr>
        <w:t xml:space="preserve"> hacia</w:t>
      </w:r>
      <w:r w:rsidRPr="00E9775B">
        <w:rPr>
          <w:rFonts w:ascii="ITC Avant Garde" w:hAnsi="ITC Avant Garde"/>
          <w:iCs/>
          <w:kern w:val="16"/>
        </w:rPr>
        <w:t xml:space="preserve"> uso, aprovechamiento, o explotación del espectro radioeléctrico, y de ser el caso, determinar</w:t>
      </w:r>
      <w:r>
        <w:rPr>
          <w:rFonts w:ascii="ITC Avant Garde" w:hAnsi="ITC Avant Garde"/>
          <w:iCs/>
          <w:kern w:val="16"/>
        </w:rPr>
        <w:t>an</w:t>
      </w:r>
      <w:r w:rsidRPr="00E9775B">
        <w:rPr>
          <w:rFonts w:ascii="ITC Avant Garde" w:hAnsi="ITC Avant Garde"/>
          <w:iCs/>
          <w:kern w:val="16"/>
        </w:rPr>
        <w:t xml:space="preserve"> las fr</w:t>
      </w:r>
      <w:r>
        <w:rPr>
          <w:rFonts w:ascii="ITC Avant Garde" w:hAnsi="ITC Avant Garde"/>
          <w:iCs/>
          <w:kern w:val="16"/>
        </w:rPr>
        <w:t>ecuencias que eran</w:t>
      </w:r>
      <w:r w:rsidRPr="00E9775B">
        <w:rPr>
          <w:rFonts w:ascii="ITC Avant Garde" w:hAnsi="ITC Avant Garde"/>
          <w:iCs/>
          <w:kern w:val="16"/>
        </w:rPr>
        <w:t xml:space="preserve"> ocupadas y utilizadas por </w:t>
      </w:r>
      <w:r w:rsidRPr="003144FD">
        <w:rPr>
          <w:rFonts w:ascii="ITC Avant Garde" w:hAnsi="ITC Avant Garde"/>
          <w:b/>
          <w:iCs/>
          <w:kern w:val="16"/>
        </w:rPr>
        <w:t>LA VISITADA</w:t>
      </w:r>
      <w:r w:rsidRPr="00E9775B">
        <w:rPr>
          <w:rFonts w:ascii="ITC Avant Garde" w:hAnsi="ITC Avant Garde"/>
          <w:iCs/>
          <w:kern w:val="16"/>
        </w:rPr>
        <w:t>.</w:t>
      </w:r>
    </w:p>
    <w:p w:rsidR="00B2533E" w:rsidRDefault="00F64A40" w:rsidP="00F64A40">
      <w:pPr>
        <w:spacing w:after="0" w:line="360" w:lineRule="auto"/>
        <w:jc w:val="both"/>
        <w:rPr>
          <w:rFonts w:ascii="ITC Avant Garde" w:hAnsi="ITC Avant Garde"/>
          <w:iCs/>
          <w:kern w:val="16"/>
        </w:rPr>
      </w:pPr>
      <w:r w:rsidRPr="009575F6">
        <w:rPr>
          <w:rFonts w:ascii="ITC Avant Garde" w:hAnsi="ITC Avant Garde"/>
          <w:iCs/>
          <w:kern w:val="16"/>
        </w:rPr>
        <w:t xml:space="preserve">A continuación </w:t>
      </w:r>
      <w:r w:rsidRPr="009575F6">
        <w:rPr>
          <w:rFonts w:ascii="ITC Avant Garde" w:hAnsi="ITC Avant Garde"/>
          <w:b/>
          <w:iCs/>
          <w:kern w:val="16"/>
        </w:rPr>
        <w:t>LOS VERIFICADORES</w:t>
      </w:r>
      <w:r>
        <w:rPr>
          <w:rFonts w:ascii="ITC Avant Garde" w:hAnsi="ITC Avant Garde"/>
          <w:b/>
          <w:iCs/>
          <w:kern w:val="16"/>
        </w:rPr>
        <w:t>,</w:t>
      </w:r>
      <w:r w:rsidRPr="009575F6">
        <w:rPr>
          <w:rFonts w:ascii="ITC Avant Garde" w:hAnsi="ITC Avant Garde"/>
          <w:iCs/>
          <w:kern w:val="16"/>
        </w:rPr>
        <w:t xml:space="preserve"> en compañí</w:t>
      </w:r>
      <w:r>
        <w:rPr>
          <w:rFonts w:ascii="ITC Avant Garde" w:hAnsi="ITC Avant Garde"/>
          <w:iCs/>
          <w:kern w:val="16"/>
        </w:rPr>
        <w:t>a de la persona que los atendió y</w:t>
      </w:r>
      <w:r w:rsidRPr="009575F6">
        <w:rPr>
          <w:rFonts w:ascii="ITC Avant Garde" w:hAnsi="ITC Avant Garde"/>
          <w:iCs/>
          <w:kern w:val="16"/>
        </w:rPr>
        <w:t xml:space="preserve"> </w:t>
      </w:r>
      <w:r w:rsidRPr="009575F6">
        <w:rPr>
          <w:rFonts w:ascii="ITC Avant Garde" w:hAnsi="ITC Avant Garde"/>
          <w:b/>
          <w:iCs/>
          <w:kern w:val="16"/>
        </w:rPr>
        <w:t>LOS TESTIGOS</w:t>
      </w:r>
      <w:r w:rsidRPr="00A87FBB">
        <w:rPr>
          <w:rFonts w:ascii="ITC Avant Garde" w:hAnsi="ITC Avant Garde"/>
          <w:iCs/>
          <w:kern w:val="16"/>
        </w:rPr>
        <w:t xml:space="preserve">, se </w:t>
      </w:r>
      <w:r>
        <w:rPr>
          <w:rFonts w:ascii="ITC Avant Garde" w:hAnsi="ITC Avant Garde"/>
          <w:iCs/>
          <w:kern w:val="16"/>
        </w:rPr>
        <w:t>trasladaron al exterior del domicilio para solicitar a</w:t>
      </w:r>
      <w:r w:rsidRPr="009575F6">
        <w:rPr>
          <w:rFonts w:ascii="ITC Avant Garde" w:hAnsi="ITC Avant Garde"/>
          <w:iCs/>
          <w:kern w:val="16"/>
        </w:rPr>
        <w:t xml:space="preserve">l personal técnico de la </w:t>
      </w:r>
      <w:r w:rsidRPr="009575F6">
        <w:rPr>
          <w:rFonts w:ascii="ITC Avant Garde" w:hAnsi="ITC Avant Garde"/>
          <w:b/>
          <w:iCs/>
          <w:kern w:val="16"/>
        </w:rPr>
        <w:t>DGAVESRE</w:t>
      </w:r>
      <w:r w:rsidRPr="009575F6">
        <w:rPr>
          <w:rFonts w:ascii="ITC Avant Garde" w:hAnsi="ITC Avant Garde"/>
          <w:iCs/>
          <w:kern w:val="16"/>
        </w:rPr>
        <w:t xml:space="preserve">, </w:t>
      </w:r>
      <w:r>
        <w:rPr>
          <w:rFonts w:ascii="ITC Avant Garde" w:hAnsi="ITC Avant Garde"/>
          <w:iCs/>
          <w:kern w:val="16"/>
        </w:rPr>
        <w:t xml:space="preserve">que realizara un monitoreo del </w:t>
      </w:r>
      <w:r w:rsidRPr="00A87FBB">
        <w:rPr>
          <w:rFonts w:ascii="ITC Avant Garde" w:hAnsi="ITC Avant Garde"/>
          <w:iCs/>
          <w:kern w:val="16"/>
        </w:rPr>
        <w:t>espectro radioeléctrico</w:t>
      </w:r>
      <w:r>
        <w:rPr>
          <w:rFonts w:ascii="ITC Avant Garde" w:hAnsi="ITC Avant Garde"/>
          <w:iCs/>
          <w:kern w:val="16"/>
        </w:rPr>
        <w:t xml:space="preserve"> para determinar qué</w:t>
      </w:r>
      <w:r w:rsidRPr="00E9775B">
        <w:rPr>
          <w:rFonts w:ascii="ITC Avant Garde" w:hAnsi="ITC Avant Garde"/>
          <w:iCs/>
          <w:kern w:val="16"/>
        </w:rPr>
        <w:t xml:space="preserve"> fr</w:t>
      </w:r>
      <w:r>
        <w:rPr>
          <w:rFonts w:ascii="ITC Avant Garde" w:hAnsi="ITC Avant Garde"/>
          <w:iCs/>
          <w:kern w:val="16"/>
        </w:rPr>
        <w:t>ecuencias eran</w:t>
      </w:r>
      <w:r w:rsidRPr="00E9775B">
        <w:rPr>
          <w:rFonts w:ascii="ITC Avant Garde" w:hAnsi="ITC Avant Garde"/>
          <w:iCs/>
          <w:kern w:val="16"/>
        </w:rPr>
        <w:t xml:space="preserve"> utilizadas por </w:t>
      </w:r>
      <w:r w:rsidRPr="003144FD">
        <w:rPr>
          <w:rFonts w:ascii="ITC Avant Garde" w:hAnsi="ITC Avant Garde"/>
          <w:b/>
          <w:iCs/>
          <w:kern w:val="16"/>
        </w:rPr>
        <w:t>LA VISITADA</w:t>
      </w:r>
      <w:r>
        <w:rPr>
          <w:rFonts w:ascii="ITC Avant Garde" w:hAnsi="ITC Avant Garde"/>
          <w:iCs/>
          <w:kern w:val="16"/>
        </w:rPr>
        <w:t xml:space="preserve"> mediante los equipos de radiocomunicación detectados consistentes en: </w:t>
      </w:r>
      <w:r w:rsidR="00876827" w:rsidRPr="00876827">
        <w:rPr>
          <w:rFonts w:ascii="ITC Avant Garde" w:hAnsi="ITC Avant Garde"/>
          <w:b/>
          <w:i/>
          <w:iCs/>
          <w:kern w:val="16"/>
        </w:rPr>
        <w:t xml:space="preserve">un </w:t>
      </w:r>
      <w:r w:rsidR="00876827" w:rsidRPr="00DC369A">
        <w:rPr>
          <w:rFonts w:ascii="ITC Avant Garde" w:hAnsi="ITC Avant Garde"/>
          <w:b/>
          <w:i/>
        </w:rPr>
        <w:t xml:space="preserve">equipo de Radiocomunicación (radio base) Marca </w:t>
      </w:r>
      <w:proofErr w:type="spellStart"/>
      <w:r w:rsidR="00876827" w:rsidRPr="00DC369A">
        <w:rPr>
          <w:rFonts w:ascii="ITC Avant Garde" w:hAnsi="ITC Avant Garde"/>
          <w:b/>
          <w:i/>
        </w:rPr>
        <w:t>Kenwood</w:t>
      </w:r>
      <w:proofErr w:type="spellEnd"/>
      <w:r w:rsidR="00876827" w:rsidRPr="00DC369A">
        <w:rPr>
          <w:rFonts w:ascii="ITC Avant Garde" w:hAnsi="ITC Avant Garde"/>
          <w:b/>
          <w:i/>
        </w:rPr>
        <w:t xml:space="preserve">, sin Modelo ni Número de Serie visible. Montado sobre una fuente de poder marca </w:t>
      </w:r>
      <w:proofErr w:type="spellStart"/>
      <w:r w:rsidR="00876827" w:rsidRPr="00DC369A">
        <w:rPr>
          <w:rFonts w:ascii="ITC Avant Garde" w:hAnsi="ITC Avant Garde"/>
          <w:b/>
          <w:i/>
        </w:rPr>
        <w:t>Astron</w:t>
      </w:r>
      <w:proofErr w:type="spellEnd"/>
      <w:r w:rsidR="00876827" w:rsidRPr="00DC369A">
        <w:rPr>
          <w:rFonts w:ascii="ITC Avant Garde" w:hAnsi="ITC Avant Garde"/>
          <w:b/>
          <w:i/>
        </w:rPr>
        <w:t>, Modelo RS/20A/BB, número de serie 2011040238. Conectado al equipo referido se encuentra la línea de transmisión la cual está conectada a la antena omnidireccional</w:t>
      </w:r>
      <w:r w:rsidR="00876827">
        <w:rPr>
          <w:rFonts w:ascii="ITC Avant Garde" w:hAnsi="ITC Avant Garde"/>
          <w:b/>
          <w:i/>
        </w:rPr>
        <w:t xml:space="preserve"> sin modelo ni número de serie </w:t>
      </w:r>
      <w:r w:rsidR="00876827" w:rsidRPr="00DC369A">
        <w:rPr>
          <w:rFonts w:ascii="ITC Avant Garde" w:hAnsi="ITC Avant Garde"/>
          <w:b/>
          <w:i/>
        </w:rPr>
        <w:t>visible</w:t>
      </w:r>
      <w:r w:rsidRPr="0012216B">
        <w:rPr>
          <w:rFonts w:ascii="ITC Avant Garde" w:hAnsi="ITC Avant Garde"/>
          <w:b/>
        </w:rPr>
        <w:t>.</w:t>
      </w:r>
    </w:p>
    <w:p w:rsidR="00B2533E" w:rsidRDefault="00F64A40" w:rsidP="00F64A40">
      <w:pPr>
        <w:spacing w:after="0" w:line="360" w:lineRule="auto"/>
        <w:jc w:val="both"/>
        <w:rPr>
          <w:rFonts w:ascii="ITC Avant Garde" w:hAnsi="ITC Avant Garde"/>
          <w:iCs/>
          <w:kern w:val="16"/>
        </w:rPr>
      </w:pPr>
      <w:r w:rsidRPr="009575F6">
        <w:rPr>
          <w:rFonts w:ascii="ITC Avant Garde" w:hAnsi="ITC Avant Garde"/>
          <w:iCs/>
          <w:kern w:val="16"/>
        </w:rPr>
        <w:t xml:space="preserve">Acto seguido, el personal técnico adscrito a la </w:t>
      </w:r>
      <w:r w:rsidRPr="009575F6">
        <w:rPr>
          <w:rFonts w:ascii="ITC Avant Garde" w:hAnsi="ITC Avant Garde"/>
          <w:b/>
          <w:iCs/>
          <w:kern w:val="16"/>
        </w:rPr>
        <w:t>DGAVESRE</w:t>
      </w:r>
      <w:r w:rsidRPr="009575F6">
        <w:rPr>
          <w:rFonts w:ascii="ITC Avant Garde" w:hAnsi="ITC Avant Garde"/>
          <w:iCs/>
          <w:kern w:val="16"/>
        </w:rPr>
        <w:t xml:space="preserve"> practicó un monitoreo del espectro radioeléctrico </w:t>
      </w:r>
      <w:r>
        <w:rPr>
          <w:rFonts w:ascii="ITC Avant Garde" w:hAnsi="ITC Avant Garde"/>
          <w:iCs/>
          <w:kern w:val="16"/>
        </w:rPr>
        <w:t xml:space="preserve">utilizando </w:t>
      </w:r>
      <w:r w:rsidRPr="009575F6">
        <w:rPr>
          <w:rFonts w:ascii="ITC Avant Garde" w:hAnsi="ITC Avant Garde"/>
          <w:iCs/>
          <w:kern w:val="16"/>
        </w:rPr>
        <w:t xml:space="preserve">un </w:t>
      </w:r>
      <w:r w:rsidR="00876827" w:rsidRPr="00727A9F">
        <w:rPr>
          <w:rFonts w:ascii="ITC Avant Garde" w:hAnsi="ITC Avant Garde" w:cs="Tahoma"/>
        </w:rPr>
        <w:t xml:space="preserve">equipo analizador de espectro portátil, marca </w:t>
      </w:r>
      <w:proofErr w:type="spellStart"/>
      <w:r w:rsidR="00876827" w:rsidRPr="00727A9F">
        <w:rPr>
          <w:rFonts w:ascii="ITC Avant Garde" w:hAnsi="ITC Avant Garde" w:cs="Tahoma"/>
        </w:rPr>
        <w:t>Anritsu</w:t>
      </w:r>
      <w:proofErr w:type="spellEnd"/>
      <w:r w:rsidR="00876827" w:rsidRPr="00727A9F">
        <w:rPr>
          <w:rFonts w:ascii="ITC Avant Garde" w:hAnsi="ITC Avant Garde" w:cs="Tahoma"/>
        </w:rPr>
        <w:t xml:space="preserve"> modelo MS2713E con un rango de frecuencias de </w:t>
      </w:r>
      <w:r w:rsidR="00876827" w:rsidRPr="00727A9F">
        <w:rPr>
          <w:rFonts w:ascii="ITC Avant Garde" w:hAnsi="ITC Avant Garde"/>
        </w:rPr>
        <w:t>9 Kilo Hertz a 6 Giga Hertz</w:t>
      </w:r>
      <w:r w:rsidR="00876827" w:rsidRPr="00727A9F">
        <w:rPr>
          <w:rFonts w:ascii="ITC Avant Garde" w:hAnsi="ITC Avant Garde" w:cs="Tahoma"/>
        </w:rPr>
        <w:t xml:space="preserve"> y una antena </w:t>
      </w:r>
      <w:proofErr w:type="spellStart"/>
      <w:r w:rsidR="00876827" w:rsidRPr="00727A9F">
        <w:rPr>
          <w:rFonts w:ascii="ITC Avant Garde" w:hAnsi="ITC Avant Garde" w:cs="Tahoma"/>
        </w:rPr>
        <w:t>Poynting</w:t>
      </w:r>
      <w:proofErr w:type="spellEnd"/>
      <w:r w:rsidR="00876827" w:rsidRPr="00727A9F">
        <w:rPr>
          <w:rFonts w:ascii="ITC Avant Garde" w:hAnsi="ITC Avant Garde" w:cs="Tahoma"/>
        </w:rPr>
        <w:t xml:space="preserve"> modelo DFA0047, con rango de operación de </w:t>
      </w:r>
      <w:r w:rsidR="00876827" w:rsidRPr="00727A9F">
        <w:rPr>
          <w:rFonts w:ascii="ITC Avant Garde" w:hAnsi="ITC Avant Garde"/>
        </w:rPr>
        <w:t>9 Kilo Hertz a 8.5 Giga Hertz</w:t>
      </w:r>
      <w:r w:rsidR="00876827" w:rsidRPr="00727A9F">
        <w:rPr>
          <w:rFonts w:ascii="ITC Avant Garde" w:hAnsi="ITC Avant Garde" w:cs="Tahoma"/>
        </w:rPr>
        <w:t xml:space="preserve">, propiedad de este </w:t>
      </w:r>
      <w:r w:rsidR="00876827" w:rsidRPr="00727A9F">
        <w:rPr>
          <w:rFonts w:ascii="ITC Avant Garde" w:hAnsi="ITC Avant Garde" w:cs="Tahoma"/>
          <w:b/>
        </w:rPr>
        <w:t>IFT</w:t>
      </w:r>
      <w:r>
        <w:rPr>
          <w:rFonts w:ascii="ITC Avant Garde" w:hAnsi="ITC Avant Garde"/>
          <w:iCs/>
          <w:kern w:val="16"/>
        </w:rPr>
        <w:t xml:space="preserve">. </w:t>
      </w:r>
      <w:r w:rsidRPr="009575F6">
        <w:rPr>
          <w:rFonts w:ascii="ITC Avant Garde" w:hAnsi="ITC Avant Garde"/>
          <w:iCs/>
          <w:kern w:val="16"/>
        </w:rPr>
        <w:t xml:space="preserve">Dichas mediciones se efectuaron en presencia de la persona que atendió la diligencia y </w:t>
      </w:r>
      <w:r w:rsidRPr="009575F6">
        <w:rPr>
          <w:rFonts w:ascii="ITC Avant Garde" w:hAnsi="ITC Avant Garde"/>
          <w:b/>
          <w:iCs/>
          <w:kern w:val="16"/>
        </w:rPr>
        <w:t>LOS TESTIGOS</w:t>
      </w:r>
      <w:r w:rsidRPr="009575F6">
        <w:rPr>
          <w:rFonts w:ascii="ITC Avant Garde" w:hAnsi="ITC Avant Garde"/>
          <w:iCs/>
          <w:kern w:val="16"/>
        </w:rPr>
        <w:t>.</w:t>
      </w:r>
    </w:p>
    <w:p w:rsidR="00B2533E" w:rsidRDefault="00F64A40" w:rsidP="00F64A40">
      <w:pPr>
        <w:spacing w:after="0" w:line="360" w:lineRule="auto"/>
        <w:jc w:val="both"/>
        <w:rPr>
          <w:rFonts w:ascii="ITC Avant Garde" w:hAnsi="ITC Avant Garde"/>
          <w:b/>
          <w:iCs/>
          <w:kern w:val="16"/>
        </w:rPr>
      </w:pPr>
      <w:r w:rsidRPr="00167B57">
        <w:rPr>
          <w:rFonts w:ascii="ITC Avant Garde" w:eastAsia="Arial" w:hAnsi="ITC Avant Garde"/>
          <w:iCs/>
          <w:kern w:val="16"/>
        </w:rPr>
        <w:t>Derivado de la medición realizada por el</w:t>
      </w:r>
      <w:r w:rsidRPr="00167B57">
        <w:t xml:space="preserve"> </w:t>
      </w:r>
      <w:r w:rsidRPr="00167B57">
        <w:rPr>
          <w:rFonts w:ascii="ITC Avant Garde" w:eastAsia="Arial" w:hAnsi="ITC Avant Garde"/>
          <w:iCs/>
          <w:kern w:val="16"/>
        </w:rPr>
        <w:t xml:space="preserve">personal técnico de la </w:t>
      </w:r>
      <w:r w:rsidRPr="00167B57">
        <w:rPr>
          <w:rFonts w:ascii="ITC Avant Garde" w:eastAsia="Arial" w:hAnsi="ITC Avant Garde"/>
          <w:b/>
          <w:iCs/>
          <w:kern w:val="16"/>
        </w:rPr>
        <w:t xml:space="preserve">DGAVESRE, </w:t>
      </w:r>
      <w:r w:rsidRPr="00167B57">
        <w:rPr>
          <w:rFonts w:ascii="ITC Avant Garde" w:eastAsia="Arial" w:hAnsi="ITC Avant Garde"/>
          <w:iCs/>
          <w:kern w:val="16"/>
        </w:rPr>
        <w:t xml:space="preserve">mostraron como resultado el uso de la frecuencia </w:t>
      </w:r>
      <w:r w:rsidR="00876827" w:rsidRPr="00727A9F">
        <w:rPr>
          <w:rFonts w:ascii="ITC Avant Garde" w:hAnsi="ITC Avant Garde" w:cs="Tahoma"/>
          <w:b/>
        </w:rPr>
        <w:t>158.875 MHz</w:t>
      </w:r>
      <w:r w:rsidR="00876827">
        <w:rPr>
          <w:rFonts w:ascii="ITC Avant Garde" w:hAnsi="ITC Avant Garde"/>
          <w:b/>
        </w:rPr>
        <w:t xml:space="preserve"> </w:t>
      </w:r>
      <w:r>
        <w:rPr>
          <w:rFonts w:ascii="ITC Avant Garde" w:hAnsi="ITC Avant Garde"/>
          <w:b/>
        </w:rPr>
        <w:t>en la banda de VHF</w:t>
      </w:r>
      <w:r w:rsidR="00876827">
        <w:rPr>
          <w:rFonts w:ascii="ITC Avant Garde" w:hAnsi="ITC Avant Garde"/>
          <w:b/>
        </w:rPr>
        <w:t xml:space="preserve">. </w:t>
      </w:r>
      <w:r w:rsidR="00876827" w:rsidRPr="00876827">
        <w:rPr>
          <w:rFonts w:ascii="ITC Avant Garde" w:hAnsi="ITC Avant Garde"/>
        </w:rPr>
        <w:t>A</w:t>
      </w:r>
      <w:r w:rsidRPr="00167B57">
        <w:rPr>
          <w:rFonts w:ascii="ITC Avant Garde" w:hAnsi="ITC Avant Garde"/>
          <w:iCs/>
          <w:kern w:val="16"/>
        </w:rPr>
        <w:t xml:space="preserve">simismo, el personal técnico adscrito a la </w:t>
      </w:r>
      <w:r w:rsidRPr="00167B57">
        <w:rPr>
          <w:rFonts w:ascii="ITC Avant Garde" w:hAnsi="ITC Avant Garde"/>
          <w:b/>
          <w:iCs/>
          <w:kern w:val="16"/>
        </w:rPr>
        <w:t>DGAVESRE</w:t>
      </w:r>
      <w:r w:rsidRPr="00167B57">
        <w:rPr>
          <w:rFonts w:ascii="ITC Avant Garde" w:hAnsi="ITC Avant Garde"/>
          <w:iCs/>
          <w:kern w:val="16"/>
        </w:rPr>
        <w:t>, hizo entrega en reporte impreso</w:t>
      </w:r>
      <w:r w:rsidRPr="00167B57">
        <w:t xml:space="preserve"> </w:t>
      </w:r>
      <w:r w:rsidRPr="00167B57">
        <w:rPr>
          <w:rFonts w:ascii="ITC Avant Garde" w:hAnsi="ITC Avant Garde"/>
          <w:iCs/>
          <w:kern w:val="16"/>
        </w:rPr>
        <w:t xml:space="preserve">del monitoreo del espectro radioeléctrico a </w:t>
      </w:r>
      <w:r w:rsidRPr="00167B57">
        <w:rPr>
          <w:rFonts w:ascii="ITC Avant Garde" w:hAnsi="ITC Avant Garde"/>
          <w:b/>
          <w:iCs/>
          <w:kern w:val="16"/>
        </w:rPr>
        <w:t>LOS VERIFICADORES</w:t>
      </w:r>
      <w:r w:rsidRPr="00167B57">
        <w:rPr>
          <w:rFonts w:ascii="ITC Avant Garde" w:hAnsi="ITC Avant Garde"/>
          <w:iCs/>
          <w:kern w:val="16"/>
        </w:rPr>
        <w:t xml:space="preserve">, en presencia de la persona que atendió la diligencia y </w:t>
      </w:r>
      <w:r w:rsidRPr="00167B57">
        <w:rPr>
          <w:rFonts w:ascii="ITC Avant Garde" w:hAnsi="ITC Avant Garde"/>
          <w:b/>
          <w:iCs/>
          <w:kern w:val="16"/>
        </w:rPr>
        <w:t>LOS TESTIGOS</w:t>
      </w:r>
      <w:r w:rsidR="00876827">
        <w:rPr>
          <w:rFonts w:ascii="ITC Avant Garde" w:hAnsi="ITC Avant Garde"/>
          <w:b/>
          <w:iCs/>
          <w:kern w:val="16"/>
        </w:rPr>
        <w:t xml:space="preserve"> </w:t>
      </w:r>
      <w:r w:rsidR="00876827" w:rsidRPr="00876827">
        <w:rPr>
          <w:rFonts w:ascii="ITC Avant Garde" w:hAnsi="ITC Avant Garde"/>
          <w:iCs/>
          <w:kern w:val="16"/>
        </w:rPr>
        <w:t xml:space="preserve">y se anexó a la visita, con el número de </w:t>
      </w:r>
      <w:r w:rsidR="00876827">
        <w:rPr>
          <w:rFonts w:ascii="ITC Avant Garde" w:hAnsi="ITC Avant Garde"/>
          <w:b/>
          <w:iCs/>
          <w:kern w:val="16"/>
        </w:rPr>
        <w:t>Anexo 6.</w:t>
      </w:r>
    </w:p>
    <w:p w:rsidR="00B2533E" w:rsidRDefault="00E00585" w:rsidP="001A555E">
      <w:pPr>
        <w:spacing w:after="0" w:line="360" w:lineRule="auto"/>
        <w:jc w:val="center"/>
        <w:rPr>
          <w:rFonts w:ascii="ITC Avant Garde" w:hAnsi="ITC Avant Garde"/>
          <w:iCs/>
          <w:kern w:val="16"/>
        </w:rPr>
      </w:pPr>
      <w:r w:rsidRPr="00A2364D">
        <w:rPr>
          <w:rFonts w:ascii="ITC Avant Garde" w:hAnsi="ITC Avant Garde"/>
          <w:iCs/>
          <w:noProof/>
          <w:kern w:val="16"/>
          <w:lang w:eastAsia="es-MX"/>
        </w:rPr>
        <w:lastRenderedPageBreak/>
        <w:drawing>
          <wp:inline distT="0" distB="0" distL="0" distR="0">
            <wp:extent cx="4660900" cy="5454650"/>
            <wp:effectExtent l="38100" t="38100" r="44450" b="31750"/>
            <wp:docPr id="1" name="Imagen 1" descr="Esta imagen muestra la gráfica de radiomonitoreo. " title="Gráf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l="9412" r="8235" b="4028"/>
                    <a:stretch>
                      <a:fillRect/>
                    </a:stretch>
                  </pic:blipFill>
                  <pic:spPr bwMode="auto">
                    <a:xfrm>
                      <a:off x="0" y="0"/>
                      <a:ext cx="4660900" cy="5454650"/>
                    </a:xfrm>
                    <a:prstGeom prst="rect">
                      <a:avLst/>
                    </a:prstGeom>
                    <a:noFill/>
                    <a:ln w="38100" cmpd="thinThick">
                      <a:solidFill>
                        <a:srgbClr val="000000"/>
                      </a:solidFill>
                      <a:miter lim="800000"/>
                      <a:headEnd/>
                      <a:tailEnd/>
                    </a:ln>
                    <a:effectLst/>
                  </pic:spPr>
                </pic:pic>
              </a:graphicData>
            </a:graphic>
          </wp:inline>
        </w:drawing>
      </w:r>
    </w:p>
    <w:p w:rsidR="00B2533E" w:rsidRDefault="00F64A40" w:rsidP="00B2533E">
      <w:pPr>
        <w:spacing w:before="240" w:line="360" w:lineRule="auto"/>
        <w:jc w:val="both"/>
        <w:rPr>
          <w:rFonts w:ascii="ITC Avant Garde" w:hAnsi="ITC Avant Garde"/>
          <w:i/>
          <w:iCs/>
          <w:kern w:val="16"/>
        </w:rPr>
      </w:pPr>
      <w:r>
        <w:rPr>
          <w:rFonts w:ascii="ITC Avant Garde" w:hAnsi="ITC Avant Garde"/>
          <w:iCs/>
          <w:kern w:val="16"/>
        </w:rPr>
        <w:t>En virtud de que la frecuencia</w:t>
      </w:r>
      <w:r w:rsidR="00876827">
        <w:rPr>
          <w:rFonts w:ascii="ITC Avant Garde" w:hAnsi="ITC Avant Garde"/>
          <w:iCs/>
          <w:kern w:val="16"/>
        </w:rPr>
        <w:t xml:space="preserve"> que se detectó</w:t>
      </w:r>
      <w:r>
        <w:rPr>
          <w:rFonts w:ascii="ITC Avant Garde" w:hAnsi="ITC Avant Garde"/>
          <w:iCs/>
          <w:kern w:val="16"/>
        </w:rPr>
        <w:t xml:space="preserve"> en uso por parte de </w:t>
      </w:r>
      <w:r w:rsidRPr="009A142F">
        <w:rPr>
          <w:rFonts w:ascii="ITC Avant Garde" w:hAnsi="ITC Avant Garde"/>
          <w:b/>
          <w:iCs/>
          <w:kern w:val="16"/>
        </w:rPr>
        <w:t>LA VISITADA</w:t>
      </w:r>
      <w:r>
        <w:rPr>
          <w:rFonts w:ascii="ITC Avant Garde" w:hAnsi="ITC Avant Garde"/>
          <w:iCs/>
          <w:kern w:val="16"/>
        </w:rPr>
        <w:t xml:space="preserve"> se encontraban fuera del rango de frecuencias de uso libre establecidas en los diferentes acuerdos publicados en el </w:t>
      </w:r>
      <w:r w:rsidRPr="00F74904">
        <w:rPr>
          <w:rFonts w:ascii="ITC Avant Garde" w:hAnsi="ITC Avant Garde"/>
          <w:b/>
          <w:iCs/>
          <w:kern w:val="16"/>
        </w:rPr>
        <w:t>DOF</w:t>
      </w:r>
      <w:r>
        <w:rPr>
          <w:rFonts w:ascii="ITC Avant Garde" w:hAnsi="ITC Avant Garde"/>
          <w:iCs/>
          <w:kern w:val="16"/>
        </w:rPr>
        <w:t xml:space="preserve">, </w:t>
      </w:r>
      <w:r w:rsidRPr="009575F6">
        <w:rPr>
          <w:rFonts w:ascii="ITC Avant Garde" w:hAnsi="ITC Avant Garde"/>
          <w:b/>
          <w:iCs/>
          <w:kern w:val="16"/>
        </w:rPr>
        <w:t>LOS VERIFICADORES</w:t>
      </w:r>
      <w:r w:rsidRPr="009575F6">
        <w:rPr>
          <w:rFonts w:ascii="ITC Avant Garde" w:hAnsi="ITC Avant Garde"/>
          <w:iCs/>
          <w:kern w:val="16"/>
        </w:rPr>
        <w:t xml:space="preserve"> </w:t>
      </w:r>
      <w:r>
        <w:rPr>
          <w:rFonts w:ascii="ITC Avant Garde" w:hAnsi="ITC Avant Garde"/>
          <w:iCs/>
          <w:kern w:val="16"/>
        </w:rPr>
        <w:t>solicit</w:t>
      </w:r>
      <w:r w:rsidRPr="009575F6">
        <w:rPr>
          <w:rFonts w:ascii="ITC Avant Garde" w:hAnsi="ITC Avant Garde"/>
          <w:iCs/>
          <w:kern w:val="16"/>
        </w:rPr>
        <w:t xml:space="preserve">aron a la persona que los atendió en presencia de </w:t>
      </w:r>
      <w:r w:rsidRPr="009575F6">
        <w:rPr>
          <w:rFonts w:ascii="ITC Avant Garde" w:hAnsi="ITC Avant Garde"/>
          <w:b/>
          <w:iCs/>
          <w:kern w:val="16"/>
        </w:rPr>
        <w:t>LOS TESTIGOS</w:t>
      </w:r>
      <w:r w:rsidRPr="009575F6">
        <w:rPr>
          <w:rFonts w:ascii="ITC Avant Garde" w:hAnsi="ITC Avant Garde"/>
          <w:iCs/>
          <w:kern w:val="16"/>
        </w:rPr>
        <w:t>, lo siguiente:</w:t>
      </w:r>
    </w:p>
    <w:p w:rsidR="0007149E" w:rsidRDefault="001A555E" w:rsidP="00B2533E">
      <w:pPr>
        <w:spacing w:before="240" w:line="360" w:lineRule="auto"/>
        <w:jc w:val="both"/>
        <w:rPr>
          <w:rFonts w:ascii="ITC Avant Garde" w:hAnsi="ITC Avant Garde"/>
          <w:i/>
          <w:sz w:val="21"/>
          <w:szCs w:val="21"/>
        </w:rPr>
        <w:sectPr w:rsidR="0007149E" w:rsidSect="001A555E">
          <w:headerReference w:type="default" r:id="rId21"/>
          <w:pgSz w:w="12240" w:h="15840"/>
          <w:pgMar w:top="1985" w:right="1418" w:bottom="1418" w:left="1418" w:header="709" w:footer="420" w:gutter="0"/>
          <w:cols w:space="708"/>
          <w:docGrid w:linePitch="360"/>
        </w:sectPr>
      </w:pPr>
      <w:r>
        <w:rPr>
          <w:rFonts w:ascii="ITC Avant Garde" w:hAnsi="ITC Avant Garde"/>
          <w:i/>
          <w:iCs/>
          <w:kern w:val="16"/>
        </w:rPr>
        <w:t xml:space="preserve"> </w:t>
      </w:r>
      <w:r w:rsidR="00876827">
        <w:rPr>
          <w:rFonts w:ascii="ITC Avant Garde" w:hAnsi="ITC Avant Garde"/>
          <w:i/>
          <w:iCs/>
          <w:kern w:val="16"/>
        </w:rPr>
        <w:t>“UNICO</w:t>
      </w:r>
      <w:r w:rsidR="00F64A40">
        <w:rPr>
          <w:rFonts w:ascii="ITC Avant Garde" w:hAnsi="ITC Avant Garde"/>
          <w:i/>
          <w:iCs/>
          <w:kern w:val="16"/>
        </w:rPr>
        <w:t xml:space="preserve">.- </w:t>
      </w:r>
      <w:r w:rsidR="00F64A40">
        <w:rPr>
          <w:rFonts w:ascii="ITC Avant Garde" w:hAnsi="ITC Avant Garde"/>
          <w:i/>
          <w:sz w:val="21"/>
          <w:szCs w:val="21"/>
        </w:rPr>
        <w:t>“</w:t>
      </w:r>
      <w:r w:rsidR="00F64A40" w:rsidRPr="004D3D13">
        <w:rPr>
          <w:rFonts w:ascii="ITC Avant Garde" w:hAnsi="ITC Avant Garde"/>
          <w:i/>
          <w:sz w:val="21"/>
          <w:szCs w:val="21"/>
        </w:rPr>
        <w:t xml:space="preserve">Muestre el original y entregue en fotocopia la concesión, o autorización vigente otorgado por la Secretaría de Comunicaciones y Transportes, la extinta Comisión Federal de Telecomunicaciones o el Instituto Federal de Telecomunicaciones, que justifique el legal uso y aprovechamiento de frecuencias del espectro radioeléctrico detectado en uso, </w:t>
      </w:r>
    </w:p>
    <w:p w:rsidR="00B2533E" w:rsidRDefault="00F64A40" w:rsidP="00B2533E">
      <w:pPr>
        <w:spacing w:before="240" w:line="360" w:lineRule="auto"/>
        <w:jc w:val="both"/>
        <w:rPr>
          <w:rFonts w:ascii="ITC Avant Garde" w:hAnsi="ITC Avant Garde"/>
          <w:iCs/>
          <w:kern w:val="16"/>
        </w:rPr>
      </w:pPr>
      <w:proofErr w:type="gramStart"/>
      <w:r w:rsidRPr="004D3D13">
        <w:rPr>
          <w:rFonts w:ascii="ITC Avant Garde" w:hAnsi="ITC Avant Garde"/>
          <w:i/>
          <w:sz w:val="21"/>
          <w:szCs w:val="21"/>
        </w:rPr>
        <w:lastRenderedPageBreak/>
        <w:t>programada</w:t>
      </w:r>
      <w:proofErr w:type="gramEnd"/>
      <w:r w:rsidRPr="004D3D13">
        <w:rPr>
          <w:rFonts w:ascii="ITC Avant Garde" w:hAnsi="ITC Avant Garde"/>
          <w:i/>
          <w:sz w:val="21"/>
          <w:szCs w:val="21"/>
        </w:rPr>
        <w:t xml:space="preserve"> en los equipos detectados en el domicilio en que se actúa.</w:t>
      </w:r>
      <w:r>
        <w:rPr>
          <w:rFonts w:ascii="ITC Avant Garde" w:hAnsi="ITC Avant Garde"/>
          <w:i/>
          <w:sz w:val="21"/>
          <w:szCs w:val="21"/>
        </w:rPr>
        <w:t xml:space="preserve">”. </w:t>
      </w:r>
      <w:r w:rsidRPr="00B526E1">
        <w:rPr>
          <w:rFonts w:ascii="ITC Avant Garde" w:hAnsi="ITC Avant Garde"/>
          <w:sz w:val="21"/>
          <w:szCs w:val="21"/>
        </w:rPr>
        <w:t>A</w:t>
      </w:r>
      <w:r w:rsidRPr="00B526E1">
        <w:rPr>
          <w:rFonts w:ascii="ITC Avant Garde" w:eastAsia="Times New Roman" w:hAnsi="ITC Avant Garde" w:cs="Arial"/>
          <w:bCs/>
          <w:sz w:val="21"/>
          <w:szCs w:val="21"/>
          <w:lang w:eastAsia="es-MX"/>
        </w:rPr>
        <w:t xml:space="preserve"> lo que</w:t>
      </w:r>
      <w:r w:rsidRPr="00B526E1">
        <w:rPr>
          <w:rFonts w:ascii="ITC Avant Garde" w:eastAsia="Times New Roman" w:hAnsi="ITC Avant Garde" w:cs="Arial"/>
          <w:bCs/>
          <w:i/>
          <w:sz w:val="21"/>
          <w:szCs w:val="21"/>
          <w:lang w:eastAsia="es-MX"/>
        </w:rPr>
        <w:t xml:space="preserve"> </w:t>
      </w:r>
      <w:r w:rsidRPr="00B526E1">
        <w:rPr>
          <w:rFonts w:ascii="ITC Avant Garde" w:eastAsia="Times New Roman" w:hAnsi="ITC Avant Garde" w:cs="Arial"/>
          <w:bCs/>
          <w:sz w:val="21"/>
          <w:szCs w:val="21"/>
          <w:lang w:eastAsia="es-MX"/>
        </w:rPr>
        <w:t>la persona que recibió la visita contestó:</w:t>
      </w:r>
      <w:r w:rsidRPr="00B526E1">
        <w:rPr>
          <w:rFonts w:ascii="ITC Avant Garde" w:hAnsi="ITC Avant Garde"/>
          <w:sz w:val="21"/>
          <w:szCs w:val="21"/>
        </w:rPr>
        <w:t xml:space="preserve"> </w:t>
      </w:r>
      <w:r w:rsidRPr="00B526E1">
        <w:rPr>
          <w:rFonts w:ascii="ITC Avant Garde" w:eastAsia="Times New Roman" w:hAnsi="ITC Avant Garde" w:cs="Arial"/>
          <w:b/>
          <w:bCs/>
          <w:i/>
          <w:sz w:val="21"/>
          <w:szCs w:val="21"/>
          <w:u w:val="single"/>
          <w:lang w:eastAsia="es-MX"/>
        </w:rPr>
        <w:t>“En este momento no cuento con la documentación que solicita.”</w:t>
      </w:r>
    </w:p>
    <w:p w:rsidR="00B2533E" w:rsidRDefault="00F64A40" w:rsidP="00F64A40">
      <w:pPr>
        <w:spacing w:after="0" w:line="360" w:lineRule="auto"/>
        <w:jc w:val="both"/>
        <w:rPr>
          <w:rFonts w:ascii="ITC Avant Garde" w:hAnsi="ITC Avant Garde"/>
          <w:iCs/>
          <w:kern w:val="16"/>
        </w:rPr>
      </w:pPr>
      <w:r w:rsidRPr="009575F6">
        <w:rPr>
          <w:rFonts w:ascii="ITC Avant Garde" w:hAnsi="ITC Avant Garde"/>
          <w:iCs/>
          <w:kern w:val="16"/>
        </w:rPr>
        <w:t xml:space="preserve">En virtud de lo anterior, </w:t>
      </w:r>
      <w:r w:rsidRPr="009575F6">
        <w:rPr>
          <w:rFonts w:ascii="ITC Avant Garde" w:hAnsi="ITC Avant Garde"/>
          <w:b/>
          <w:iCs/>
          <w:kern w:val="16"/>
        </w:rPr>
        <w:t>LOS VERIFICADORES</w:t>
      </w:r>
      <w:r w:rsidRPr="009575F6">
        <w:rPr>
          <w:rFonts w:ascii="ITC Avant Garde" w:hAnsi="ITC Avant Garde"/>
          <w:iCs/>
          <w:kern w:val="16"/>
        </w:rPr>
        <w:t xml:space="preserve"> requirieron a la persona que los atendió, ante la presencia de </w:t>
      </w:r>
      <w:r w:rsidRPr="009575F6">
        <w:rPr>
          <w:rFonts w:ascii="ITC Avant Garde" w:hAnsi="ITC Avant Garde"/>
          <w:b/>
          <w:iCs/>
          <w:kern w:val="16"/>
        </w:rPr>
        <w:t>LOS TESTIGOS</w:t>
      </w:r>
      <w:r>
        <w:rPr>
          <w:rFonts w:ascii="ITC Avant Garde" w:hAnsi="ITC Avant Garde"/>
          <w:b/>
          <w:iCs/>
          <w:kern w:val="16"/>
        </w:rPr>
        <w:t xml:space="preserve"> </w:t>
      </w:r>
      <w:r w:rsidRPr="004E25CA">
        <w:rPr>
          <w:rFonts w:ascii="ITC Avant Garde" w:hAnsi="ITC Avant Garde"/>
          <w:iCs/>
          <w:kern w:val="16"/>
        </w:rPr>
        <w:t>para que:</w:t>
      </w:r>
      <w:r w:rsidRPr="009575F6">
        <w:rPr>
          <w:rFonts w:ascii="ITC Avant Garde" w:hAnsi="ITC Avant Garde"/>
          <w:iCs/>
          <w:kern w:val="16"/>
        </w:rPr>
        <w:t xml:space="preserve"> </w:t>
      </w:r>
      <w:r w:rsidRPr="009575F6">
        <w:rPr>
          <w:rFonts w:ascii="ITC Avant Garde" w:hAnsi="ITC Avant Garde"/>
          <w:i/>
          <w:iCs/>
          <w:kern w:val="16"/>
        </w:rPr>
        <w:t xml:space="preserve">“(…) </w:t>
      </w:r>
      <w:r w:rsidRPr="0012216B">
        <w:rPr>
          <w:rFonts w:ascii="ITC Avant Garde" w:hAnsi="ITC Avant Garde"/>
          <w:i/>
          <w:iCs/>
          <w:kern w:val="16"/>
        </w:rPr>
        <w:t>apague y desconecte</w:t>
      </w:r>
      <w:r w:rsidRPr="00E91E61">
        <w:rPr>
          <w:rFonts w:ascii="ITC Avant Garde" w:hAnsi="ITC Avant Garde"/>
          <w:i/>
          <w:iCs/>
          <w:kern w:val="16"/>
        </w:rPr>
        <w:t xml:space="preserve"> los equipos que se encuentran instalados y operando con los cuales hace uso y aprovechamiento del espectro radioeléctrico”,</w:t>
      </w:r>
      <w:r w:rsidRPr="00E91E61">
        <w:rPr>
          <w:rFonts w:ascii="ITC Avant Garde" w:hAnsi="ITC Avant Garde"/>
          <w:iCs/>
          <w:kern w:val="16"/>
        </w:rPr>
        <w:t xml:space="preserve"> a lo cual la persona que recibió la visita, señaló: </w:t>
      </w:r>
      <w:r w:rsidRPr="00B526E1">
        <w:rPr>
          <w:rFonts w:ascii="ITC Avant Garde" w:hAnsi="ITC Avant Garde"/>
          <w:i/>
        </w:rPr>
        <w:t xml:space="preserve">“en este momento procedo a apagar el equipo para </w:t>
      </w:r>
      <w:r w:rsidR="00C733D5">
        <w:rPr>
          <w:rFonts w:ascii="ITC Avant Garde" w:hAnsi="ITC Avant Garde"/>
          <w:i/>
        </w:rPr>
        <w:t>subsanar la irregularidad</w:t>
      </w:r>
      <w:r w:rsidRPr="00B526E1">
        <w:rPr>
          <w:rFonts w:ascii="ITC Avant Garde" w:hAnsi="ITC Avant Garde"/>
          <w:i/>
        </w:rPr>
        <w:t>”.</w:t>
      </w:r>
    </w:p>
    <w:p w:rsidR="00B2533E" w:rsidRDefault="00F64A40" w:rsidP="00F64A40">
      <w:pPr>
        <w:spacing w:after="0" w:line="360" w:lineRule="auto"/>
        <w:jc w:val="both"/>
        <w:rPr>
          <w:rFonts w:ascii="ITC Avant Garde" w:hAnsi="ITC Avant Garde"/>
          <w:iCs/>
          <w:kern w:val="16"/>
        </w:rPr>
      </w:pPr>
      <w:r w:rsidRPr="00407C0F">
        <w:rPr>
          <w:rFonts w:ascii="ITC Avant Garde" w:hAnsi="ITC Avant Garde"/>
          <w:iCs/>
          <w:kern w:val="16"/>
        </w:rPr>
        <w:t xml:space="preserve">Por lo anterior, con fundamento en los artículos 4, 6, fracción II, 66, 67, fracción III y 69 de la </w:t>
      </w:r>
      <w:r>
        <w:rPr>
          <w:rFonts w:ascii="ITC Avant Garde" w:hAnsi="ITC Avant Garde"/>
          <w:b/>
          <w:iCs/>
          <w:kern w:val="16"/>
        </w:rPr>
        <w:t>LFTR</w:t>
      </w:r>
      <w:r w:rsidRPr="00407C0F">
        <w:rPr>
          <w:rFonts w:ascii="ITC Avant Garde" w:hAnsi="ITC Avant Garde"/>
          <w:iCs/>
          <w:kern w:val="16"/>
        </w:rPr>
        <w:t>; 524 de la Ley de Vías Generales de Comunicación (“</w:t>
      </w:r>
      <w:r w:rsidRPr="00407C0F">
        <w:rPr>
          <w:rFonts w:ascii="ITC Avant Garde" w:hAnsi="ITC Avant Garde"/>
          <w:b/>
          <w:iCs/>
          <w:kern w:val="16"/>
        </w:rPr>
        <w:t>LVGC</w:t>
      </w:r>
      <w:r w:rsidRPr="00407C0F">
        <w:rPr>
          <w:rFonts w:ascii="ITC Avant Garde" w:hAnsi="ITC Avant Garde"/>
          <w:iCs/>
          <w:kern w:val="16"/>
        </w:rPr>
        <w:t>”), éste último art</w:t>
      </w:r>
      <w:r>
        <w:rPr>
          <w:rFonts w:ascii="ITC Avant Garde" w:hAnsi="ITC Avant Garde"/>
          <w:iCs/>
          <w:kern w:val="16"/>
        </w:rPr>
        <w:t xml:space="preserve">ículo de aplicación supletoria </w:t>
      </w:r>
      <w:r w:rsidRPr="00407C0F">
        <w:rPr>
          <w:rFonts w:ascii="ITC Avant Garde" w:hAnsi="ITC Avant Garde"/>
          <w:iCs/>
          <w:kern w:val="16"/>
        </w:rPr>
        <w:t xml:space="preserve">por lo que respecta al procedimiento de aseguramiento; y 43 fracción VI del </w:t>
      </w:r>
      <w:r w:rsidRPr="00407C0F">
        <w:rPr>
          <w:rFonts w:ascii="ITC Avant Garde" w:hAnsi="ITC Avant Garde"/>
          <w:b/>
          <w:iCs/>
          <w:kern w:val="16"/>
        </w:rPr>
        <w:t>Estatuto Orgánico</w:t>
      </w:r>
      <w:r>
        <w:rPr>
          <w:rFonts w:ascii="ITC Avant Garde" w:hAnsi="ITC Avant Garde"/>
          <w:iCs/>
          <w:kern w:val="16"/>
        </w:rPr>
        <w:t>,</w:t>
      </w:r>
      <w:r w:rsidRPr="00407C0F">
        <w:rPr>
          <w:rFonts w:ascii="ITC Avant Garde" w:hAnsi="ITC Avant Garde"/>
          <w:iCs/>
          <w:kern w:val="16"/>
        </w:rPr>
        <w:t xml:space="preserve"> </w:t>
      </w:r>
      <w:r w:rsidRPr="00407C0F">
        <w:rPr>
          <w:rFonts w:ascii="ITC Avant Garde" w:hAnsi="ITC Avant Garde"/>
          <w:b/>
          <w:iCs/>
          <w:kern w:val="16"/>
        </w:rPr>
        <w:t>LOS VERIFICADORES</w:t>
      </w:r>
      <w:r w:rsidRPr="00407C0F">
        <w:rPr>
          <w:rFonts w:ascii="ITC Avant Garde" w:hAnsi="ITC Avant Garde"/>
          <w:iCs/>
          <w:kern w:val="16"/>
        </w:rPr>
        <w:t xml:space="preserve"> procedieron al aseguramiento de </w:t>
      </w:r>
      <w:r w:rsidRPr="00B41818">
        <w:rPr>
          <w:rFonts w:ascii="ITC Avant Garde" w:hAnsi="ITC Avant Garde"/>
          <w:iCs/>
          <w:kern w:val="16"/>
        </w:rPr>
        <w:t>l</w:t>
      </w:r>
      <w:r>
        <w:rPr>
          <w:rFonts w:ascii="ITC Avant Garde" w:hAnsi="ITC Avant Garde"/>
          <w:iCs/>
          <w:kern w:val="16"/>
        </w:rPr>
        <w:t>os</w:t>
      </w:r>
      <w:r w:rsidRPr="00B41818">
        <w:rPr>
          <w:rFonts w:ascii="ITC Avant Garde" w:hAnsi="ITC Avant Garde"/>
          <w:iCs/>
          <w:kern w:val="16"/>
        </w:rPr>
        <w:t xml:space="preserve"> equipo</w:t>
      </w:r>
      <w:r>
        <w:rPr>
          <w:rFonts w:ascii="ITC Avant Garde" w:hAnsi="ITC Avant Garde"/>
          <w:iCs/>
          <w:kern w:val="16"/>
        </w:rPr>
        <w:t>s</w:t>
      </w:r>
      <w:r w:rsidRPr="00B41818">
        <w:rPr>
          <w:rFonts w:ascii="ITC Avant Garde" w:hAnsi="ITC Avant Garde"/>
          <w:iCs/>
          <w:kern w:val="16"/>
        </w:rPr>
        <w:t xml:space="preserve"> encontrado</w:t>
      </w:r>
      <w:r>
        <w:rPr>
          <w:rFonts w:ascii="ITC Avant Garde" w:hAnsi="ITC Avant Garde"/>
          <w:iCs/>
          <w:kern w:val="16"/>
        </w:rPr>
        <w:t>s</w:t>
      </w:r>
      <w:r w:rsidRPr="00B41818">
        <w:rPr>
          <w:rFonts w:ascii="ITC Avant Garde" w:hAnsi="ITC Avant Garde"/>
          <w:iCs/>
          <w:kern w:val="16"/>
        </w:rPr>
        <w:t xml:space="preserve"> en el inmueble en donde se practicó la visita</w:t>
      </w:r>
      <w:r>
        <w:rPr>
          <w:rFonts w:ascii="ITC Avant Garde" w:hAnsi="ITC Avant Garde"/>
          <w:iCs/>
          <w:kern w:val="16"/>
        </w:rPr>
        <w:t xml:space="preserve">, </w:t>
      </w:r>
      <w:r w:rsidRPr="00407C0F">
        <w:rPr>
          <w:rFonts w:ascii="ITC Avant Garde" w:hAnsi="ITC Avant Garde"/>
          <w:iCs/>
          <w:kern w:val="16"/>
        </w:rPr>
        <w:t>al no contar con c</w:t>
      </w:r>
      <w:r>
        <w:rPr>
          <w:rFonts w:ascii="ITC Avant Garde" w:hAnsi="ITC Avant Garde"/>
          <w:iCs/>
          <w:kern w:val="16"/>
        </w:rPr>
        <w:t xml:space="preserve">oncesión, asignación o permiso </w:t>
      </w:r>
      <w:r w:rsidRPr="00FB6DD1">
        <w:rPr>
          <w:rFonts w:ascii="ITC Avant Garde" w:hAnsi="ITC Avant Garde"/>
          <w:iCs/>
          <w:kern w:val="16"/>
        </w:rPr>
        <w:t xml:space="preserve">otorgado por autoridad competente que amparara o legitimara la prestación del servicio de </w:t>
      </w:r>
      <w:r>
        <w:rPr>
          <w:rFonts w:ascii="ITC Avant Garde" w:hAnsi="ITC Avant Garde"/>
          <w:iCs/>
          <w:kern w:val="16"/>
        </w:rPr>
        <w:t>telecomunicaciones</w:t>
      </w:r>
      <w:r w:rsidRPr="00FB6DD1">
        <w:rPr>
          <w:rFonts w:ascii="ITC Avant Garde" w:hAnsi="ITC Avant Garde"/>
          <w:iCs/>
          <w:kern w:val="16"/>
        </w:rPr>
        <w:t xml:space="preserve"> a través del uso, aprovechamiento o explotación de la frecuencia</w:t>
      </w:r>
      <w:r>
        <w:rPr>
          <w:rFonts w:ascii="ITC Avant Garde" w:hAnsi="ITC Avant Garde"/>
          <w:iCs/>
          <w:kern w:val="16"/>
        </w:rPr>
        <w:t xml:space="preserve"> </w:t>
      </w:r>
      <w:r w:rsidR="00C733D5" w:rsidRPr="00727A9F">
        <w:rPr>
          <w:rFonts w:ascii="ITC Avant Garde" w:hAnsi="ITC Avant Garde" w:cs="Tahoma"/>
          <w:b/>
        </w:rPr>
        <w:t>158.875 MHz</w:t>
      </w:r>
      <w:r w:rsidRPr="00B41818">
        <w:rPr>
          <w:rFonts w:ascii="ITC Avant Garde" w:hAnsi="ITC Avant Garde"/>
          <w:iCs/>
          <w:kern w:val="16"/>
        </w:rPr>
        <w:t>.</w:t>
      </w:r>
    </w:p>
    <w:p w:rsidR="001A555E" w:rsidRPr="001A555E" w:rsidRDefault="00F64A40" w:rsidP="001A555E">
      <w:pPr>
        <w:spacing w:after="0" w:line="360" w:lineRule="auto"/>
        <w:jc w:val="both"/>
        <w:rPr>
          <w:rFonts w:ascii="ITC Avant Garde" w:hAnsi="ITC Avant Garde"/>
        </w:rPr>
      </w:pPr>
      <w:r w:rsidRPr="00407C0F">
        <w:rPr>
          <w:rFonts w:ascii="ITC Avant Garde" w:hAnsi="ITC Avant Garde"/>
          <w:iCs/>
          <w:kern w:val="16"/>
        </w:rPr>
        <w:t>El aseguramiento de los equipos se realizó en los términos que se enlistan en la siguiente tabla</w:t>
      </w:r>
      <w:r w:rsidRPr="00407C0F">
        <w:rPr>
          <w:rFonts w:ascii="ITC Avant Garde" w:hAnsi="ITC Avant Garde"/>
          <w:iCs/>
          <w:kern w:val="16"/>
          <w:lang w:val="es-ES"/>
        </w:rPr>
        <w:t>:</w:t>
      </w:r>
    </w:p>
    <w:tbl>
      <w:tblPr>
        <w:tblStyle w:val="Tablaconcuadrcula2"/>
        <w:tblW w:w="5000" w:type="pct"/>
        <w:tblLook w:val="04A0" w:firstRow="1" w:lastRow="0" w:firstColumn="1" w:lastColumn="0" w:noHBand="0" w:noVBand="1"/>
        <w:tblCaption w:val="Equipos asegurados"/>
        <w:tblDescription w:val="Esta tabla muestra las caraterísticas de los equipos asegurados&#10;&#10;"/>
      </w:tblPr>
      <w:tblGrid>
        <w:gridCol w:w="2773"/>
        <w:gridCol w:w="1608"/>
        <w:gridCol w:w="1370"/>
        <w:gridCol w:w="1407"/>
        <w:gridCol w:w="1210"/>
        <w:gridCol w:w="1026"/>
      </w:tblGrid>
      <w:tr w:rsidR="00F06202" w:rsidRPr="00F85F33" w:rsidTr="007873E0">
        <w:trPr>
          <w:trHeight w:val="746"/>
          <w:tblHeader/>
        </w:trPr>
        <w:tc>
          <w:tcPr>
            <w:tcW w:w="1476" w:type="pct"/>
            <w:shd w:val="clear" w:color="auto" w:fill="92D050"/>
            <w:hideMark/>
          </w:tcPr>
          <w:p w:rsidR="00C733D5" w:rsidRPr="00F06202" w:rsidRDefault="00C733D5" w:rsidP="0098054A">
            <w:pPr>
              <w:spacing w:after="0"/>
              <w:ind w:left="29"/>
              <w:jc w:val="center"/>
              <w:rPr>
                <w:rFonts w:ascii="ITC Avant Garde" w:hAnsi="ITC Avant Garde" w:cs="Arial"/>
                <w:b/>
                <w:spacing w:val="15"/>
                <w:kern w:val="16"/>
                <w:sz w:val="20"/>
                <w:szCs w:val="20"/>
                <w:lang w:eastAsia="es-MX"/>
              </w:rPr>
            </w:pPr>
            <w:r w:rsidRPr="00F06202">
              <w:rPr>
                <w:rFonts w:ascii="ITC Avant Garde" w:hAnsi="ITC Avant Garde" w:cs="Arial"/>
                <w:b/>
                <w:kern w:val="16"/>
                <w:sz w:val="20"/>
                <w:szCs w:val="20"/>
                <w:lang w:eastAsia="es-MX"/>
              </w:rPr>
              <w:t>Equipo</w:t>
            </w:r>
          </w:p>
        </w:tc>
        <w:tc>
          <w:tcPr>
            <w:tcW w:w="856" w:type="pct"/>
            <w:shd w:val="clear" w:color="auto" w:fill="92D050"/>
            <w:hideMark/>
          </w:tcPr>
          <w:p w:rsidR="00C733D5" w:rsidRPr="00F06202" w:rsidRDefault="00C733D5" w:rsidP="0098054A">
            <w:pPr>
              <w:spacing w:after="0"/>
              <w:jc w:val="center"/>
              <w:rPr>
                <w:rFonts w:ascii="ITC Avant Garde" w:hAnsi="ITC Avant Garde" w:cs="Arial"/>
                <w:b/>
                <w:kern w:val="16"/>
                <w:sz w:val="20"/>
                <w:szCs w:val="20"/>
                <w:lang w:eastAsia="es-MX"/>
              </w:rPr>
            </w:pPr>
            <w:r w:rsidRPr="00F06202">
              <w:rPr>
                <w:rFonts w:ascii="ITC Avant Garde" w:hAnsi="ITC Avant Garde" w:cs="Arial"/>
                <w:b/>
                <w:kern w:val="16"/>
                <w:sz w:val="20"/>
                <w:szCs w:val="20"/>
                <w:lang w:eastAsia="es-MX"/>
              </w:rPr>
              <w:t>Marca</w:t>
            </w:r>
          </w:p>
        </w:tc>
        <w:tc>
          <w:tcPr>
            <w:tcW w:w="729" w:type="pct"/>
            <w:shd w:val="clear" w:color="auto" w:fill="92D050"/>
            <w:hideMark/>
          </w:tcPr>
          <w:p w:rsidR="00C733D5" w:rsidRPr="00F06202" w:rsidRDefault="00C733D5" w:rsidP="0098054A">
            <w:pPr>
              <w:spacing w:after="0"/>
              <w:ind w:left="47"/>
              <w:jc w:val="center"/>
              <w:rPr>
                <w:rFonts w:ascii="ITC Avant Garde" w:hAnsi="ITC Avant Garde" w:cs="Arial"/>
                <w:b/>
                <w:kern w:val="16"/>
                <w:sz w:val="20"/>
                <w:szCs w:val="20"/>
                <w:lang w:eastAsia="es-MX"/>
              </w:rPr>
            </w:pPr>
            <w:r w:rsidRPr="00F06202">
              <w:rPr>
                <w:rFonts w:ascii="ITC Avant Garde" w:hAnsi="ITC Avant Garde" w:cs="Arial"/>
                <w:b/>
                <w:kern w:val="16"/>
                <w:sz w:val="20"/>
                <w:szCs w:val="20"/>
                <w:lang w:eastAsia="es-MX"/>
              </w:rPr>
              <w:t>Modelo</w:t>
            </w:r>
          </w:p>
        </w:tc>
        <w:tc>
          <w:tcPr>
            <w:tcW w:w="749" w:type="pct"/>
            <w:shd w:val="clear" w:color="auto" w:fill="92D050"/>
            <w:hideMark/>
          </w:tcPr>
          <w:p w:rsidR="00C733D5" w:rsidRPr="00F06202" w:rsidRDefault="00C733D5" w:rsidP="0098054A">
            <w:pPr>
              <w:spacing w:after="0"/>
              <w:jc w:val="center"/>
              <w:rPr>
                <w:rFonts w:ascii="ITC Avant Garde" w:hAnsi="ITC Avant Garde" w:cs="Arial"/>
                <w:b/>
                <w:kern w:val="16"/>
                <w:sz w:val="20"/>
                <w:szCs w:val="20"/>
                <w:lang w:eastAsia="es-MX"/>
              </w:rPr>
            </w:pPr>
            <w:r w:rsidRPr="00F06202">
              <w:rPr>
                <w:rFonts w:ascii="ITC Avant Garde" w:hAnsi="ITC Avant Garde" w:cs="Arial"/>
                <w:b/>
                <w:kern w:val="16"/>
                <w:sz w:val="20"/>
                <w:szCs w:val="20"/>
                <w:lang w:eastAsia="es-MX"/>
              </w:rPr>
              <w:t>N° de serie</w:t>
            </w:r>
          </w:p>
        </w:tc>
        <w:tc>
          <w:tcPr>
            <w:tcW w:w="644" w:type="pct"/>
            <w:shd w:val="clear" w:color="auto" w:fill="92D050"/>
            <w:hideMark/>
          </w:tcPr>
          <w:p w:rsidR="00C733D5" w:rsidRPr="00F06202" w:rsidRDefault="00C733D5" w:rsidP="0098054A">
            <w:pPr>
              <w:spacing w:after="0"/>
              <w:ind w:left="11"/>
              <w:jc w:val="center"/>
              <w:rPr>
                <w:rFonts w:ascii="ITC Avant Garde" w:hAnsi="ITC Avant Garde" w:cs="Arial"/>
                <w:b/>
                <w:kern w:val="16"/>
                <w:sz w:val="20"/>
                <w:szCs w:val="20"/>
                <w:lang w:eastAsia="es-MX"/>
              </w:rPr>
            </w:pPr>
            <w:r w:rsidRPr="00F06202">
              <w:rPr>
                <w:rFonts w:ascii="ITC Avant Garde" w:hAnsi="ITC Avant Garde" w:cs="Arial"/>
                <w:b/>
                <w:kern w:val="16"/>
                <w:sz w:val="20"/>
                <w:szCs w:val="20"/>
                <w:lang w:eastAsia="es-MX"/>
              </w:rPr>
              <w:t>Cantidad</w:t>
            </w:r>
          </w:p>
        </w:tc>
        <w:tc>
          <w:tcPr>
            <w:tcW w:w="546" w:type="pct"/>
            <w:shd w:val="clear" w:color="auto" w:fill="92D050"/>
          </w:tcPr>
          <w:p w:rsidR="00C733D5" w:rsidRPr="00F06202" w:rsidRDefault="00C733D5" w:rsidP="0098054A">
            <w:pPr>
              <w:spacing w:after="0"/>
              <w:jc w:val="center"/>
              <w:rPr>
                <w:rFonts w:ascii="ITC Avant Garde" w:hAnsi="ITC Avant Garde" w:cs="Arial"/>
                <w:b/>
                <w:kern w:val="16"/>
                <w:sz w:val="20"/>
                <w:szCs w:val="20"/>
                <w:lang w:eastAsia="es-MX"/>
              </w:rPr>
            </w:pPr>
            <w:r w:rsidRPr="00F06202">
              <w:rPr>
                <w:rFonts w:ascii="ITC Avant Garde" w:hAnsi="ITC Avant Garde" w:cs="Arial"/>
                <w:b/>
                <w:kern w:val="16"/>
                <w:sz w:val="20"/>
                <w:szCs w:val="20"/>
                <w:lang w:eastAsia="es-MX"/>
              </w:rPr>
              <w:t>N</w:t>
            </w:r>
            <w:r w:rsidR="00903BF3">
              <w:rPr>
                <w:rFonts w:ascii="ITC Avant Garde" w:hAnsi="ITC Avant Garde" w:cs="Arial"/>
                <w:b/>
                <w:kern w:val="16"/>
                <w:sz w:val="20"/>
                <w:szCs w:val="20"/>
                <w:lang w:eastAsia="es-MX"/>
              </w:rPr>
              <w:t xml:space="preserve">úmero </w:t>
            </w:r>
            <w:r w:rsidR="001A555E">
              <w:rPr>
                <w:rFonts w:ascii="ITC Avant Garde" w:hAnsi="ITC Avant Garde" w:cs="Arial"/>
                <w:b/>
                <w:kern w:val="16"/>
                <w:sz w:val="20"/>
                <w:szCs w:val="20"/>
                <w:lang w:eastAsia="es-MX"/>
              </w:rPr>
              <w:t>de sello</w:t>
            </w:r>
          </w:p>
        </w:tc>
      </w:tr>
      <w:tr w:rsidR="00F06202" w:rsidRPr="00F85F33" w:rsidTr="007873E0">
        <w:trPr>
          <w:trHeight w:val="636"/>
        </w:trPr>
        <w:tc>
          <w:tcPr>
            <w:tcW w:w="1476"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sz w:val="20"/>
                <w:szCs w:val="20"/>
                <w:lang w:eastAsia="es-MX"/>
              </w:rPr>
              <w:t>Radiocomunicación (radio base)</w:t>
            </w:r>
          </w:p>
        </w:tc>
        <w:tc>
          <w:tcPr>
            <w:tcW w:w="856" w:type="pct"/>
            <w:hideMark/>
          </w:tcPr>
          <w:p w:rsidR="00C733D5" w:rsidRPr="00F06202" w:rsidRDefault="00C733D5" w:rsidP="0098054A">
            <w:pPr>
              <w:spacing w:after="0"/>
              <w:ind w:left="34"/>
              <w:jc w:val="center"/>
              <w:rPr>
                <w:rFonts w:ascii="ITC Avant Garde" w:hAnsi="ITC Avant Garde" w:cs="Arial"/>
                <w:kern w:val="16"/>
                <w:sz w:val="20"/>
                <w:szCs w:val="20"/>
                <w:lang w:eastAsia="es-MX"/>
              </w:rPr>
            </w:pPr>
            <w:proofErr w:type="spellStart"/>
            <w:r w:rsidRPr="00F06202">
              <w:rPr>
                <w:rFonts w:ascii="ITC Avant Garde" w:hAnsi="ITC Avant Garde" w:cs="Arial"/>
                <w:sz w:val="20"/>
                <w:szCs w:val="20"/>
                <w:lang w:eastAsia="es-MX"/>
              </w:rPr>
              <w:t>Kenwood</w:t>
            </w:r>
            <w:proofErr w:type="spellEnd"/>
          </w:p>
        </w:tc>
        <w:tc>
          <w:tcPr>
            <w:tcW w:w="729"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sz w:val="20"/>
                <w:szCs w:val="20"/>
                <w:lang w:eastAsia="es-MX"/>
              </w:rPr>
              <w:t>Sin Modelo</w:t>
            </w:r>
          </w:p>
        </w:tc>
        <w:tc>
          <w:tcPr>
            <w:tcW w:w="749" w:type="pct"/>
            <w:hideMark/>
          </w:tcPr>
          <w:p w:rsidR="00C733D5" w:rsidRPr="00F06202" w:rsidRDefault="00C733D5" w:rsidP="0098054A">
            <w:pPr>
              <w:spacing w:after="0"/>
              <w:ind w:left="4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No visible</w:t>
            </w:r>
          </w:p>
        </w:tc>
        <w:tc>
          <w:tcPr>
            <w:tcW w:w="644"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1</w:t>
            </w:r>
          </w:p>
        </w:tc>
        <w:tc>
          <w:tcPr>
            <w:tcW w:w="546"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0013</w:t>
            </w:r>
          </w:p>
        </w:tc>
      </w:tr>
      <w:tr w:rsidR="00F06202" w:rsidRPr="00F85F33" w:rsidTr="007873E0">
        <w:trPr>
          <w:trHeight w:val="636"/>
        </w:trPr>
        <w:tc>
          <w:tcPr>
            <w:tcW w:w="1476"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Línea de transmisión conectada a la antena omnidireccional</w:t>
            </w:r>
          </w:p>
        </w:tc>
        <w:tc>
          <w:tcPr>
            <w:tcW w:w="856" w:type="pct"/>
            <w:hideMark/>
          </w:tcPr>
          <w:p w:rsidR="00C733D5" w:rsidRPr="00F06202" w:rsidRDefault="00C733D5" w:rsidP="0098054A">
            <w:pPr>
              <w:spacing w:after="0"/>
              <w:ind w:left="34"/>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Sin marca visible</w:t>
            </w:r>
          </w:p>
        </w:tc>
        <w:tc>
          <w:tcPr>
            <w:tcW w:w="729"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No visible</w:t>
            </w:r>
          </w:p>
        </w:tc>
        <w:tc>
          <w:tcPr>
            <w:tcW w:w="749" w:type="pct"/>
            <w:hideMark/>
          </w:tcPr>
          <w:p w:rsidR="00C733D5" w:rsidRPr="00F06202" w:rsidRDefault="00C733D5" w:rsidP="0098054A">
            <w:pPr>
              <w:spacing w:after="0"/>
              <w:ind w:left="4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No visible</w:t>
            </w:r>
          </w:p>
        </w:tc>
        <w:tc>
          <w:tcPr>
            <w:tcW w:w="644"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 xml:space="preserve">1 línea </w:t>
            </w:r>
          </w:p>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1 antena</w:t>
            </w:r>
          </w:p>
        </w:tc>
        <w:tc>
          <w:tcPr>
            <w:tcW w:w="546"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0014</w:t>
            </w:r>
          </w:p>
        </w:tc>
      </w:tr>
      <w:tr w:rsidR="00F06202" w:rsidRPr="00F85F33" w:rsidTr="007873E0">
        <w:trPr>
          <w:trHeight w:val="636"/>
        </w:trPr>
        <w:tc>
          <w:tcPr>
            <w:tcW w:w="1476"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sz w:val="20"/>
                <w:szCs w:val="20"/>
                <w:lang w:eastAsia="es-MX"/>
              </w:rPr>
              <w:t>Fuente de poder</w:t>
            </w:r>
          </w:p>
        </w:tc>
        <w:tc>
          <w:tcPr>
            <w:tcW w:w="856" w:type="pct"/>
            <w:hideMark/>
          </w:tcPr>
          <w:p w:rsidR="00C733D5" w:rsidRPr="00F06202" w:rsidRDefault="00C733D5" w:rsidP="0098054A">
            <w:pPr>
              <w:spacing w:after="0"/>
              <w:ind w:left="34"/>
              <w:jc w:val="center"/>
              <w:rPr>
                <w:rFonts w:ascii="ITC Avant Garde" w:hAnsi="ITC Avant Garde" w:cs="Arial"/>
                <w:kern w:val="16"/>
                <w:sz w:val="20"/>
                <w:szCs w:val="20"/>
                <w:lang w:eastAsia="es-MX"/>
              </w:rPr>
            </w:pPr>
            <w:proofErr w:type="spellStart"/>
            <w:r w:rsidRPr="00F06202">
              <w:rPr>
                <w:rFonts w:ascii="ITC Avant Garde" w:hAnsi="ITC Avant Garde" w:cs="Arial"/>
                <w:sz w:val="20"/>
                <w:szCs w:val="20"/>
                <w:lang w:eastAsia="es-MX"/>
              </w:rPr>
              <w:t>Astron</w:t>
            </w:r>
            <w:proofErr w:type="spellEnd"/>
          </w:p>
        </w:tc>
        <w:tc>
          <w:tcPr>
            <w:tcW w:w="729"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sz w:val="20"/>
                <w:szCs w:val="20"/>
                <w:lang w:eastAsia="es-MX"/>
              </w:rPr>
              <w:t>RS/20A/BB</w:t>
            </w:r>
          </w:p>
        </w:tc>
        <w:tc>
          <w:tcPr>
            <w:tcW w:w="749" w:type="pct"/>
            <w:hideMark/>
          </w:tcPr>
          <w:p w:rsidR="00C733D5" w:rsidRPr="00F06202" w:rsidRDefault="00C733D5" w:rsidP="0098054A">
            <w:pPr>
              <w:spacing w:after="0"/>
              <w:ind w:left="40"/>
              <w:jc w:val="center"/>
              <w:rPr>
                <w:rFonts w:ascii="ITC Avant Garde" w:hAnsi="ITC Avant Garde" w:cs="Arial"/>
                <w:kern w:val="16"/>
                <w:sz w:val="20"/>
                <w:szCs w:val="20"/>
                <w:lang w:eastAsia="es-MX"/>
              </w:rPr>
            </w:pPr>
            <w:r w:rsidRPr="00F06202">
              <w:rPr>
                <w:rFonts w:ascii="ITC Avant Garde" w:hAnsi="ITC Avant Garde" w:cs="Arial"/>
                <w:sz w:val="20"/>
                <w:szCs w:val="20"/>
                <w:lang w:eastAsia="es-MX"/>
              </w:rPr>
              <w:t>2011040238</w:t>
            </w:r>
          </w:p>
        </w:tc>
        <w:tc>
          <w:tcPr>
            <w:tcW w:w="644"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1</w:t>
            </w:r>
          </w:p>
        </w:tc>
        <w:tc>
          <w:tcPr>
            <w:tcW w:w="546" w:type="pct"/>
            <w:hideMark/>
          </w:tcPr>
          <w:p w:rsidR="00C733D5" w:rsidRPr="00F06202" w:rsidRDefault="00C733D5" w:rsidP="0098054A">
            <w:pPr>
              <w:spacing w:after="0"/>
              <w:jc w:val="center"/>
              <w:rPr>
                <w:rFonts w:ascii="ITC Avant Garde" w:hAnsi="ITC Avant Garde" w:cs="Arial"/>
                <w:kern w:val="16"/>
                <w:sz w:val="20"/>
                <w:szCs w:val="20"/>
                <w:lang w:eastAsia="es-MX"/>
              </w:rPr>
            </w:pPr>
            <w:r w:rsidRPr="00F06202">
              <w:rPr>
                <w:rFonts w:ascii="ITC Avant Garde" w:hAnsi="ITC Avant Garde" w:cs="Arial"/>
                <w:kern w:val="16"/>
                <w:sz w:val="20"/>
                <w:szCs w:val="20"/>
                <w:lang w:eastAsia="es-MX"/>
              </w:rPr>
              <w:t>0015</w:t>
            </w:r>
          </w:p>
        </w:tc>
      </w:tr>
    </w:tbl>
    <w:p w:rsidR="00B2533E" w:rsidRDefault="00F64A40" w:rsidP="0098054A">
      <w:pPr>
        <w:spacing w:before="240" w:after="0" w:line="360" w:lineRule="auto"/>
        <w:jc w:val="both"/>
        <w:rPr>
          <w:rFonts w:ascii="ITC Avant Garde" w:eastAsia="Times New Roman" w:hAnsi="ITC Avant Garde"/>
          <w:kern w:val="16"/>
          <w:lang w:eastAsia="es-ES"/>
        </w:rPr>
      </w:pPr>
      <w:r w:rsidRPr="00407C0F">
        <w:rPr>
          <w:rFonts w:ascii="ITC Avant Garde" w:eastAsia="Times New Roman" w:hAnsi="ITC Avant Garde"/>
          <w:kern w:val="16"/>
          <w:lang w:eastAsia="es-ES"/>
        </w:rPr>
        <w:t>Asimismo, designaron a</w:t>
      </w:r>
      <w:r w:rsidR="00C91D75">
        <w:rPr>
          <w:rFonts w:ascii="ITC Avant Garde" w:eastAsia="Times New Roman" w:hAnsi="ITC Avant Garde"/>
          <w:kern w:val="16"/>
          <w:lang w:eastAsia="es-ES"/>
        </w:rPr>
        <w:t xml:space="preserve"> </w:t>
      </w:r>
      <w:r w:rsidR="0098054A">
        <w:rPr>
          <w:rFonts w:ascii="ITC Avant Garde" w:hAnsi="ITC Avant Garde"/>
          <w:b/>
          <w:bCs/>
          <w:color w:val="0000FF"/>
        </w:rPr>
        <w:t>“CONFIDENCIAL POR LEY”</w:t>
      </w:r>
      <w:r w:rsidRPr="00407C0F">
        <w:rPr>
          <w:rFonts w:ascii="ITC Avant Garde" w:eastAsia="Times New Roman" w:hAnsi="ITC Avant Garde"/>
          <w:b/>
          <w:kern w:val="16"/>
          <w:lang w:eastAsia="es-ES"/>
        </w:rPr>
        <w:t xml:space="preserve"> </w:t>
      </w:r>
      <w:r w:rsidRPr="00407C0F">
        <w:rPr>
          <w:rFonts w:ascii="ITC Avant Garde" w:eastAsia="Times New Roman" w:hAnsi="ITC Avant Garde"/>
          <w:kern w:val="16"/>
          <w:lang w:eastAsia="es-ES"/>
        </w:rPr>
        <w:t xml:space="preserve">como </w:t>
      </w:r>
      <w:r w:rsidRPr="00A2364D">
        <w:rPr>
          <w:rFonts w:ascii="ITC Avant Garde" w:eastAsia="Times New Roman" w:hAnsi="ITC Avant Garde"/>
          <w:kern w:val="16"/>
          <w:lang w:eastAsia="es-ES"/>
        </w:rPr>
        <w:t xml:space="preserve">interventor especial (depositario) </w:t>
      </w:r>
      <w:r w:rsidRPr="00407C0F">
        <w:rPr>
          <w:rFonts w:ascii="ITC Avant Garde" w:eastAsia="Times New Roman" w:hAnsi="ITC Avant Garde"/>
          <w:kern w:val="16"/>
          <w:lang w:eastAsia="es-ES"/>
        </w:rPr>
        <w:t>de los equipos asegurados, aceptando el nombramiento y protestando el fiel y leal desempeño del carg</w:t>
      </w:r>
      <w:r>
        <w:rPr>
          <w:rFonts w:ascii="ITC Avant Garde" w:eastAsia="Times New Roman" w:hAnsi="ITC Avant Garde"/>
          <w:kern w:val="16"/>
          <w:lang w:eastAsia="es-ES"/>
        </w:rPr>
        <w:t>o conferido, haciéndose sabedor</w:t>
      </w:r>
      <w:r w:rsidRPr="00407C0F">
        <w:rPr>
          <w:rFonts w:ascii="ITC Avant Garde" w:eastAsia="Times New Roman" w:hAnsi="ITC Avant Garde"/>
          <w:kern w:val="16"/>
          <w:lang w:eastAsia="es-ES"/>
        </w:rPr>
        <w:t xml:space="preserve"> de las obligaciones y responsabilidades civiles y penales que con él contrae en términos de la legislación </w:t>
      </w:r>
      <w:r w:rsidRPr="00407C0F">
        <w:rPr>
          <w:rFonts w:ascii="ITC Avant Garde" w:eastAsia="Times New Roman" w:hAnsi="ITC Avant Garde"/>
          <w:kern w:val="16"/>
          <w:lang w:eastAsia="es-ES"/>
        </w:rPr>
        <w:lastRenderedPageBreak/>
        <w:t xml:space="preserve">aplicable, y quien señaló como domicilio para la guarda y custodia de los equipos asegurados, </w:t>
      </w:r>
      <w:r>
        <w:rPr>
          <w:rFonts w:ascii="ITC Avant Garde" w:eastAsia="Times New Roman" w:hAnsi="ITC Avant Garde"/>
          <w:kern w:val="16"/>
          <w:lang w:eastAsia="es-ES"/>
        </w:rPr>
        <w:t xml:space="preserve">siendo su domicilio particular el ubicado en </w:t>
      </w:r>
      <w:r w:rsidR="005A51A4">
        <w:rPr>
          <w:rFonts w:ascii="ITC Avant Garde" w:hAnsi="ITC Avant Garde"/>
          <w:b/>
          <w:bCs/>
          <w:color w:val="0000FF"/>
        </w:rPr>
        <w:t>“CONFIDENCIAL POR LEY”</w:t>
      </w:r>
      <w:r>
        <w:rPr>
          <w:rFonts w:ascii="ITC Avant Garde" w:eastAsia="Times New Roman" w:hAnsi="ITC Avant Garde"/>
          <w:kern w:val="16"/>
          <w:lang w:eastAsia="es-ES"/>
        </w:rPr>
        <w:t>.</w:t>
      </w:r>
    </w:p>
    <w:p w:rsidR="00B2533E" w:rsidRDefault="00F64A40" w:rsidP="00F64A40">
      <w:pPr>
        <w:spacing w:after="0" w:line="360" w:lineRule="auto"/>
        <w:jc w:val="both"/>
        <w:rPr>
          <w:rFonts w:ascii="ITC Avant Garde" w:eastAsia="Times New Roman" w:hAnsi="ITC Avant Garde"/>
          <w:i/>
          <w:lang w:eastAsia="es-ES"/>
        </w:rPr>
      </w:pPr>
      <w:r w:rsidRPr="00CA412F">
        <w:rPr>
          <w:rFonts w:ascii="ITC Avant Garde" w:eastAsia="Times New Roman" w:hAnsi="ITC Avant Garde"/>
          <w:lang w:eastAsia="es-ES"/>
        </w:rPr>
        <w:t xml:space="preserve">Previamente a la conclusión de la diligencia, en términos del artículo 68 de la </w:t>
      </w:r>
      <w:r w:rsidRPr="00CA412F">
        <w:rPr>
          <w:rFonts w:ascii="ITC Avant Garde" w:eastAsia="Times New Roman" w:hAnsi="ITC Avant Garde"/>
          <w:b/>
          <w:lang w:eastAsia="es-ES"/>
        </w:rPr>
        <w:t xml:space="preserve">LFPA, LOS VERIFICADORES </w:t>
      </w:r>
      <w:r w:rsidRPr="00CA412F">
        <w:rPr>
          <w:rFonts w:ascii="ITC Avant Garde" w:eastAsia="Times New Roman" w:hAnsi="ITC Avant Garde"/>
          <w:lang w:eastAsia="es-ES"/>
        </w:rPr>
        <w:t xml:space="preserve">informaron </w:t>
      </w:r>
      <w:r w:rsidRPr="00CA412F">
        <w:rPr>
          <w:rFonts w:ascii="ITC Avant Garde" w:hAnsi="ITC Avant Garde"/>
        </w:rPr>
        <w:t xml:space="preserve">a </w:t>
      </w:r>
      <w:r w:rsidRPr="00CA412F">
        <w:rPr>
          <w:rFonts w:ascii="ITC Avant Garde" w:hAnsi="ITC Avant Garde"/>
          <w:b/>
        </w:rPr>
        <w:t>LA VISITADA</w:t>
      </w:r>
      <w:r w:rsidRPr="00CA412F">
        <w:rPr>
          <w:rFonts w:ascii="ITC Avant Garde" w:eastAsia="Times New Roman" w:hAnsi="ITC Avant Garde"/>
          <w:lang w:eastAsia="es-ES"/>
        </w:rPr>
        <w:t xml:space="preserve">, que le asistía el derecho de manifestar lo que a sus intereses conviniera, respecto de los hechos asentados en el acta de verificación, a lo que dicha persona manifestó: </w:t>
      </w:r>
      <w:r w:rsidRPr="00153B52">
        <w:rPr>
          <w:rFonts w:ascii="ITC Avant Garde" w:hAnsi="ITC Avant Garde" w:cs="Arial"/>
          <w:i/>
          <w:sz w:val="21"/>
          <w:szCs w:val="21"/>
        </w:rPr>
        <w:t>“Me reservo el derecho en términos que marca la Ley”.</w:t>
      </w:r>
    </w:p>
    <w:p w:rsidR="00B2533E" w:rsidRDefault="00F64A40" w:rsidP="00C91D75">
      <w:pPr>
        <w:pStyle w:val="Prrafodelista"/>
        <w:spacing w:after="0" w:line="360" w:lineRule="auto"/>
        <w:ind w:left="0"/>
        <w:jc w:val="both"/>
        <w:rPr>
          <w:rFonts w:ascii="ITC Avant Garde" w:hAnsi="ITC Avant Garde"/>
        </w:rPr>
      </w:pPr>
      <w:r>
        <w:rPr>
          <w:rFonts w:ascii="ITC Avant Garde" w:eastAsia="Times New Roman" w:hAnsi="ITC Avant Garde"/>
          <w:lang w:eastAsia="es-ES"/>
        </w:rPr>
        <w:t xml:space="preserve">Dado lo anterior, </w:t>
      </w:r>
      <w:r>
        <w:rPr>
          <w:rFonts w:ascii="ITC Avant Garde" w:eastAsia="Times New Roman" w:hAnsi="ITC Avant Garde"/>
          <w:b/>
          <w:lang w:eastAsia="es-ES"/>
        </w:rPr>
        <w:t>LOS VERIFICADORES</w:t>
      </w:r>
      <w:r>
        <w:rPr>
          <w:rFonts w:ascii="ITC Avant Garde" w:eastAsia="Times New Roman" w:hAnsi="ITC Avant Garde"/>
          <w:lang w:eastAsia="es-ES"/>
        </w:rPr>
        <w:t xml:space="preserve"> con fundamento en el artículo 524 de la </w:t>
      </w:r>
      <w:r>
        <w:rPr>
          <w:rFonts w:ascii="ITC Avant Garde" w:eastAsia="Times New Roman" w:hAnsi="ITC Avant Garde"/>
          <w:b/>
          <w:lang w:eastAsia="es-ES"/>
        </w:rPr>
        <w:t>LVGC</w:t>
      </w:r>
      <w:r>
        <w:rPr>
          <w:rFonts w:ascii="ITC Avant Garde" w:eastAsia="Times New Roman" w:hAnsi="ITC Avant Garde"/>
          <w:lang w:eastAsia="es-ES"/>
        </w:rPr>
        <w:t xml:space="preserve"> otorgaron a </w:t>
      </w:r>
      <w:r>
        <w:rPr>
          <w:rFonts w:ascii="ITC Avant Garde" w:eastAsia="Times New Roman" w:hAnsi="ITC Avant Garde"/>
          <w:b/>
          <w:lang w:eastAsia="es-ES"/>
        </w:rPr>
        <w:t>LA VISITADA</w:t>
      </w:r>
      <w:r>
        <w:rPr>
          <w:rFonts w:ascii="ITC Avant Garde" w:eastAsia="Times New Roman" w:hAnsi="ITC Avant Garde"/>
          <w:lang w:eastAsia="es-ES"/>
        </w:rPr>
        <w:t xml:space="preserve"> un plazo de diez días hábiles contados a partir del día siguiente de la conclusión de la diligencia, para que en ejercicio de su garantía de audiencia prevista en el artículo 14 de la </w:t>
      </w:r>
      <w:r>
        <w:rPr>
          <w:rFonts w:ascii="ITC Avant Garde" w:eastAsia="Times New Roman" w:hAnsi="ITC Avant Garde"/>
          <w:b/>
          <w:lang w:eastAsia="es-ES"/>
        </w:rPr>
        <w:t>CPEUM</w:t>
      </w:r>
      <w:r>
        <w:rPr>
          <w:rFonts w:ascii="ITC Avant Garde" w:eastAsia="Times New Roman" w:hAnsi="ITC Avant Garde"/>
          <w:lang w:eastAsia="es-ES"/>
        </w:rPr>
        <w:t>, presentara las pruebas y defensas que estimara procedentes ante el Instituto, plazo que transcurrió del</w:t>
      </w:r>
      <w:r>
        <w:rPr>
          <w:rFonts w:ascii="ITC Avant Garde" w:hAnsi="ITC Avant Garde"/>
        </w:rPr>
        <w:t xml:space="preserve"> </w:t>
      </w:r>
      <w:r w:rsidR="00C91D75">
        <w:rPr>
          <w:rFonts w:ascii="ITC Avant Garde" w:hAnsi="ITC Avant Garde"/>
        </w:rPr>
        <w:t xml:space="preserve">veintinueve </w:t>
      </w:r>
      <w:r w:rsidR="00C91D75" w:rsidRPr="009C6D32">
        <w:rPr>
          <w:rFonts w:ascii="ITC Avant Garde" w:hAnsi="ITC Avant Garde"/>
        </w:rPr>
        <w:t xml:space="preserve">de marzo al </w:t>
      </w:r>
      <w:r w:rsidR="00C91D75">
        <w:rPr>
          <w:rFonts w:ascii="ITC Avant Garde" w:hAnsi="ITC Avant Garde"/>
        </w:rPr>
        <w:t>dieciocho</w:t>
      </w:r>
      <w:r w:rsidR="00C91D75" w:rsidRPr="009C6D32">
        <w:rPr>
          <w:rFonts w:ascii="ITC Avant Garde" w:hAnsi="ITC Avant Garde"/>
        </w:rPr>
        <w:t xml:space="preserve"> de abril de </w:t>
      </w:r>
      <w:r w:rsidR="00C91D75">
        <w:rPr>
          <w:rFonts w:ascii="ITC Avant Garde" w:hAnsi="ITC Avant Garde"/>
        </w:rPr>
        <w:t>dos mil diecisiete</w:t>
      </w:r>
      <w:r w:rsidR="00C91D75" w:rsidRPr="009C6D32">
        <w:rPr>
          <w:rFonts w:ascii="ITC Avant Garde" w:hAnsi="ITC Avant Garde"/>
        </w:rPr>
        <w:t xml:space="preserve">, sin contar los días </w:t>
      </w:r>
      <w:r w:rsidR="00C91D75">
        <w:rPr>
          <w:rFonts w:ascii="ITC Avant Garde" w:hAnsi="ITC Avant Garde"/>
        </w:rPr>
        <w:t xml:space="preserve">uno, dos, ocho, nueve, quince y dieciséis </w:t>
      </w:r>
      <w:r w:rsidR="00C91D75" w:rsidRPr="009C6D32">
        <w:rPr>
          <w:rFonts w:ascii="ITC Avant Garde" w:hAnsi="ITC Avant Garde"/>
        </w:rPr>
        <w:t xml:space="preserve">de abril, por </w:t>
      </w:r>
      <w:r w:rsidR="00C91D75">
        <w:rPr>
          <w:rFonts w:ascii="ITC Avant Garde" w:hAnsi="ITC Avant Garde"/>
        </w:rPr>
        <w:t xml:space="preserve">haber sido </w:t>
      </w:r>
      <w:r w:rsidR="00C91D75" w:rsidRPr="009C6D32">
        <w:rPr>
          <w:rFonts w:ascii="ITC Avant Garde" w:hAnsi="ITC Avant Garde"/>
        </w:rPr>
        <w:t xml:space="preserve">sábados y domingos respectivamente; así como </w:t>
      </w:r>
      <w:r w:rsidR="00C91D75">
        <w:rPr>
          <w:rFonts w:ascii="ITC Avant Garde" w:hAnsi="ITC Avant Garde"/>
        </w:rPr>
        <w:t xml:space="preserve">el periodo comprendido entre </w:t>
      </w:r>
      <w:r w:rsidR="00C91D75" w:rsidRPr="009C6D32">
        <w:rPr>
          <w:rFonts w:ascii="ITC Avant Garde" w:hAnsi="ITC Avant Garde"/>
        </w:rPr>
        <w:t xml:space="preserve">el </w:t>
      </w:r>
      <w:r w:rsidR="00C91D75">
        <w:rPr>
          <w:rFonts w:ascii="ITC Avant Garde" w:hAnsi="ITC Avant Garde"/>
        </w:rPr>
        <w:t xml:space="preserve">diez y el catorce </w:t>
      </w:r>
      <w:r w:rsidR="00C91D75" w:rsidRPr="009C6D32">
        <w:rPr>
          <w:rFonts w:ascii="ITC Avant Garde" w:hAnsi="ITC Avant Garde"/>
        </w:rPr>
        <w:t xml:space="preserve">de abril, todos del </w:t>
      </w:r>
      <w:r w:rsidR="00280E69">
        <w:rPr>
          <w:rFonts w:ascii="ITC Avant Garde" w:hAnsi="ITC Avant Garde"/>
        </w:rPr>
        <w:t>dos mil diecisiete</w:t>
      </w:r>
      <w:r w:rsidR="00C91D75" w:rsidRPr="009C6D32">
        <w:rPr>
          <w:rFonts w:ascii="ITC Avant Garde" w:hAnsi="ITC Avant Garde"/>
        </w:rPr>
        <w:t xml:space="preserve">, por </w:t>
      </w:r>
      <w:r w:rsidR="00C91D75">
        <w:rPr>
          <w:rFonts w:ascii="ITC Avant Garde" w:hAnsi="ITC Avant Garde"/>
        </w:rPr>
        <w:t xml:space="preserve">haber sido inhábiles para este Instituto, </w:t>
      </w:r>
      <w:r w:rsidR="00C91D75" w:rsidRPr="009C6D32">
        <w:rPr>
          <w:rFonts w:ascii="ITC Avant Garde" w:hAnsi="ITC Avant Garde"/>
        </w:rPr>
        <w:t xml:space="preserve">de conformidad con el </w:t>
      </w:r>
      <w:r w:rsidR="00C91D75" w:rsidRPr="00DB0536">
        <w:rPr>
          <w:rFonts w:ascii="ITC Avant Garde" w:hAnsi="ITC Avant Garde"/>
          <w:i/>
        </w:rPr>
        <w:t>“ACUERDO mediante el cual el Pleno del Instituto Federal de Telecomunicaciones aprueba su calendario anual de sesiones ordinarias y el calendario anual de labores para el año 2017 y principios de 2018”</w:t>
      </w:r>
      <w:r w:rsidR="00C91D75" w:rsidRPr="009C6D32">
        <w:rPr>
          <w:rFonts w:ascii="ITC Avant Garde" w:hAnsi="ITC Avant Garde"/>
        </w:rPr>
        <w:t xml:space="preserve">, publicado en el </w:t>
      </w:r>
      <w:r w:rsidR="00C91D75" w:rsidRPr="00DB0536">
        <w:rPr>
          <w:rFonts w:ascii="ITC Avant Garde" w:hAnsi="ITC Avant Garde"/>
          <w:b/>
        </w:rPr>
        <w:t>DOF</w:t>
      </w:r>
      <w:r w:rsidR="00C91D75" w:rsidRPr="009C6D32">
        <w:rPr>
          <w:rFonts w:ascii="ITC Avant Garde" w:hAnsi="ITC Avant Garde"/>
        </w:rPr>
        <w:t xml:space="preserve"> el </w:t>
      </w:r>
      <w:r w:rsidR="00C91D75">
        <w:rPr>
          <w:rFonts w:ascii="ITC Avant Garde" w:hAnsi="ITC Avant Garde"/>
        </w:rPr>
        <w:t xml:space="preserve">veintiuno </w:t>
      </w:r>
      <w:r w:rsidR="00C91D75" w:rsidRPr="009C6D32">
        <w:rPr>
          <w:rFonts w:ascii="ITC Avant Garde" w:hAnsi="ITC Avant Garde"/>
        </w:rPr>
        <w:t xml:space="preserve">de diciembre de </w:t>
      </w:r>
      <w:r w:rsidR="00C91D75">
        <w:rPr>
          <w:rFonts w:ascii="ITC Avant Garde" w:hAnsi="ITC Avant Garde"/>
        </w:rPr>
        <w:t>dos mil dieciséis</w:t>
      </w:r>
      <w:r w:rsidR="00C91D75" w:rsidRPr="009C6D32">
        <w:rPr>
          <w:rFonts w:ascii="ITC Avant Garde" w:hAnsi="ITC Avant Garde"/>
        </w:rPr>
        <w:t>.</w:t>
      </w:r>
    </w:p>
    <w:p w:rsidR="00B2533E" w:rsidRDefault="00C91D75" w:rsidP="002D42D4">
      <w:pPr>
        <w:pStyle w:val="Prrafodelista"/>
        <w:spacing w:after="0" w:line="360" w:lineRule="auto"/>
        <w:ind w:left="0"/>
        <w:jc w:val="both"/>
        <w:rPr>
          <w:rFonts w:ascii="ITC Avant Garde" w:hAnsi="ITC Avant Garde"/>
        </w:rPr>
      </w:pPr>
      <w:r w:rsidRPr="00E4470E">
        <w:rPr>
          <w:rFonts w:ascii="ITC Avant Garde" w:hAnsi="ITC Avant Garde"/>
        </w:rPr>
        <w:t xml:space="preserve">El dieciocho de abril del presente año, </w:t>
      </w:r>
      <w:r w:rsidRPr="00CA5304">
        <w:rPr>
          <w:rFonts w:ascii="ITC Avant Garde" w:hAnsi="ITC Avant Garde"/>
          <w:b/>
        </w:rPr>
        <w:t>GERMÁN JAVIER GUTIÉRREZ DE GASPERIN</w:t>
      </w:r>
      <w:r w:rsidRPr="00CA5304">
        <w:rPr>
          <w:rFonts w:ascii="ITC Avant Garde" w:hAnsi="ITC Avant Garde"/>
        </w:rPr>
        <w:t>,</w:t>
      </w:r>
      <w:r w:rsidRPr="00E4470E">
        <w:rPr>
          <w:rFonts w:ascii="ITC Avant Garde" w:hAnsi="ITC Avant Garde"/>
        </w:rPr>
        <w:t xml:space="preserve"> apoderado legal de </w:t>
      </w:r>
      <w:r w:rsidRPr="00CA5304">
        <w:rPr>
          <w:rFonts w:ascii="ITC Avant Garde" w:hAnsi="ITC Avant Garde"/>
          <w:b/>
        </w:rPr>
        <w:t>MERCANTIL DEL CONSTRUCTOR</w:t>
      </w:r>
      <w:r w:rsidR="002D42D4">
        <w:rPr>
          <w:rFonts w:ascii="ITC Avant Garde" w:hAnsi="ITC Avant Garde"/>
          <w:b/>
        </w:rPr>
        <w:t xml:space="preserve"> </w:t>
      </w:r>
      <w:r w:rsidRPr="00E4470E">
        <w:rPr>
          <w:rFonts w:ascii="ITC Avant Garde" w:hAnsi="ITC Avant Garde"/>
        </w:rPr>
        <w:t xml:space="preserve">presentó ante la Oficialía de Partes de este Instituto, un escrito a través del cual </w:t>
      </w:r>
      <w:r>
        <w:rPr>
          <w:rFonts w:ascii="ITC Avant Garde" w:hAnsi="ITC Avant Garde"/>
        </w:rPr>
        <w:t>realizó las siguientes precisiones:</w:t>
      </w:r>
    </w:p>
    <w:p w:rsidR="00C91D75" w:rsidRPr="005E580E" w:rsidRDefault="00C91D75" w:rsidP="00C91D75">
      <w:pPr>
        <w:spacing w:line="240" w:lineRule="auto"/>
        <w:ind w:left="851"/>
        <w:jc w:val="both"/>
        <w:rPr>
          <w:rFonts w:ascii="ITC Avant Garde" w:hAnsi="ITC Avant Garde"/>
          <w:i/>
          <w:sz w:val="20"/>
          <w:szCs w:val="20"/>
        </w:rPr>
      </w:pPr>
      <w:r w:rsidRPr="005E580E">
        <w:rPr>
          <w:rFonts w:ascii="ITC Avant Garde" w:hAnsi="ITC Avant Garde"/>
          <w:i/>
          <w:sz w:val="20"/>
          <w:szCs w:val="20"/>
        </w:rPr>
        <w:t>“[…]</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t>Que existe Permiso con el Expediente No. XDF297/94 otorgado por la Dirección General del Centro S.C.T. Chiapas de fecha 15 de Noviembre del año mil novecientos noventa y cuatro (Adjunto copia fotostática)</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t>Que adjunto a dicho permiso se encuentra el Anexo No. 1 en donde puntualmente se describe el rango de la frecuencia para operar (158.875 MHz.) y que corresponde al servicio radiotelefónico privado es decir radiocomunicación privada (Adjunto copia fotostática)</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t>Que justificamos el uso legal de dicha frecuencia conforme a nuestra actividad preponderante relacionada con el comercio de materiales para el ramo de la construcción.</w:t>
      </w:r>
    </w:p>
    <w:p w:rsidR="0007149E" w:rsidRDefault="00C91D75" w:rsidP="00C91D75">
      <w:pPr>
        <w:numPr>
          <w:ilvl w:val="0"/>
          <w:numId w:val="21"/>
        </w:numPr>
        <w:spacing w:after="0" w:line="240" w:lineRule="auto"/>
        <w:ind w:left="1134" w:right="618" w:hanging="283"/>
        <w:jc w:val="both"/>
        <w:rPr>
          <w:rFonts w:ascii="ITC Avant Garde" w:hAnsi="ITC Avant Garde"/>
          <w:i/>
          <w:sz w:val="20"/>
          <w:szCs w:val="20"/>
        </w:rPr>
        <w:sectPr w:rsidR="0007149E" w:rsidSect="001A555E">
          <w:headerReference w:type="default" r:id="rId22"/>
          <w:pgSz w:w="12240" w:h="15840"/>
          <w:pgMar w:top="1985" w:right="1418" w:bottom="1418" w:left="1418" w:header="709" w:footer="420" w:gutter="0"/>
          <w:cols w:space="708"/>
          <w:docGrid w:linePitch="360"/>
        </w:sectPr>
      </w:pPr>
      <w:r w:rsidRPr="005E580E">
        <w:rPr>
          <w:rFonts w:ascii="ITC Avant Garde" w:hAnsi="ITC Avant Garde"/>
          <w:i/>
          <w:sz w:val="20"/>
          <w:szCs w:val="20"/>
        </w:rPr>
        <w:t xml:space="preserve">Que para el uso de dicha frecuencia, tenemos permiso para utilizar cinco estaciones bases; mismas que se encuentran ubicadas en diferentes áreas y </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lastRenderedPageBreak/>
        <w:t>que utilizan primordialmente en la coordinación del reparto o entrega de mercancía.</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t>Que en los términos del Artículo 16 de la Ley de Vías Generales de comunicación, se nos otorgó el permiso conforme a los trámites señalados habiendo garantizado en tiempo y forma.</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t>Que hasta la fecha 16 de Junio del año 2014 mi representada venia cubriendo cabal y formalmente los derechos por el uso del espectro radioeléctrico, por los sistemas de radiocomunicación privada como lo demuestro con la copia del recibo oficial No. 627140004391 expedido por el Centro S.C.T. “Chiapas” Dirección General de la Unidad Administrativa Auxiliar Tapachula.</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t xml:space="preserve">Ahora bien con fecha 10 de Abril del 2015, se dirigió un escrito al Instituto Federal de Telecomunicaciones en atención al Ing. Francisco </w:t>
      </w:r>
      <w:proofErr w:type="spellStart"/>
      <w:r w:rsidRPr="005E580E">
        <w:rPr>
          <w:rFonts w:ascii="ITC Avant Garde" w:hAnsi="ITC Avant Garde"/>
          <w:i/>
          <w:sz w:val="20"/>
          <w:szCs w:val="20"/>
        </w:rPr>
        <w:t>Rugama</w:t>
      </w:r>
      <w:proofErr w:type="spellEnd"/>
      <w:r w:rsidRPr="005E580E">
        <w:rPr>
          <w:rFonts w:ascii="ITC Avant Garde" w:hAnsi="ITC Avant Garde"/>
          <w:i/>
          <w:sz w:val="20"/>
          <w:szCs w:val="20"/>
        </w:rPr>
        <w:t xml:space="preserve"> Mejía quien en ese entonces fungía como Subdirector de cobranza; para que nos proporcionara el importe de los derechos a</w:t>
      </w:r>
      <w:r w:rsidR="00A6404A">
        <w:rPr>
          <w:rFonts w:ascii="ITC Avant Garde" w:hAnsi="ITC Avant Garde"/>
          <w:i/>
          <w:sz w:val="20"/>
          <w:szCs w:val="20"/>
        </w:rPr>
        <w:t xml:space="preserve"> </w:t>
      </w:r>
      <w:r w:rsidRPr="005E580E">
        <w:rPr>
          <w:rFonts w:ascii="ITC Avant Garde" w:hAnsi="ITC Avant Garde"/>
          <w:i/>
          <w:sz w:val="20"/>
          <w:szCs w:val="20"/>
        </w:rPr>
        <w:t>pagar por el año 2015. (Adjunto copia fotostática)</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t>Con fecha 27 de abril del año 2015, la C. Norma Esther Sanchez Aquino mediante correo electrónico: nos comenta que nuestro permiso se había vencido y que se requería de una solicitud de prórroga y que para tal situación, nos comunicáramos con el Ing. Pedro Colín Ramírez (Adjunto copia fotostática).</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t xml:space="preserve">El día 15 de Mayo de 2015 enviamos un correo electrónico al Ing. Francisco </w:t>
      </w:r>
      <w:proofErr w:type="spellStart"/>
      <w:r w:rsidRPr="005E580E">
        <w:rPr>
          <w:rFonts w:ascii="ITC Avant Garde" w:hAnsi="ITC Avant Garde"/>
          <w:i/>
          <w:sz w:val="20"/>
          <w:szCs w:val="20"/>
        </w:rPr>
        <w:t>Rugama</w:t>
      </w:r>
      <w:proofErr w:type="spellEnd"/>
      <w:r w:rsidRPr="005E580E">
        <w:rPr>
          <w:rFonts w:ascii="ITC Avant Garde" w:hAnsi="ITC Avant Garde"/>
          <w:i/>
          <w:sz w:val="20"/>
          <w:szCs w:val="20"/>
        </w:rPr>
        <w:t xml:space="preserve"> con copia para la C. Jessica Vera; volviendo a solicitar nos proporcionara el importe de los derechos a pagar por el año 2015. (Adjunto copia fotostática)</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t>Con fecha 25 de mayo del año 2015 nos comunicarnos con el Ing. Pedro Colín Ramírez vía correo electrónico turnando copia para el C.P. Adán Villegas González Jefe de la Oficina de control presupuestal y de ingresos en el Centro S.C.T. en Tapachula, Chiapas para solicitar conforme a las instrucciones de la Lic. Norma Esther Sánchez, la renovación de dicho permiso (Adjunto copia fotostática).</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t>Ahora bien, al no haber respuesta alguna por parte de ustedes, el día 04 de Junio del 2015, se envió el correo a la Lic. Norma Esther Sánchez donde se le informaba que no había sido posible comunicarme con el Ing. Pedro Colín Ramírez y que se nos indicara alguna alternativa para cubrir los derechos correspondientes, contestando hasta el día 8 de Junio del 2015 donde amablemente nos dan el correo electrónico y la extensión telefónica donde podíamos comunicarnos (Adjunto copia fotostática)'</w:t>
      </w:r>
    </w:p>
    <w:p w:rsidR="00B2533E" w:rsidRDefault="00C91D75" w:rsidP="00C91D75">
      <w:pPr>
        <w:numPr>
          <w:ilvl w:val="0"/>
          <w:numId w:val="21"/>
        </w:numPr>
        <w:spacing w:after="0" w:line="240" w:lineRule="auto"/>
        <w:ind w:left="1134" w:right="618" w:hanging="283"/>
        <w:jc w:val="both"/>
        <w:rPr>
          <w:rFonts w:ascii="ITC Avant Garde" w:hAnsi="ITC Avant Garde"/>
          <w:i/>
          <w:sz w:val="20"/>
          <w:szCs w:val="20"/>
        </w:rPr>
      </w:pPr>
      <w:r w:rsidRPr="005E580E">
        <w:rPr>
          <w:rFonts w:ascii="ITC Avant Garde" w:hAnsi="ITC Avant Garde"/>
          <w:i/>
          <w:sz w:val="20"/>
          <w:szCs w:val="20"/>
        </w:rPr>
        <w:t xml:space="preserve">Derivado de todo lo anterior y con la necesidad que nos ocupa el de utilizar la frecuencia en cuestión, personalmente acudimos el día lunes 1°. De Abril del presente año, al Centro S.C.T. “Chiapas” Dirección General de la Unidad Administrativa Auxiliar Tapachula con el C.P. Adán Villegas Gonzalez quien al retomar el caso, nos comunicó con el Ing. Raúl Espinoza de la Unidad de Concesiones y Servicios; recomendando realizar la contestación en tiempo y forma y se le turnara copia para que demostráramos el interés y seguimiento para seguir operando la frecuencia </w:t>
      </w:r>
      <w:r w:rsidRPr="005E580E">
        <w:rPr>
          <w:rFonts w:ascii="ITC Avant Garde" w:hAnsi="ITC Avant Garde"/>
          <w:b/>
          <w:i/>
          <w:sz w:val="20"/>
          <w:szCs w:val="20"/>
        </w:rPr>
        <w:t xml:space="preserve">158.875 MHz. </w:t>
      </w:r>
    </w:p>
    <w:p w:rsidR="00B2533E" w:rsidRDefault="00C91D75" w:rsidP="00C91D75">
      <w:pPr>
        <w:spacing w:line="240" w:lineRule="auto"/>
        <w:ind w:left="851"/>
        <w:jc w:val="both"/>
        <w:rPr>
          <w:rFonts w:ascii="ITC Avant Garde" w:hAnsi="ITC Avant Garde"/>
          <w:i/>
          <w:sz w:val="20"/>
          <w:szCs w:val="20"/>
        </w:rPr>
      </w:pPr>
      <w:r w:rsidRPr="005E580E">
        <w:rPr>
          <w:rFonts w:ascii="ITC Avant Garde" w:hAnsi="ITC Avant Garde"/>
          <w:i/>
          <w:sz w:val="20"/>
          <w:szCs w:val="20"/>
        </w:rPr>
        <w:t>[…]”</w:t>
      </w:r>
    </w:p>
    <w:p w:rsidR="00B2533E" w:rsidRDefault="00F64A40" w:rsidP="00F64A40">
      <w:pPr>
        <w:spacing w:after="0" w:line="360" w:lineRule="auto"/>
        <w:jc w:val="both"/>
        <w:rPr>
          <w:rFonts w:ascii="ITC Avant Garde" w:hAnsi="ITC Avant Garde"/>
        </w:rPr>
      </w:pPr>
      <w:r>
        <w:rPr>
          <w:rFonts w:ascii="ITC Avant Garde" w:hAnsi="ITC Avant Garde"/>
        </w:rPr>
        <w:t xml:space="preserve">Derivado de lo anterior y una vez analizadas las constancias respectivas, la </w:t>
      </w:r>
      <w:r>
        <w:rPr>
          <w:rFonts w:ascii="ITC Avant Garde" w:hAnsi="ITC Avant Garde"/>
          <w:b/>
        </w:rPr>
        <w:t>DGV</w:t>
      </w:r>
      <w:r w:rsidRPr="00B63167">
        <w:rPr>
          <w:rFonts w:ascii="ITC Avant Garde" w:hAnsi="ITC Avant Garde"/>
          <w:b/>
        </w:rPr>
        <w:t xml:space="preserve"> </w:t>
      </w:r>
      <w:r>
        <w:rPr>
          <w:rFonts w:ascii="ITC Avant Garde" w:hAnsi="ITC Avant Garde"/>
        </w:rPr>
        <w:t xml:space="preserve">estimó que </w:t>
      </w:r>
      <w:r>
        <w:rPr>
          <w:rFonts w:ascii="ITC Avant Garde" w:eastAsia="ヒラギノ角ゴ Pro W3" w:hAnsi="ITC Avant Garde"/>
          <w:color w:val="000000"/>
        </w:rPr>
        <w:t>con la conducta</w:t>
      </w:r>
      <w:r>
        <w:rPr>
          <w:rFonts w:ascii="ITC Avant Garde" w:hAnsi="ITC Avant Garde"/>
        </w:rPr>
        <w:t xml:space="preserve"> de </w:t>
      </w:r>
      <w:r w:rsidR="002D42D4" w:rsidRPr="00CA5304">
        <w:rPr>
          <w:rFonts w:ascii="ITC Avant Garde" w:hAnsi="ITC Avant Garde"/>
          <w:b/>
        </w:rPr>
        <w:t>MERCANTIL DEL CONSTRUCTOR</w:t>
      </w:r>
      <w:r w:rsidR="002D42D4">
        <w:rPr>
          <w:rFonts w:ascii="ITC Avant Garde" w:hAnsi="ITC Avant Garde"/>
          <w:b/>
        </w:rPr>
        <w:t xml:space="preserve"> </w:t>
      </w:r>
      <w:r w:rsidRPr="00A13BB9">
        <w:rPr>
          <w:rFonts w:ascii="ITC Avant Garde" w:eastAsia="Times New Roman" w:hAnsi="ITC Avant Garde"/>
          <w:bCs/>
          <w:color w:val="000000"/>
          <w:lang w:eastAsia="es-MX"/>
        </w:rPr>
        <w:t xml:space="preserve">presuntamente </w:t>
      </w:r>
      <w:r>
        <w:rPr>
          <w:rFonts w:ascii="ITC Avant Garde" w:hAnsi="ITC Avant Garde"/>
        </w:rPr>
        <w:t xml:space="preserve">incumplió lo </w:t>
      </w:r>
      <w:r>
        <w:rPr>
          <w:rFonts w:ascii="ITC Avant Garde" w:hAnsi="ITC Avant Garde"/>
        </w:rPr>
        <w:lastRenderedPageBreak/>
        <w:t xml:space="preserve">establecido en </w:t>
      </w:r>
      <w:r w:rsidR="002D42D4">
        <w:rPr>
          <w:rFonts w:ascii="ITC Avant Garde" w:hAnsi="ITC Avant Garde"/>
        </w:rPr>
        <w:t xml:space="preserve">los </w:t>
      </w:r>
      <w:r>
        <w:rPr>
          <w:rFonts w:ascii="ITC Avant Garde" w:hAnsi="ITC Avant Garde"/>
        </w:rPr>
        <w:t>artículo</w:t>
      </w:r>
      <w:r w:rsidR="002D42D4">
        <w:rPr>
          <w:rFonts w:ascii="ITC Avant Garde" w:hAnsi="ITC Avant Garde"/>
        </w:rPr>
        <w:t>s</w:t>
      </w:r>
      <w:r>
        <w:rPr>
          <w:rFonts w:ascii="ITC Avant Garde" w:hAnsi="ITC Avant Garde"/>
        </w:rPr>
        <w:t xml:space="preserve"> </w:t>
      </w:r>
      <w:r w:rsidR="002D42D4">
        <w:rPr>
          <w:rFonts w:ascii="ITC Avant Garde" w:hAnsi="ITC Avant Garde"/>
        </w:rPr>
        <w:t xml:space="preserve">66 y </w:t>
      </w:r>
      <w:r>
        <w:rPr>
          <w:rFonts w:ascii="ITC Avant Garde" w:hAnsi="ITC Avant Garde"/>
        </w:rPr>
        <w:t xml:space="preserve">69, en relación con los artículos 75, 76, fracción III, inciso a), y actualizó la hipótesis normativa prevista en el artículo 305, todos de la </w:t>
      </w:r>
      <w:r>
        <w:rPr>
          <w:rFonts w:ascii="ITC Avant Garde" w:hAnsi="ITC Avant Garde"/>
          <w:b/>
        </w:rPr>
        <w:t>LFTR.</w:t>
      </w:r>
    </w:p>
    <w:p w:rsidR="00B2533E" w:rsidRDefault="00F64A40" w:rsidP="00F64A40">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en el dictamen remitido por la </w:t>
      </w:r>
      <w:r w:rsidR="002D42D4">
        <w:rPr>
          <w:rFonts w:ascii="ITC Avant Garde" w:eastAsia="Times New Roman" w:hAnsi="ITC Avant Garde"/>
          <w:b/>
          <w:bCs/>
          <w:color w:val="000000"/>
          <w:lang w:eastAsia="es-MX"/>
        </w:rPr>
        <w:t>DG</w:t>
      </w:r>
      <w:r>
        <w:rPr>
          <w:rFonts w:ascii="ITC Avant Garde" w:eastAsia="Times New Roman" w:hAnsi="ITC Avant Garde"/>
          <w:b/>
          <w:bCs/>
          <w:color w:val="000000"/>
          <w:lang w:eastAsia="es-MX"/>
        </w:rPr>
        <w:t>V</w:t>
      </w:r>
      <w:r>
        <w:rPr>
          <w:rFonts w:ascii="ITC Avant Garde" w:eastAsia="Times New Roman" w:hAnsi="ITC Avant Garde"/>
          <w:bCs/>
          <w:color w:val="000000"/>
          <w:lang w:eastAsia="es-MX"/>
        </w:rPr>
        <w:t xml:space="preserve"> se consideró que </w:t>
      </w:r>
      <w:r w:rsidR="002D42D4" w:rsidRPr="00CA5304">
        <w:rPr>
          <w:rFonts w:ascii="ITC Avant Garde" w:hAnsi="ITC Avant Garde"/>
          <w:b/>
        </w:rPr>
        <w:t>MERCANTIL DEL CONSTRUCTOR</w:t>
      </w:r>
      <w:r w:rsidR="002D42D4">
        <w:rPr>
          <w:rFonts w:ascii="ITC Avant Garde" w:hAnsi="ITC Avant Garde"/>
          <w:b/>
        </w:rPr>
        <w:t xml:space="preserve"> </w:t>
      </w:r>
      <w:r>
        <w:rPr>
          <w:rFonts w:ascii="ITC Avant Garde" w:eastAsia="Times New Roman" w:hAnsi="ITC Avant Garde"/>
          <w:bCs/>
          <w:color w:val="000000"/>
          <w:lang w:eastAsia="es-MX"/>
        </w:rPr>
        <w:t xml:space="preserve">no contaba con la respectiva concesión otorgada por este Instituto para prestar servicios de telecomunicaciones consistentes en radiocomunicación privada haciendo uso de la frecuencia </w:t>
      </w:r>
      <w:r w:rsidR="002D42D4" w:rsidRPr="00280E69">
        <w:rPr>
          <w:rFonts w:ascii="ITC Avant Garde" w:eastAsia="Times New Roman" w:hAnsi="ITC Avant Garde"/>
          <w:b/>
          <w:lang w:eastAsia="es-ES"/>
        </w:rPr>
        <w:t>158.875 MHz</w:t>
      </w:r>
      <w:r w:rsidR="002D42D4">
        <w:rPr>
          <w:rFonts w:ascii="ITC Avant Garde" w:eastAsia="Times New Roman" w:hAnsi="ITC Avant Garde"/>
          <w:b/>
          <w:i/>
          <w:lang w:eastAsia="es-ES"/>
        </w:rPr>
        <w:t xml:space="preserve">. </w:t>
      </w:r>
      <w:r w:rsidR="002D42D4" w:rsidRPr="002D42D4">
        <w:rPr>
          <w:rFonts w:ascii="ITC Avant Garde" w:eastAsia="Times New Roman" w:hAnsi="ITC Avant Garde"/>
          <w:lang w:eastAsia="es-ES"/>
        </w:rPr>
        <w:t>E</w:t>
      </w:r>
      <w:r>
        <w:rPr>
          <w:rFonts w:ascii="ITC Avant Garde" w:eastAsia="Times New Roman" w:hAnsi="ITC Avant Garde"/>
          <w:bCs/>
          <w:color w:val="000000"/>
          <w:lang w:eastAsia="es-MX"/>
        </w:rPr>
        <w:t>n consecuencia, el Titular de la Unidad de Cumplimiento inició el procedimiento de imposición de sanción respectivo mismo que se procede a resolver por éste Órgano Colegiado.</w:t>
      </w:r>
    </w:p>
    <w:p w:rsidR="00B2533E" w:rsidRDefault="00F64A40" w:rsidP="00F64A40">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Lo anterior considerando que de conformidad con los artículos 15, fracción XXX de la </w:t>
      </w:r>
      <w:r>
        <w:rPr>
          <w:rFonts w:ascii="ITC Avant Garde" w:eastAsia="Times New Roman" w:hAnsi="ITC Avant Garde"/>
          <w:b/>
          <w:bCs/>
          <w:color w:val="000000"/>
          <w:lang w:eastAsia="es-MX"/>
        </w:rPr>
        <w:t>LFTR</w:t>
      </w:r>
      <w:r>
        <w:rPr>
          <w:rFonts w:ascii="ITC Avant Garde" w:eastAsia="Times New Roman" w:hAnsi="ITC Avant Garde"/>
          <w:bCs/>
          <w:color w:val="000000"/>
          <w:lang w:eastAsia="es-MX"/>
        </w:rPr>
        <w:t xml:space="preserve"> y 41 en relación con el 44 fracción I, 6, fracción XVII del </w:t>
      </w:r>
      <w:r>
        <w:rPr>
          <w:rFonts w:ascii="ITC Avant Garde" w:eastAsia="Times New Roman" w:hAnsi="ITC Avant Garde"/>
          <w:b/>
          <w:bCs/>
          <w:color w:val="000000"/>
          <w:lang w:eastAsia="es-MX"/>
        </w:rPr>
        <w:t>ESTATUTO</w:t>
      </w:r>
      <w:r>
        <w:rPr>
          <w:rFonts w:ascii="ITC Avant Garde" w:eastAsia="Times New Roman" w:hAnsi="ITC Avant Garde"/>
          <w:bCs/>
          <w:color w:val="000000"/>
          <w:lang w:eastAsia="es-MX"/>
        </w:rPr>
        <w:t>, el Titular de la Unidad de Cumplimiento tiene facultad para sustanciar procedimientos administrativos sancionatorios y el Pleno del</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Instituto se encuentra facultado para imponer las sanciones respectivas y declarar la pérdida de los bienes instalaciones y equipos en beneficio a favor de la Nación, por el incumplimiento e infracción a las disposiciones legales, reglamentarias y administrativas en materia de telecomunicaciones.</w:t>
      </w:r>
    </w:p>
    <w:p w:rsidR="00B2533E" w:rsidRDefault="004F3596" w:rsidP="00FB4EFA">
      <w:pPr>
        <w:pStyle w:val="Textoindependiente"/>
        <w:tabs>
          <w:tab w:val="left" w:pos="851"/>
        </w:tabs>
        <w:spacing w:after="0" w:line="360" w:lineRule="auto"/>
        <w:jc w:val="both"/>
        <w:rPr>
          <w:rFonts w:ascii="ITC Avant Garde" w:eastAsia="Times New Roman" w:hAnsi="ITC Avant Garde"/>
          <w:b/>
          <w:bCs/>
          <w:smallCaps/>
          <w:color w:val="000000"/>
          <w:lang w:eastAsia="es-MX"/>
        </w:rPr>
      </w:pPr>
      <w:r w:rsidRPr="001959C8">
        <w:rPr>
          <w:rFonts w:ascii="ITC Avant Garde" w:eastAsia="Times New Roman" w:hAnsi="ITC Avant Garde"/>
          <w:b/>
          <w:bCs/>
          <w:color w:val="000000"/>
          <w:lang w:eastAsia="es-MX"/>
        </w:rPr>
        <w:t xml:space="preserve">CUARTO. </w:t>
      </w:r>
      <w:r w:rsidR="00DF4E60" w:rsidRPr="001959C8">
        <w:rPr>
          <w:rFonts w:ascii="ITC Avant Garde" w:eastAsia="Times New Roman" w:hAnsi="ITC Avant Garde"/>
          <w:b/>
          <w:bCs/>
          <w:smallCaps/>
          <w:color w:val="000000"/>
          <w:lang w:eastAsia="es-MX"/>
        </w:rPr>
        <w:t>MANIFESTACIONES</w:t>
      </w:r>
      <w:r w:rsidR="007B2189" w:rsidRPr="001959C8">
        <w:rPr>
          <w:rFonts w:ascii="ITC Avant Garde" w:eastAsia="Times New Roman" w:hAnsi="ITC Avant Garde"/>
          <w:b/>
          <w:bCs/>
          <w:smallCaps/>
          <w:color w:val="000000"/>
          <w:lang w:eastAsia="es-MX"/>
        </w:rPr>
        <w:t xml:space="preserve"> </w:t>
      </w:r>
      <w:r w:rsidR="00B5756E" w:rsidRPr="001959C8">
        <w:rPr>
          <w:rFonts w:ascii="ITC Avant Garde" w:eastAsia="Times New Roman" w:hAnsi="ITC Avant Garde"/>
          <w:b/>
          <w:bCs/>
          <w:smallCaps/>
          <w:color w:val="000000"/>
          <w:lang w:eastAsia="es-MX"/>
        </w:rPr>
        <w:t>Y</w:t>
      </w:r>
      <w:r w:rsidR="002A3FF9" w:rsidRPr="001959C8">
        <w:rPr>
          <w:rFonts w:ascii="ITC Avant Garde" w:eastAsia="Times New Roman" w:hAnsi="ITC Avant Garde"/>
          <w:b/>
          <w:bCs/>
          <w:smallCaps/>
          <w:color w:val="000000"/>
          <w:lang w:eastAsia="es-MX"/>
        </w:rPr>
        <w:t xml:space="preserve"> </w:t>
      </w:r>
      <w:r w:rsidRPr="001959C8">
        <w:rPr>
          <w:rFonts w:ascii="ITC Avant Garde" w:eastAsia="Times New Roman" w:hAnsi="ITC Avant Garde"/>
          <w:b/>
          <w:bCs/>
          <w:smallCaps/>
          <w:color w:val="000000"/>
          <w:lang w:eastAsia="es-MX"/>
        </w:rPr>
        <w:t>PRUEBAS</w:t>
      </w:r>
      <w:r w:rsidR="00DF4E60" w:rsidRPr="001959C8">
        <w:rPr>
          <w:rFonts w:ascii="ITC Avant Garde" w:eastAsia="Times New Roman" w:hAnsi="ITC Avant Garde"/>
          <w:b/>
          <w:bCs/>
          <w:smallCaps/>
          <w:color w:val="000000"/>
          <w:lang w:eastAsia="es-MX"/>
        </w:rPr>
        <w:t>.</w:t>
      </w:r>
    </w:p>
    <w:p w:rsidR="00B2533E" w:rsidRDefault="002D6E46" w:rsidP="002D6E46">
      <w:pPr>
        <w:spacing w:after="0" w:line="360" w:lineRule="auto"/>
        <w:jc w:val="both"/>
        <w:rPr>
          <w:rFonts w:ascii="ITC Avant Garde" w:eastAsia="Times New Roman" w:hAnsi="ITC Avant Garde"/>
          <w:b/>
          <w:bCs/>
          <w:color w:val="000000"/>
          <w:lang w:eastAsia="es-MX"/>
        </w:rPr>
      </w:pPr>
      <w:r w:rsidRPr="00FD727A">
        <w:rPr>
          <w:rFonts w:ascii="ITC Avant Garde" w:eastAsia="Times New Roman" w:hAnsi="ITC Avant Garde"/>
          <w:bCs/>
          <w:lang w:eastAsia="es-MX"/>
        </w:rPr>
        <w:t xml:space="preserve">Mediante oficio </w:t>
      </w:r>
      <w:r w:rsidR="00FC3B8E" w:rsidRPr="0087405C">
        <w:rPr>
          <w:rFonts w:ascii="ITC Avant Garde" w:hAnsi="ITC Avant Garde"/>
          <w:b/>
        </w:rPr>
        <w:t>IFT/225/UC/DG-VER/</w:t>
      </w:r>
      <w:r w:rsidR="00FC3B8E">
        <w:rPr>
          <w:rFonts w:ascii="ITC Avant Garde" w:hAnsi="ITC Avant Garde"/>
          <w:b/>
        </w:rPr>
        <w:t>1436/2017</w:t>
      </w:r>
      <w:r w:rsidR="00FC3B8E" w:rsidRPr="0087405C">
        <w:rPr>
          <w:rFonts w:ascii="ITC Avant Garde" w:hAnsi="ITC Avant Garde"/>
        </w:rPr>
        <w:t xml:space="preserve"> de </w:t>
      </w:r>
      <w:r w:rsidR="00FC3B8E">
        <w:rPr>
          <w:rFonts w:ascii="ITC Avant Garde" w:hAnsi="ITC Avant Garde"/>
        </w:rPr>
        <w:t xml:space="preserve">treinta y uno de julio </w:t>
      </w:r>
      <w:r w:rsidR="00FC3B8E" w:rsidRPr="0087405C">
        <w:rPr>
          <w:rFonts w:ascii="ITC Avant Garde" w:hAnsi="ITC Avant Garde"/>
        </w:rPr>
        <w:t>de dos mil diecisi</w:t>
      </w:r>
      <w:r w:rsidR="00FC3B8E">
        <w:rPr>
          <w:rFonts w:ascii="ITC Avant Garde" w:hAnsi="ITC Avant Garde"/>
        </w:rPr>
        <w:t>ete</w:t>
      </w:r>
      <w:r w:rsidRPr="001B34BC">
        <w:rPr>
          <w:rFonts w:ascii="ITC Avant Garde" w:hAnsi="ITC Avant Garde"/>
        </w:rPr>
        <w:t xml:space="preserve">, la </w:t>
      </w:r>
      <w:r>
        <w:rPr>
          <w:rFonts w:ascii="ITC Avant Garde" w:hAnsi="ITC Avant Garde"/>
          <w:b/>
        </w:rPr>
        <w:t>DGV</w:t>
      </w:r>
      <w:r w:rsidRPr="00FD727A">
        <w:rPr>
          <w:rFonts w:ascii="ITC Avant Garde" w:eastAsia="Times New Roman" w:hAnsi="ITC Avant Garde"/>
          <w:b/>
          <w:bCs/>
          <w:color w:val="000000"/>
          <w:lang w:eastAsia="es-MX"/>
        </w:rPr>
        <w:t xml:space="preserve"> </w:t>
      </w:r>
      <w:r w:rsidRPr="00FD727A">
        <w:rPr>
          <w:rFonts w:ascii="ITC Avant Garde" w:eastAsia="Times New Roman" w:hAnsi="ITC Avant Garde"/>
          <w:bCs/>
          <w:color w:val="000000"/>
          <w:lang w:eastAsia="es-MX"/>
        </w:rPr>
        <w:t xml:space="preserve">remitió al </w:t>
      </w:r>
      <w:r w:rsidR="00A6404A">
        <w:rPr>
          <w:rFonts w:ascii="ITC Avant Garde" w:eastAsia="Times New Roman" w:hAnsi="ITC Avant Garde"/>
          <w:bCs/>
          <w:color w:val="000000"/>
          <w:lang w:eastAsia="es-MX"/>
        </w:rPr>
        <w:t xml:space="preserve">Director General de Sanciones de </w:t>
      </w:r>
      <w:r w:rsidRPr="00FD727A">
        <w:rPr>
          <w:rFonts w:ascii="ITC Avant Garde" w:eastAsia="Times New Roman" w:hAnsi="ITC Avant Garde"/>
          <w:bCs/>
          <w:color w:val="000000"/>
          <w:lang w:eastAsia="es-MX"/>
        </w:rPr>
        <w:t>la Unidad de Cumplimiento</w:t>
      </w:r>
      <w:r w:rsidR="00A6404A">
        <w:rPr>
          <w:rFonts w:ascii="ITC Avant Garde" w:eastAsia="Times New Roman" w:hAnsi="ITC Avant Garde"/>
          <w:bCs/>
          <w:color w:val="000000"/>
          <w:lang w:eastAsia="es-MX"/>
        </w:rPr>
        <w:t>,</w:t>
      </w:r>
      <w:r w:rsidRPr="00FD727A">
        <w:rPr>
          <w:rFonts w:ascii="ITC Avant Garde" w:eastAsia="Times New Roman" w:hAnsi="ITC Avant Garde"/>
          <w:bCs/>
          <w:color w:val="000000"/>
          <w:lang w:eastAsia="es-MX"/>
        </w:rPr>
        <w:t xml:space="preserve"> un</w:t>
      </w:r>
      <w:r w:rsidR="00FC3B8E">
        <w:rPr>
          <w:rFonts w:ascii="ITC Avant Garde" w:eastAsia="Times New Roman" w:hAnsi="ITC Avant Garde"/>
          <w:bCs/>
          <w:color w:val="000000"/>
          <w:lang w:eastAsia="es-MX"/>
        </w:rPr>
        <w:t xml:space="preserve">a propuesta para </w:t>
      </w:r>
      <w:r w:rsidRPr="00FD727A">
        <w:rPr>
          <w:rFonts w:ascii="ITC Avant Garde" w:hAnsi="ITC Avant Garde"/>
        </w:rPr>
        <w:t>inici</w:t>
      </w:r>
      <w:r w:rsidR="00FC3B8E">
        <w:rPr>
          <w:rFonts w:ascii="ITC Avant Garde" w:hAnsi="ITC Avant Garde"/>
        </w:rPr>
        <w:t>ar</w:t>
      </w:r>
      <w:r w:rsidRPr="00FD727A">
        <w:rPr>
          <w:rFonts w:ascii="ITC Avant Garde" w:hAnsi="ITC Avant Garde"/>
        </w:rPr>
        <w:t xml:space="preserve"> el procedimiento administrativo de imposición de sanción y de declaratoria de pérdida de bienes, instalaciones y equipos en beneficio de la Nación, en contra de</w:t>
      </w:r>
      <w:r>
        <w:rPr>
          <w:rFonts w:ascii="ITC Avant Garde" w:hAnsi="ITC Avant Garde"/>
        </w:rPr>
        <w:t xml:space="preserve"> </w:t>
      </w:r>
      <w:r w:rsidR="00FC3B8E" w:rsidRPr="00FC3B8E">
        <w:rPr>
          <w:rFonts w:ascii="ITC Avant Garde" w:eastAsia="Times New Roman" w:hAnsi="ITC Avant Garde"/>
          <w:b/>
          <w:bCs/>
          <w:kern w:val="16"/>
          <w:lang w:eastAsia="es-MX"/>
        </w:rPr>
        <w:t xml:space="preserve">MERCANTIL DEL CONSTRUCTOR, </w:t>
      </w:r>
      <w:r w:rsidRPr="00FC3B8E">
        <w:rPr>
          <w:rFonts w:ascii="ITC Avant Garde" w:hAnsi="ITC Avant Garde"/>
        </w:rPr>
        <w:t xml:space="preserve">por </w:t>
      </w:r>
      <w:r w:rsidR="00FC3B8E" w:rsidRPr="00FC3B8E">
        <w:rPr>
          <w:rFonts w:ascii="ITC Avant Garde" w:hAnsi="ITC Avant Garde"/>
        </w:rPr>
        <w:t xml:space="preserve">el probable incumplimiento a lo establecido en los artículos 66 y 69, </w:t>
      </w:r>
      <w:r w:rsidRPr="00FC3B8E">
        <w:rPr>
          <w:rFonts w:ascii="ITC Avant Garde" w:hAnsi="ITC Avant Garde"/>
        </w:rPr>
        <w:t xml:space="preserve">en relación con los </w:t>
      </w:r>
      <w:r w:rsidRPr="00FC3B8E">
        <w:rPr>
          <w:rFonts w:ascii="ITC Avant Garde" w:hAnsi="ITC Avant Garde"/>
          <w:b/>
        </w:rPr>
        <w:t>artículos 75 y 76, fracción III, inciso a)</w:t>
      </w:r>
      <w:r w:rsidRPr="00FC3B8E">
        <w:rPr>
          <w:rFonts w:ascii="ITC Avant Garde" w:hAnsi="ITC Avant Garde"/>
        </w:rPr>
        <w:t xml:space="preserve"> y la probable actualización de la hipótesis normativa prevista en el </w:t>
      </w:r>
      <w:r w:rsidRPr="00FC3B8E">
        <w:rPr>
          <w:rFonts w:ascii="ITC Avant Garde" w:hAnsi="ITC Avant Garde"/>
          <w:b/>
        </w:rPr>
        <w:t xml:space="preserve">artículo 305, todos de la </w:t>
      </w:r>
      <w:r w:rsidR="00FC3B8E">
        <w:rPr>
          <w:rFonts w:ascii="ITC Avant Garde" w:hAnsi="ITC Avant Garde"/>
          <w:b/>
        </w:rPr>
        <w:t>LFTR</w:t>
      </w:r>
      <w:r w:rsidRPr="00FC3B8E">
        <w:rPr>
          <w:rFonts w:ascii="ITC Avant Garde" w:hAnsi="ITC Avant Garde"/>
        </w:rPr>
        <w:t xml:space="preserve"> derivado de la visita de inspección y verificación que consta en el Acta de Verificación Ordinaria número </w:t>
      </w:r>
      <w:r w:rsidRPr="00FC3B8E">
        <w:rPr>
          <w:rFonts w:ascii="ITC Avant Garde" w:hAnsi="ITC Avant Garde"/>
          <w:b/>
        </w:rPr>
        <w:t>IFT/UC/DG-VER/0</w:t>
      </w:r>
      <w:r w:rsidR="00FC3B8E">
        <w:rPr>
          <w:rFonts w:ascii="ITC Avant Garde" w:hAnsi="ITC Avant Garde"/>
          <w:b/>
        </w:rPr>
        <w:t>55</w:t>
      </w:r>
      <w:r w:rsidRPr="00FC3B8E">
        <w:rPr>
          <w:rFonts w:ascii="ITC Avant Garde" w:hAnsi="ITC Avant Garde"/>
          <w:b/>
        </w:rPr>
        <w:t>/2017.</w:t>
      </w:r>
    </w:p>
    <w:p w:rsidR="00B2533E" w:rsidRDefault="002D6E46" w:rsidP="00A2364D">
      <w:pPr>
        <w:tabs>
          <w:tab w:val="left" w:pos="851"/>
        </w:tabs>
        <w:spacing w:after="0" w:line="360" w:lineRule="auto"/>
        <w:jc w:val="both"/>
        <w:rPr>
          <w:rFonts w:ascii="ITC Avant Garde" w:eastAsia="Times New Roman" w:hAnsi="ITC Avant Garde"/>
          <w:bCs/>
          <w:color w:val="000000"/>
          <w:lang w:eastAsia="es-MX"/>
        </w:rPr>
      </w:pPr>
      <w:r w:rsidRPr="00FD727A">
        <w:rPr>
          <w:rFonts w:ascii="ITC Avant Garde" w:eastAsia="Times New Roman" w:hAnsi="ITC Avant Garde"/>
          <w:bCs/>
          <w:color w:val="000000"/>
          <w:lang w:eastAsia="es-MX"/>
        </w:rPr>
        <w:t xml:space="preserve">En consecuencia, mediante acuerdo de </w:t>
      </w:r>
      <w:r w:rsidR="00FC3B8E">
        <w:rPr>
          <w:rFonts w:ascii="ITC Avant Garde" w:eastAsia="Times New Roman" w:hAnsi="ITC Avant Garde"/>
          <w:bCs/>
          <w:color w:val="000000"/>
          <w:lang w:eastAsia="es-MX"/>
        </w:rPr>
        <w:t xml:space="preserve">cuatro de septiembre </w:t>
      </w:r>
      <w:r>
        <w:rPr>
          <w:rFonts w:ascii="ITC Avant Garde" w:eastAsia="Times New Roman" w:hAnsi="ITC Avant Garde"/>
          <w:bCs/>
          <w:color w:val="000000"/>
          <w:lang w:eastAsia="es-MX"/>
        </w:rPr>
        <w:t xml:space="preserve">de dos mil diecisiete, </w:t>
      </w:r>
      <w:r w:rsidRPr="00293167">
        <w:rPr>
          <w:rFonts w:ascii="ITC Avant Garde" w:eastAsia="Times New Roman" w:hAnsi="ITC Avant Garde"/>
          <w:bCs/>
          <w:color w:val="000000"/>
          <w:lang w:eastAsia="es-MX"/>
        </w:rPr>
        <w:t xml:space="preserve">el Titular de la Unidad de Cumplimiento inició el procedimiento administrativo </w:t>
      </w:r>
      <w:r>
        <w:rPr>
          <w:rFonts w:ascii="ITC Avant Garde" w:eastAsia="Times New Roman" w:hAnsi="ITC Avant Garde"/>
          <w:bCs/>
          <w:color w:val="000000"/>
          <w:lang w:eastAsia="es-MX"/>
        </w:rPr>
        <w:t xml:space="preserve">de imposición de sanciones y declaratoria de pérdida de bienes, instalaciones y equipos en beneficio de la Nación, </w:t>
      </w:r>
      <w:r w:rsidRPr="00D851B0">
        <w:rPr>
          <w:rFonts w:ascii="ITC Avant Garde" w:eastAsia="Times New Roman" w:hAnsi="ITC Avant Garde"/>
          <w:bCs/>
          <w:color w:val="000000"/>
          <w:lang w:eastAsia="es-MX"/>
        </w:rPr>
        <w:t>en el que se le otorgó a</w:t>
      </w:r>
      <w:r>
        <w:rPr>
          <w:rFonts w:ascii="ITC Avant Garde" w:eastAsia="Times New Roman" w:hAnsi="ITC Avant Garde"/>
          <w:bCs/>
          <w:color w:val="000000"/>
          <w:lang w:eastAsia="es-MX"/>
        </w:rPr>
        <w:t xml:space="preserve"> </w:t>
      </w:r>
      <w:r w:rsidR="00FC3B8E">
        <w:rPr>
          <w:rFonts w:ascii="ITC Avant Garde" w:eastAsia="Times New Roman" w:hAnsi="ITC Avant Garde"/>
          <w:b/>
          <w:bCs/>
          <w:color w:val="000000"/>
          <w:lang w:eastAsia="es-MX"/>
        </w:rPr>
        <w:t>MERCANTIL DEL CONSTRUCTOR</w:t>
      </w:r>
      <w:r w:rsidR="00FC3B8E" w:rsidRPr="00D851B0">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un término de quince días hábiles para que manifestara lo que a su derecho conviniera y </w:t>
      </w:r>
      <w:r w:rsidRPr="00D851B0">
        <w:rPr>
          <w:rFonts w:ascii="ITC Avant Garde" w:eastAsia="Times New Roman" w:hAnsi="ITC Avant Garde"/>
          <w:bCs/>
          <w:color w:val="000000"/>
          <w:lang w:eastAsia="es-MX"/>
        </w:rPr>
        <w:lastRenderedPageBreak/>
        <w:t>en su caso, aportara las pruebas con que contara con relación a los presuntos incumplimientos que se le imputaron.</w:t>
      </w:r>
    </w:p>
    <w:p w:rsidR="00B2533E" w:rsidRDefault="002D6E46" w:rsidP="00A2364D">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Dicho acuerdo fue notificado el</w:t>
      </w:r>
      <w:r w:rsidR="00FC3B8E">
        <w:rPr>
          <w:rFonts w:ascii="ITC Avant Garde" w:eastAsia="Times New Roman" w:hAnsi="ITC Avant Garde"/>
          <w:bCs/>
          <w:color w:val="000000"/>
          <w:lang w:eastAsia="es-MX"/>
        </w:rPr>
        <w:t xml:space="preserve"> ocho de septiembre </w:t>
      </w:r>
      <w:r>
        <w:rPr>
          <w:rFonts w:ascii="ITC Avant Garde" w:eastAsia="Times New Roman" w:hAnsi="ITC Avant Garde"/>
          <w:bCs/>
          <w:color w:val="000000"/>
          <w:lang w:eastAsia="es-MX"/>
        </w:rPr>
        <w:t>de dos mil diecisiete</w:t>
      </w:r>
      <w:r w:rsidRPr="00D851B0">
        <w:rPr>
          <w:rFonts w:ascii="ITC Avant Garde" w:eastAsia="Times New Roman" w:hAnsi="ITC Avant Garde"/>
          <w:bCs/>
          <w:color w:val="000000"/>
          <w:lang w:eastAsia="es-MX"/>
        </w:rPr>
        <w:t xml:space="preserve">, por lo que el plazo de quince días hábiles </w:t>
      </w:r>
      <w:r w:rsidR="00FC3B8E">
        <w:rPr>
          <w:rFonts w:ascii="ITC Avant Garde" w:eastAsia="Times New Roman" w:hAnsi="ITC Avant Garde"/>
          <w:bCs/>
          <w:color w:val="000000"/>
          <w:lang w:eastAsia="es-MX"/>
        </w:rPr>
        <w:t xml:space="preserve">transcurrió </w:t>
      </w:r>
      <w:r>
        <w:rPr>
          <w:rFonts w:ascii="ITC Avant Garde" w:hAnsi="ITC Avant Garde"/>
        </w:rPr>
        <w:t xml:space="preserve">del </w:t>
      </w:r>
      <w:r>
        <w:rPr>
          <w:rFonts w:ascii="ITC Avant Garde" w:eastAsia="Times New Roman" w:hAnsi="ITC Avant Garde"/>
          <w:bCs/>
          <w:color w:val="000000"/>
          <w:lang w:eastAsia="es-MX"/>
        </w:rPr>
        <w:t xml:space="preserve">once </w:t>
      </w:r>
      <w:r w:rsidR="005B2DDA">
        <w:rPr>
          <w:rFonts w:ascii="ITC Avant Garde" w:eastAsia="Times New Roman" w:hAnsi="ITC Avant Garde"/>
          <w:bCs/>
          <w:color w:val="000000"/>
          <w:lang w:eastAsia="es-MX"/>
        </w:rPr>
        <w:t xml:space="preserve">de septiembre al cuatro de octubre </w:t>
      </w:r>
      <w:r w:rsidRPr="00CC259E">
        <w:rPr>
          <w:rFonts w:ascii="ITC Avant Garde" w:eastAsia="Times New Roman" w:hAnsi="ITC Avant Garde"/>
          <w:bCs/>
          <w:color w:val="000000"/>
          <w:lang w:eastAsia="es-MX"/>
        </w:rPr>
        <w:t>de dos mil diecis</w:t>
      </w:r>
      <w:r w:rsidR="005B2DDA">
        <w:rPr>
          <w:rFonts w:ascii="ITC Avant Garde" w:eastAsia="Times New Roman" w:hAnsi="ITC Avant Garde"/>
          <w:bCs/>
          <w:color w:val="000000"/>
          <w:lang w:eastAsia="es-MX"/>
        </w:rPr>
        <w:t>iete</w:t>
      </w:r>
      <w:r w:rsidRPr="00CC259E">
        <w:rPr>
          <w:rFonts w:ascii="ITC Avant Garde" w:eastAsia="Times New Roman" w:hAnsi="ITC Avant Garde"/>
          <w:bCs/>
          <w:color w:val="000000"/>
          <w:lang w:eastAsia="es-MX"/>
        </w:rPr>
        <w:t xml:space="preserve">, </w:t>
      </w:r>
      <w:r w:rsidR="005B2DDA" w:rsidRPr="00C4100D">
        <w:rPr>
          <w:rFonts w:ascii="ITC Avant Garde" w:eastAsia="Times New Roman" w:hAnsi="ITC Avant Garde"/>
          <w:bCs/>
          <w:color w:val="000000"/>
          <w:lang w:eastAsia="es-MX"/>
        </w:rPr>
        <w:t xml:space="preserve">sin considerar los días </w:t>
      </w:r>
      <w:r w:rsidR="005B2DDA">
        <w:rPr>
          <w:rFonts w:ascii="ITC Avant Garde" w:eastAsia="Times New Roman" w:hAnsi="ITC Avant Garde"/>
          <w:bCs/>
          <w:color w:val="000000"/>
          <w:lang w:eastAsia="es-MX"/>
        </w:rPr>
        <w:t xml:space="preserve">nueve, diez, </w:t>
      </w:r>
      <w:r w:rsidR="00311B2D">
        <w:rPr>
          <w:rFonts w:ascii="ITC Avant Garde" w:eastAsia="Times New Roman" w:hAnsi="ITC Avant Garde"/>
          <w:bCs/>
          <w:color w:val="000000"/>
          <w:lang w:eastAsia="es-MX"/>
        </w:rPr>
        <w:t>dieciséis, diecisiete,</w:t>
      </w:r>
      <w:r w:rsidR="005B2DDA">
        <w:rPr>
          <w:rFonts w:ascii="ITC Avant Garde" w:eastAsia="Times New Roman" w:hAnsi="ITC Avant Garde"/>
          <w:bCs/>
          <w:color w:val="000000"/>
          <w:lang w:eastAsia="es-MX"/>
        </w:rPr>
        <w:t xml:space="preserve"> veintitrés, veinticuatro, treinta de septiembre y uno de octubre, todos del año dos mil diecisiete, </w:t>
      </w:r>
      <w:r w:rsidR="005B2DDA" w:rsidRPr="00C4100D">
        <w:rPr>
          <w:rFonts w:ascii="ITC Avant Garde" w:eastAsia="Times New Roman" w:hAnsi="ITC Avant Garde"/>
          <w:bCs/>
          <w:color w:val="000000"/>
          <w:lang w:eastAsia="es-MX"/>
        </w:rPr>
        <w:t xml:space="preserve">por ser sábados y domingos respectivamente en términos del artículo 28 de la </w:t>
      </w:r>
      <w:r w:rsidR="005B2DDA" w:rsidRPr="00C4100D">
        <w:rPr>
          <w:rFonts w:ascii="ITC Avant Garde" w:eastAsia="Times New Roman" w:hAnsi="ITC Avant Garde"/>
          <w:b/>
          <w:bCs/>
          <w:color w:val="000000"/>
          <w:lang w:eastAsia="es-MX"/>
        </w:rPr>
        <w:t>LFPA</w:t>
      </w:r>
      <w:r w:rsidR="005B2DDA">
        <w:rPr>
          <w:rFonts w:ascii="ITC Avant Garde" w:eastAsia="Times New Roman" w:hAnsi="ITC Avant Garde"/>
          <w:b/>
          <w:bCs/>
          <w:color w:val="000000"/>
          <w:lang w:eastAsia="es-MX"/>
        </w:rPr>
        <w:t>,</w:t>
      </w:r>
      <w:r w:rsidR="005B2DDA">
        <w:rPr>
          <w:rFonts w:ascii="ITC Avant Garde" w:eastAsia="Times New Roman" w:hAnsi="ITC Avant Garde"/>
          <w:bCs/>
          <w:color w:val="000000"/>
          <w:lang w:eastAsia="es-MX"/>
        </w:rPr>
        <w:t xml:space="preserve"> ni los días veinte</w:t>
      </w:r>
      <w:r w:rsidR="005B2DDA" w:rsidRPr="00C4100D">
        <w:rPr>
          <w:rFonts w:ascii="ITC Avant Garde" w:eastAsia="Times New Roman" w:hAnsi="ITC Avant Garde"/>
          <w:bCs/>
          <w:color w:val="000000"/>
          <w:lang w:eastAsia="es-MX"/>
        </w:rPr>
        <w:t>, veintiuno</w:t>
      </w:r>
      <w:r w:rsidR="005B2DDA">
        <w:rPr>
          <w:rFonts w:ascii="ITC Avant Garde" w:eastAsia="Times New Roman" w:hAnsi="ITC Avant Garde"/>
          <w:bCs/>
          <w:color w:val="000000"/>
          <w:lang w:eastAsia="es-MX"/>
        </w:rPr>
        <w:t xml:space="preserve"> y</w:t>
      </w:r>
      <w:r w:rsidR="005B2DDA" w:rsidRPr="00C4100D">
        <w:rPr>
          <w:rFonts w:ascii="ITC Avant Garde" w:eastAsia="Times New Roman" w:hAnsi="ITC Avant Garde"/>
          <w:bCs/>
          <w:color w:val="000000"/>
          <w:lang w:eastAsia="es-MX"/>
        </w:rPr>
        <w:t xml:space="preserve"> veintidós de </w:t>
      </w:r>
      <w:r w:rsidR="005B2DDA">
        <w:rPr>
          <w:rFonts w:ascii="ITC Avant Garde" w:eastAsia="Times New Roman" w:hAnsi="ITC Avant Garde"/>
          <w:bCs/>
          <w:color w:val="000000"/>
          <w:lang w:eastAsia="es-MX"/>
        </w:rPr>
        <w:t>septiembre de año en curso</w:t>
      </w:r>
      <w:r w:rsidR="005B2DDA" w:rsidRPr="00C4100D">
        <w:rPr>
          <w:rFonts w:ascii="ITC Avant Garde" w:eastAsia="Times New Roman" w:hAnsi="ITC Avant Garde"/>
          <w:bCs/>
          <w:color w:val="000000"/>
          <w:lang w:eastAsia="es-MX"/>
        </w:rPr>
        <w:t xml:space="preserve">, por </w:t>
      </w:r>
      <w:r w:rsidR="005B2DDA">
        <w:rPr>
          <w:rFonts w:ascii="ITC Avant Garde" w:eastAsia="Times New Roman" w:hAnsi="ITC Avant Garde"/>
          <w:bCs/>
          <w:color w:val="000000"/>
          <w:lang w:eastAsia="es-MX"/>
        </w:rPr>
        <w:t xml:space="preserve">haber sido suspendido las labores de este Instituto por causas de fuerza mayor en términos del </w:t>
      </w:r>
      <w:r w:rsidR="005B2DDA" w:rsidRPr="007D5AB1">
        <w:rPr>
          <w:rFonts w:ascii="ITC Avant Garde" w:eastAsia="Times New Roman" w:hAnsi="ITC Avant Garde"/>
          <w:bCs/>
          <w:i/>
          <w:color w:val="000000"/>
          <w:lang w:eastAsia="es-MX"/>
        </w:rPr>
        <w:t xml:space="preserve">“ACUERDO mediante el cual el Pleno del Instituto Federal de Telecomunicaciones, declara la suspensión de labores por causa de fuerza mayor en todas las áreas administrativas del propio Instituto Federal de Telecomunicaciones, los días miércoles veinte y jueves veintiuno </w:t>
      </w:r>
      <w:r w:rsidR="005B2DDA">
        <w:rPr>
          <w:rFonts w:ascii="ITC Avant Garde" w:eastAsia="Times New Roman" w:hAnsi="ITC Avant Garde"/>
          <w:bCs/>
          <w:i/>
          <w:color w:val="000000"/>
          <w:lang w:eastAsia="es-MX"/>
        </w:rPr>
        <w:t>de septiembre del presente año…</w:t>
      </w:r>
      <w:r w:rsidR="005B2DDA" w:rsidRPr="007D5AB1">
        <w:rPr>
          <w:rFonts w:ascii="ITC Avant Garde" w:eastAsia="Times New Roman" w:hAnsi="ITC Avant Garde"/>
          <w:bCs/>
          <w:i/>
          <w:color w:val="000000"/>
          <w:lang w:eastAsia="es-MX"/>
        </w:rPr>
        <w:t>”</w:t>
      </w:r>
      <w:r w:rsidR="005B2DDA">
        <w:rPr>
          <w:rFonts w:ascii="ITC Avant Garde" w:eastAsia="Times New Roman" w:hAnsi="ITC Avant Garde"/>
          <w:bCs/>
          <w:color w:val="000000"/>
          <w:lang w:eastAsia="es-MX"/>
        </w:rPr>
        <w:t xml:space="preserve"> y del “</w:t>
      </w:r>
      <w:r w:rsidR="005B2DDA" w:rsidRPr="007D5AB1">
        <w:rPr>
          <w:rFonts w:ascii="ITC Avant Garde" w:eastAsia="Times New Roman" w:hAnsi="ITC Avant Garde"/>
          <w:bCs/>
          <w:i/>
          <w:color w:val="000000"/>
          <w:lang w:eastAsia="es-MX"/>
        </w:rPr>
        <w:t>ACUERDO mediante el cual el Pleno del Instituto Federal de Telecomunicaciones, declara la suspensión de labores por causa de fuerza mayor en todas las áreas administrativas del propio Instituto Federal de Telecomunicaciones, el día viernes 22 de septiembre del presente año</w:t>
      </w:r>
      <w:r w:rsidR="005B2DDA">
        <w:rPr>
          <w:rFonts w:ascii="ITC Avant Garde" w:eastAsia="Times New Roman" w:hAnsi="ITC Avant Garde"/>
          <w:bCs/>
          <w:i/>
          <w:color w:val="000000"/>
          <w:lang w:eastAsia="es-MX"/>
        </w:rPr>
        <w:t>…</w:t>
      </w:r>
      <w:r w:rsidR="005B2DDA" w:rsidRPr="007D5AB1">
        <w:rPr>
          <w:rFonts w:ascii="ITC Avant Garde" w:eastAsia="Times New Roman" w:hAnsi="ITC Avant Garde"/>
          <w:bCs/>
          <w:i/>
          <w:color w:val="000000"/>
          <w:lang w:eastAsia="es-MX"/>
        </w:rPr>
        <w:t>”</w:t>
      </w:r>
      <w:r w:rsidR="005B2DDA">
        <w:rPr>
          <w:rFonts w:ascii="ITC Avant Garde" w:eastAsia="Times New Roman" w:hAnsi="ITC Avant Garde"/>
          <w:bCs/>
          <w:color w:val="000000"/>
          <w:lang w:eastAsia="es-MX"/>
        </w:rPr>
        <w:t xml:space="preserve">, publicados en el </w:t>
      </w:r>
      <w:r w:rsidR="00B312A3" w:rsidRPr="00B312A3">
        <w:rPr>
          <w:rFonts w:ascii="ITC Avant Garde" w:eastAsia="Times New Roman" w:hAnsi="ITC Avant Garde"/>
          <w:b/>
          <w:bCs/>
          <w:color w:val="000000"/>
          <w:lang w:eastAsia="es-MX"/>
        </w:rPr>
        <w:t>DOF</w:t>
      </w:r>
      <w:r w:rsidR="005B2DDA">
        <w:rPr>
          <w:rFonts w:ascii="ITC Avant Garde" w:eastAsia="Times New Roman" w:hAnsi="ITC Avant Garde"/>
          <w:bCs/>
          <w:color w:val="000000"/>
          <w:lang w:eastAsia="es-MX"/>
        </w:rPr>
        <w:t xml:space="preserve"> el dos de octubre de dos mil diecisiete.</w:t>
      </w:r>
    </w:p>
    <w:p w:rsidR="00B2533E" w:rsidRDefault="00B312A3" w:rsidP="00B312A3">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Mediante escrito presentado el dos de octubre de dos mil diecisiete,</w:t>
      </w:r>
      <w:r w:rsidRPr="006E59B7">
        <w:rPr>
          <w:rFonts w:ascii="ITC Avant Garde" w:hAnsi="ITC Avant Garde"/>
        </w:rPr>
        <w:t xml:space="preserve"> </w:t>
      </w:r>
      <w:r>
        <w:rPr>
          <w:rFonts w:ascii="ITC Avant Garde" w:eastAsia="Times New Roman" w:hAnsi="ITC Avant Garde"/>
          <w:b/>
          <w:bCs/>
          <w:color w:val="000000"/>
          <w:lang w:eastAsia="es-MX"/>
        </w:rPr>
        <w:t xml:space="preserve">MERCANTIL DEL CONSTRUCTOR </w:t>
      </w:r>
      <w:r>
        <w:rPr>
          <w:rFonts w:ascii="ITC Avant Garde" w:eastAsia="Times New Roman" w:hAnsi="ITC Avant Garde"/>
          <w:bCs/>
          <w:color w:val="000000"/>
          <w:lang w:eastAsia="es-MX"/>
        </w:rPr>
        <w:t xml:space="preserve">por conducto de su apoderado legal presentó ante la Oficialía de Partes del este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un escrito mediante el cual </w:t>
      </w:r>
      <w:r>
        <w:rPr>
          <w:rFonts w:ascii="ITC Avant Garde" w:eastAsia="Times New Roman" w:hAnsi="ITC Avant Garde"/>
          <w:bCs/>
          <w:lang w:eastAsia="es-MX"/>
        </w:rPr>
        <w:t xml:space="preserve">realizó manifestaciones y aportó las pruebas de su intención con relación al presente procedimiento administrativo de imposición de sanción, por lo que mediante acuerdo de </w:t>
      </w:r>
      <w:r w:rsidRPr="00B40E42">
        <w:rPr>
          <w:rFonts w:ascii="ITC Avant Garde" w:eastAsia="Times New Roman" w:hAnsi="ITC Avant Garde"/>
          <w:bCs/>
          <w:color w:val="000000"/>
          <w:lang w:eastAsia="es-MX"/>
        </w:rPr>
        <w:t>seis de octubre de dos mil diecisiete</w:t>
      </w:r>
      <w:r w:rsidRPr="00B40E42">
        <w:rPr>
          <w:rFonts w:ascii="ITC Avant Garde" w:eastAsia="Times New Roman" w:hAnsi="ITC Avant Garde"/>
          <w:bCs/>
          <w:lang w:eastAsia="es-MX"/>
        </w:rPr>
        <w:t>,</w:t>
      </w:r>
      <w:r>
        <w:rPr>
          <w:rFonts w:ascii="ITC Avant Garde" w:eastAsia="Times New Roman" w:hAnsi="ITC Avant Garde"/>
          <w:bCs/>
          <w:lang w:eastAsia="es-MX"/>
        </w:rPr>
        <w:t xml:space="preserve"> </w:t>
      </w:r>
      <w:r>
        <w:rPr>
          <w:rFonts w:ascii="ITC Avant Garde" w:eastAsia="Times New Roman" w:hAnsi="ITC Avant Garde"/>
          <w:bCs/>
          <w:color w:val="000000"/>
          <w:lang w:eastAsia="es-MX"/>
        </w:rPr>
        <w:t>se tuvieron por presentadas en tiempo las manifestaciones, por admitidas y desahogadas las pruebas ofrecidas.</w:t>
      </w:r>
    </w:p>
    <w:p w:rsidR="00B2533E" w:rsidRDefault="002D6E46" w:rsidP="002D6E46">
      <w:pPr>
        <w:spacing w:after="0" w:line="360" w:lineRule="auto"/>
        <w:jc w:val="both"/>
        <w:rPr>
          <w:rFonts w:ascii="ITC Avant Garde" w:hAnsi="ITC Avant Garde"/>
        </w:rPr>
      </w:pPr>
      <w:r w:rsidRPr="007E2F64">
        <w:rPr>
          <w:rFonts w:ascii="ITC Avant Garde" w:eastAsia="Times New Roman" w:hAnsi="ITC Avant Garde"/>
          <w:bCs/>
          <w:color w:val="000000"/>
          <w:lang w:eastAsia="es-MX"/>
        </w:rPr>
        <w:t xml:space="preserve">Ahora bien, en aras de cumplir con los principios de legalidad y seguridad jurídica consagrados en los artículos 14 y 16 de la </w:t>
      </w:r>
      <w:r w:rsidRPr="007E2F64">
        <w:rPr>
          <w:rFonts w:ascii="ITC Avant Garde" w:eastAsia="Times New Roman" w:hAnsi="ITC Avant Garde"/>
          <w:b/>
          <w:bCs/>
          <w:color w:val="000000"/>
          <w:lang w:eastAsia="es-MX"/>
        </w:rPr>
        <w:t>CPEUM</w:t>
      </w:r>
      <w:r w:rsidRPr="007E2F64">
        <w:rPr>
          <w:rFonts w:ascii="ITC Avant Garde" w:eastAsia="Times New Roman" w:hAnsi="ITC Avant Garde"/>
          <w:bCs/>
          <w:color w:val="000000"/>
          <w:lang w:eastAsia="es-MX"/>
        </w:rPr>
        <w:t xml:space="preserve">, así como con el principio de exhaustividad en el dictado de las resoluciones administrativas, de conformidad con los artículos 13 y 16, fracción X, de la </w:t>
      </w:r>
      <w:r w:rsidRPr="007E2F64">
        <w:rPr>
          <w:rFonts w:ascii="ITC Avant Garde" w:eastAsia="Times New Roman" w:hAnsi="ITC Avant Garde"/>
          <w:b/>
          <w:bCs/>
          <w:color w:val="000000"/>
          <w:lang w:eastAsia="es-MX"/>
        </w:rPr>
        <w:t>LFPA</w:t>
      </w:r>
      <w:r w:rsidRPr="007E2F64">
        <w:rPr>
          <w:rFonts w:ascii="ITC Avant Garde" w:eastAsia="Times New Roman" w:hAnsi="ITC Avant Garde"/>
          <w:bCs/>
          <w:color w:val="000000"/>
          <w:lang w:eastAsia="es-MX"/>
        </w:rPr>
        <w:t xml:space="preserve">, esta autoridad procede a estudiar y analizar en esta parte de la resolución los argumentos que, en su caso, hubieran sido presentados por el </w:t>
      </w:r>
      <w:r w:rsidRPr="007E2F64">
        <w:rPr>
          <w:rFonts w:ascii="ITC Avant Garde" w:eastAsia="Times New Roman" w:hAnsi="ITC Avant Garde"/>
          <w:b/>
          <w:bCs/>
          <w:color w:val="000000"/>
          <w:lang w:eastAsia="es-MX"/>
        </w:rPr>
        <w:t>PRESUNTO INFRACTOR</w:t>
      </w:r>
      <w:r w:rsidRPr="007E2F64">
        <w:rPr>
          <w:rFonts w:ascii="ITC Avant Garde" w:hAnsi="ITC Avant Garde"/>
          <w:b/>
        </w:rPr>
        <w:t xml:space="preserve">, </w:t>
      </w:r>
      <w:r w:rsidRPr="007E2F64">
        <w:rPr>
          <w:rFonts w:ascii="ITC Avant Garde" w:eastAsia="Times New Roman" w:hAnsi="ITC Avant Garde"/>
          <w:bCs/>
          <w:color w:val="000000"/>
          <w:lang w:eastAsia="es-MX"/>
        </w:rPr>
        <w:t xml:space="preserve">aclarando que </w:t>
      </w:r>
      <w:r w:rsidRPr="007E2F64">
        <w:rPr>
          <w:rFonts w:ascii="ITC Avant Garde" w:hAnsi="ITC Avant Garde"/>
        </w:rPr>
        <w:t xml:space="preserve">el procedimiento administrativo </w:t>
      </w:r>
      <w:r w:rsidRPr="007E2F64">
        <w:rPr>
          <w:rFonts w:ascii="ITC Avant Garde" w:hAnsi="ITC Avant Garde"/>
        </w:rPr>
        <w:lastRenderedPageBreak/>
        <w:t xml:space="preserve">sancionador, ha sido definido por el Pleno de la </w:t>
      </w:r>
      <w:r w:rsidRPr="007E2F64">
        <w:rPr>
          <w:rFonts w:ascii="ITC Avant Garde" w:hAnsi="ITC Avant Garde"/>
          <w:b/>
        </w:rPr>
        <w:t>SCJN</w:t>
      </w:r>
      <w:r w:rsidRPr="007E2F64">
        <w:rPr>
          <w:rFonts w:ascii="ITC Avant Garde" w:hAnsi="ITC Avant Garde"/>
        </w:rPr>
        <w:t xml:space="preserve"> como </w:t>
      </w:r>
      <w:r w:rsidRPr="007E2F64">
        <w:rPr>
          <w:rFonts w:ascii="ITC Avant Garde" w:hAnsi="ITC Avant Garde"/>
          <w:i/>
        </w:rPr>
        <w:t xml:space="preserve">“el conjunto de actos o formalidades concatenados entre sí en forma de juicio por autoridad competente, </w:t>
      </w:r>
      <w:r w:rsidRPr="007E2F64">
        <w:rPr>
          <w:rFonts w:ascii="ITC Avant Garde" w:hAnsi="ITC Avant Garde"/>
          <w:b/>
          <w:i/>
          <w:u w:val="single"/>
        </w:rPr>
        <w:t>con el objeto de conocer irregularidades o faltas</w:t>
      </w:r>
      <w:r w:rsidRPr="007E2F64">
        <w:rPr>
          <w:rFonts w:ascii="ITC Avant Garde" w:hAnsi="ITC Avant Garde"/>
          <w:i/>
        </w:rPr>
        <w:t xml:space="preserve"> ya sean de servidores públicos o particulares, cuya finalidad, en todo caso, sea imponer alguna sanción.”</w:t>
      </w:r>
      <w:r w:rsidRPr="007E2F64">
        <w:rPr>
          <w:rFonts w:ascii="ITC Avant Garde" w:hAnsi="ITC Avant Garde"/>
          <w:vertAlign w:val="superscript"/>
        </w:rPr>
        <w:footnoteReference w:id="4"/>
      </w:r>
    </w:p>
    <w:p w:rsidR="00B2533E" w:rsidRDefault="002D6E46" w:rsidP="002D6E46">
      <w:pPr>
        <w:spacing w:after="0" w:line="360" w:lineRule="auto"/>
        <w:jc w:val="both"/>
        <w:rPr>
          <w:rFonts w:ascii="ITC Avant Garde" w:hAnsi="ITC Avant Garde"/>
        </w:rPr>
      </w:pPr>
      <w:r w:rsidRPr="007E2F64">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7E2F64">
        <w:rPr>
          <w:rFonts w:ascii="ITC Avant Garde" w:hAnsi="ITC Avant Garde"/>
          <w:i/>
        </w:rPr>
        <w:t>litis</w:t>
      </w:r>
      <w:proofErr w:type="spellEnd"/>
      <w:r w:rsidRPr="007E2F64">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rsidR="00B2533E" w:rsidRDefault="002D6E46" w:rsidP="002D6E46">
      <w:pPr>
        <w:tabs>
          <w:tab w:val="left" w:pos="851"/>
        </w:tabs>
        <w:spacing w:after="0" w:line="360" w:lineRule="auto"/>
        <w:jc w:val="both"/>
        <w:rPr>
          <w:rFonts w:ascii="ITC Avant Garde" w:eastAsia="Times New Roman" w:hAnsi="ITC Avant Garde"/>
          <w:bCs/>
          <w:color w:val="000000"/>
          <w:sz w:val="16"/>
          <w:szCs w:val="16"/>
          <w:lang w:eastAsia="es-MX"/>
        </w:rPr>
      </w:pPr>
      <w:r w:rsidRPr="007E2F64">
        <w:rPr>
          <w:rFonts w:ascii="ITC Avant Garde" w:hAnsi="ITC Avant Garde"/>
        </w:rPr>
        <w:t xml:space="preserve">Por tanto, el análisis de los mismos debe en todo caso estar encaminado a desvirtuar las imputaciones realizadas por la autoridad, relacionadas con la comisión de las conductas presuntamente sancionables; como lo es la probable infracción a </w:t>
      </w:r>
      <w:r>
        <w:rPr>
          <w:rFonts w:ascii="ITC Avant Garde" w:hAnsi="ITC Avant Garde"/>
        </w:rPr>
        <w:t>lo dispuesto en los artículos 69</w:t>
      </w:r>
      <w:r w:rsidRPr="007E2F64">
        <w:rPr>
          <w:rFonts w:ascii="ITC Avant Garde" w:hAnsi="ITC Avant Garde"/>
        </w:rPr>
        <w:t xml:space="preserve"> en relación con l</w:t>
      </w:r>
      <w:r>
        <w:rPr>
          <w:rFonts w:ascii="ITC Avant Garde" w:hAnsi="ITC Avant Garde"/>
        </w:rPr>
        <w:t>os</w:t>
      </w:r>
      <w:r w:rsidRPr="007E2F64">
        <w:rPr>
          <w:rFonts w:ascii="ITC Avant Garde" w:hAnsi="ITC Avant Garde"/>
        </w:rPr>
        <w:t xml:space="preserve"> </w:t>
      </w:r>
      <w:r>
        <w:rPr>
          <w:rFonts w:ascii="ITC Avant Garde" w:hAnsi="ITC Avant Garde"/>
        </w:rPr>
        <w:t xml:space="preserve">artículos </w:t>
      </w:r>
      <w:r w:rsidRPr="007E2F64">
        <w:rPr>
          <w:rFonts w:ascii="ITC Avant Garde" w:hAnsi="ITC Avant Garde"/>
        </w:rPr>
        <w:t xml:space="preserve">75 </w:t>
      </w:r>
      <w:r>
        <w:rPr>
          <w:rFonts w:ascii="ITC Avant Garde" w:hAnsi="ITC Avant Garde"/>
        </w:rPr>
        <w:t xml:space="preserve">y </w:t>
      </w:r>
      <w:r w:rsidRPr="008B3C42">
        <w:rPr>
          <w:rFonts w:ascii="ITC Avant Garde" w:hAnsi="ITC Avant Garde"/>
        </w:rPr>
        <w:t>76, fracción III, inciso a)</w:t>
      </w:r>
      <w:r>
        <w:rPr>
          <w:rFonts w:ascii="ITC Avant Garde" w:hAnsi="ITC Avant Garde"/>
        </w:rPr>
        <w:t xml:space="preserve"> </w:t>
      </w:r>
      <w:r w:rsidRPr="007E2F64">
        <w:rPr>
          <w:rFonts w:ascii="ITC Avant Garde" w:hAnsi="ITC Avant Garde"/>
        </w:rPr>
        <w:t xml:space="preserve">y la presunta actualización de la hipótesis normativa prevista en el artículo 305, todos de la </w:t>
      </w:r>
      <w:r>
        <w:rPr>
          <w:rFonts w:ascii="ITC Avant Garde" w:hAnsi="ITC Avant Garde"/>
          <w:b/>
        </w:rPr>
        <w:t>LFTR</w:t>
      </w:r>
      <w:r w:rsidRPr="007E2F64">
        <w:rPr>
          <w:rFonts w:ascii="ITC Avant Garde" w:hAnsi="ITC Avant Garde"/>
          <w:b/>
        </w:rPr>
        <w:t>.</w:t>
      </w:r>
    </w:p>
    <w:p w:rsidR="00B2533E" w:rsidRDefault="00DC6502" w:rsidP="00FB4EFA">
      <w:pPr>
        <w:pStyle w:val="Textoindependiente"/>
        <w:tabs>
          <w:tab w:val="left" w:pos="851"/>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En ese sentido, en su escrito de manifestaciones</w:t>
      </w:r>
      <w:r w:rsidR="00F96D22">
        <w:rPr>
          <w:rFonts w:ascii="ITC Avant Garde" w:eastAsia="Times New Roman" w:hAnsi="ITC Avant Garde"/>
          <w:bCs/>
          <w:lang w:eastAsia="es-MX"/>
        </w:rPr>
        <w:t xml:space="preserve">, </w:t>
      </w:r>
      <w:r w:rsidR="00F4089A">
        <w:rPr>
          <w:rFonts w:ascii="ITC Avant Garde" w:eastAsia="Times New Roman" w:hAnsi="ITC Avant Garde"/>
          <w:b/>
          <w:bCs/>
          <w:color w:val="000000"/>
          <w:lang w:eastAsia="es-MX"/>
        </w:rPr>
        <w:t>MERCANTIL DEL CONSTRUCTOR</w:t>
      </w:r>
      <w:r w:rsidR="00F4089A" w:rsidRPr="00D851B0">
        <w:rPr>
          <w:rFonts w:ascii="ITC Avant Garde" w:eastAsia="Times New Roman" w:hAnsi="ITC Avant Garde"/>
          <w:bCs/>
          <w:color w:val="000000"/>
          <w:lang w:eastAsia="es-MX"/>
        </w:rPr>
        <w:t xml:space="preserve"> </w:t>
      </w:r>
      <w:r w:rsidRPr="00F4089A">
        <w:rPr>
          <w:rFonts w:ascii="ITC Avant Garde" w:eastAsia="Times New Roman" w:hAnsi="ITC Avant Garde"/>
          <w:bCs/>
          <w:lang w:eastAsia="es-MX"/>
        </w:rPr>
        <w:t>señaló</w:t>
      </w:r>
      <w:r>
        <w:rPr>
          <w:rFonts w:ascii="ITC Avant Garde" w:eastAsia="Times New Roman" w:hAnsi="ITC Avant Garde"/>
          <w:bCs/>
          <w:lang w:eastAsia="es-MX"/>
        </w:rPr>
        <w:t xml:space="preserve"> lo siguiente:</w:t>
      </w:r>
    </w:p>
    <w:p w:rsidR="00F4089A" w:rsidRDefault="00F4089A" w:rsidP="00F4089A">
      <w:pPr>
        <w:spacing w:after="0" w:line="240" w:lineRule="atLeast"/>
        <w:ind w:left="851" w:right="335"/>
        <w:jc w:val="both"/>
        <w:rPr>
          <w:rFonts w:ascii="ITC Avant Garde" w:hAnsi="ITC Avant Garde"/>
        </w:rPr>
      </w:pPr>
      <w:r>
        <w:rPr>
          <w:rFonts w:ascii="ITC Avant Garde" w:hAnsi="ITC Avant Garde"/>
          <w:b/>
        </w:rPr>
        <w:t>“…</w:t>
      </w:r>
      <w:r w:rsidRPr="00F4089A">
        <w:rPr>
          <w:rFonts w:ascii="ITC Avant Garde" w:hAnsi="ITC Avant Garde"/>
          <w:i/>
        </w:rPr>
        <w:t>vengo a nombre de mi representada a oponerme al presente procedimiento por considerar que se violan los principios generales del derecho que se consagran en los artículos</w:t>
      </w:r>
      <w:r>
        <w:rPr>
          <w:rFonts w:ascii="ITC Avant Garde" w:hAnsi="ITC Avant Garde"/>
          <w:b/>
          <w:i/>
        </w:rPr>
        <w:t xml:space="preserve"> 3 y 11 de la Ley Federal de Procedimiento Administrativo… </w:t>
      </w:r>
      <w:r w:rsidRPr="00F4089A">
        <w:rPr>
          <w:rFonts w:ascii="ITC Avant Garde" w:hAnsi="ITC Avant Garde"/>
          <w:i/>
        </w:rPr>
        <w:t>por considerar que se violan las garantías jurídicas de legalidad, seguridad jurídica y de expectativa de justicia completa, en un procedimiento administrativo seguido en forma de juicio que no ha respetado las formalidades esenciales del procedimiento</w:t>
      </w:r>
      <w:r>
        <w:rPr>
          <w:rFonts w:ascii="ITC Avant Garde" w:hAnsi="ITC Avant Garde"/>
          <w:b/>
          <w:i/>
        </w:rPr>
        <w:t xml:space="preserve"> SIN ESTAR DEBIDAMENTE FUNDADO Y MOTIVADO EL ACUERDO QUE DA INICIO AL PRESENTE PROCEDIMIENTO ADMINISTRATIVO DE SANCIÓN, </w:t>
      </w:r>
      <w:r w:rsidRPr="00F4089A">
        <w:rPr>
          <w:rFonts w:ascii="ITC Avant Garde" w:hAnsi="ITC Avant Garde"/>
          <w:i/>
        </w:rPr>
        <w:t>donde de igual forma se impugnan las notificaciones y contenido de las actas de verificación ya que no son congruentes entre sí, cambiando el sentido y objeto de la inspección ya que en un principio se refiere a dos tipos o conceptos diversos de sanción una por la PRESTACIÓN DE SERVICIOS PÚBLICOS DE TELECOMUNICACIONES QUE DESDE ESTE MOMENTO MANIFIESTO BAJO PROTESTA DE DECIR VERDAD QUE MI REPRESENTADA NO PRESTA NINGÚN TIPO DE SERVICIOS DE TELECOMUNICACIÓN por lo que</w:t>
      </w:r>
      <w:r>
        <w:rPr>
          <w:rFonts w:ascii="ITC Avant Garde" w:hAnsi="ITC Avant Garde"/>
          <w:b/>
          <w:i/>
        </w:rPr>
        <w:t xml:space="preserve"> NO SE ADECUA A LA </w:t>
      </w:r>
      <w:r>
        <w:rPr>
          <w:rFonts w:ascii="ITC Avant Garde" w:hAnsi="ITC Avant Garde"/>
          <w:b/>
          <w:i/>
        </w:rPr>
        <w:lastRenderedPageBreak/>
        <w:t xml:space="preserve">HIPÓTESIS NORMATIVA DEL ARTÍCULO 66 DE LA LEY FEDERAL DE TELECOMUNICACIONES Y RADIO DIFUSIÓN …” </w:t>
      </w:r>
      <w:r w:rsidRPr="00F4089A">
        <w:rPr>
          <w:rFonts w:ascii="ITC Avant Garde" w:hAnsi="ITC Avant Garde"/>
        </w:rPr>
        <w:t>(sic)</w:t>
      </w:r>
    </w:p>
    <w:p w:rsidR="00B2533E" w:rsidRDefault="00C10E6B" w:rsidP="00F4089A">
      <w:pPr>
        <w:spacing w:after="0" w:line="240" w:lineRule="atLeast"/>
        <w:ind w:left="851" w:right="335"/>
        <w:jc w:val="both"/>
        <w:rPr>
          <w:rFonts w:ascii="ITC Avant Garde" w:hAnsi="ITC Avant Garde"/>
        </w:rPr>
      </w:pPr>
      <w:r>
        <w:rPr>
          <w:rFonts w:ascii="ITC Avant Garde" w:hAnsi="ITC Avant Garde"/>
        </w:rPr>
        <w:t>(…)</w:t>
      </w:r>
    </w:p>
    <w:p w:rsidR="00B2533E" w:rsidRDefault="00C10E6B" w:rsidP="00C10E6B">
      <w:pPr>
        <w:spacing w:after="0" w:line="240" w:lineRule="atLeast"/>
        <w:ind w:left="851" w:right="335"/>
        <w:jc w:val="both"/>
        <w:rPr>
          <w:rFonts w:ascii="ITC Avant Garde" w:hAnsi="ITC Avant Garde"/>
        </w:rPr>
      </w:pPr>
      <w:r>
        <w:rPr>
          <w:rFonts w:ascii="ITC Avant Garde" w:hAnsi="ITC Avant Garde"/>
        </w:rPr>
        <w:t>“</w:t>
      </w:r>
      <w:r w:rsidRPr="008F078E">
        <w:rPr>
          <w:rFonts w:ascii="ITC Avant Garde" w:hAnsi="ITC Avant Garde"/>
          <w:i/>
        </w:rPr>
        <w:t xml:space="preserve">NINGUNA AUTORIDAD ADMINISTRATIVA NI LEY ALGUNA puede ordenar SE INCAUTEN BIENES previamente y SIN INDEMNIZACIÓN DEL ESTADO, como se realizó con las diligencias de ORDEN DE VISITA DEL 22 DE MARZO DEL 2017 Y ACTA DE VERIFICACIÓN de fecha 28 de Marzo del 2017 que se impugna de igual forma, ya que DE FORMA TORAL SE REFIERE INDEBIDAMENTE QUE SE CONSTATÓ O DETECTÓ EL USO DE LA FRECUENCIA 158.875 MHZ E INCAUTARON O ASEGURARON RADIOS O EQUIPO DE RADIOCOMUNICACION … sin ser previamente oído y vencido en juicio alguno…SE OMITE PRECISAR QUE EQUIPOS O RADIOS ESTABAN RECIBIENDO ESTA FRECUENCIA, EL CONTENIDO DE LA INFORMACIÓN QUE SE ESTABA TRANSMITIENDO Y SI EN EL MOMENTO SE ESTABA COBRANDO ALGUNA </w:t>
      </w:r>
      <w:r w:rsidR="008F078E">
        <w:rPr>
          <w:rFonts w:ascii="ITC Avant Garde" w:hAnsi="ITC Avant Garde"/>
          <w:i/>
        </w:rPr>
        <w:t>CUO</w:t>
      </w:r>
      <w:r w:rsidR="008F078E" w:rsidRPr="008F078E">
        <w:rPr>
          <w:rFonts w:ascii="ITC Avant Garde" w:hAnsi="ITC Avant Garde"/>
          <w:i/>
        </w:rPr>
        <w:t>TA O SE ESTABA BRINDANDO EL SERVICIO A UN</w:t>
      </w:r>
      <w:r w:rsidR="008F078E">
        <w:rPr>
          <w:rFonts w:ascii="ITC Avant Garde" w:hAnsi="ITC Avant Garde"/>
          <w:i/>
        </w:rPr>
        <w:t xml:space="preserve"> </w:t>
      </w:r>
      <w:r w:rsidR="008F078E" w:rsidRPr="008F078E">
        <w:rPr>
          <w:rFonts w:ascii="ITC Avant Garde" w:hAnsi="ITC Avant Garde"/>
          <w:i/>
        </w:rPr>
        <w:t xml:space="preserve">TERCERO, PARA VALIDAMENTE PODER ASUMIR QUE SE TRATABA </w:t>
      </w:r>
      <w:r w:rsidR="008F078E" w:rsidRPr="008F078E">
        <w:rPr>
          <w:rFonts w:ascii="ITC Avant Garde" w:hAnsi="ITC Avant Garde"/>
          <w:b/>
          <w:i/>
        </w:rPr>
        <w:t>DE LA PRESTACIÓN DE UN SERVICIO PUBLICO DE TELECOMUNICACIONES</w:t>
      </w:r>
      <w:r w:rsidR="008F078E" w:rsidRPr="008F078E">
        <w:rPr>
          <w:rFonts w:ascii="ITC Avant Garde" w:hAnsi="ITC Avant Garde"/>
          <w:i/>
        </w:rPr>
        <w:t>…PORQUE MI REPRESENTADA NO PRESTA NINGUN SERVICIO DE RADIOCOMUNI</w:t>
      </w:r>
      <w:r w:rsidR="008F078E">
        <w:rPr>
          <w:rFonts w:ascii="ITC Avant Garde" w:hAnsi="ITC Avant Garde"/>
          <w:i/>
        </w:rPr>
        <w:t>C</w:t>
      </w:r>
      <w:r w:rsidR="008F078E" w:rsidRPr="008F078E">
        <w:rPr>
          <w:rFonts w:ascii="ITC Avant Garde" w:hAnsi="ITC Avant Garde"/>
          <w:i/>
        </w:rPr>
        <w:t>ACIÓN A NING</w:t>
      </w:r>
      <w:r w:rsidR="008F078E">
        <w:rPr>
          <w:rFonts w:ascii="ITC Avant Garde" w:hAnsi="ITC Avant Garde"/>
          <w:i/>
        </w:rPr>
        <w:t>UN</w:t>
      </w:r>
      <w:r w:rsidR="008F078E" w:rsidRPr="008F078E">
        <w:rPr>
          <w:rFonts w:ascii="ITC Avant Garde" w:hAnsi="ITC Avant Garde"/>
          <w:i/>
        </w:rPr>
        <w:t xml:space="preserve"> TERCERO POR EL CUAL OBTENGA UN LUCRO O INGRESO ALGUNO y de conformidad a su OBJETO SOCIAL QUE OBRA EN LOS ANTECEDENTES DEL PODER CON EL QUE ACREDITO MI PERSONALIDAD…</w:t>
      </w:r>
      <w:r w:rsidR="008F078E" w:rsidRPr="008F078E">
        <w:rPr>
          <w:rFonts w:ascii="ITC Avant Garde" w:hAnsi="ITC Avant Garde"/>
          <w:b/>
          <w:i/>
        </w:rPr>
        <w:t>RESULTA QUE EL GIRO PREPONDERANTE DE MI REPRESENTADA es de COMPRA, VENTA Y DISTRIBUCIÓN DE MATERIALES DE CONSTRUCCIÓN y no tiene ningún giro ni explotación comercial alguna que presuma ingresos por UN SERVICIO DE RADIOCOMUNICACION</w:t>
      </w:r>
      <w:r w:rsidR="008F078E">
        <w:rPr>
          <w:rFonts w:ascii="ITC Avant Garde" w:hAnsi="ITC Avant Garde"/>
        </w:rPr>
        <w:t>.” (</w:t>
      </w:r>
      <w:proofErr w:type="gramStart"/>
      <w:r w:rsidR="008F078E">
        <w:rPr>
          <w:rFonts w:ascii="ITC Avant Garde" w:hAnsi="ITC Avant Garde"/>
        </w:rPr>
        <w:t>sic</w:t>
      </w:r>
      <w:proofErr w:type="gramEnd"/>
      <w:r w:rsidR="008F078E">
        <w:rPr>
          <w:rFonts w:ascii="ITC Avant Garde" w:hAnsi="ITC Avant Garde"/>
        </w:rPr>
        <w:t>)</w:t>
      </w:r>
    </w:p>
    <w:p w:rsidR="00B2533E" w:rsidRDefault="00333870" w:rsidP="00FB4EFA">
      <w:pPr>
        <w:spacing w:after="0" w:line="360" w:lineRule="auto"/>
        <w:jc w:val="both"/>
        <w:rPr>
          <w:rFonts w:ascii="ITC Avant Garde" w:hAnsi="ITC Avant Garde"/>
        </w:rPr>
      </w:pPr>
      <w:r>
        <w:rPr>
          <w:rFonts w:ascii="ITC Avant Garde" w:hAnsi="ITC Avant Garde"/>
        </w:rPr>
        <w:t xml:space="preserve">Ahora bien, para mejor análisis y estudio de todos y cada uno de los argumentos de defensa expuestos por </w:t>
      </w:r>
      <w:r w:rsidRPr="00333870">
        <w:rPr>
          <w:rFonts w:ascii="ITC Avant Garde" w:hAnsi="ITC Avant Garde"/>
          <w:b/>
        </w:rPr>
        <w:t>MERCANTIL DEL CONSTRUCTOR</w:t>
      </w:r>
      <w:r>
        <w:rPr>
          <w:rFonts w:ascii="ITC Avant Garde" w:hAnsi="ITC Avant Garde"/>
        </w:rPr>
        <w:t>, se abordarán conforme a lo siguiente:</w:t>
      </w:r>
    </w:p>
    <w:p w:rsidR="00B2533E" w:rsidRDefault="000833CD" w:rsidP="00333870">
      <w:pPr>
        <w:numPr>
          <w:ilvl w:val="0"/>
          <w:numId w:val="37"/>
        </w:numPr>
        <w:spacing w:after="0" w:line="360" w:lineRule="auto"/>
        <w:jc w:val="both"/>
        <w:rPr>
          <w:rFonts w:ascii="ITC Avant Garde" w:hAnsi="ITC Avant Garde"/>
          <w:b/>
          <w:sz w:val="24"/>
          <w:szCs w:val="24"/>
          <w:u w:val="single"/>
        </w:rPr>
      </w:pPr>
      <w:r w:rsidRPr="00D03D60">
        <w:rPr>
          <w:rFonts w:ascii="ITC Avant Garde" w:hAnsi="ITC Avant Garde"/>
          <w:b/>
          <w:sz w:val="24"/>
          <w:szCs w:val="24"/>
          <w:u w:val="single"/>
        </w:rPr>
        <w:t>Violación a las garantías jurídicas de legalidad, seguridad jurídica y de expectativa de justicia completa.</w:t>
      </w:r>
    </w:p>
    <w:p w:rsidR="00B2533E" w:rsidRDefault="004C7F2A" w:rsidP="00FB4EFA">
      <w:pPr>
        <w:spacing w:after="0" w:line="360" w:lineRule="auto"/>
        <w:jc w:val="both"/>
        <w:rPr>
          <w:rFonts w:ascii="ITC Avant Garde" w:hAnsi="ITC Avant Garde"/>
        </w:rPr>
      </w:pPr>
      <w:r>
        <w:rPr>
          <w:rFonts w:ascii="ITC Avant Garde" w:hAnsi="ITC Avant Garde"/>
        </w:rPr>
        <w:t xml:space="preserve">Resulta infundado e inoperante el argumento expuesto por </w:t>
      </w:r>
      <w:r w:rsidRPr="004C7F2A">
        <w:rPr>
          <w:rFonts w:ascii="ITC Avant Garde" w:hAnsi="ITC Avant Garde"/>
          <w:b/>
        </w:rPr>
        <w:t>MERCANTIL DEL CONSTRUCTOR</w:t>
      </w:r>
      <w:r>
        <w:rPr>
          <w:rFonts w:ascii="ITC Avant Garde" w:hAnsi="ITC Avant Garde"/>
        </w:rPr>
        <w:t>, en el sentido de que tanto el acuerdo de inicio del presente procedimiento como el acta de verificación no son congruentes entre sí, ya que se cambió el sentido y objeto de la inspección.</w:t>
      </w:r>
    </w:p>
    <w:p w:rsidR="00B2533E" w:rsidRDefault="004C7F2A" w:rsidP="00FB4EFA">
      <w:pPr>
        <w:spacing w:after="0" w:line="360" w:lineRule="auto"/>
        <w:jc w:val="both"/>
        <w:rPr>
          <w:rFonts w:ascii="ITC Avant Garde" w:hAnsi="ITC Avant Garde"/>
        </w:rPr>
      </w:pPr>
      <w:r>
        <w:rPr>
          <w:rFonts w:ascii="ITC Avant Garde" w:hAnsi="ITC Avant Garde"/>
        </w:rPr>
        <w:t xml:space="preserve">Al respecto, es oportuno </w:t>
      </w:r>
      <w:r w:rsidR="000356E3">
        <w:rPr>
          <w:rFonts w:ascii="ITC Avant Garde" w:hAnsi="ITC Avant Garde"/>
        </w:rPr>
        <w:t xml:space="preserve">reiterar los siguientes antecedentes </w:t>
      </w:r>
      <w:r w:rsidR="00B312A3">
        <w:rPr>
          <w:rFonts w:ascii="ITC Avant Garde" w:hAnsi="ITC Avant Garde"/>
        </w:rPr>
        <w:t>de</w:t>
      </w:r>
      <w:r w:rsidR="000356E3">
        <w:rPr>
          <w:rFonts w:ascii="ITC Avant Garde" w:hAnsi="ITC Avant Garde"/>
        </w:rPr>
        <w:t xml:space="preserve"> </w:t>
      </w:r>
      <w:r>
        <w:rPr>
          <w:rFonts w:ascii="ITC Avant Garde" w:hAnsi="ITC Avant Garde"/>
        </w:rPr>
        <w:t>la visita de verificación:</w:t>
      </w:r>
    </w:p>
    <w:p w:rsidR="00B2533E" w:rsidRDefault="000356E3" w:rsidP="000356E3">
      <w:pPr>
        <w:pStyle w:val="Prrafodelista"/>
        <w:numPr>
          <w:ilvl w:val="0"/>
          <w:numId w:val="24"/>
        </w:numPr>
        <w:spacing w:after="0" w:line="360" w:lineRule="auto"/>
        <w:jc w:val="both"/>
        <w:rPr>
          <w:rFonts w:ascii="ITC Avant Garde" w:hAnsi="ITC Avant Garde" w:cs="Arial"/>
          <w:sz w:val="21"/>
          <w:szCs w:val="21"/>
          <w:u w:val="single"/>
        </w:rPr>
      </w:pPr>
      <w:r w:rsidRPr="008318F9">
        <w:rPr>
          <w:rFonts w:ascii="ITC Avant Garde" w:eastAsia="Arial Unicode MS" w:hAnsi="ITC Avant Garde" w:cs="Arial"/>
          <w:kern w:val="16"/>
        </w:rPr>
        <w:t xml:space="preserve">Mediante </w:t>
      </w:r>
      <w:r>
        <w:rPr>
          <w:rFonts w:ascii="ITC Avant Garde" w:eastAsia="Arial Unicode MS" w:hAnsi="ITC Avant Garde" w:cs="Arial"/>
          <w:kern w:val="16"/>
        </w:rPr>
        <w:t xml:space="preserve">el </w:t>
      </w:r>
      <w:r w:rsidRPr="008318F9">
        <w:rPr>
          <w:rFonts w:ascii="ITC Avant Garde" w:eastAsia="Arial Unicode MS" w:hAnsi="ITC Avant Garde" w:cs="Arial"/>
          <w:kern w:val="16"/>
        </w:rPr>
        <w:t xml:space="preserve">oficio </w:t>
      </w:r>
      <w:r w:rsidRPr="00A55EC6">
        <w:rPr>
          <w:rFonts w:ascii="ITC Avant Garde" w:eastAsia="Arial Unicode MS" w:hAnsi="ITC Avant Garde" w:cs="Arial"/>
          <w:b/>
          <w:kern w:val="16"/>
        </w:rPr>
        <w:t>IFT/225/UC/DG-SUV/5037/2015</w:t>
      </w:r>
      <w:r>
        <w:rPr>
          <w:rFonts w:ascii="ITC Avant Garde" w:eastAsia="Arial Unicode MS" w:hAnsi="ITC Avant Garde" w:cs="Arial"/>
          <w:kern w:val="16"/>
        </w:rPr>
        <w:t xml:space="preserve"> de siete de octubre de dos mil quince, la Dirección General de Supervisión informó a la DGV, que en el ejercicio de sus atribuciones y a fin de revisar los pagos por concepto de derechos, productos y aprovechamientos de los concesionarios, autorizados y demás </w:t>
      </w:r>
      <w:r>
        <w:rPr>
          <w:rFonts w:ascii="ITC Avant Garde" w:eastAsia="Arial Unicode MS" w:hAnsi="ITC Avant Garde" w:cs="Arial"/>
          <w:kern w:val="16"/>
        </w:rPr>
        <w:lastRenderedPageBreak/>
        <w:t xml:space="preserve">sujetos regulados, </w:t>
      </w:r>
      <w:r w:rsidRPr="000356E3">
        <w:rPr>
          <w:rFonts w:ascii="ITC Avant Garde" w:eastAsia="Arial Unicode MS" w:hAnsi="ITC Avant Garde" w:cs="Arial"/>
          <w:kern w:val="16"/>
          <w:u w:val="single"/>
        </w:rPr>
        <w:t xml:space="preserve">había detectado que diversos permisionarios entre los que se encontró a la empresa </w:t>
      </w:r>
      <w:r w:rsidRPr="000356E3">
        <w:rPr>
          <w:rFonts w:ascii="ITC Avant Garde" w:eastAsia="Times New Roman" w:hAnsi="ITC Avant Garde" w:cs="Calibri"/>
          <w:b/>
          <w:bCs/>
          <w:u w:val="single"/>
          <w:lang w:eastAsia="es-MX"/>
        </w:rPr>
        <w:t>MERCANTIL DEL CONSTRUCTOR, S.A. DE C.V.</w:t>
      </w:r>
      <w:r w:rsidRPr="000356E3">
        <w:rPr>
          <w:rFonts w:ascii="ITC Avant Garde" w:eastAsia="Arial Unicode MS" w:hAnsi="ITC Avant Garde" w:cs="Arial"/>
          <w:kern w:val="16"/>
          <w:u w:val="single"/>
        </w:rPr>
        <w:t>, seguían haciendo uso de frecuencias del espectro radioeléctrico, aun cuando los permisos correspondientes se encontraban vencidos.</w:t>
      </w:r>
    </w:p>
    <w:p w:rsidR="00B2533E" w:rsidRDefault="000356E3" w:rsidP="000356E3">
      <w:pPr>
        <w:numPr>
          <w:ilvl w:val="0"/>
          <w:numId w:val="24"/>
        </w:numPr>
        <w:spacing w:after="0" w:line="360" w:lineRule="auto"/>
        <w:jc w:val="both"/>
        <w:rPr>
          <w:rFonts w:ascii="ITC Avant Garde" w:hAnsi="ITC Avant Garde" w:cs="Arial"/>
          <w:sz w:val="21"/>
          <w:szCs w:val="21"/>
        </w:rPr>
      </w:pPr>
      <w:r>
        <w:rPr>
          <w:rFonts w:ascii="ITC Avant Garde" w:hAnsi="ITC Avant Garde" w:cs="Arial"/>
          <w:sz w:val="21"/>
          <w:szCs w:val="21"/>
        </w:rPr>
        <w:t xml:space="preserve">En consecuencia, </w:t>
      </w:r>
      <w:r w:rsidRPr="00FA792D">
        <w:rPr>
          <w:rFonts w:ascii="ITC Avant Garde" w:eastAsia="Arial Unicode MS" w:hAnsi="ITC Avant Garde" w:cs="Arial"/>
          <w:kern w:val="16"/>
        </w:rPr>
        <w:t xml:space="preserve">mediante diverso </w:t>
      </w:r>
      <w:r w:rsidRPr="00FA792D">
        <w:rPr>
          <w:rFonts w:ascii="ITC Avant Garde" w:eastAsia="Arial Unicode MS" w:hAnsi="ITC Avant Garde" w:cs="Arial"/>
          <w:b/>
          <w:kern w:val="16"/>
        </w:rPr>
        <w:t>IFT/225/UC/DGA-VESRE/865</w:t>
      </w:r>
      <w:r>
        <w:rPr>
          <w:rFonts w:ascii="ITC Avant Garde" w:eastAsia="Arial Unicode MS" w:hAnsi="ITC Avant Garde" w:cs="Arial"/>
          <w:b/>
          <w:kern w:val="16"/>
        </w:rPr>
        <w:t>/2016</w:t>
      </w:r>
      <w:r w:rsidRPr="00FA792D">
        <w:rPr>
          <w:rFonts w:ascii="ITC Avant Garde" w:eastAsia="Arial Unicode MS" w:hAnsi="ITC Avant Garde" w:cs="Arial"/>
          <w:kern w:val="16"/>
        </w:rPr>
        <w:t xml:space="preserve">, de diecisiete de noviembre de dos mil dieciséis, la </w:t>
      </w:r>
      <w:r w:rsidRPr="00FA792D">
        <w:rPr>
          <w:rFonts w:ascii="ITC Avant Garde" w:eastAsia="Arial Unicode MS" w:hAnsi="ITC Avant Garde" w:cs="Arial"/>
          <w:b/>
          <w:kern w:val="16"/>
        </w:rPr>
        <w:t>DGAVESRE</w:t>
      </w:r>
      <w:r w:rsidRPr="00FA792D">
        <w:rPr>
          <w:rFonts w:ascii="ITC Avant Garde" w:eastAsia="Arial Unicode MS" w:hAnsi="ITC Avant Garde" w:cs="Arial"/>
          <w:kern w:val="16"/>
        </w:rPr>
        <w:t xml:space="preserve"> informó a</w:t>
      </w:r>
      <w:r>
        <w:rPr>
          <w:rFonts w:ascii="ITC Avant Garde" w:eastAsia="Arial Unicode MS" w:hAnsi="ITC Avant Garde" w:cs="Arial"/>
          <w:kern w:val="16"/>
        </w:rPr>
        <w:t xml:space="preserve"> </w:t>
      </w:r>
      <w:r w:rsidRPr="00FA792D">
        <w:rPr>
          <w:rFonts w:ascii="ITC Avant Garde" w:eastAsia="Arial Unicode MS" w:hAnsi="ITC Avant Garde" w:cs="Arial"/>
          <w:kern w:val="16"/>
        </w:rPr>
        <w:t>l</w:t>
      </w:r>
      <w:r>
        <w:rPr>
          <w:rFonts w:ascii="ITC Avant Garde" w:eastAsia="Arial Unicode MS" w:hAnsi="ITC Avant Garde" w:cs="Arial"/>
          <w:kern w:val="16"/>
        </w:rPr>
        <w:t>a</w:t>
      </w:r>
      <w:r w:rsidRPr="00FA792D">
        <w:rPr>
          <w:rFonts w:ascii="ITC Avant Garde" w:eastAsia="Arial Unicode MS" w:hAnsi="ITC Avant Garde" w:cs="Arial"/>
          <w:kern w:val="16"/>
        </w:rPr>
        <w:t xml:space="preserve"> </w:t>
      </w:r>
      <w:r w:rsidRPr="00FA792D">
        <w:rPr>
          <w:rFonts w:ascii="ITC Avant Garde" w:eastAsia="Arial Unicode MS" w:hAnsi="ITC Avant Garde" w:cs="Arial"/>
          <w:b/>
          <w:kern w:val="16"/>
        </w:rPr>
        <w:t>DGV</w:t>
      </w:r>
      <w:r w:rsidRPr="00FA792D">
        <w:rPr>
          <w:rFonts w:ascii="ITC Avant Garde" w:eastAsia="Arial Unicode MS" w:hAnsi="ITC Avant Garde" w:cs="Arial"/>
          <w:kern w:val="16"/>
        </w:rPr>
        <w:t xml:space="preserve">, que personal adscrito a esa Dirección General Adjunta había llevado a cabo trabajos de </w:t>
      </w:r>
      <w:proofErr w:type="spellStart"/>
      <w:r w:rsidRPr="00FA792D">
        <w:rPr>
          <w:rFonts w:ascii="ITC Avant Garde" w:eastAsia="Arial Unicode MS" w:hAnsi="ITC Avant Garde" w:cs="Arial"/>
          <w:kern w:val="16"/>
        </w:rPr>
        <w:t>radiomonitoreo</w:t>
      </w:r>
      <w:proofErr w:type="spellEnd"/>
      <w:r w:rsidRPr="00FA792D">
        <w:rPr>
          <w:rFonts w:ascii="ITC Avant Garde" w:eastAsia="Arial Unicode MS" w:hAnsi="ITC Avant Garde" w:cs="Arial"/>
          <w:kern w:val="16"/>
        </w:rPr>
        <w:t xml:space="preserve"> y vigilancia del espectro radioeléctrico en diversas poblaciones del Estado de Chiapas, de cuyo resultado se obtuvo que en el domicilio ubicado en: </w:t>
      </w:r>
      <w:r w:rsidRPr="00FA792D">
        <w:rPr>
          <w:rFonts w:ascii="ITC Avant Garde" w:hAnsi="ITC Avant Garde"/>
        </w:rPr>
        <w:t>Calle 14 A Poniente número 4, Colonia Centro, Código Postal 30700, Municipio de Tapachula, Estado de Chiapas</w:t>
      </w:r>
      <w:r w:rsidRPr="00FA792D">
        <w:rPr>
          <w:rFonts w:ascii="ITC Avant Garde" w:eastAsia="Times New Roman" w:hAnsi="ITC Avant Garde" w:cs="Calibri"/>
          <w:bCs/>
          <w:lang w:eastAsia="es-MX"/>
        </w:rPr>
        <w:t xml:space="preserve">, la empresa </w:t>
      </w:r>
      <w:r w:rsidRPr="00FA792D">
        <w:rPr>
          <w:rFonts w:ascii="ITC Avant Garde" w:eastAsia="Times New Roman" w:hAnsi="ITC Avant Garde" w:cs="Calibri"/>
          <w:b/>
          <w:bCs/>
          <w:lang w:eastAsia="es-MX"/>
        </w:rPr>
        <w:t>MERCANTIL DEL CONSTRUCTOR, S.A. DE C.V.</w:t>
      </w:r>
      <w:r w:rsidRPr="00FA792D">
        <w:rPr>
          <w:rFonts w:ascii="ITC Avant Garde" w:eastAsia="Arial Unicode MS" w:hAnsi="ITC Avant Garde" w:cs="Arial"/>
          <w:kern w:val="16"/>
        </w:rPr>
        <w:t xml:space="preserve">, se encontraba usando </w:t>
      </w:r>
      <w:r w:rsidRPr="00FA792D">
        <w:rPr>
          <w:rFonts w:ascii="ITC Avant Garde" w:eastAsia="Times New Roman" w:hAnsi="ITC Avant Garde" w:cs="Calibri"/>
          <w:bCs/>
          <w:lang w:eastAsia="es-MX"/>
        </w:rPr>
        <w:t xml:space="preserve">la frecuencia </w:t>
      </w:r>
      <w:r w:rsidRPr="00FA792D">
        <w:rPr>
          <w:rFonts w:ascii="ITC Avant Garde" w:eastAsia="Times New Roman" w:hAnsi="ITC Avant Garde" w:cs="Calibri"/>
          <w:b/>
          <w:bCs/>
          <w:lang w:eastAsia="es-MX"/>
        </w:rPr>
        <w:t>158.875 MHz</w:t>
      </w:r>
      <w:r w:rsidRPr="00FA792D">
        <w:rPr>
          <w:rFonts w:ascii="ITC Avant Garde" w:eastAsia="Times New Roman" w:hAnsi="ITC Avant Garde" w:cs="Calibri"/>
          <w:bCs/>
          <w:lang w:eastAsia="es-MX"/>
        </w:rPr>
        <w:t xml:space="preserve">, lo cual se hizo constar en el </w:t>
      </w:r>
      <w:r>
        <w:rPr>
          <w:rFonts w:ascii="ITC Avant Garde" w:eastAsia="Times New Roman" w:hAnsi="ITC Avant Garde" w:cs="Calibri"/>
          <w:b/>
          <w:bCs/>
          <w:lang w:eastAsia="es-MX"/>
        </w:rPr>
        <w:t>INFORME NO. IFT/111</w:t>
      </w:r>
      <w:r w:rsidRPr="00FA792D">
        <w:rPr>
          <w:rFonts w:ascii="ITC Avant Garde" w:eastAsia="Times New Roman" w:hAnsi="ITC Avant Garde" w:cs="Calibri"/>
          <w:b/>
          <w:bCs/>
          <w:lang w:eastAsia="es-MX"/>
        </w:rPr>
        <w:t>3/201</w:t>
      </w:r>
      <w:r>
        <w:rPr>
          <w:rFonts w:ascii="ITC Avant Garde" w:eastAsia="Times New Roman" w:hAnsi="ITC Avant Garde" w:cs="Calibri"/>
          <w:b/>
          <w:bCs/>
          <w:lang w:eastAsia="es-MX"/>
        </w:rPr>
        <w:t>6</w:t>
      </w:r>
      <w:r w:rsidRPr="00FA792D">
        <w:rPr>
          <w:rFonts w:ascii="ITC Avant Garde" w:eastAsia="Times New Roman" w:hAnsi="ITC Avant Garde" w:cs="Calibri"/>
          <w:bCs/>
          <w:lang w:eastAsia="es-MX"/>
        </w:rPr>
        <w:t xml:space="preserve"> de fecha </w:t>
      </w:r>
      <w:r>
        <w:rPr>
          <w:rFonts w:ascii="ITC Avant Garde" w:eastAsia="Times New Roman" w:hAnsi="ITC Avant Garde" w:cs="Calibri"/>
          <w:bCs/>
          <w:lang w:eastAsia="es-MX"/>
        </w:rPr>
        <w:t xml:space="preserve">primero de noviembre de </w:t>
      </w:r>
      <w:r w:rsidRPr="00FA792D">
        <w:rPr>
          <w:rFonts w:ascii="ITC Avant Garde" w:eastAsia="Times New Roman" w:hAnsi="ITC Avant Garde" w:cs="Calibri"/>
          <w:bCs/>
          <w:lang w:eastAsia="es-MX"/>
        </w:rPr>
        <w:t>dos mil diecis</w:t>
      </w:r>
      <w:r>
        <w:rPr>
          <w:rFonts w:ascii="ITC Avant Garde" w:eastAsia="Times New Roman" w:hAnsi="ITC Avant Garde" w:cs="Calibri"/>
          <w:bCs/>
          <w:lang w:eastAsia="es-MX"/>
        </w:rPr>
        <w:t>éis</w:t>
      </w:r>
      <w:r w:rsidRPr="00FA792D">
        <w:rPr>
          <w:rFonts w:ascii="ITC Avant Garde" w:eastAsia="Arial Unicode MS" w:hAnsi="ITC Avant Garde" w:cs="Arial"/>
          <w:kern w:val="16"/>
        </w:rPr>
        <w:t>.</w:t>
      </w:r>
    </w:p>
    <w:p w:rsidR="00B2533E" w:rsidRDefault="000356E3" w:rsidP="000356E3">
      <w:pPr>
        <w:pStyle w:val="Prrafodelista"/>
        <w:numPr>
          <w:ilvl w:val="0"/>
          <w:numId w:val="24"/>
        </w:numPr>
        <w:spacing w:after="0" w:line="360" w:lineRule="auto"/>
        <w:jc w:val="both"/>
        <w:rPr>
          <w:rFonts w:ascii="ITC Avant Garde" w:hAnsi="ITC Avant Garde"/>
        </w:rPr>
      </w:pPr>
      <w:r w:rsidRPr="00FA792D">
        <w:rPr>
          <w:rFonts w:ascii="ITC Avant Garde" w:hAnsi="ITC Avant Garde"/>
        </w:rPr>
        <w:t xml:space="preserve">Con los elementos descritos y en ejercicio de sus atribuciones de verificación, la </w:t>
      </w:r>
      <w:r w:rsidRPr="00FA792D">
        <w:rPr>
          <w:rFonts w:ascii="ITC Avant Garde" w:hAnsi="ITC Avant Garde"/>
          <w:b/>
        </w:rPr>
        <w:t>DGV</w:t>
      </w:r>
      <w:r w:rsidRPr="00FA792D">
        <w:rPr>
          <w:rFonts w:ascii="ITC Avant Garde" w:hAnsi="ITC Avant Garde"/>
        </w:rPr>
        <w:t xml:space="preserve"> emitió el oficio </w:t>
      </w:r>
      <w:r w:rsidRPr="00FA792D">
        <w:rPr>
          <w:rFonts w:ascii="ITC Avant Garde" w:hAnsi="ITC Avant Garde"/>
          <w:b/>
        </w:rPr>
        <w:t>IFT/225/UC/DG-VER/</w:t>
      </w:r>
      <w:r>
        <w:rPr>
          <w:rFonts w:ascii="ITC Avant Garde" w:hAnsi="ITC Avant Garde"/>
          <w:b/>
        </w:rPr>
        <w:t>700</w:t>
      </w:r>
      <w:r w:rsidRPr="00FA792D">
        <w:rPr>
          <w:rFonts w:ascii="ITC Avant Garde" w:hAnsi="ITC Avant Garde"/>
          <w:b/>
        </w:rPr>
        <w:t>/2017</w:t>
      </w:r>
      <w:r w:rsidRPr="00FA792D">
        <w:rPr>
          <w:rFonts w:ascii="ITC Avant Garde" w:hAnsi="ITC Avant Garde"/>
        </w:rPr>
        <w:t xml:space="preserve"> de </w:t>
      </w:r>
      <w:r>
        <w:rPr>
          <w:rFonts w:ascii="ITC Avant Garde" w:hAnsi="ITC Avant Garde"/>
        </w:rPr>
        <w:t>veintidós de marzo</w:t>
      </w:r>
      <w:r w:rsidRPr="00FA792D">
        <w:rPr>
          <w:rFonts w:ascii="ITC Avant Garde" w:hAnsi="ITC Avant Garde"/>
        </w:rPr>
        <w:t xml:space="preserve"> de dos mil diecisi</w:t>
      </w:r>
      <w:r>
        <w:rPr>
          <w:rFonts w:ascii="ITC Avant Garde" w:hAnsi="ITC Avant Garde"/>
        </w:rPr>
        <w:t>ete</w:t>
      </w:r>
      <w:r w:rsidRPr="00FA792D">
        <w:rPr>
          <w:rFonts w:ascii="ITC Avant Garde" w:hAnsi="ITC Avant Garde"/>
        </w:rPr>
        <w:t xml:space="preserve">, mediante el cual ordenó la práctica de la visita de inspección-verificación ordinaria </w:t>
      </w:r>
      <w:r w:rsidRPr="00FA792D">
        <w:rPr>
          <w:rFonts w:ascii="ITC Avant Garde" w:hAnsi="ITC Avant Garde"/>
          <w:b/>
        </w:rPr>
        <w:t>IFT/UCF/DG-VER/055/2017</w:t>
      </w:r>
      <w:r w:rsidRPr="00FA792D">
        <w:rPr>
          <w:rFonts w:ascii="ITC Avant Garde" w:hAnsi="ITC Avant Garde"/>
        </w:rPr>
        <w:t xml:space="preserve">, dirigida a la </w:t>
      </w:r>
      <w:r w:rsidR="00B312A3">
        <w:rPr>
          <w:rFonts w:ascii="ITC Avant Garde" w:hAnsi="ITC Avant Garde"/>
        </w:rPr>
        <w:t xml:space="preserve">empresa </w:t>
      </w:r>
      <w:r w:rsidRPr="00FA792D">
        <w:rPr>
          <w:rFonts w:ascii="ITC Avant Garde" w:hAnsi="ITC Avant Garde"/>
          <w:i/>
        </w:rPr>
        <w:t>“</w:t>
      </w:r>
      <w:r w:rsidRPr="00FA792D">
        <w:rPr>
          <w:rFonts w:ascii="ITC Avant Garde" w:eastAsia="Times New Roman" w:hAnsi="ITC Avant Garde" w:cs="Calibri"/>
          <w:b/>
          <w:bCs/>
          <w:i/>
          <w:lang w:eastAsia="es-MX"/>
        </w:rPr>
        <w:t>MERCANTIL DEL CONSTRUCTOR, S.A. DE C.V.</w:t>
      </w:r>
      <w:r w:rsidRPr="00FA792D">
        <w:rPr>
          <w:rFonts w:ascii="ITC Avant Garde" w:hAnsi="ITC Avant Garde"/>
          <w:i/>
        </w:rPr>
        <w:t xml:space="preserve"> y/o propietario, y/o responsable, y/o encargado y/u ocupante del inmueble ubicado en: 14 A Poniente No. 4, Centro, C.P. 30700 Tapachula, Chiapas”</w:t>
      </w:r>
      <w:r w:rsidRPr="00FA792D">
        <w:rPr>
          <w:rFonts w:ascii="ITC Avant Garde" w:hAnsi="ITC Avant Garde"/>
        </w:rPr>
        <w:t>, así como de las instalaciones y equipos de telecomunicaciones localizados en el mismo,</w:t>
      </w:r>
      <w:r>
        <w:rPr>
          <w:rFonts w:ascii="ITC Avant Garde" w:hAnsi="ITC Avant Garde"/>
        </w:rPr>
        <w:t xml:space="preserve"> con el </w:t>
      </w:r>
      <w:r w:rsidRPr="00FA792D">
        <w:rPr>
          <w:rFonts w:ascii="ITC Avant Garde" w:hAnsi="ITC Avant Garde"/>
        </w:rPr>
        <w:t xml:space="preserve">objeto de </w:t>
      </w:r>
      <w:r w:rsidRPr="000356E3">
        <w:rPr>
          <w:rFonts w:ascii="ITC Avant Garde" w:hAnsi="ITC Avant Garde"/>
          <w:i/>
          <w:u w:val="single"/>
        </w:rPr>
        <w:t>“…</w:t>
      </w:r>
      <w:r w:rsidRPr="000356E3">
        <w:rPr>
          <w:rFonts w:ascii="ITC Avant Garde" w:hAnsi="ITC Avant Garde"/>
          <w:bCs/>
          <w:i/>
          <w:u w:val="single"/>
        </w:rPr>
        <w:t>constatar y verificar si los equipos y/o sistemas de telecomunicaciones y/o servicios de telecomunicaciones de LA VISITADA operan la frecuencia 158.875 MHz,  correspondiente al Servicio Radiotelefónico Privado (Radiocomunicación Privada),  o  cualquier  otra frecuencia de uso determinado, y en su caso, verificar que cuenta con la concesión o autorización vigente emitida por la Secretaría de Comunicaciones y Transportes, la extinta Comisión Federal de Telecomunicaciones o el Instituto Federal de Telecomunicaciones que justifique su uso legal…</w:t>
      </w:r>
      <w:r w:rsidRPr="00FA792D">
        <w:rPr>
          <w:rFonts w:ascii="ITC Avant Garde" w:hAnsi="ITC Avant Garde"/>
          <w:i/>
        </w:rPr>
        <w:t>”</w:t>
      </w:r>
      <w:r w:rsidRPr="00FA792D">
        <w:rPr>
          <w:rFonts w:ascii="ITC Avant Garde" w:hAnsi="ITC Avant Garde"/>
        </w:rPr>
        <w:t>.</w:t>
      </w:r>
    </w:p>
    <w:p w:rsidR="00B2533E" w:rsidRDefault="000356E3" w:rsidP="00526864">
      <w:pPr>
        <w:pStyle w:val="Prrafodelista"/>
        <w:numPr>
          <w:ilvl w:val="0"/>
          <w:numId w:val="24"/>
        </w:numPr>
        <w:spacing w:after="0" w:line="360" w:lineRule="auto"/>
        <w:jc w:val="both"/>
        <w:rPr>
          <w:rFonts w:ascii="ITC Avant Garde" w:hAnsi="ITC Avant Garde" w:cs="Tahoma"/>
        </w:rPr>
      </w:pPr>
      <w:r w:rsidRPr="00E6095C">
        <w:rPr>
          <w:rFonts w:ascii="ITC Avant Garde" w:hAnsi="ITC Avant Garde"/>
        </w:rPr>
        <w:lastRenderedPageBreak/>
        <w:t xml:space="preserve">En estricto cumplimiento al objeto de la visita, </w:t>
      </w:r>
      <w:r w:rsidRPr="00E6095C">
        <w:rPr>
          <w:rFonts w:ascii="ITC Avant Garde" w:hAnsi="ITC Avant Garde"/>
          <w:b/>
        </w:rPr>
        <w:t>LOS VERIFICADORES</w:t>
      </w:r>
      <w:r w:rsidRPr="00E6095C">
        <w:rPr>
          <w:rFonts w:ascii="ITC Avant Garde" w:hAnsi="ITC Avant Garde"/>
        </w:rPr>
        <w:t xml:space="preserve"> se constituyeron en el inmueble ubicado en </w:t>
      </w:r>
      <w:r w:rsidR="00B312A3">
        <w:rPr>
          <w:rFonts w:ascii="ITC Avant Garde" w:hAnsi="ITC Avant Garde"/>
        </w:rPr>
        <w:t xml:space="preserve">calle </w:t>
      </w:r>
      <w:r w:rsidRPr="00E6095C">
        <w:rPr>
          <w:rFonts w:ascii="ITC Avant Garde" w:hAnsi="ITC Avant Garde"/>
        </w:rPr>
        <w:t>14 A Poniente No. 4, Centro, C.P. 30700 Tapachula, Chiapas</w:t>
      </w:r>
      <w:r w:rsidRPr="00E6095C">
        <w:rPr>
          <w:rFonts w:ascii="ITC Avant Garde" w:hAnsi="ITC Avant Garde" w:cs="Tahoma"/>
        </w:rPr>
        <w:t xml:space="preserve"> e hicieron constar que en dicho inmueble se encontró operando en </w:t>
      </w:r>
      <w:r w:rsidRPr="00E6095C">
        <w:rPr>
          <w:rFonts w:ascii="ITC Avant Garde" w:hAnsi="ITC Avant Garde"/>
        </w:rPr>
        <w:t xml:space="preserve">la planta baja del mismo, un equipo de radiocomunicación con la siguiente descripción: </w:t>
      </w:r>
      <w:r w:rsidRPr="00E6095C">
        <w:rPr>
          <w:rFonts w:ascii="ITC Avant Garde" w:hAnsi="ITC Avant Garde"/>
          <w:b/>
        </w:rPr>
        <w:t xml:space="preserve">equipo de Radiocomunicación (radio base) Marca </w:t>
      </w:r>
      <w:proofErr w:type="spellStart"/>
      <w:r w:rsidRPr="00E6095C">
        <w:rPr>
          <w:rFonts w:ascii="ITC Avant Garde" w:hAnsi="ITC Avant Garde"/>
          <w:b/>
        </w:rPr>
        <w:t>Kenwood</w:t>
      </w:r>
      <w:proofErr w:type="spellEnd"/>
      <w:r w:rsidRPr="00E6095C">
        <w:rPr>
          <w:rFonts w:ascii="ITC Avant Garde" w:hAnsi="ITC Avant Garde"/>
          <w:b/>
        </w:rPr>
        <w:t xml:space="preserve">, sin Modelo ni Número de Serie visible. Montado sobre una fuente de poder marca </w:t>
      </w:r>
      <w:proofErr w:type="spellStart"/>
      <w:r w:rsidRPr="00E6095C">
        <w:rPr>
          <w:rFonts w:ascii="ITC Avant Garde" w:hAnsi="ITC Avant Garde"/>
          <w:b/>
        </w:rPr>
        <w:t>Astron</w:t>
      </w:r>
      <w:proofErr w:type="spellEnd"/>
      <w:r w:rsidRPr="00E6095C">
        <w:rPr>
          <w:rFonts w:ascii="ITC Avant Garde" w:hAnsi="ITC Avant Garde"/>
          <w:b/>
        </w:rPr>
        <w:t>, Modelo RS/20A</w:t>
      </w:r>
      <w:r w:rsidR="00E6095C" w:rsidRPr="00E6095C">
        <w:rPr>
          <w:rFonts w:ascii="ITC Avant Garde" w:hAnsi="ITC Avant Garde"/>
          <w:b/>
        </w:rPr>
        <w:t>/BB, número de serie 2011040238 y c</w:t>
      </w:r>
      <w:r w:rsidRPr="00E6095C">
        <w:rPr>
          <w:rFonts w:ascii="ITC Avant Garde" w:hAnsi="ITC Avant Garde"/>
          <w:b/>
        </w:rPr>
        <w:t>onectado al equipo referido se enc</w:t>
      </w:r>
      <w:r w:rsidR="00E6095C" w:rsidRPr="00E6095C">
        <w:rPr>
          <w:rFonts w:ascii="ITC Avant Garde" w:hAnsi="ITC Avant Garde"/>
          <w:b/>
        </w:rPr>
        <w:t>o</w:t>
      </w:r>
      <w:r w:rsidRPr="00E6095C">
        <w:rPr>
          <w:rFonts w:ascii="ITC Avant Garde" w:hAnsi="ITC Avant Garde"/>
          <w:b/>
        </w:rPr>
        <w:t>ntr</w:t>
      </w:r>
      <w:r w:rsidR="00E6095C" w:rsidRPr="00E6095C">
        <w:rPr>
          <w:rFonts w:ascii="ITC Avant Garde" w:hAnsi="ITC Avant Garde"/>
          <w:b/>
        </w:rPr>
        <w:t>ó</w:t>
      </w:r>
      <w:r w:rsidRPr="00E6095C">
        <w:rPr>
          <w:rFonts w:ascii="ITC Avant Garde" w:hAnsi="ITC Avant Garde"/>
          <w:b/>
        </w:rPr>
        <w:t xml:space="preserve"> la línea de transmisión la cual est</w:t>
      </w:r>
      <w:r w:rsidR="00E6095C" w:rsidRPr="00E6095C">
        <w:rPr>
          <w:rFonts w:ascii="ITC Avant Garde" w:hAnsi="ITC Avant Garde"/>
          <w:b/>
        </w:rPr>
        <w:t>aba</w:t>
      </w:r>
      <w:r w:rsidRPr="00E6095C">
        <w:rPr>
          <w:rFonts w:ascii="ITC Avant Garde" w:hAnsi="ITC Avant Garde"/>
          <w:b/>
        </w:rPr>
        <w:t xml:space="preserve"> conectada a la antena omnidireccional sin modelo ni número de serie visible</w:t>
      </w:r>
      <w:r w:rsidR="00E6095C" w:rsidRPr="00E6095C">
        <w:rPr>
          <w:rFonts w:ascii="ITC Avant Garde" w:hAnsi="ITC Avant Garde"/>
          <w:b/>
        </w:rPr>
        <w:t>.</w:t>
      </w:r>
      <w:r w:rsidRPr="00E6095C">
        <w:rPr>
          <w:rFonts w:ascii="ITC Avant Garde" w:hAnsi="ITC Avant Garde" w:cs="Tahoma"/>
        </w:rPr>
        <w:t xml:space="preserve"> </w:t>
      </w:r>
      <w:r w:rsidR="00E6095C" w:rsidRPr="00E6095C">
        <w:rPr>
          <w:rFonts w:ascii="ITC Avant Garde" w:hAnsi="ITC Avant Garde" w:cs="Tahoma"/>
        </w:rPr>
        <w:t>Equipo</w:t>
      </w:r>
      <w:r w:rsidR="00280E69">
        <w:rPr>
          <w:rFonts w:ascii="ITC Avant Garde" w:hAnsi="ITC Avant Garde" w:cs="Tahoma"/>
        </w:rPr>
        <w:t>s</w:t>
      </w:r>
      <w:r w:rsidR="00E6095C" w:rsidRPr="00E6095C">
        <w:rPr>
          <w:rFonts w:ascii="ITC Avant Garde" w:hAnsi="ITC Avant Garde" w:cs="Tahoma"/>
        </w:rPr>
        <w:t xml:space="preserve"> que a </w:t>
      </w:r>
      <w:r w:rsidRPr="00E6095C">
        <w:rPr>
          <w:rFonts w:ascii="ITC Avant Garde" w:hAnsi="ITC Avant Garde" w:cs="Tahoma"/>
        </w:rPr>
        <w:t xml:space="preserve">dicho expreso de </w:t>
      </w:r>
      <w:r w:rsidR="00E6095C" w:rsidRPr="00E6095C">
        <w:rPr>
          <w:rFonts w:ascii="ITC Avant Garde" w:hAnsi="ITC Avant Garde" w:cs="Tahoma"/>
        </w:rPr>
        <w:t xml:space="preserve">la persona que atendió </w:t>
      </w:r>
      <w:r w:rsidRPr="00E6095C">
        <w:rPr>
          <w:rFonts w:ascii="ITC Avant Garde" w:hAnsi="ITC Avant Garde" w:cs="Tahoma"/>
        </w:rPr>
        <w:t>la vi</w:t>
      </w:r>
      <w:r w:rsidR="00E6095C" w:rsidRPr="00E6095C">
        <w:rPr>
          <w:rFonts w:ascii="ITC Avant Garde" w:hAnsi="ITC Avant Garde" w:cs="Tahoma"/>
        </w:rPr>
        <w:t>s</w:t>
      </w:r>
      <w:r w:rsidRPr="00E6095C">
        <w:rPr>
          <w:rFonts w:ascii="ITC Avant Garde" w:hAnsi="ITC Avant Garde" w:cs="Tahoma"/>
        </w:rPr>
        <w:t>ita</w:t>
      </w:r>
      <w:r w:rsidR="00E6095C" w:rsidRPr="00E6095C">
        <w:rPr>
          <w:rFonts w:ascii="ITC Avant Garde" w:hAnsi="ITC Avant Garde" w:cs="Tahoma"/>
        </w:rPr>
        <w:t xml:space="preserve">, </w:t>
      </w:r>
      <w:r w:rsidR="00280E69">
        <w:rPr>
          <w:rFonts w:ascii="ITC Avant Garde" w:hAnsi="ITC Avant Garde" w:cs="Tahoma"/>
        </w:rPr>
        <w:t>son</w:t>
      </w:r>
      <w:r w:rsidR="00E6095C" w:rsidRPr="00E6095C">
        <w:rPr>
          <w:rFonts w:ascii="ITC Avant Garde" w:hAnsi="ITC Avant Garde" w:cs="Tahoma"/>
        </w:rPr>
        <w:t xml:space="preserve"> </w:t>
      </w:r>
      <w:r w:rsidRPr="00E6095C">
        <w:rPr>
          <w:rFonts w:ascii="ITC Avant Garde" w:hAnsi="ITC Avant Garde" w:cs="Tahoma"/>
          <w:b/>
        </w:rPr>
        <w:t>propiedad de MERCANTIL DEL CONSTRUCTOR, S.A DE C.V.</w:t>
      </w:r>
      <w:r w:rsidR="00E6095C" w:rsidRPr="00E6095C">
        <w:rPr>
          <w:rFonts w:ascii="ITC Avant Garde" w:hAnsi="ITC Avant Garde" w:cs="Tahoma"/>
        </w:rPr>
        <w:t xml:space="preserve"> y que l</w:t>
      </w:r>
      <w:r w:rsidRPr="00E6095C">
        <w:rPr>
          <w:rFonts w:ascii="ITC Avant Garde" w:hAnsi="ITC Avant Garde" w:cs="Tahoma"/>
        </w:rPr>
        <w:t xml:space="preserve">os equipos antes descritos: </w:t>
      </w:r>
      <w:r w:rsidRPr="00E6095C">
        <w:rPr>
          <w:rFonts w:ascii="ITC Avant Garde" w:hAnsi="ITC Avant Garde" w:cs="Tahoma"/>
          <w:b/>
        </w:rPr>
        <w:t>“se utilizan primordialmente en la coordinación de entrega de mercancía.”</w:t>
      </w:r>
    </w:p>
    <w:p w:rsidR="00B2533E" w:rsidRDefault="00E6095C" w:rsidP="00E6095C">
      <w:pPr>
        <w:numPr>
          <w:ilvl w:val="0"/>
          <w:numId w:val="24"/>
        </w:numPr>
        <w:spacing w:after="0" w:line="360" w:lineRule="auto"/>
        <w:jc w:val="both"/>
        <w:rPr>
          <w:rFonts w:ascii="ITC Avant Garde" w:hAnsi="ITC Avant Garde" w:cs="Tahoma"/>
        </w:rPr>
      </w:pPr>
      <w:r>
        <w:rPr>
          <w:rFonts w:ascii="ITC Avant Garde" w:hAnsi="ITC Avant Garde" w:cs="Tahoma"/>
        </w:rPr>
        <w:t xml:space="preserve">En consecuencia, una vez que se llevó a cabo </w:t>
      </w:r>
      <w:r w:rsidR="000356E3" w:rsidRPr="00727A9F">
        <w:rPr>
          <w:rFonts w:ascii="ITC Avant Garde" w:hAnsi="ITC Avant Garde" w:cs="Tahoma"/>
        </w:rPr>
        <w:t xml:space="preserve">un monitoreo del espectro radioeléctrico a través de un equipo analizador de espectro portátil, marca </w:t>
      </w:r>
      <w:proofErr w:type="spellStart"/>
      <w:r w:rsidR="000356E3" w:rsidRPr="00727A9F">
        <w:rPr>
          <w:rFonts w:ascii="ITC Avant Garde" w:hAnsi="ITC Avant Garde" w:cs="Tahoma"/>
        </w:rPr>
        <w:t>Anritsu</w:t>
      </w:r>
      <w:proofErr w:type="spellEnd"/>
      <w:r w:rsidR="000356E3" w:rsidRPr="00727A9F">
        <w:rPr>
          <w:rFonts w:ascii="ITC Avant Garde" w:hAnsi="ITC Avant Garde" w:cs="Tahoma"/>
        </w:rPr>
        <w:t xml:space="preserve"> modelo MS2713E con un rango de frecuencias de </w:t>
      </w:r>
      <w:r w:rsidR="000356E3" w:rsidRPr="00727A9F">
        <w:rPr>
          <w:rFonts w:ascii="ITC Avant Garde" w:hAnsi="ITC Avant Garde"/>
        </w:rPr>
        <w:t>9 Kilo Hertz a 6 Giga Hertz</w:t>
      </w:r>
      <w:r w:rsidR="000356E3" w:rsidRPr="00727A9F">
        <w:rPr>
          <w:rFonts w:ascii="ITC Avant Garde" w:hAnsi="ITC Avant Garde" w:cs="Tahoma"/>
        </w:rPr>
        <w:t xml:space="preserve"> y una antena </w:t>
      </w:r>
      <w:proofErr w:type="spellStart"/>
      <w:r w:rsidR="000356E3" w:rsidRPr="00727A9F">
        <w:rPr>
          <w:rFonts w:ascii="ITC Avant Garde" w:hAnsi="ITC Avant Garde" w:cs="Tahoma"/>
        </w:rPr>
        <w:t>Poynting</w:t>
      </w:r>
      <w:proofErr w:type="spellEnd"/>
      <w:r w:rsidR="000356E3" w:rsidRPr="00727A9F">
        <w:rPr>
          <w:rFonts w:ascii="ITC Avant Garde" w:hAnsi="ITC Avant Garde" w:cs="Tahoma"/>
        </w:rPr>
        <w:t xml:space="preserve"> modelo DFA0047, con rango de operación de </w:t>
      </w:r>
      <w:r w:rsidR="000356E3" w:rsidRPr="00727A9F">
        <w:rPr>
          <w:rFonts w:ascii="ITC Avant Garde" w:hAnsi="ITC Avant Garde"/>
        </w:rPr>
        <w:t>9 Kilo Hertz a 8.5 Giga Hertz</w:t>
      </w:r>
      <w:r w:rsidR="000356E3" w:rsidRPr="00727A9F">
        <w:rPr>
          <w:rFonts w:ascii="ITC Avant Garde" w:hAnsi="ITC Avant Garde" w:cs="Tahoma"/>
        </w:rPr>
        <w:t xml:space="preserve">, propiedad de este </w:t>
      </w:r>
      <w:r w:rsidR="000356E3" w:rsidRPr="00727A9F">
        <w:rPr>
          <w:rFonts w:ascii="ITC Avant Garde" w:hAnsi="ITC Avant Garde" w:cs="Tahoma"/>
          <w:b/>
        </w:rPr>
        <w:t>IFT</w:t>
      </w:r>
      <w:r w:rsidR="000356E3" w:rsidRPr="00727A9F">
        <w:rPr>
          <w:rFonts w:ascii="ITC Avant Garde" w:hAnsi="ITC Avant Garde" w:cs="Tahoma"/>
        </w:rPr>
        <w:t xml:space="preserve">, </w:t>
      </w:r>
      <w:r>
        <w:rPr>
          <w:rFonts w:ascii="ITC Avant Garde" w:hAnsi="ITC Avant Garde" w:cs="Tahoma"/>
        </w:rPr>
        <w:t xml:space="preserve">se </w:t>
      </w:r>
      <w:r w:rsidR="000356E3" w:rsidRPr="00727A9F">
        <w:rPr>
          <w:rFonts w:ascii="ITC Avant Garde" w:hAnsi="ITC Avant Garde" w:cs="Tahoma"/>
        </w:rPr>
        <w:t>registró la existencia de emisiones radioeléctricas en</w:t>
      </w:r>
      <w:r w:rsidR="000356E3" w:rsidRPr="00E74227">
        <w:t xml:space="preserve"> </w:t>
      </w:r>
      <w:r w:rsidR="000356E3" w:rsidRPr="00727A9F">
        <w:rPr>
          <w:rFonts w:ascii="ITC Avant Garde" w:hAnsi="ITC Avant Garde" w:cs="Tahoma"/>
        </w:rPr>
        <w:t xml:space="preserve">la frecuencia </w:t>
      </w:r>
      <w:r w:rsidR="000356E3" w:rsidRPr="00727A9F">
        <w:rPr>
          <w:rFonts w:ascii="ITC Avant Garde" w:hAnsi="ITC Avant Garde" w:cs="Tahoma"/>
          <w:b/>
        </w:rPr>
        <w:t>158.875 MHz</w:t>
      </w:r>
      <w:r w:rsidR="000356E3" w:rsidRPr="00727A9F">
        <w:rPr>
          <w:rFonts w:ascii="ITC Avant Garde" w:hAnsi="ITC Avant Garde" w:cs="Tahoma"/>
        </w:rPr>
        <w:t>, resultado que fue impreso y anexado con el numeral 6 al Acta en comento</w:t>
      </w:r>
      <w:r w:rsidR="000356E3">
        <w:rPr>
          <w:rFonts w:ascii="ITC Avant Garde" w:hAnsi="ITC Avant Garde" w:cs="Tahoma"/>
        </w:rPr>
        <w:t>,</w:t>
      </w:r>
      <w:r w:rsidR="000356E3" w:rsidRPr="00727A9F">
        <w:rPr>
          <w:rFonts w:ascii="ITC Avant Garde" w:hAnsi="ITC Avant Garde" w:cs="Tahoma"/>
        </w:rPr>
        <w:t xml:space="preserve"> generadas por el equipo de Radiocomunicación privada Marca </w:t>
      </w:r>
      <w:proofErr w:type="spellStart"/>
      <w:r w:rsidR="000356E3" w:rsidRPr="00727A9F">
        <w:rPr>
          <w:rFonts w:ascii="ITC Avant Garde" w:hAnsi="ITC Avant Garde" w:cs="Tahoma"/>
        </w:rPr>
        <w:t>Kenwood</w:t>
      </w:r>
      <w:proofErr w:type="spellEnd"/>
      <w:r w:rsidR="000356E3" w:rsidRPr="00727A9F">
        <w:rPr>
          <w:rFonts w:ascii="ITC Avant Garde" w:hAnsi="ITC Avant Garde" w:cs="Tahoma"/>
        </w:rPr>
        <w:t xml:space="preserve"> instalado en el lugar verificado.</w:t>
      </w:r>
    </w:p>
    <w:p w:rsidR="00B2533E" w:rsidRDefault="000356E3" w:rsidP="00E6095C">
      <w:pPr>
        <w:numPr>
          <w:ilvl w:val="0"/>
          <w:numId w:val="24"/>
        </w:numPr>
        <w:spacing w:after="0" w:line="360" w:lineRule="auto"/>
        <w:jc w:val="both"/>
        <w:rPr>
          <w:rFonts w:ascii="ITC Avant Garde" w:hAnsi="ITC Avant Garde" w:cs="Tahoma"/>
        </w:rPr>
      </w:pPr>
      <w:r w:rsidRPr="00727A9F">
        <w:rPr>
          <w:rFonts w:ascii="ITC Avant Garde" w:hAnsi="ITC Avant Garde" w:cs="Tahoma"/>
        </w:rPr>
        <w:t xml:space="preserve">En virtud de que la frecuencia </w:t>
      </w:r>
      <w:r w:rsidR="00E6095C" w:rsidRPr="00727A9F">
        <w:rPr>
          <w:rFonts w:ascii="ITC Avant Garde" w:hAnsi="ITC Avant Garde" w:cs="Tahoma"/>
          <w:b/>
        </w:rPr>
        <w:t>158.875 MHz</w:t>
      </w:r>
      <w:r w:rsidR="00E6095C" w:rsidRPr="00727A9F">
        <w:rPr>
          <w:rFonts w:ascii="ITC Avant Garde" w:hAnsi="ITC Avant Garde" w:cs="Tahoma"/>
        </w:rPr>
        <w:t xml:space="preserve"> </w:t>
      </w:r>
      <w:r w:rsidRPr="00727A9F">
        <w:rPr>
          <w:rFonts w:ascii="ITC Avant Garde" w:hAnsi="ITC Avant Garde" w:cs="Tahoma"/>
        </w:rPr>
        <w:t>detectada en uso por parte de</w:t>
      </w:r>
      <w:r>
        <w:rPr>
          <w:rFonts w:ascii="ITC Avant Garde" w:hAnsi="ITC Avant Garde" w:cs="Tahoma"/>
        </w:rPr>
        <w:t>l</w:t>
      </w:r>
      <w:r w:rsidRPr="00727A9F">
        <w:rPr>
          <w:rFonts w:ascii="ITC Avant Garde" w:hAnsi="ITC Avant Garde" w:cs="Tahoma"/>
        </w:rPr>
        <w:t xml:space="preserve"> </w:t>
      </w:r>
      <w:r w:rsidRPr="00727A9F">
        <w:rPr>
          <w:rFonts w:ascii="ITC Avant Garde" w:hAnsi="ITC Avant Garde" w:cs="Tahoma"/>
          <w:b/>
        </w:rPr>
        <w:t xml:space="preserve">PRESUNTO INFRACTOR </w:t>
      </w:r>
      <w:r w:rsidRPr="00727A9F">
        <w:rPr>
          <w:rFonts w:ascii="ITC Avant Garde" w:hAnsi="ITC Avant Garde" w:cs="Tahoma"/>
        </w:rPr>
        <w:t xml:space="preserve">se encontraban fuera del rango de frecuencias de uso libre, </w:t>
      </w:r>
      <w:r w:rsidRPr="00727A9F">
        <w:rPr>
          <w:rFonts w:ascii="ITC Avant Garde" w:hAnsi="ITC Avant Garde" w:cs="Tahoma"/>
          <w:b/>
        </w:rPr>
        <w:t>LOS VERIFICADORES</w:t>
      </w:r>
      <w:r w:rsidRPr="00727A9F">
        <w:rPr>
          <w:rFonts w:ascii="ITC Avant Garde" w:hAnsi="ITC Avant Garde" w:cs="Tahoma"/>
        </w:rPr>
        <w:t xml:space="preserve"> solicitaron a la persona que recibió la visita, mostrara el original y entregara en fotocopia la concesión o autorización vigente otorgada por la </w:t>
      </w:r>
      <w:r w:rsidRPr="00727A9F">
        <w:rPr>
          <w:rFonts w:ascii="ITC Avant Garde" w:hAnsi="ITC Avant Garde" w:cs="Tahoma"/>
          <w:b/>
        </w:rPr>
        <w:t>SCT</w:t>
      </w:r>
      <w:r w:rsidRPr="00727A9F">
        <w:rPr>
          <w:rFonts w:ascii="ITC Avant Garde" w:hAnsi="ITC Avant Garde" w:cs="Tahoma"/>
        </w:rPr>
        <w:t xml:space="preserve">, la extinta Comisión Federal de Telecomunicaciones o el </w:t>
      </w:r>
      <w:r w:rsidRPr="00727A9F">
        <w:rPr>
          <w:rFonts w:ascii="ITC Avant Garde" w:hAnsi="ITC Avant Garde" w:cs="Tahoma"/>
          <w:b/>
        </w:rPr>
        <w:t>INSTITUTO</w:t>
      </w:r>
      <w:r w:rsidRPr="00727A9F">
        <w:rPr>
          <w:rFonts w:ascii="ITC Avant Garde" w:hAnsi="ITC Avant Garde" w:cs="Tahoma"/>
        </w:rPr>
        <w:t xml:space="preserve">, que justificara el legal uso y aprovechamiento de la frecuencia </w:t>
      </w:r>
      <w:r w:rsidRPr="00727A9F">
        <w:rPr>
          <w:rFonts w:ascii="ITC Avant Garde" w:hAnsi="ITC Avant Garde" w:cs="Tahoma"/>
          <w:b/>
        </w:rPr>
        <w:t>158.875 MHz</w:t>
      </w:r>
      <w:r w:rsidRPr="00727A9F">
        <w:rPr>
          <w:rFonts w:ascii="ITC Avant Garde" w:hAnsi="ITC Avant Garde" w:cs="Tahoma"/>
        </w:rPr>
        <w:t xml:space="preserve"> del espectro radioeléctrico. Al respecto, la persona que atendió la visita manifestó: </w:t>
      </w:r>
      <w:r w:rsidRPr="00727A9F">
        <w:rPr>
          <w:rFonts w:ascii="ITC Avant Garde" w:hAnsi="ITC Avant Garde" w:cs="Tahoma"/>
          <w:i/>
        </w:rPr>
        <w:t>“En este momento no cuento con la documentación que solicita”.</w:t>
      </w:r>
    </w:p>
    <w:p w:rsidR="00B2533E" w:rsidRDefault="00E6095C" w:rsidP="00FB4EFA">
      <w:pPr>
        <w:spacing w:after="0" w:line="360" w:lineRule="auto"/>
        <w:jc w:val="both"/>
        <w:rPr>
          <w:rFonts w:ascii="ITC Avant Garde" w:hAnsi="ITC Avant Garde"/>
        </w:rPr>
      </w:pPr>
      <w:r>
        <w:rPr>
          <w:rFonts w:ascii="ITC Avant Garde" w:hAnsi="ITC Avant Garde"/>
        </w:rPr>
        <w:t xml:space="preserve">De lo anterior, se deduce evidentemente que contrario a lo señalado por </w:t>
      </w:r>
      <w:r w:rsidRPr="00C10E6B">
        <w:rPr>
          <w:rFonts w:ascii="ITC Avant Garde" w:hAnsi="ITC Avant Garde"/>
          <w:b/>
        </w:rPr>
        <w:t>MERCANTIL DEL CO</w:t>
      </w:r>
      <w:r>
        <w:rPr>
          <w:rFonts w:ascii="ITC Avant Garde" w:hAnsi="ITC Avant Garde"/>
          <w:b/>
        </w:rPr>
        <w:t>N</w:t>
      </w:r>
      <w:r w:rsidRPr="00C10E6B">
        <w:rPr>
          <w:rFonts w:ascii="ITC Avant Garde" w:hAnsi="ITC Avant Garde"/>
          <w:b/>
        </w:rPr>
        <w:t>STRUC</w:t>
      </w:r>
      <w:r>
        <w:rPr>
          <w:rFonts w:ascii="ITC Avant Garde" w:hAnsi="ITC Avant Garde"/>
          <w:b/>
        </w:rPr>
        <w:t>T</w:t>
      </w:r>
      <w:r w:rsidRPr="00C10E6B">
        <w:rPr>
          <w:rFonts w:ascii="ITC Avant Garde" w:hAnsi="ITC Avant Garde"/>
          <w:b/>
        </w:rPr>
        <w:t>OR</w:t>
      </w:r>
      <w:r>
        <w:rPr>
          <w:rFonts w:ascii="ITC Avant Garde" w:hAnsi="ITC Avant Garde"/>
          <w:b/>
        </w:rPr>
        <w:t xml:space="preserve">, </w:t>
      </w:r>
      <w:r w:rsidRPr="00E6095C">
        <w:rPr>
          <w:rFonts w:ascii="ITC Avant Garde" w:hAnsi="ITC Avant Garde"/>
        </w:rPr>
        <w:t>las actuaciones llevadas a cabo por</w:t>
      </w:r>
      <w:r>
        <w:rPr>
          <w:rFonts w:ascii="ITC Avant Garde" w:hAnsi="ITC Avant Garde"/>
          <w:b/>
        </w:rPr>
        <w:t xml:space="preserve"> LOS VERIFICADORES </w:t>
      </w:r>
      <w:r>
        <w:rPr>
          <w:rFonts w:ascii="ITC Avant Garde" w:hAnsi="ITC Avant Garde"/>
        </w:rPr>
        <w:t xml:space="preserve">y que se </w:t>
      </w:r>
      <w:r>
        <w:rPr>
          <w:rFonts w:ascii="ITC Avant Garde" w:hAnsi="ITC Avant Garde"/>
        </w:rPr>
        <w:lastRenderedPageBreak/>
        <w:t xml:space="preserve">hicieron constar en la visita de verificación, se ajustó plenamente al objeto consignado en la orden de visita respectiva, cumpliéndose así todos y cada uno de los requisitos establecidos por la </w:t>
      </w:r>
      <w:r w:rsidR="00674D0B">
        <w:rPr>
          <w:rFonts w:ascii="ITC Avant Garde" w:hAnsi="ITC Avant Garde"/>
        </w:rPr>
        <w:t>Constitución</w:t>
      </w:r>
      <w:r w:rsidR="003B317B">
        <w:rPr>
          <w:rFonts w:ascii="ITC Avant Garde" w:hAnsi="ITC Avant Garde"/>
        </w:rPr>
        <w:t xml:space="preserve"> para ese tipo de diligencias</w:t>
      </w:r>
      <w:r w:rsidR="00674D0B">
        <w:rPr>
          <w:rFonts w:ascii="ITC Avant Garde" w:hAnsi="ITC Avant Garde"/>
        </w:rPr>
        <w:t>.</w:t>
      </w:r>
    </w:p>
    <w:p w:rsidR="00B2533E" w:rsidRDefault="00674D0B" w:rsidP="00FB4EFA">
      <w:pPr>
        <w:spacing w:after="0" w:line="360" w:lineRule="auto"/>
        <w:jc w:val="both"/>
        <w:rPr>
          <w:rFonts w:ascii="ITC Avant Garde" w:hAnsi="ITC Avant Garde"/>
        </w:rPr>
      </w:pPr>
      <w:r w:rsidRPr="00674D0B">
        <w:rPr>
          <w:rFonts w:ascii="ITC Avant Garde" w:hAnsi="ITC Avant Garde"/>
        </w:rPr>
        <w:t xml:space="preserve">Así es, no debe perderse de vista que por mandato imperativo del artículo 16 constitucional, </w:t>
      </w:r>
      <w:r w:rsidRPr="00674D0B">
        <w:rPr>
          <w:rFonts w:ascii="ITC Avant Garde" w:hAnsi="ITC Avant Garde"/>
          <w:u w:val="single"/>
        </w:rPr>
        <w:t xml:space="preserve">las órdenes de visita de verificación administrativas </w:t>
      </w:r>
      <w:r w:rsidRPr="00674D0B">
        <w:rPr>
          <w:rFonts w:ascii="ITC Avant Garde" w:hAnsi="ITC Avant Garde"/>
        </w:rPr>
        <w:t xml:space="preserve">deben ser emitidas por autoridad competente y </w:t>
      </w:r>
      <w:r w:rsidRPr="00674D0B">
        <w:rPr>
          <w:rFonts w:ascii="ITC Avant Garde" w:hAnsi="ITC Avant Garde"/>
          <w:u w:val="single"/>
        </w:rPr>
        <w:t>deben contener, entre otros requisitos, la expresión del objeto que persiga la visita, ya que de esta forma se otorga certeza al gobernado sobre la intención de la autoridad de introducirse a su domicilio para practicar la diligencia respectiva y los visitadores sólo podrán actuar legalmente de acuerdo con la información que se contenga en la orden de visita de verificación</w:t>
      </w:r>
      <w:r w:rsidRPr="00674D0B">
        <w:rPr>
          <w:rFonts w:ascii="ITC Avant Garde" w:hAnsi="ITC Avant Garde"/>
        </w:rPr>
        <w:t xml:space="preserve">, pues lo que se busca es salvaguardar la inviolabilidad del domicilio y la seguridad jurídica de los gobernados, entendida en el sentido de que las autoridades no pueden irrumpir en el domicilio de los particulares, si no existe una orden escrita, emitida por autoridad competente y en la que perfectamente se delimiten los hechos que deben comprobarse, lo significa que la autoridad no pueda introducirse en forma arbitraria en el domicilio de los particulares sino sólo sujetándose a lo establecido en la propia orden, pues en aras de salvaguardar el principio de inviolabilidad del domicilio no se admite la posibilidad de que el objeto de la inspección se deje a discrecionalidad de los ejecutores. </w:t>
      </w:r>
    </w:p>
    <w:p w:rsidR="00B2533E" w:rsidRDefault="00674D0B" w:rsidP="00674D0B">
      <w:pPr>
        <w:spacing w:after="0" w:line="360" w:lineRule="auto"/>
        <w:jc w:val="both"/>
        <w:rPr>
          <w:rFonts w:ascii="ITC Avant Garde" w:hAnsi="ITC Avant Garde"/>
        </w:rPr>
      </w:pPr>
      <w:r w:rsidRPr="00674D0B">
        <w:rPr>
          <w:rFonts w:ascii="ITC Avant Garde" w:hAnsi="ITC Avant Garde"/>
        </w:rPr>
        <w:t xml:space="preserve">Cobra aplicación al caso, la </w:t>
      </w:r>
      <w:r>
        <w:rPr>
          <w:rFonts w:ascii="ITC Avant Garde" w:hAnsi="ITC Avant Garde"/>
        </w:rPr>
        <w:t>siguiente jurisprudencia:</w:t>
      </w:r>
    </w:p>
    <w:p w:rsidR="00B2533E" w:rsidRDefault="00674D0B" w:rsidP="00674D0B">
      <w:pPr>
        <w:spacing w:after="0" w:line="240" w:lineRule="atLeast"/>
        <w:ind w:left="851" w:right="335"/>
        <w:jc w:val="both"/>
        <w:rPr>
          <w:rFonts w:ascii="ITC Avant Garde" w:hAnsi="ITC Avant Garde"/>
        </w:rPr>
      </w:pPr>
      <w:r>
        <w:rPr>
          <w:rFonts w:ascii="ITC Avant Garde" w:hAnsi="ITC Avant Garde"/>
          <w:b/>
        </w:rPr>
        <w:t>“</w:t>
      </w:r>
      <w:r w:rsidRPr="00674D0B">
        <w:rPr>
          <w:rFonts w:ascii="ITC Avant Garde" w:hAnsi="ITC Avant Garde"/>
          <w:b/>
          <w:i/>
        </w:rPr>
        <w:t>ORDEN DE VERIFICACIÓN. SU OBJETO.</w:t>
      </w:r>
      <w:r w:rsidRPr="00674D0B">
        <w:rPr>
          <w:rFonts w:ascii="ITC Avant Garde" w:hAnsi="ITC Avant Garde"/>
          <w:i/>
        </w:rPr>
        <w:t xml:space="preserve"> En concordancia con lo que esta Segunda Sala de la Suprema Corte de Justicia de la Nación sustentó en la jurisprudencia 2a./J. 59/97, de rubro: "ORDEN DE VISITA DOMICILIARIA, SU OBJETO."; se afirma que como la orden de verificación es un acto de molestia, para llevarla a cabo debe satisfacer los requisitos propios de la orden de visita domiciliaria, de entre los que destaca el relativo a la precisión de su objeto, el cual ha de entenderse no sólo como un propósito o un fin que da lugar a la facultad verificadora de la autoridad correspondiente, sino también como una cosa, elemento, tema o materia; es decir, el objeto de una orden de verificación constituye la delimitación del actuar de la autoridad, a fin de determinar dónde empezarán y dónde terminarán las actividades que ha de realizar durante la verificación correspondiente, dado que la determinación del objeto configura un acto esencial para la ejecución de las facultades de inspección de la autoridad fiscalizadora, pues tiende a especificar la materia de los actos que ejecutará; luego, para que la autoridad hacendaria cumpla ese deber, es necesario que en la orden de verificación respectiva precise el rubro a inspeccionar y su fundamento legal, a fin de que la persona </w:t>
      </w:r>
      <w:r w:rsidRPr="00674D0B">
        <w:rPr>
          <w:rFonts w:ascii="ITC Avant Garde" w:hAnsi="ITC Avant Garde"/>
          <w:i/>
        </w:rPr>
        <w:lastRenderedPageBreak/>
        <w:t>verificada conozca las obligaciones a su cargo que van a revisarse, en acatamiento a la garantía de seguridad jurídica prevista en el artículo 16 de la Constitución Política de los Estados Unidos Mexicanos</w:t>
      </w:r>
      <w:r w:rsidRPr="00674D0B">
        <w:rPr>
          <w:rFonts w:ascii="ITC Avant Garde" w:hAnsi="ITC Avant Garde"/>
        </w:rPr>
        <w:t>.</w:t>
      </w:r>
      <w:r>
        <w:rPr>
          <w:rFonts w:ascii="ITC Avant Garde" w:hAnsi="ITC Avant Garde"/>
        </w:rPr>
        <w:t>”</w:t>
      </w:r>
      <w:r w:rsidRPr="00674D0B">
        <w:rPr>
          <w:rFonts w:ascii="ITC Avant Garde" w:hAnsi="ITC Avant Garde"/>
        </w:rPr>
        <w:t xml:space="preserve"> </w:t>
      </w:r>
    </w:p>
    <w:p w:rsidR="00B2533E" w:rsidRDefault="00674D0B" w:rsidP="00674D0B">
      <w:pPr>
        <w:spacing w:after="0" w:line="240" w:lineRule="atLeast"/>
        <w:ind w:left="851" w:right="335"/>
        <w:jc w:val="both"/>
        <w:rPr>
          <w:rFonts w:ascii="ITC Avant Garde" w:hAnsi="ITC Avant Garde"/>
        </w:rPr>
      </w:pPr>
      <w:r w:rsidRPr="00674D0B">
        <w:rPr>
          <w:rFonts w:ascii="ITC Avant Garde" w:hAnsi="ITC Avant Garde"/>
        </w:rPr>
        <w:t>Época: Décima Época Registro: 160386 Instancia: Segunda Sala Tipo de Tesis: Jurisprudencia Fuente: Semanario Judicial de la Federación y su Gaceta Libro IV, Enero de 2012, Tomo 4 Materia(s): Administrativa, Constitucional Tesis: 2a</w:t>
      </w:r>
      <w:proofErr w:type="gramStart"/>
      <w:r w:rsidRPr="00674D0B">
        <w:rPr>
          <w:rFonts w:ascii="ITC Avant Garde" w:hAnsi="ITC Avant Garde"/>
        </w:rPr>
        <w:t>./</w:t>
      </w:r>
      <w:proofErr w:type="gramEnd"/>
      <w:r w:rsidRPr="00674D0B">
        <w:rPr>
          <w:rFonts w:ascii="ITC Avant Garde" w:hAnsi="ITC Avant Garde"/>
        </w:rPr>
        <w:t xml:space="preserve">J. 175/2011 (9a.) Página: 3545 </w:t>
      </w:r>
    </w:p>
    <w:p w:rsidR="00B2533E" w:rsidRDefault="009E74AC" w:rsidP="003A394A">
      <w:pPr>
        <w:pStyle w:val="Prrafodelista"/>
        <w:spacing w:after="0" w:line="360" w:lineRule="auto"/>
        <w:ind w:left="0"/>
        <w:jc w:val="both"/>
        <w:rPr>
          <w:rFonts w:ascii="ITC Avant Garde" w:hAnsi="ITC Avant Garde"/>
        </w:rPr>
      </w:pPr>
      <w:r>
        <w:rPr>
          <w:rFonts w:ascii="ITC Avant Garde" w:hAnsi="ITC Avant Garde"/>
        </w:rPr>
        <w:t xml:space="preserve">A </w:t>
      </w:r>
      <w:r w:rsidRPr="00900DC5">
        <w:rPr>
          <w:rFonts w:ascii="ITC Avant Garde" w:hAnsi="ITC Avant Garde"/>
        </w:rPr>
        <w:t xml:space="preserve">mayor abundamiento, en el dictamen emitido por la </w:t>
      </w:r>
      <w:r w:rsidRPr="00900DC5">
        <w:rPr>
          <w:rFonts w:ascii="ITC Avant Garde" w:hAnsi="ITC Avant Garde"/>
          <w:b/>
        </w:rPr>
        <w:t>DGV</w:t>
      </w:r>
      <w:r w:rsidR="003A394A" w:rsidRPr="00900DC5">
        <w:rPr>
          <w:rFonts w:ascii="ITC Avant Garde" w:hAnsi="ITC Avant Garde"/>
          <w:b/>
        </w:rPr>
        <w:t xml:space="preserve"> </w:t>
      </w:r>
      <w:r w:rsidR="003A394A" w:rsidRPr="00900DC5">
        <w:rPr>
          <w:rFonts w:ascii="ITC Avant Garde" w:hAnsi="ITC Avant Garde"/>
        </w:rPr>
        <w:t>y de los hechos asentados en el acta de verificación, se presumió</w:t>
      </w:r>
      <w:r w:rsidR="003A394A">
        <w:rPr>
          <w:rFonts w:ascii="ITC Avant Garde" w:hAnsi="ITC Avant Garde"/>
        </w:rPr>
        <w:t xml:space="preserve"> que con su conducta, </w:t>
      </w:r>
      <w:r w:rsidR="003A394A" w:rsidRPr="003A394A">
        <w:rPr>
          <w:rFonts w:ascii="ITC Avant Garde" w:hAnsi="ITC Avant Garde"/>
          <w:b/>
        </w:rPr>
        <w:t>MERCANTIL DEL CONSTRUTOR</w:t>
      </w:r>
      <w:r w:rsidR="003A394A">
        <w:rPr>
          <w:rFonts w:ascii="ITC Avant Garde" w:hAnsi="ITC Avant Garde"/>
        </w:rPr>
        <w:t xml:space="preserve"> </w:t>
      </w:r>
      <w:r w:rsidR="003A394A" w:rsidRPr="00E62EBE">
        <w:rPr>
          <w:rFonts w:ascii="ITC Avant Garde" w:hAnsi="ITC Avant Garde"/>
        </w:rPr>
        <w:t>infring</w:t>
      </w:r>
      <w:r w:rsidR="003A394A">
        <w:rPr>
          <w:rFonts w:ascii="ITC Avant Garde" w:hAnsi="ITC Avant Garde"/>
        </w:rPr>
        <w:t>ió</w:t>
      </w:r>
      <w:r w:rsidR="003A394A" w:rsidRPr="00E62EBE">
        <w:rPr>
          <w:rFonts w:ascii="ITC Avant Garde" w:hAnsi="ITC Avant Garde"/>
        </w:rPr>
        <w:t xml:space="preserve"> </w:t>
      </w:r>
      <w:r w:rsidR="003A394A">
        <w:rPr>
          <w:rFonts w:ascii="ITC Avant Garde" w:hAnsi="ITC Avant Garde"/>
        </w:rPr>
        <w:t xml:space="preserve">los </w:t>
      </w:r>
      <w:r w:rsidR="003A394A" w:rsidRPr="003B5B81">
        <w:rPr>
          <w:rFonts w:ascii="ITC Avant Garde" w:hAnsi="ITC Avant Garde"/>
        </w:rPr>
        <w:t xml:space="preserve">artículos 66 </w:t>
      </w:r>
      <w:r w:rsidR="003A394A">
        <w:rPr>
          <w:rFonts w:ascii="ITC Avant Garde" w:hAnsi="ITC Avant Garde"/>
        </w:rPr>
        <w:t xml:space="preserve">y 69, </w:t>
      </w:r>
      <w:r w:rsidR="003A394A" w:rsidRPr="003B5B81">
        <w:rPr>
          <w:rFonts w:ascii="ITC Avant Garde" w:hAnsi="ITC Avant Garde"/>
        </w:rPr>
        <w:t>en relación con los artículos</w:t>
      </w:r>
      <w:r w:rsidR="003A394A">
        <w:rPr>
          <w:rFonts w:ascii="ITC Avant Garde" w:hAnsi="ITC Avant Garde"/>
        </w:rPr>
        <w:t xml:space="preserve"> 75 y 76, fracción III, inciso a) y actualiza el supuesto previsto en el artículo 305, todos </w:t>
      </w:r>
      <w:r w:rsidR="003A394A" w:rsidRPr="00E62EBE">
        <w:rPr>
          <w:rFonts w:ascii="ITC Avant Garde" w:hAnsi="ITC Avant Garde"/>
        </w:rPr>
        <w:t xml:space="preserve">de la </w:t>
      </w:r>
      <w:r w:rsidR="003A394A">
        <w:rPr>
          <w:rFonts w:ascii="ITC Avant Garde" w:hAnsi="ITC Avant Garde"/>
          <w:b/>
        </w:rPr>
        <w:t>LFTR</w:t>
      </w:r>
      <w:r w:rsidR="003A394A">
        <w:rPr>
          <w:rFonts w:ascii="ITC Avant Garde" w:hAnsi="ITC Avant Garde"/>
        </w:rPr>
        <w:t xml:space="preserve">, </w:t>
      </w:r>
      <w:r w:rsidR="003A394A" w:rsidRPr="00E62EBE">
        <w:rPr>
          <w:rFonts w:ascii="ITC Avant Garde" w:hAnsi="ITC Avant Garde"/>
        </w:rPr>
        <w:t xml:space="preserve">toda vez que </w:t>
      </w:r>
      <w:r w:rsidR="003A394A">
        <w:rPr>
          <w:rFonts w:ascii="ITC Avant Garde" w:hAnsi="ITC Avant Garde"/>
        </w:rPr>
        <w:t xml:space="preserve">del resultado del monitoreo del espectro radioeléctrico realizado, se detectó el uso </w:t>
      </w:r>
      <w:r w:rsidR="003A394A" w:rsidRPr="003B5B81">
        <w:rPr>
          <w:rFonts w:ascii="ITC Avant Garde" w:hAnsi="ITC Avant Garde"/>
        </w:rPr>
        <w:t xml:space="preserve">de </w:t>
      </w:r>
      <w:r w:rsidR="003A394A">
        <w:rPr>
          <w:rFonts w:ascii="ITC Avant Garde" w:hAnsi="ITC Avant Garde"/>
        </w:rPr>
        <w:t xml:space="preserve">la frecuencia </w:t>
      </w:r>
      <w:r w:rsidR="003A394A">
        <w:rPr>
          <w:rFonts w:ascii="ITC Avant Garde" w:hAnsi="ITC Avant Garde"/>
          <w:b/>
        </w:rPr>
        <w:t xml:space="preserve">158.875 </w:t>
      </w:r>
      <w:r w:rsidR="003A394A" w:rsidRPr="00222A1F">
        <w:rPr>
          <w:rFonts w:ascii="ITC Avant Garde" w:hAnsi="ITC Avant Garde"/>
          <w:b/>
        </w:rPr>
        <w:t>MHz</w:t>
      </w:r>
      <w:r w:rsidR="003A394A">
        <w:rPr>
          <w:rFonts w:ascii="ITC Avant Garde" w:hAnsi="ITC Avant Garde"/>
        </w:rPr>
        <w:t xml:space="preserve"> proveniente del equipo asegurado, mismo que fue localizado en el inmueble verificado</w:t>
      </w:r>
      <w:r w:rsidR="003A394A" w:rsidRPr="008E20FC">
        <w:rPr>
          <w:rFonts w:ascii="ITC Avant Garde" w:hAnsi="ITC Avant Garde"/>
        </w:rPr>
        <w:t>,</w:t>
      </w:r>
      <w:r w:rsidR="003A394A" w:rsidRPr="00E62EBE">
        <w:rPr>
          <w:rFonts w:ascii="ITC Avant Garde" w:hAnsi="ITC Avant Garde"/>
        </w:rPr>
        <w:t xml:space="preserve"> sin contar con concesión, permiso o autorización que justifique el legal uso </w:t>
      </w:r>
      <w:r w:rsidR="003A394A">
        <w:rPr>
          <w:rFonts w:ascii="ITC Avant Garde" w:hAnsi="ITC Avant Garde"/>
        </w:rPr>
        <w:t xml:space="preserve">y aprovechamiento de la misma, </w:t>
      </w:r>
      <w:r w:rsidR="003A394A" w:rsidRPr="00E62EBE">
        <w:rPr>
          <w:rFonts w:ascii="ITC Avant Garde" w:hAnsi="ITC Avant Garde"/>
        </w:rPr>
        <w:t>con lo cual se presum</w:t>
      </w:r>
      <w:r w:rsidR="003A394A">
        <w:rPr>
          <w:rFonts w:ascii="ITC Avant Garde" w:hAnsi="ITC Avant Garde"/>
        </w:rPr>
        <w:t>ió</w:t>
      </w:r>
      <w:r w:rsidR="003A394A" w:rsidRPr="00E62EBE">
        <w:rPr>
          <w:rFonts w:ascii="ITC Avant Garde" w:hAnsi="ITC Avant Garde"/>
        </w:rPr>
        <w:t xml:space="preserve"> </w:t>
      </w:r>
      <w:r w:rsidR="003A394A">
        <w:rPr>
          <w:rFonts w:ascii="ITC Avant Garde" w:hAnsi="ITC Avant Garde"/>
        </w:rPr>
        <w:t xml:space="preserve">la prestación del servicio público de telecomunicaciones </w:t>
      </w:r>
      <w:r w:rsidR="00B25F65">
        <w:rPr>
          <w:rFonts w:ascii="ITC Avant Garde" w:eastAsia="Times New Roman" w:hAnsi="ITC Avant Garde"/>
          <w:bCs/>
          <w:color w:val="000000"/>
          <w:lang w:eastAsia="es-MX"/>
        </w:rPr>
        <w:t xml:space="preserve">con propósitos de comunicación privada </w:t>
      </w:r>
      <w:r w:rsidR="003A394A">
        <w:rPr>
          <w:rFonts w:ascii="ITC Avant Garde" w:hAnsi="ITC Avant Garde"/>
        </w:rPr>
        <w:t>sin contar con el título habilitante para ello</w:t>
      </w:r>
      <w:r w:rsidR="003B317B">
        <w:rPr>
          <w:rFonts w:ascii="ITC Avant Garde" w:hAnsi="ITC Avant Garde"/>
        </w:rPr>
        <w:t xml:space="preserve"> y la consecuente invasión del espectro radioeléctrico</w:t>
      </w:r>
      <w:r w:rsidR="003A394A" w:rsidRPr="00E62EBE">
        <w:rPr>
          <w:rFonts w:ascii="ITC Avant Garde" w:hAnsi="ITC Avant Garde"/>
        </w:rPr>
        <w:t>.</w:t>
      </w:r>
    </w:p>
    <w:p w:rsidR="00B2533E" w:rsidRDefault="003A394A" w:rsidP="003A394A">
      <w:pPr>
        <w:pStyle w:val="Prrafodelista"/>
        <w:spacing w:after="0" w:line="360" w:lineRule="auto"/>
        <w:ind w:left="0"/>
        <w:jc w:val="both"/>
        <w:rPr>
          <w:rFonts w:ascii="ITC Avant Garde" w:hAnsi="ITC Avant Garde"/>
        </w:rPr>
      </w:pPr>
      <w:r w:rsidRPr="00900DC5">
        <w:rPr>
          <w:rFonts w:ascii="ITC Avant Garde" w:hAnsi="ITC Avant Garde"/>
        </w:rPr>
        <w:t xml:space="preserve">En ese sentido, es claro que bajo esa imputación, se dio inicio al procedimiento administrativo sancionatorio que ahora se resuelve, por lo que en consecuencia, son infundados e improcedentes los argumentos expuestos por </w:t>
      </w:r>
      <w:r w:rsidRPr="00900DC5">
        <w:rPr>
          <w:rFonts w:ascii="ITC Avant Garde" w:hAnsi="ITC Avant Garde"/>
          <w:b/>
        </w:rPr>
        <w:t>MERCANTIL DEL CONSTRUCTOR</w:t>
      </w:r>
      <w:r w:rsidRPr="00900DC5">
        <w:rPr>
          <w:rFonts w:ascii="ITC Avant Garde" w:hAnsi="ITC Avant Garde"/>
        </w:rPr>
        <w:t xml:space="preserve"> en el sentido de que se violaron las garantías jurídicas de legalidad, seguridad jurídica y de expectativa de justicia completa.</w:t>
      </w:r>
    </w:p>
    <w:p w:rsidR="00B2533E" w:rsidRDefault="000833CD" w:rsidP="00333870">
      <w:pPr>
        <w:numPr>
          <w:ilvl w:val="0"/>
          <w:numId w:val="37"/>
        </w:numPr>
        <w:spacing w:after="0" w:line="360" w:lineRule="auto"/>
        <w:jc w:val="both"/>
        <w:rPr>
          <w:rFonts w:ascii="ITC Avant Garde" w:hAnsi="ITC Avant Garde"/>
          <w:b/>
          <w:u w:val="single"/>
        </w:rPr>
      </w:pPr>
      <w:r w:rsidRPr="000833CD">
        <w:rPr>
          <w:rFonts w:ascii="ITC Avant Garde" w:hAnsi="ITC Avant Garde"/>
          <w:b/>
          <w:u w:val="single"/>
        </w:rPr>
        <w:t>MERCANTIL DEL CONSTRUCTOR no presta el servicio público de radiocomunicación privada</w:t>
      </w:r>
      <w:r w:rsidR="00A9069D">
        <w:rPr>
          <w:rFonts w:ascii="ITC Avant Garde" w:hAnsi="ITC Avant Garde"/>
          <w:b/>
          <w:u w:val="single"/>
        </w:rPr>
        <w:t>.</w:t>
      </w:r>
    </w:p>
    <w:p w:rsidR="00B2533E" w:rsidRDefault="00C10E6B" w:rsidP="00FB4EFA">
      <w:pPr>
        <w:spacing w:after="0" w:line="360" w:lineRule="auto"/>
        <w:jc w:val="both"/>
        <w:rPr>
          <w:rFonts w:ascii="ITC Avant Garde" w:hAnsi="ITC Avant Garde"/>
        </w:rPr>
      </w:pPr>
      <w:r w:rsidRPr="00C10E6B">
        <w:rPr>
          <w:rFonts w:ascii="ITC Avant Garde" w:hAnsi="ITC Avant Garde"/>
          <w:b/>
        </w:rPr>
        <w:t>MERCANTIL DEL CO</w:t>
      </w:r>
      <w:r>
        <w:rPr>
          <w:rFonts w:ascii="ITC Avant Garde" w:hAnsi="ITC Avant Garde"/>
          <w:b/>
        </w:rPr>
        <w:t>N</w:t>
      </w:r>
      <w:r w:rsidRPr="00C10E6B">
        <w:rPr>
          <w:rFonts w:ascii="ITC Avant Garde" w:hAnsi="ITC Avant Garde"/>
          <w:b/>
        </w:rPr>
        <w:t>STRUC</w:t>
      </w:r>
      <w:r>
        <w:rPr>
          <w:rFonts w:ascii="ITC Avant Garde" w:hAnsi="ITC Avant Garde"/>
          <w:b/>
        </w:rPr>
        <w:t>T</w:t>
      </w:r>
      <w:r w:rsidRPr="00C10E6B">
        <w:rPr>
          <w:rFonts w:ascii="ITC Avant Garde" w:hAnsi="ITC Avant Garde"/>
          <w:b/>
        </w:rPr>
        <w:t>OR</w:t>
      </w:r>
      <w:r>
        <w:rPr>
          <w:rFonts w:ascii="ITC Avant Garde" w:hAnsi="ITC Avant Garde"/>
        </w:rPr>
        <w:t xml:space="preserve"> m</w:t>
      </w:r>
      <w:r w:rsidR="00F96D22">
        <w:rPr>
          <w:rFonts w:ascii="ITC Avant Garde" w:hAnsi="ITC Avant Garde"/>
        </w:rPr>
        <w:t>anifiesta</w:t>
      </w:r>
      <w:r w:rsidR="00DC6502">
        <w:rPr>
          <w:rFonts w:ascii="ITC Avant Garde" w:hAnsi="ITC Avant Garde"/>
          <w:b/>
        </w:rPr>
        <w:t xml:space="preserve"> </w:t>
      </w:r>
      <w:r w:rsidR="00DC6502">
        <w:rPr>
          <w:rFonts w:ascii="ITC Avant Garde" w:hAnsi="ITC Avant Garde"/>
        </w:rPr>
        <w:t>que se le imput</w:t>
      </w:r>
      <w:r w:rsidR="000B1B3C">
        <w:rPr>
          <w:rFonts w:ascii="ITC Avant Garde" w:hAnsi="ITC Avant Garde"/>
        </w:rPr>
        <w:t>ó</w:t>
      </w:r>
      <w:r w:rsidR="00DC6502">
        <w:rPr>
          <w:rFonts w:ascii="ITC Avant Garde" w:hAnsi="ITC Avant Garde"/>
        </w:rPr>
        <w:t xml:space="preserve"> la prestación de servicios de telecomunicaciones en su modalidad de radiocomunicación privada</w:t>
      </w:r>
      <w:r w:rsidR="00900DC5">
        <w:rPr>
          <w:rFonts w:ascii="ITC Avant Garde" w:hAnsi="ITC Avant Garde"/>
        </w:rPr>
        <w:t>, no obstante que</w:t>
      </w:r>
      <w:r w:rsidR="00DC6502">
        <w:rPr>
          <w:rFonts w:ascii="ITC Avant Garde" w:hAnsi="ITC Avant Garde"/>
        </w:rPr>
        <w:t xml:space="preserve"> </w:t>
      </w:r>
      <w:r w:rsidR="008F078E">
        <w:rPr>
          <w:rFonts w:ascii="ITC Avant Garde" w:hAnsi="ITC Avant Garde"/>
        </w:rPr>
        <w:t xml:space="preserve">considera </w:t>
      </w:r>
      <w:r w:rsidR="00DC6502">
        <w:rPr>
          <w:rFonts w:ascii="ITC Avant Garde" w:hAnsi="ITC Avant Garde"/>
        </w:rPr>
        <w:t>no se acredit</w:t>
      </w:r>
      <w:r w:rsidR="00EA1C78">
        <w:rPr>
          <w:rFonts w:ascii="ITC Avant Garde" w:hAnsi="ITC Avant Garde"/>
        </w:rPr>
        <w:t>a</w:t>
      </w:r>
      <w:r w:rsidR="00DC6502">
        <w:rPr>
          <w:rFonts w:ascii="ITC Avant Garde" w:hAnsi="ITC Avant Garde"/>
        </w:rPr>
        <w:t xml:space="preserve"> la prestación de </w:t>
      </w:r>
      <w:r w:rsidR="00900DC5">
        <w:rPr>
          <w:rFonts w:ascii="ITC Avant Garde" w:hAnsi="ITC Avant Garde"/>
        </w:rPr>
        <w:t xml:space="preserve">dichos </w:t>
      </w:r>
      <w:r w:rsidR="00DC6502">
        <w:rPr>
          <w:rFonts w:ascii="ITC Avant Garde" w:hAnsi="ITC Avant Garde"/>
        </w:rPr>
        <w:t>servicios</w:t>
      </w:r>
      <w:r w:rsidR="00900DC5">
        <w:rPr>
          <w:rFonts w:ascii="ITC Avant Garde" w:hAnsi="ITC Avant Garde"/>
        </w:rPr>
        <w:t>,</w:t>
      </w:r>
      <w:r w:rsidR="00DC6502">
        <w:rPr>
          <w:rFonts w:ascii="ITC Avant Garde" w:hAnsi="ITC Avant Garde"/>
        </w:rPr>
        <w:t xml:space="preserve"> </w:t>
      </w:r>
      <w:r w:rsidR="008F078E">
        <w:rPr>
          <w:rFonts w:ascii="ITC Avant Garde" w:hAnsi="ITC Avant Garde"/>
        </w:rPr>
        <w:t xml:space="preserve">en razón de que no </w:t>
      </w:r>
      <w:r w:rsidR="00EA1C78">
        <w:rPr>
          <w:rFonts w:ascii="ITC Avant Garde" w:hAnsi="ITC Avant Garde"/>
        </w:rPr>
        <w:t>obt</w:t>
      </w:r>
      <w:r w:rsidR="007C40EF">
        <w:rPr>
          <w:rFonts w:ascii="ITC Avant Garde" w:hAnsi="ITC Avant Garde"/>
        </w:rPr>
        <w:t xml:space="preserve">uvo </w:t>
      </w:r>
      <w:r w:rsidR="00EA1C78">
        <w:rPr>
          <w:rFonts w:ascii="ITC Avant Garde" w:hAnsi="ITC Avant Garde"/>
        </w:rPr>
        <w:t xml:space="preserve">lucro ni ingreso alguno por </w:t>
      </w:r>
      <w:r w:rsidR="00C1155A">
        <w:rPr>
          <w:rFonts w:ascii="ITC Avant Garde" w:hAnsi="ITC Avant Garde"/>
        </w:rPr>
        <w:t>ello</w:t>
      </w:r>
      <w:r w:rsidR="00F356F0">
        <w:rPr>
          <w:rFonts w:ascii="ITC Avant Garde" w:hAnsi="ITC Avant Garde"/>
        </w:rPr>
        <w:t>.</w:t>
      </w:r>
    </w:p>
    <w:p w:rsidR="00B2533E" w:rsidRDefault="000833CD" w:rsidP="000833CD">
      <w:pPr>
        <w:spacing w:after="0" w:line="360" w:lineRule="auto"/>
        <w:jc w:val="both"/>
        <w:rPr>
          <w:rFonts w:ascii="ITC Avant Garde" w:eastAsia="Times New Roman" w:hAnsi="ITC Avant Garde"/>
          <w:bCs/>
          <w:color w:val="000000"/>
          <w:lang w:eastAsia="es-MX"/>
        </w:rPr>
      </w:pPr>
      <w:r w:rsidRPr="00FA114D">
        <w:rPr>
          <w:rFonts w:ascii="ITC Avant Garde" w:eastAsia="Times New Roman" w:hAnsi="ITC Avant Garde"/>
          <w:bCs/>
          <w:color w:val="000000"/>
          <w:lang w:eastAsia="es-MX"/>
        </w:rPr>
        <w:t>Dicho concepto de violación resulta infundado e improcedente por las razones que a continuación se señalan:</w:t>
      </w:r>
    </w:p>
    <w:p w:rsidR="00B2533E" w:rsidRDefault="00595999" w:rsidP="00595999">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Una nueva concepción de servicio público, siguiendo sus características, a decir de Alfonso Nava Negrete</w:t>
      </w:r>
      <w:r>
        <w:rPr>
          <w:rStyle w:val="Refdenotaalpie"/>
          <w:rFonts w:ascii="ITC Avant Garde" w:eastAsia="Times New Roman" w:hAnsi="ITC Avant Garde"/>
          <w:bCs/>
          <w:color w:val="000000"/>
          <w:lang w:eastAsia="es-MX"/>
        </w:rPr>
        <w:footnoteReference w:id="5"/>
      </w:r>
      <w:r>
        <w:rPr>
          <w:rFonts w:ascii="ITC Avant Garde" w:eastAsia="Times New Roman" w:hAnsi="ITC Avant Garde"/>
          <w:bCs/>
          <w:color w:val="000000"/>
          <w:lang w:eastAsia="es-MX"/>
        </w:rPr>
        <w:t xml:space="preserve"> </w:t>
      </w:r>
      <w:proofErr w:type="gramStart"/>
      <w:r>
        <w:rPr>
          <w:rFonts w:ascii="ITC Avant Garde" w:eastAsia="Times New Roman" w:hAnsi="ITC Avant Garde"/>
          <w:bCs/>
          <w:color w:val="000000"/>
          <w:lang w:eastAsia="es-MX"/>
        </w:rPr>
        <w:t>son</w:t>
      </w:r>
      <w:proofErr w:type="gramEnd"/>
      <w:r>
        <w:rPr>
          <w:rFonts w:ascii="ITC Avant Garde" w:eastAsia="Times New Roman" w:hAnsi="ITC Avant Garde"/>
          <w:bCs/>
          <w:color w:val="000000"/>
          <w:lang w:eastAsia="es-MX"/>
        </w:rPr>
        <w:t xml:space="preserve"> entre otras, que se puede prestar con o sin fines de lucro por el Estado o por particulares.</w:t>
      </w:r>
    </w:p>
    <w:p w:rsidR="00B2533E" w:rsidRDefault="007C40EF" w:rsidP="007C40EF">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ese sentido, no es requisito indispensable que </w:t>
      </w:r>
      <w:r w:rsidRPr="007C40EF">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tenga </w:t>
      </w:r>
      <w:r w:rsidR="007C1934">
        <w:rPr>
          <w:rFonts w:ascii="ITC Avant Garde" w:eastAsia="Times New Roman" w:hAnsi="ITC Avant Garde"/>
          <w:bCs/>
          <w:color w:val="000000"/>
          <w:lang w:eastAsia="es-MX"/>
        </w:rPr>
        <w:t xml:space="preserve">o tuviera </w:t>
      </w:r>
      <w:r>
        <w:rPr>
          <w:rFonts w:ascii="ITC Avant Garde" w:eastAsia="Times New Roman" w:hAnsi="ITC Avant Garde"/>
          <w:bCs/>
          <w:color w:val="000000"/>
          <w:lang w:eastAsia="es-MX"/>
        </w:rPr>
        <w:t xml:space="preserve">ingresos por la prestación del servicio de radiocomunicación privada </w:t>
      </w:r>
      <w:r w:rsidR="007C1934">
        <w:rPr>
          <w:rFonts w:ascii="ITC Avant Garde" w:eastAsia="Times New Roman" w:hAnsi="ITC Avant Garde"/>
          <w:bCs/>
          <w:color w:val="000000"/>
          <w:lang w:eastAsia="es-MX"/>
        </w:rPr>
        <w:t>a</w:t>
      </w:r>
      <w:r>
        <w:rPr>
          <w:rFonts w:ascii="ITC Avant Garde" w:eastAsia="Times New Roman" w:hAnsi="ITC Avant Garde"/>
          <w:bCs/>
          <w:color w:val="000000"/>
          <w:lang w:eastAsia="es-MX"/>
        </w:rPr>
        <w:t xml:space="preserve"> un tercero toda vez que, como se analizará más adelante, el beneficio que obtuvo </w:t>
      </w:r>
      <w:r w:rsidR="00100145">
        <w:rPr>
          <w:rFonts w:ascii="ITC Avant Garde" w:eastAsia="Times New Roman" w:hAnsi="ITC Avant Garde"/>
          <w:bCs/>
          <w:color w:val="000000"/>
          <w:lang w:eastAsia="es-MX"/>
        </w:rPr>
        <w:t xml:space="preserve">para sí misma, </w:t>
      </w:r>
      <w:r>
        <w:rPr>
          <w:rFonts w:ascii="ITC Avant Garde" w:eastAsia="Times New Roman" w:hAnsi="ITC Avant Garde"/>
          <w:bCs/>
          <w:color w:val="000000"/>
          <w:lang w:eastAsia="es-MX"/>
        </w:rPr>
        <w:t>fue operar en una determinada frecuencia vinculada con una radio base</w:t>
      </w:r>
      <w:r w:rsidR="00100145">
        <w:rPr>
          <w:rFonts w:ascii="ITC Avant Garde" w:eastAsia="Times New Roman" w:hAnsi="ITC Avant Garde"/>
          <w:bCs/>
          <w:color w:val="000000"/>
          <w:lang w:eastAsia="es-MX"/>
        </w:rPr>
        <w:t xml:space="preserve"> y con ello coordinar la entrega de su mercancía, tal como la citada persona moral expuso en el acta de visita de verificación</w:t>
      </w:r>
      <w:r>
        <w:rPr>
          <w:rFonts w:ascii="ITC Avant Garde" w:eastAsia="Times New Roman" w:hAnsi="ITC Avant Garde"/>
          <w:bCs/>
          <w:color w:val="000000"/>
          <w:lang w:eastAsia="es-MX"/>
        </w:rPr>
        <w:t>.</w:t>
      </w:r>
    </w:p>
    <w:p w:rsidR="00B2533E" w:rsidRDefault="007C1934" w:rsidP="007C40EF">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Ahora bien, p</w:t>
      </w:r>
      <w:r w:rsidR="00100145">
        <w:rPr>
          <w:rFonts w:ascii="ITC Avant Garde" w:eastAsia="Times New Roman" w:hAnsi="ITC Avant Garde"/>
          <w:bCs/>
          <w:color w:val="000000"/>
          <w:lang w:eastAsia="es-MX"/>
        </w:rPr>
        <w:t>ara efecto de entrar al estudio respectivo, es necesario señalar lo siguiente:</w:t>
      </w:r>
    </w:p>
    <w:p w:rsidR="00B2533E" w:rsidRDefault="000833CD" w:rsidP="007C40EF">
      <w:pPr>
        <w:pStyle w:val="Textoindependiente"/>
        <w:spacing w:after="0" w:line="360" w:lineRule="auto"/>
        <w:jc w:val="both"/>
        <w:rPr>
          <w:rFonts w:ascii="ITC Avant Garde" w:eastAsia="Times New Roman" w:hAnsi="ITC Avant Garde"/>
          <w:b/>
          <w:bCs/>
          <w:color w:val="000000"/>
          <w:u w:val="single"/>
          <w:lang w:eastAsia="es-MX"/>
        </w:rPr>
      </w:pPr>
      <w:r w:rsidRPr="007C1934">
        <w:rPr>
          <w:rFonts w:ascii="ITC Avant Garde" w:eastAsia="Times New Roman" w:hAnsi="ITC Avant Garde"/>
          <w:b/>
          <w:bCs/>
          <w:color w:val="000000"/>
          <w:u w:val="single"/>
          <w:lang w:eastAsia="es-MX"/>
        </w:rPr>
        <w:t>Las telecomunicaciones son servic</w:t>
      </w:r>
      <w:r w:rsidR="00333870" w:rsidRPr="007C1934">
        <w:rPr>
          <w:rFonts w:ascii="ITC Avant Garde" w:eastAsia="Times New Roman" w:hAnsi="ITC Avant Garde"/>
          <w:b/>
          <w:bCs/>
          <w:color w:val="000000"/>
          <w:u w:val="single"/>
          <w:lang w:eastAsia="es-MX"/>
        </w:rPr>
        <w:t>ios públicos de interés general.</w:t>
      </w:r>
    </w:p>
    <w:p w:rsidR="00B2533E" w:rsidRDefault="00311B2D" w:rsidP="00AB3816">
      <w:pPr>
        <w:spacing w:after="0" w:line="360" w:lineRule="auto"/>
        <w:jc w:val="both"/>
        <w:rPr>
          <w:rFonts w:ascii="ITC Avant Garde" w:eastAsia="Times New Roman" w:hAnsi="ITC Avant Garde"/>
          <w:bCs/>
          <w:color w:val="000000"/>
          <w:lang w:eastAsia="es-MX"/>
        </w:rPr>
      </w:pPr>
      <w:r w:rsidRPr="00AB3816">
        <w:rPr>
          <w:rFonts w:ascii="ITC Avant Garde" w:hAnsi="ITC Avant Garde"/>
        </w:rPr>
        <w:t>La</w:t>
      </w:r>
      <w:r>
        <w:rPr>
          <w:rFonts w:ascii="ITC Avant Garde" w:eastAsia="Times New Roman" w:hAnsi="ITC Avant Garde"/>
          <w:bCs/>
          <w:color w:val="000000"/>
          <w:lang w:eastAsia="es-MX"/>
        </w:rPr>
        <w:t xml:space="preserve"> </w:t>
      </w:r>
      <w:r>
        <w:rPr>
          <w:rFonts w:ascii="ITC Avant Garde" w:eastAsia="Times New Roman" w:hAnsi="ITC Avant Garde"/>
          <w:b/>
          <w:bCs/>
          <w:color w:val="000000"/>
          <w:lang w:eastAsia="es-MX"/>
        </w:rPr>
        <w:t xml:space="preserve">CPEUM </w:t>
      </w:r>
      <w:r>
        <w:rPr>
          <w:rFonts w:ascii="ITC Avant Garde" w:eastAsia="Times New Roman" w:hAnsi="ITC Avant Garde"/>
          <w:bCs/>
          <w:color w:val="000000"/>
          <w:lang w:eastAsia="es-MX"/>
        </w:rPr>
        <w:t xml:space="preserve">establece que las telecomunicaciones son servicios públicos de interés general, </w:t>
      </w:r>
      <w:r w:rsidRPr="00BF6804">
        <w:rPr>
          <w:rFonts w:ascii="ITC Avant Garde" w:eastAsia="Times New Roman" w:hAnsi="ITC Avant Garde"/>
          <w:b/>
          <w:bCs/>
          <w:color w:val="000000"/>
          <w:u w:val="single"/>
          <w:lang w:eastAsia="es-MX"/>
        </w:rPr>
        <w:t>cuya prestación</w:t>
      </w:r>
      <w:r>
        <w:rPr>
          <w:rFonts w:ascii="ITC Avant Garde" w:eastAsia="Times New Roman" w:hAnsi="ITC Avant Garde"/>
          <w:bCs/>
          <w:color w:val="000000"/>
          <w:lang w:eastAsia="es-MX"/>
        </w:rPr>
        <w:t xml:space="preserve"> debe ser garantizada en observancia a los principios de </w:t>
      </w:r>
      <w:r w:rsidRPr="00471D32">
        <w:rPr>
          <w:rFonts w:ascii="ITC Avant Garde" w:eastAsia="Times New Roman" w:hAnsi="ITC Avant Garde"/>
          <w:bCs/>
          <w:color w:val="000000"/>
          <w:lang w:eastAsia="es-MX"/>
        </w:rPr>
        <w:t>competencia, calidad, pluralidad, cobertura universal, interconexión, convergencia, continuidad, acceso libre y sin</w:t>
      </w:r>
      <w:r>
        <w:rPr>
          <w:rFonts w:ascii="ITC Avant Garde" w:eastAsia="Times New Roman" w:hAnsi="ITC Avant Garde"/>
          <w:bCs/>
          <w:color w:val="000000"/>
          <w:lang w:eastAsia="es-MX"/>
        </w:rPr>
        <w:t xml:space="preserve"> </w:t>
      </w:r>
      <w:r w:rsidRPr="00471D32">
        <w:rPr>
          <w:rFonts w:ascii="ITC Avant Garde" w:eastAsia="Times New Roman" w:hAnsi="ITC Avant Garde"/>
          <w:bCs/>
          <w:color w:val="000000"/>
          <w:lang w:eastAsia="es-MX"/>
        </w:rPr>
        <w:t>injerencias arbitrarias</w:t>
      </w:r>
      <w:r>
        <w:rPr>
          <w:rFonts w:ascii="ITC Avant Garde" w:eastAsia="Times New Roman" w:hAnsi="ITC Avant Garde"/>
          <w:bCs/>
          <w:color w:val="000000"/>
          <w:lang w:eastAsia="es-MX"/>
        </w:rPr>
        <w:t xml:space="preserve">, de lo cual se desprende que no hace distinción alguna respecto al tipo de servicio atendiendo a su naturaleza o si los mismos son prestados para satisfacer necesidades propias o con fines comerciales, por lo que en tal sentido debe reconocerse que conforme a la </w:t>
      </w:r>
      <w:r w:rsidRPr="00BF6804">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 xml:space="preserve"> todos los servicios de telecomunicaciones son de interés público y deben prestarse conforme a los principios establecidos en ella.</w:t>
      </w:r>
    </w:p>
    <w:p w:rsidR="00B2533E" w:rsidRDefault="00311B2D" w:rsidP="00AB3816">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ese sentido, atendiendo a lo dispuesto por la Constitución, la </w:t>
      </w:r>
      <w:r w:rsidRPr="00314B83">
        <w:rPr>
          <w:rFonts w:ascii="ITC Avant Garde" w:eastAsia="Times New Roman" w:hAnsi="ITC Avant Garde"/>
          <w:b/>
          <w:bCs/>
          <w:color w:val="000000"/>
          <w:lang w:eastAsia="es-MX"/>
        </w:rPr>
        <w:t>LFTR</w:t>
      </w:r>
      <w:r>
        <w:rPr>
          <w:rFonts w:ascii="ITC Avant Garde" w:eastAsia="Times New Roman" w:hAnsi="ITC Avant Garde"/>
          <w:bCs/>
          <w:color w:val="000000"/>
          <w:lang w:eastAsia="es-MX"/>
        </w:rPr>
        <w:t xml:space="preserve"> recogió dichos principios y estableció las normas que regulan la prestación de los distintos servicios de telecomunicaciones, sin que de dichas disposiciones se desprenda que la prestación de servicios necesariamente implique la existencia de un tercero.</w:t>
      </w:r>
    </w:p>
    <w:p w:rsidR="00B2533E" w:rsidRDefault="00311B2D" w:rsidP="00AB3816">
      <w:pPr>
        <w:spacing w:after="0" w:line="360" w:lineRule="auto"/>
        <w:jc w:val="both"/>
        <w:rPr>
          <w:rFonts w:ascii="ITC Avant Garde" w:hAnsi="ITC Avant Garde"/>
        </w:rPr>
      </w:pPr>
      <w:r>
        <w:rPr>
          <w:rFonts w:ascii="ITC Avant Garde" w:hAnsi="ITC Avant Garde"/>
        </w:rPr>
        <w:t xml:space="preserve">Es por estas consideraciones que incluso la propia </w:t>
      </w:r>
      <w:r w:rsidRPr="00E00C3A">
        <w:rPr>
          <w:rFonts w:ascii="ITC Avant Garde" w:hAnsi="ITC Avant Garde"/>
          <w:b/>
        </w:rPr>
        <w:t>CPEUM</w:t>
      </w:r>
      <w:r w:rsidRPr="00E00C3A">
        <w:rPr>
          <w:rFonts w:ascii="ITC Avant Garde" w:hAnsi="ITC Avant Garde"/>
        </w:rPr>
        <w:t xml:space="preserve"> en la fracción II, del inciso B, de su artículo 6º, establece precisamente que las telecomunicaciones son servicios públicos de interés general</w:t>
      </w:r>
      <w:r>
        <w:rPr>
          <w:rFonts w:ascii="ITC Avant Garde" w:hAnsi="ITC Avant Garde"/>
        </w:rPr>
        <w:t xml:space="preserve"> sin hacer distinción alguna respecto de si se trata de servicios de uso privado o de servicios comerciales</w:t>
      </w:r>
      <w:r w:rsidRPr="00E00C3A">
        <w:rPr>
          <w:rFonts w:ascii="ITC Avant Garde" w:hAnsi="ITC Avant Garde"/>
        </w:rPr>
        <w:t>.</w:t>
      </w:r>
    </w:p>
    <w:p w:rsidR="00B2533E" w:rsidRDefault="00311B2D" w:rsidP="00311B2D">
      <w:pPr>
        <w:spacing w:after="0" w:line="240" w:lineRule="auto"/>
        <w:jc w:val="both"/>
        <w:rPr>
          <w:rFonts w:ascii="ITC Avant Garde" w:hAnsi="ITC Avant Garde"/>
        </w:rPr>
      </w:pPr>
      <w:r w:rsidRPr="00E00C3A">
        <w:rPr>
          <w:rFonts w:ascii="ITC Avant Garde" w:hAnsi="ITC Avant Garde"/>
        </w:rPr>
        <w:t>Al respecto, dicho precepto constitucional establece lo siguiente:</w:t>
      </w:r>
    </w:p>
    <w:p w:rsidR="00B2533E" w:rsidRDefault="00311B2D" w:rsidP="00311B2D">
      <w:pPr>
        <w:pStyle w:val="Textoindependiente"/>
        <w:tabs>
          <w:tab w:val="left" w:pos="851"/>
        </w:tabs>
        <w:spacing w:after="0" w:line="240" w:lineRule="auto"/>
        <w:ind w:left="851" w:right="900"/>
        <w:jc w:val="both"/>
        <w:rPr>
          <w:rFonts w:ascii="ITC Avant Garde" w:eastAsia="Times New Roman" w:hAnsi="ITC Avant Garde"/>
          <w:bCs/>
          <w:sz w:val="20"/>
          <w:szCs w:val="20"/>
          <w:lang w:eastAsia="es-MX"/>
        </w:rPr>
      </w:pPr>
      <w:r w:rsidRPr="00E00C3A">
        <w:rPr>
          <w:rFonts w:ascii="ITC Avant Garde" w:eastAsia="Times New Roman" w:hAnsi="ITC Avant Garde"/>
          <w:b/>
          <w:bCs/>
          <w:sz w:val="20"/>
          <w:szCs w:val="20"/>
          <w:lang w:eastAsia="es-MX"/>
        </w:rPr>
        <w:lastRenderedPageBreak/>
        <w:t xml:space="preserve">Artículo 6o. </w:t>
      </w:r>
      <w:r w:rsidRPr="00E00C3A">
        <w:rPr>
          <w:rFonts w:ascii="ITC Avant Garde" w:eastAsia="Times New Roman" w:hAnsi="ITC Avant Garde"/>
          <w:bCs/>
          <w:sz w:val="20"/>
          <w:szCs w:val="20"/>
          <w:lang w:eastAsia="es-MX"/>
        </w:rPr>
        <w:t>(…)</w:t>
      </w:r>
    </w:p>
    <w:p w:rsidR="00311B2D" w:rsidRPr="00E00C3A" w:rsidRDefault="00311B2D" w:rsidP="00311B2D">
      <w:pPr>
        <w:pStyle w:val="Textoindependiente"/>
        <w:tabs>
          <w:tab w:val="left" w:pos="851"/>
        </w:tabs>
        <w:spacing w:after="0" w:line="240" w:lineRule="auto"/>
        <w:ind w:left="851" w:right="900"/>
        <w:jc w:val="both"/>
        <w:rPr>
          <w:rFonts w:ascii="ITC Avant Garde" w:eastAsia="Times New Roman" w:hAnsi="ITC Avant Garde"/>
          <w:bCs/>
          <w:sz w:val="20"/>
          <w:szCs w:val="20"/>
          <w:lang w:eastAsia="es-MX"/>
        </w:rPr>
      </w:pPr>
      <w:r w:rsidRPr="00E00C3A">
        <w:rPr>
          <w:rFonts w:ascii="ITC Avant Garde" w:eastAsia="Times New Roman" w:hAnsi="ITC Avant Garde"/>
          <w:bCs/>
          <w:sz w:val="20"/>
          <w:szCs w:val="20"/>
          <w:lang w:eastAsia="es-MX"/>
        </w:rPr>
        <w:t>B. En materia de radiodifusión y telecomunicaciones:</w:t>
      </w:r>
      <w:r w:rsidRPr="00E00C3A">
        <w:rPr>
          <w:rFonts w:ascii="ITC Avant Garde" w:eastAsia="Times New Roman" w:hAnsi="ITC Avant Garde"/>
          <w:bCs/>
          <w:sz w:val="20"/>
          <w:szCs w:val="20"/>
          <w:lang w:eastAsia="es-MX"/>
        </w:rPr>
        <w:cr/>
      </w:r>
    </w:p>
    <w:p w:rsidR="00B2533E" w:rsidRDefault="00311B2D" w:rsidP="00311B2D">
      <w:pPr>
        <w:pStyle w:val="Textoindependiente"/>
        <w:tabs>
          <w:tab w:val="left" w:pos="851"/>
        </w:tabs>
        <w:spacing w:after="0" w:line="240" w:lineRule="auto"/>
        <w:ind w:left="851" w:right="900"/>
        <w:jc w:val="both"/>
        <w:rPr>
          <w:rFonts w:ascii="ITC Avant Garde" w:eastAsia="Times New Roman" w:hAnsi="ITC Avant Garde"/>
          <w:bCs/>
          <w:sz w:val="20"/>
          <w:szCs w:val="20"/>
          <w:lang w:eastAsia="es-MX"/>
        </w:rPr>
      </w:pPr>
      <w:r w:rsidRPr="00E00C3A">
        <w:rPr>
          <w:rFonts w:ascii="ITC Avant Garde" w:eastAsia="Times New Roman" w:hAnsi="ITC Avant Garde"/>
          <w:bCs/>
          <w:sz w:val="20"/>
          <w:szCs w:val="20"/>
          <w:lang w:eastAsia="es-MX"/>
        </w:rPr>
        <w:t>(…)</w:t>
      </w:r>
    </w:p>
    <w:p w:rsidR="00B2533E" w:rsidRDefault="00311B2D" w:rsidP="00311B2D">
      <w:pPr>
        <w:pStyle w:val="Textoindependiente"/>
        <w:tabs>
          <w:tab w:val="left" w:pos="851"/>
        </w:tabs>
        <w:spacing w:after="0" w:line="240" w:lineRule="auto"/>
        <w:ind w:left="851" w:right="900"/>
        <w:jc w:val="both"/>
        <w:rPr>
          <w:rFonts w:ascii="ITC Avant Garde" w:eastAsia="Times New Roman" w:hAnsi="ITC Avant Garde"/>
          <w:bCs/>
          <w:sz w:val="20"/>
          <w:szCs w:val="20"/>
          <w:lang w:eastAsia="es-MX"/>
        </w:rPr>
      </w:pPr>
      <w:r w:rsidRPr="00E00C3A">
        <w:rPr>
          <w:rFonts w:ascii="ITC Avant Garde" w:eastAsia="Times New Roman" w:hAnsi="ITC Avant Garde"/>
          <w:bCs/>
          <w:sz w:val="20"/>
          <w:szCs w:val="20"/>
          <w:lang w:eastAsia="es-MX"/>
        </w:rPr>
        <w:t xml:space="preserve">II. </w:t>
      </w:r>
      <w:r w:rsidRPr="00E00C3A">
        <w:rPr>
          <w:rFonts w:ascii="ITC Avant Garde" w:eastAsia="Times New Roman" w:hAnsi="ITC Avant Garde"/>
          <w:b/>
          <w:bCs/>
          <w:sz w:val="20"/>
          <w:szCs w:val="20"/>
          <w:u w:val="single"/>
          <w:lang w:eastAsia="es-MX"/>
        </w:rPr>
        <w:t>Las telecomunicaciones son servicios públicos de interés general,</w:t>
      </w:r>
      <w:r w:rsidRPr="00E00C3A">
        <w:rPr>
          <w:rFonts w:ascii="ITC Avant Garde" w:eastAsia="Times New Roman" w:hAnsi="ITC Avant Garde"/>
          <w:bCs/>
          <w:sz w:val="20"/>
          <w:szCs w:val="20"/>
          <w:lang w:eastAsia="es-MX"/>
        </w:rPr>
        <w:t xml:space="preserve"> por lo que el Estado garantizará que sean prestados en condiciones de competencia, calidad, pluralidad, cobertura universal, interconexión, convergencia, continuidad, acceso libre y sin injerencias arbitrarias.</w:t>
      </w:r>
    </w:p>
    <w:p w:rsidR="00B2533E" w:rsidRDefault="00311B2D" w:rsidP="00AB3816">
      <w:pPr>
        <w:spacing w:after="0" w:line="360" w:lineRule="auto"/>
        <w:jc w:val="both"/>
        <w:rPr>
          <w:rFonts w:ascii="ITC Avant Garde" w:hAnsi="ITC Avant Garde"/>
        </w:rPr>
      </w:pPr>
      <w:r w:rsidRPr="00E00C3A">
        <w:rPr>
          <w:rFonts w:ascii="ITC Avant Garde" w:hAnsi="ITC Avant Garde"/>
        </w:rPr>
        <w:t xml:space="preserve">De lo </w:t>
      </w:r>
      <w:r>
        <w:rPr>
          <w:rFonts w:ascii="ITC Avant Garde" w:hAnsi="ITC Avant Garde"/>
        </w:rPr>
        <w:t>previsto en</w:t>
      </w:r>
      <w:r w:rsidRPr="00E00C3A">
        <w:rPr>
          <w:rFonts w:ascii="ITC Avant Garde" w:hAnsi="ITC Avant Garde"/>
        </w:rPr>
        <w:t xml:space="preserve"> la </w:t>
      </w:r>
      <w:r w:rsidRPr="00E00C3A">
        <w:rPr>
          <w:rFonts w:ascii="ITC Avant Garde" w:hAnsi="ITC Avant Garde"/>
          <w:b/>
        </w:rPr>
        <w:t>CPEUM</w:t>
      </w:r>
      <w:r>
        <w:rPr>
          <w:rFonts w:ascii="ITC Avant Garde" w:hAnsi="ITC Avant Garde"/>
          <w:b/>
        </w:rPr>
        <w:t>,</w:t>
      </w:r>
      <w:r w:rsidRPr="00E00C3A">
        <w:rPr>
          <w:rFonts w:ascii="ITC Avant Garde" w:hAnsi="ITC Avant Garde"/>
        </w:rPr>
        <w:t xml:space="preserve"> se desprende que </w:t>
      </w:r>
      <w:r>
        <w:rPr>
          <w:rFonts w:ascii="ITC Avant Garde" w:hAnsi="ITC Avant Garde"/>
        </w:rPr>
        <w:t xml:space="preserve">la Carta Magna </w:t>
      </w:r>
      <w:r w:rsidRPr="00E00C3A">
        <w:rPr>
          <w:rFonts w:ascii="ITC Avant Garde" w:hAnsi="ITC Avant Garde"/>
        </w:rPr>
        <w:t>no hace distinción alguna respecto de los servicios de telecomunicaciones y su naturaleza, sino que por el contrario, establece que las telecomunicaciones</w:t>
      </w:r>
      <w:r w:rsidRPr="00E00C3A">
        <w:rPr>
          <w:rFonts w:ascii="ITC Avant Garde" w:hAnsi="ITC Avant Garde"/>
          <w:b/>
          <w:u w:val="single"/>
        </w:rPr>
        <w:t>, en general</w:t>
      </w:r>
      <w:r w:rsidRPr="00E00C3A">
        <w:rPr>
          <w:rFonts w:ascii="ITC Avant Garde" w:hAnsi="ITC Avant Garde"/>
        </w:rPr>
        <w:t>, son servicios públicos de interés general y, por lo tanto, el Estado se encuentra obligado a garantizar que sean prestados en las mejores condiciones.</w:t>
      </w:r>
    </w:p>
    <w:p w:rsidR="00B2533E" w:rsidRDefault="00311B2D" w:rsidP="00AB3816">
      <w:pPr>
        <w:spacing w:after="0" w:line="360" w:lineRule="auto"/>
        <w:jc w:val="both"/>
        <w:rPr>
          <w:rFonts w:ascii="ITC Avant Garde" w:eastAsia="Times New Roman" w:hAnsi="ITC Avant Garde"/>
          <w:bCs/>
          <w:lang w:eastAsia="es-MX"/>
        </w:rPr>
      </w:pPr>
      <w:r w:rsidRPr="00E00C3A">
        <w:rPr>
          <w:rFonts w:ascii="ITC Avant Garde" w:eastAsia="Times New Roman" w:hAnsi="ITC Avant Garde"/>
          <w:bCs/>
          <w:lang w:eastAsia="es-MX"/>
        </w:rPr>
        <w:t xml:space="preserve">Por su parte, el artículo 2 de la </w:t>
      </w:r>
      <w:r w:rsidRPr="00E00C3A">
        <w:rPr>
          <w:rFonts w:ascii="ITC Avant Garde" w:eastAsia="Times New Roman" w:hAnsi="ITC Avant Garde"/>
          <w:b/>
          <w:bCs/>
          <w:lang w:eastAsia="es-MX"/>
        </w:rPr>
        <w:t xml:space="preserve">LFTR </w:t>
      </w:r>
      <w:r w:rsidRPr="00E00C3A">
        <w:rPr>
          <w:rFonts w:ascii="ITC Avant Garde" w:eastAsia="Times New Roman" w:hAnsi="ITC Avant Garde"/>
          <w:bCs/>
          <w:lang w:eastAsia="es-MX"/>
        </w:rPr>
        <w:t>recoge los mismos principios al señalar lo siguiente:</w:t>
      </w:r>
    </w:p>
    <w:p w:rsidR="00311B2D" w:rsidRPr="00E00C3A" w:rsidRDefault="00311B2D" w:rsidP="00311B2D">
      <w:pPr>
        <w:pStyle w:val="Textoindependiente"/>
        <w:tabs>
          <w:tab w:val="left" w:pos="851"/>
        </w:tabs>
        <w:spacing w:after="0" w:line="240" w:lineRule="auto"/>
        <w:ind w:left="851" w:right="616"/>
        <w:jc w:val="both"/>
        <w:rPr>
          <w:rFonts w:ascii="ITC Avant Garde" w:eastAsia="Times New Roman" w:hAnsi="ITC Avant Garde"/>
          <w:bCs/>
          <w:sz w:val="20"/>
          <w:szCs w:val="20"/>
          <w:lang w:eastAsia="es-MX"/>
        </w:rPr>
      </w:pPr>
      <w:r w:rsidRPr="00E00C3A">
        <w:rPr>
          <w:rFonts w:ascii="ITC Avant Garde" w:eastAsia="Times New Roman" w:hAnsi="ITC Avant Garde"/>
          <w:bCs/>
          <w:lang w:eastAsia="es-MX"/>
        </w:rPr>
        <w:t>“</w:t>
      </w:r>
      <w:r w:rsidRPr="00E00C3A">
        <w:rPr>
          <w:rFonts w:ascii="ITC Avant Garde" w:eastAsia="Times New Roman" w:hAnsi="ITC Avant Garde"/>
          <w:b/>
          <w:bCs/>
          <w:sz w:val="20"/>
          <w:szCs w:val="20"/>
          <w:lang w:eastAsia="es-MX"/>
        </w:rPr>
        <w:t>Artículo 2.</w:t>
      </w:r>
      <w:r w:rsidRPr="00E00C3A">
        <w:rPr>
          <w:rFonts w:ascii="ITC Avant Garde" w:eastAsia="Times New Roman" w:hAnsi="ITC Avant Garde"/>
          <w:bCs/>
          <w:sz w:val="20"/>
          <w:szCs w:val="20"/>
          <w:lang w:eastAsia="es-MX"/>
        </w:rPr>
        <w:t xml:space="preserve"> </w:t>
      </w:r>
      <w:r w:rsidRPr="00E00C3A">
        <w:rPr>
          <w:rFonts w:ascii="ITC Avant Garde" w:eastAsia="Times New Roman" w:hAnsi="ITC Avant Garde"/>
          <w:b/>
          <w:bCs/>
          <w:sz w:val="20"/>
          <w:szCs w:val="20"/>
          <w:u w:val="single"/>
          <w:lang w:eastAsia="es-MX"/>
        </w:rPr>
        <w:t>Las telecomunicaciones y la radiodifusión son servicios públicos de interés general</w:t>
      </w:r>
      <w:r w:rsidRPr="00E00C3A">
        <w:rPr>
          <w:rFonts w:ascii="ITC Avant Garde" w:eastAsia="Times New Roman" w:hAnsi="ITC Avant Garde"/>
          <w:bCs/>
          <w:sz w:val="20"/>
          <w:szCs w:val="20"/>
          <w:lang w:eastAsia="es-MX"/>
        </w:rPr>
        <w:t xml:space="preserve">. </w:t>
      </w:r>
    </w:p>
    <w:p w:rsidR="00B2533E" w:rsidRDefault="00311B2D" w:rsidP="00311B2D">
      <w:pPr>
        <w:pStyle w:val="Textoindependiente"/>
        <w:tabs>
          <w:tab w:val="left" w:pos="851"/>
        </w:tabs>
        <w:spacing w:after="0" w:line="240" w:lineRule="auto"/>
        <w:ind w:left="851" w:right="616"/>
        <w:jc w:val="both"/>
        <w:rPr>
          <w:rFonts w:ascii="ITC Avant Garde" w:eastAsia="Times New Roman" w:hAnsi="ITC Avant Garde"/>
          <w:bCs/>
          <w:sz w:val="20"/>
          <w:szCs w:val="20"/>
          <w:lang w:eastAsia="es-MX"/>
        </w:rPr>
      </w:pPr>
      <w:r w:rsidRPr="00E00C3A">
        <w:rPr>
          <w:rFonts w:ascii="ITC Avant Garde" w:eastAsia="Times New Roman" w:hAnsi="ITC Avant Garde"/>
          <w:bCs/>
          <w:sz w:val="20"/>
          <w:szCs w:val="20"/>
          <w:lang w:eastAsia="es-MX"/>
        </w:rPr>
        <w:t xml:space="preserve">En la prestación de dichos servicios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rsidR="00B2533E" w:rsidRDefault="00311B2D" w:rsidP="00311B2D">
      <w:pPr>
        <w:pStyle w:val="Textoindependiente"/>
        <w:tabs>
          <w:tab w:val="left" w:pos="851"/>
        </w:tabs>
        <w:spacing w:after="0" w:line="240" w:lineRule="auto"/>
        <w:ind w:left="851" w:right="616"/>
        <w:jc w:val="both"/>
        <w:rPr>
          <w:rFonts w:ascii="ITC Avant Garde" w:eastAsia="Times New Roman" w:hAnsi="ITC Avant Garde"/>
          <w:bCs/>
          <w:sz w:val="20"/>
          <w:szCs w:val="20"/>
          <w:lang w:eastAsia="es-MX"/>
        </w:rPr>
      </w:pPr>
      <w:r w:rsidRPr="00E00C3A">
        <w:rPr>
          <w:rFonts w:ascii="ITC Avant Garde" w:eastAsia="Times New Roman" w:hAnsi="ITC Avant Garde"/>
          <w:b/>
          <w:bCs/>
          <w:sz w:val="20"/>
          <w:szCs w:val="20"/>
          <w:u w:val="single"/>
          <w:lang w:eastAsia="es-MX"/>
        </w:rPr>
        <w:t>El Estado, al ejercer la rectoría en la materia, protegerá la seguridad y la soberanía de la Nación y garantizará la eficiente prestación de los servicios públicos de interés general de telecomunicaciones y radiodifusión</w:t>
      </w:r>
      <w:r w:rsidRPr="00E00C3A">
        <w:rPr>
          <w:rFonts w:ascii="ITC Avant Garde" w:eastAsia="Times New Roman" w:hAnsi="ITC Avant Garde"/>
          <w:bCs/>
          <w:sz w:val="20"/>
          <w:szCs w:val="20"/>
          <w:lang w:eastAsia="es-MX"/>
        </w:rPr>
        <w:t>, y para tales efectos establecerá condiciones de competencia efectiva en la prestación de dichos servicios. En todo momento el Estado mantendrá el dominio originario, inalienable e imprescriptible sobre el espectro radioeléctrico. Se podrá permitir el uso, aprovechamiento y explotación del espectro radioeléctrico y de los recursos orbitales, conforme a las modalidades y requisitos establecidos en la presente Ley y demás disposiciones aplicables.”</w:t>
      </w:r>
    </w:p>
    <w:p w:rsidR="00B2533E" w:rsidRDefault="00311B2D" w:rsidP="00AB3816">
      <w:pPr>
        <w:spacing w:after="0" w:line="360" w:lineRule="auto"/>
        <w:jc w:val="both"/>
        <w:rPr>
          <w:rFonts w:ascii="ITC Avant Garde" w:eastAsia="Times New Roman" w:hAnsi="ITC Avant Garde"/>
          <w:snapToGrid w:val="0"/>
          <w:lang w:val="es-ES_tradnl" w:eastAsia="es-ES"/>
        </w:rPr>
      </w:pPr>
      <w:r w:rsidRPr="00E00C3A">
        <w:rPr>
          <w:rFonts w:ascii="ITC Avant Garde" w:eastAsia="Times New Roman" w:hAnsi="ITC Avant Garde"/>
          <w:snapToGrid w:val="0"/>
          <w:lang w:val="es-ES_tradnl" w:eastAsia="es-ES"/>
        </w:rPr>
        <w:t xml:space="preserve">De dicho precepto legal se advierte que además de reconocer el carácter de servicio público a </w:t>
      </w:r>
      <w:r w:rsidRPr="00E00C3A">
        <w:rPr>
          <w:rFonts w:ascii="ITC Avant Garde" w:eastAsia="Times New Roman" w:hAnsi="ITC Avant Garde"/>
          <w:b/>
          <w:snapToGrid w:val="0"/>
          <w:lang w:val="es-ES_tradnl" w:eastAsia="es-ES"/>
        </w:rPr>
        <w:t>TODOS</w:t>
      </w:r>
      <w:r w:rsidRPr="00E00C3A">
        <w:rPr>
          <w:rFonts w:ascii="ITC Avant Garde" w:eastAsia="Times New Roman" w:hAnsi="ITC Avant Garde"/>
          <w:snapToGrid w:val="0"/>
          <w:lang w:val="es-ES_tradnl" w:eastAsia="es-ES"/>
        </w:rPr>
        <w:t xml:space="preserve"> los servicios de telecomunicaciones, también establece que el Estado mantendrá el dominio originario del espectro radioeléctrico, cuyo </w:t>
      </w:r>
      <w:r w:rsidRPr="00553666">
        <w:rPr>
          <w:rFonts w:ascii="ITC Avant Garde" w:eastAsia="Times New Roman" w:hAnsi="ITC Avant Garde"/>
          <w:snapToGrid w:val="0"/>
          <w:u w:val="single"/>
          <w:lang w:val="es-ES_tradnl" w:eastAsia="es-ES"/>
        </w:rPr>
        <w:t>uso, aprovechamiento</w:t>
      </w:r>
      <w:r w:rsidRPr="00E00C3A">
        <w:rPr>
          <w:rFonts w:ascii="ITC Avant Garde" w:eastAsia="Times New Roman" w:hAnsi="ITC Avant Garde"/>
          <w:snapToGrid w:val="0"/>
          <w:lang w:val="es-ES_tradnl" w:eastAsia="es-ES"/>
        </w:rPr>
        <w:t xml:space="preserve"> o explotación sólo puede realizarse conforme a las modalidades y requisitos establecidos en la </w:t>
      </w:r>
      <w:r w:rsidRPr="00E00C3A">
        <w:rPr>
          <w:rFonts w:ascii="ITC Avant Garde" w:eastAsia="Times New Roman" w:hAnsi="ITC Avant Garde"/>
          <w:b/>
          <w:snapToGrid w:val="0"/>
          <w:lang w:val="es-ES_tradnl" w:eastAsia="es-ES"/>
        </w:rPr>
        <w:t>LFTR</w:t>
      </w:r>
      <w:r w:rsidRPr="00E00C3A">
        <w:rPr>
          <w:rFonts w:ascii="ITC Avant Garde" w:eastAsia="Times New Roman" w:hAnsi="ITC Avant Garde"/>
          <w:snapToGrid w:val="0"/>
          <w:lang w:val="es-ES_tradnl" w:eastAsia="es-ES"/>
        </w:rPr>
        <w:t xml:space="preserve"> y en las demás disposiciones aplicables.</w:t>
      </w:r>
    </w:p>
    <w:p w:rsidR="00B2533E" w:rsidRDefault="00311B2D" w:rsidP="00AB3816">
      <w:pPr>
        <w:spacing w:after="0" w:line="360" w:lineRule="auto"/>
        <w:jc w:val="both"/>
        <w:rPr>
          <w:rFonts w:ascii="ITC Avant Garde" w:eastAsia="Times New Roman" w:hAnsi="ITC Avant Garde"/>
          <w:snapToGrid w:val="0"/>
          <w:lang w:val="es-ES_tradnl" w:eastAsia="es-ES"/>
        </w:rPr>
      </w:pPr>
      <w:r w:rsidRPr="00E00C3A">
        <w:rPr>
          <w:rFonts w:ascii="ITC Avant Garde" w:eastAsia="Times New Roman" w:hAnsi="ITC Avant Garde"/>
          <w:snapToGrid w:val="0"/>
          <w:lang w:val="es-ES_tradnl" w:eastAsia="es-ES"/>
        </w:rPr>
        <w:t xml:space="preserve">Por su parte, el artículo 3, fracción LXVIII de la </w:t>
      </w:r>
      <w:r w:rsidRPr="00E00C3A">
        <w:rPr>
          <w:rFonts w:ascii="ITC Avant Garde" w:eastAsia="Times New Roman" w:hAnsi="ITC Avant Garde"/>
          <w:b/>
          <w:snapToGrid w:val="0"/>
          <w:lang w:val="es-ES_tradnl" w:eastAsia="es-ES"/>
        </w:rPr>
        <w:t>LFTR</w:t>
      </w:r>
      <w:r w:rsidRPr="00E00C3A">
        <w:rPr>
          <w:rFonts w:ascii="ITC Avant Garde" w:eastAsia="Times New Roman" w:hAnsi="ITC Avant Garde"/>
          <w:snapToGrid w:val="0"/>
          <w:lang w:val="es-ES_tradnl" w:eastAsia="es-ES"/>
        </w:rPr>
        <w:t>, define a las telecomunicaciones, como a 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p w:rsidR="00B2533E" w:rsidRDefault="00F1635E" w:rsidP="00AB3816">
      <w:pPr>
        <w:spacing w:after="0" w:line="360" w:lineRule="auto"/>
        <w:jc w:val="both"/>
        <w:rPr>
          <w:rFonts w:ascii="ITC Avant Garde" w:eastAsia="Times New Roman" w:hAnsi="ITC Avant Garde"/>
          <w:snapToGrid w:val="0"/>
          <w:lang w:val="es-ES_tradnl" w:eastAsia="es-ES"/>
        </w:rPr>
      </w:pPr>
      <w:r>
        <w:rPr>
          <w:rFonts w:ascii="ITC Avant Garde" w:eastAsia="Times New Roman" w:hAnsi="ITC Avant Garde"/>
          <w:snapToGrid w:val="0"/>
          <w:lang w:val="es-ES_tradnl" w:eastAsia="es-ES"/>
        </w:rPr>
        <w:lastRenderedPageBreak/>
        <w:t>Asimismo</w:t>
      </w:r>
      <w:r w:rsidR="00311B2D" w:rsidRPr="00E00C3A">
        <w:rPr>
          <w:rFonts w:ascii="ITC Avant Garde" w:eastAsia="Times New Roman" w:hAnsi="ITC Avant Garde"/>
          <w:snapToGrid w:val="0"/>
          <w:lang w:val="es-ES_tradnl" w:eastAsia="es-ES"/>
        </w:rPr>
        <w:t>, la fracción LIII del citado precepto legal establece que la radiocomunicación es toda telecomunicación o radiodifusión que es transmitida por ondas del espectro radioeléctrico.</w:t>
      </w:r>
    </w:p>
    <w:p w:rsidR="00B2533E" w:rsidRDefault="00311B2D" w:rsidP="00AB3816">
      <w:pPr>
        <w:spacing w:after="0" w:line="360" w:lineRule="auto"/>
        <w:jc w:val="both"/>
        <w:rPr>
          <w:rFonts w:ascii="ITC Avant Garde" w:eastAsia="Times New Roman" w:hAnsi="ITC Avant Garde"/>
          <w:snapToGrid w:val="0"/>
          <w:lang w:val="es-ES_tradnl" w:eastAsia="es-ES"/>
        </w:rPr>
      </w:pPr>
      <w:r w:rsidRPr="00E00C3A">
        <w:rPr>
          <w:rFonts w:ascii="ITC Avant Garde" w:eastAsia="Times New Roman" w:hAnsi="ITC Avant Garde"/>
          <w:snapToGrid w:val="0"/>
          <w:lang w:val="es-ES_tradnl" w:eastAsia="es-ES"/>
        </w:rPr>
        <w:t xml:space="preserve">De las anteriores definiciones se desprenden </w:t>
      </w:r>
      <w:r>
        <w:rPr>
          <w:rFonts w:ascii="ITC Avant Garde" w:eastAsia="Times New Roman" w:hAnsi="ITC Avant Garde"/>
          <w:snapToGrid w:val="0"/>
          <w:lang w:val="es-ES_tradnl" w:eastAsia="es-ES"/>
        </w:rPr>
        <w:t>las siguientes</w:t>
      </w:r>
      <w:r w:rsidRPr="00E00C3A">
        <w:rPr>
          <w:rFonts w:ascii="ITC Avant Garde" w:eastAsia="Times New Roman" w:hAnsi="ITC Avant Garde"/>
          <w:snapToGrid w:val="0"/>
          <w:lang w:val="es-ES_tradnl" w:eastAsia="es-ES"/>
        </w:rPr>
        <w:t xml:space="preserve"> premisas fundamentales:</w:t>
      </w:r>
    </w:p>
    <w:p w:rsidR="00B2533E" w:rsidRDefault="00311B2D" w:rsidP="00311B2D">
      <w:pPr>
        <w:pStyle w:val="Textoindependiente"/>
        <w:numPr>
          <w:ilvl w:val="0"/>
          <w:numId w:val="19"/>
        </w:numPr>
        <w:tabs>
          <w:tab w:val="left" w:pos="709"/>
        </w:tabs>
        <w:spacing w:after="0" w:line="240" w:lineRule="auto"/>
        <w:jc w:val="both"/>
        <w:rPr>
          <w:rFonts w:ascii="ITC Avant Garde" w:eastAsia="Times New Roman" w:hAnsi="ITC Avant Garde"/>
          <w:snapToGrid w:val="0"/>
          <w:lang w:val="es-ES_tradnl" w:eastAsia="es-ES"/>
        </w:rPr>
      </w:pPr>
      <w:r w:rsidRPr="00E00C3A">
        <w:rPr>
          <w:rFonts w:ascii="ITC Avant Garde" w:eastAsia="Times New Roman" w:hAnsi="ITC Avant Garde"/>
          <w:snapToGrid w:val="0"/>
          <w:lang w:val="es-ES_tradnl" w:eastAsia="es-ES"/>
        </w:rPr>
        <w:t>Radiocomunicación es toda telecomunicación que es transmitida por ondas del espectro.</w:t>
      </w:r>
    </w:p>
    <w:p w:rsidR="00B2533E" w:rsidRDefault="00311B2D" w:rsidP="00311B2D">
      <w:pPr>
        <w:pStyle w:val="Textoindependiente"/>
        <w:numPr>
          <w:ilvl w:val="0"/>
          <w:numId w:val="19"/>
        </w:numPr>
        <w:tabs>
          <w:tab w:val="left" w:pos="709"/>
        </w:tabs>
        <w:spacing w:after="0" w:line="240" w:lineRule="auto"/>
        <w:jc w:val="both"/>
        <w:rPr>
          <w:rFonts w:ascii="ITC Avant Garde" w:eastAsia="Times New Roman" w:hAnsi="ITC Avant Garde"/>
          <w:snapToGrid w:val="0"/>
          <w:lang w:val="es-ES_tradnl" w:eastAsia="es-ES"/>
        </w:rPr>
      </w:pPr>
      <w:r w:rsidRPr="00E00C3A">
        <w:rPr>
          <w:rFonts w:ascii="ITC Avant Garde" w:eastAsia="Times New Roman" w:hAnsi="ITC Avant Garde"/>
          <w:snapToGrid w:val="0"/>
          <w:lang w:val="es-ES_tradnl" w:eastAsia="es-ES"/>
        </w:rPr>
        <w:t>Telecomunicaciones es toda emisión, transmisión o recepción de voz y sonido a través de radioelectricidad.</w:t>
      </w:r>
    </w:p>
    <w:p w:rsidR="00B2533E" w:rsidRDefault="00311B2D" w:rsidP="0098054A">
      <w:pPr>
        <w:pStyle w:val="Textoindependiente"/>
        <w:numPr>
          <w:ilvl w:val="0"/>
          <w:numId w:val="19"/>
        </w:numPr>
        <w:tabs>
          <w:tab w:val="left" w:pos="709"/>
        </w:tabs>
        <w:spacing w:line="240" w:lineRule="auto"/>
        <w:jc w:val="both"/>
        <w:rPr>
          <w:rFonts w:ascii="ITC Avant Garde" w:eastAsia="Times New Roman" w:hAnsi="ITC Avant Garde"/>
          <w:snapToGrid w:val="0"/>
          <w:lang w:val="es-ES_tradnl" w:eastAsia="es-ES"/>
        </w:rPr>
      </w:pPr>
      <w:r w:rsidRPr="00E00C3A">
        <w:rPr>
          <w:rFonts w:ascii="ITC Avant Garde" w:eastAsia="Times New Roman" w:hAnsi="ITC Avant Garde"/>
          <w:snapToGrid w:val="0"/>
          <w:lang w:val="es-ES_tradnl" w:eastAsia="es-ES"/>
        </w:rPr>
        <w:t>Las telecomunicaciones son servicios públicos de interés general.</w:t>
      </w:r>
    </w:p>
    <w:p w:rsidR="00B2533E" w:rsidRDefault="00311B2D" w:rsidP="00AB3816">
      <w:pPr>
        <w:spacing w:after="0" w:line="360" w:lineRule="auto"/>
        <w:jc w:val="both"/>
        <w:rPr>
          <w:rFonts w:ascii="ITC Avant Garde" w:eastAsia="Times New Roman" w:hAnsi="ITC Avant Garde"/>
          <w:snapToGrid w:val="0"/>
          <w:lang w:val="es-ES_tradnl" w:eastAsia="es-ES"/>
        </w:rPr>
      </w:pPr>
      <w:r w:rsidRPr="00E00C3A">
        <w:rPr>
          <w:rFonts w:ascii="ITC Avant Garde" w:eastAsia="Times New Roman" w:hAnsi="ITC Avant Garde"/>
          <w:snapToGrid w:val="0"/>
          <w:lang w:val="es-ES_tradnl" w:eastAsia="es-ES"/>
        </w:rPr>
        <w:t>A partir de lo anterior, se puede concluir que los servicios de radiocomunicación al tratarse de servicios de telecomunicaciones, los mismos deben ser considerados como servicios públicos de interés general, tal y como lo establecen las disposiciones constitucionales y legales tra</w:t>
      </w:r>
      <w:r w:rsidR="007C1934">
        <w:rPr>
          <w:rFonts w:ascii="ITC Avant Garde" w:eastAsia="Times New Roman" w:hAnsi="ITC Avant Garde"/>
          <w:snapToGrid w:val="0"/>
          <w:lang w:val="es-ES_tradnl" w:eastAsia="es-ES"/>
        </w:rPr>
        <w:t>n</w:t>
      </w:r>
      <w:r w:rsidRPr="00E00C3A">
        <w:rPr>
          <w:rFonts w:ascii="ITC Avant Garde" w:eastAsia="Times New Roman" w:hAnsi="ITC Avant Garde"/>
          <w:snapToGrid w:val="0"/>
          <w:lang w:val="es-ES_tradnl" w:eastAsia="es-ES"/>
        </w:rPr>
        <w:t>scritas.</w:t>
      </w:r>
    </w:p>
    <w:p w:rsidR="00B2533E" w:rsidRDefault="00311B2D" w:rsidP="00AB3816">
      <w:pPr>
        <w:spacing w:after="0" w:line="360" w:lineRule="auto"/>
        <w:jc w:val="both"/>
        <w:rPr>
          <w:rFonts w:ascii="ITC Avant Garde" w:eastAsia="Times New Roman" w:hAnsi="ITC Avant Garde"/>
          <w:snapToGrid w:val="0"/>
          <w:lang w:val="es-ES_tradnl" w:eastAsia="es-ES"/>
        </w:rPr>
      </w:pPr>
      <w:r w:rsidRPr="00E00C3A">
        <w:rPr>
          <w:rFonts w:ascii="ITC Avant Garde" w:eastAsia="Times New Roman" w:hAnsi="ITC Avant Garde"/>
          <w:snapToGrid w:val="0"/>
          <w:lang w:val="es-ES_tradnl" w:eastAsia="es-ES"/>
        </w:rPr>
        <w:t xml:space="preserve">Lo anterior se robustece si se considera que conforme a lo previsto en la </w:t>
      </w:r>
      <w:r w:rsidRPr="00E00C3A">
        <w:rPr>
          <w:rFonts w:ascii="ITC Avant Garde" w:eastAsia="Times New Roman" w:hAnsi="ITC Avant Garde"/>
          <w:b/>
          <w:snapToGrid w:val="0"/>
          <w:lang w:val="es-ES_tradnl" w:eastAsia="es-ES"/>
        </w:rPr>
        <w:t>LFTR</w:t>
      </w:r>
      <w:r w:rsidRPr="00E00C3A">
        <w:rPr>
          <w:rFonts w:ascii="ITC Avant Garde" w:eastAsia="Times New Roman" w:hAnsi="ITC Avant Garde"/>
          <w:snapToGrid w:val="0"/>
          <w:lang w:val="es-ES_tradnl" w:eastAsia="es-ES"/>
        </w:rPr>
        <w:t>, para prestar servicios de telecomunicaciones en su modalidad de radiocomunicación privada a través del espectro radioeléctrico</w:t>
      </w:r>
      <w:r>
        <w:rPr>
          <w:rFonts w:ascii="ITC Avant Garde" w:eastAsia="Times New Roman" w:hAnsi="ITC Avant Garde"/>
          <w:snapToGrid w:val="0"/>
          <w:lang w:val="es-ES_tradnl" w:eastAsia="es-ES"/>
        </w:rPr>
        <w:t xml:space="preserve"> en </w:t>
      </w:r>
      <w:r w:rsidRPr="00E00C3A">
        <w:rPr>
          <w:rFonts w:ascii="ITC Avant Garde" w:eastAsia="Times New Roman" w:hAnsi="ITC Avant Garde"/>
          <w:snapToGrid w:val="0"/>
          <w:lang w:val="es-ES_tradnl" w:eastAsia="es-ES"/>
        </w:rPr>
        <w:t xml:space="preserve">bandas de frecuencia que no sean consideradas como de uso libre, se requiere de título de concesión otorgado por el </w:t>
      </w:r>
      <w:r w:rsidRPr="00E00C3A">
        <w:rPr>
          <w:rFonts w:ascii="ITC Avant Garde" w:eastAsia="Times New Roman" w:hAnsi="ITC Avant Garde"/>
          <w:b/>
          <w:snapToGrid w:val="0"/>
          <w:lang w:val="es-ES_tradnl" w:eastAsia="es-ES"/>
        </w:rPr>
        <w:t>Instituto</w:t>
      </w:r>
      <w:r w:rsidRPr="00E00C3A">
        <w:rPr>
          <w:rFonts w:ascii="ITC Avant Garde" w:eastAsia="Times New Roman" w:hAnsi="ITC Avant Garde"/>
          <w:snapToGrid w:val="0"/>
          <w:lang w:val="es-ES_tradnl" w:eastAsia="es-ES"/>
        </w:rPr>
        <w:t>.</w:t>
      </w:r>
    </w:p>
    <w:p w:rsidR="00B2533E" w:rsidRDefault="00311B2D" w:rsidP="00AB3816">
      <w:pPr>
        <w:spacing w:after="0" w:line="360" w:lineRule="auto"/>
        <w:jc w:val="both"/>
        <w:rPr>
          <w:rFonts w:ascii="ITC Avant Garde" w:eastAsia="Times New Roman" w:hAnsi="ITC Avant Garde" w:cs="Arial"/>
          <w:i/>
          <w:lang w:val="es-ES_tradnl" w:eastAsia="es-ES"/>
        </w:rPr>
      </w:pPr>
      <w:r>
        <w:rPr>
          <w:rFonts w:ascii="ITC Avant Garde" w:eastAsia="Times New Roman" w:hAnsi="ITC Avant Garde"/>
          <w:snapToGrid w:val="0"/>
          <w:lang w:val="es-ES_tradnl" w:eastAsia="es-ES"/>
        </w:rPr>
        <w:t>Así</w:t>
      </w:r>
      <w:r w:rsidRPr="00E00C3A">
        <w:rPr>
          <w:rFonts w:ascii="ITC Avant Garde" w:eastAsia="Times New Roman" w:hAnsi="ITC Avant Garde"/>
          <w:snapToGrid w:val="0"/>
          <w:lang w:val="es-ES_tradnl" w:eastAsia="es-ES"/>
        </w:rPr>
        <w:t xml:space="preserve">, resulta importante recalcar que el espectro radioeléctrico </w:t>
      </w:r>
      <w:r w:rsidRPr="00E00C3A">
        <w:rPr>
          <w:rFonts w:ascii="ITC Avant Garde" w:hAnsi="ITC Avant Garde"/>
        </w:rPr>
        <w:t xml:space="preserve">forma parte del espacio aéreo situado sobre el territorio nacional, sobre el que la Nación ejerce dominio directo en la extensión y términos que fije el derecho internacional conforme al artículo 27 de la </w:t>
      </w:r>
      <w:r w:rsidRPr="00E00C3A">
        <w:rPr>
          <w:rFonts w:ascii="ITC Avant Garde" w:eastAsia="Times New Roman" w:hAnsi="ITC Avant Garde"/>
          <w:b/>
          <w:bCs/>
          <w:lang w:eastAsia="es-MX"/>
        </w:rPr>
        <w:t xml:space="preserve">CPEUM, </w:t>
      </w:r>
      <w:r w:rsidRPr="00E00C3A">
        <w:rPr>
          <w:rFonts w:ascii="ITC Avant Garde" w:eastAsia="Times New Roman" w:hAnsi="ITC Avant Garde"/>
          <w:snapToGrid w:val="0"/>
          <w:lang w:val="es-ES_tradnl" w:eastAsia="es-ES"/>
        </w:rPr>
        <w:t xml:space="preserve">por lo que en tal sentido, </w:t>
      </w:r>
      <w:r w:rsidRPr="00E00C3A">
        <w:rPr>
          <w:rFonts w:ascii="ITC Avant Garde" w:eastAsia="Times New Roman" w:hAnsi="ITC Avant Garde"/>
          <w:b/>
          <w:snapToGrid w:val="0"/>
          <w:u w:val="single"/>
          <w:lang w:val="es-ES_tradnl" w:eastAsia="es-ES"/>
        </w:rPr>
        <w:t>el espectro radioeléctrico constituye un bien del dominio público</w:t>
      </w:r>
      <w:r w:rsidRPr="00E00C3A">
        <w:rPr>
          <w:rFonts w:ascii="ITC Avant Garde" w:eastAsia="Times New Roman" w:hAnsi="ITC Avant Garde"/>
          <w:snapToGrid w:val="0"/>
          <w:lang w:val="es-ES_tradnl" w:eastAsia="es-ES"/>
        </w:rPr>
        <w:t xml:space="preserve"> </w:t>
      </w:r>
      <w:r w:rsidRPr="00E00C3A">
        <w:rPr>
          <w:rFonts w:ascii="ITC Avant Garde" w:eastAsia="Times New Roman" w:hAnsi="ITC Avant Garde"/>
          <w:b/>
          <w:snapToGrid w:val="0"/>
          <w:u w:val="single"/>
          <w:lang w:val="es-ES_tradnl" w:eastAsia="es-ES"/>
        </w:rPr>
        <w:t>de la Federación y una vía general de comunicación</w:t>
      </w:r>
      <w:r w:rsidRPr="00E00C3A">
        <w:rPr>
          <w:rFonts w:ascii="ITC Avant Garde" w:eastAsia="Times New Roman" w:hAnsi="ITC Avant Garde"/>
          <w:snapToGrid w:val="0"/>
          <w:lang w:val="es-ES_tradnl" w:eastAsia="es-ES"/>
        </w:rPr>
        <w:t>, el cual es utilizado para satisfacer una de las necesidades primarias de la sociedad como lo es la comunicación, además de ser un recurso natural limitado, cuya propiedad original corresponde al Estado.</w:t>
      </w:r>
    </w:p>
    <w:p w:rsidR="00B2533E" w:rsidRDefault="00311B2D" w:rsidP="00AB3816">
      <w:pPr>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En relación con lo</w:t>
      </w:r>
      <w:r w:rsidRPr="00E00C3A">
        <w:rPr>
          <w:rFonts w:ascii="ITC Avant Garde" w:eastAsia="Times New Roman" w:hAnsi="ITC Avant Garde"/>
          <w:bCs/>
          <w:lang w:eastAsia="es-MX"/>
        </w:rPr>
        <w:t xml:space="preserve"> anterior, el Título Cuarto de la </w:t>
      </w:r>
      <w:r w:rsidRPr="00E00C3A">
        <w:rPr>
          <w:rFonts w:ascii="ITC Avant Garde" w:eastAsia="Times New Roman" w:hAnsi="ITC Avant Garde"/>
          <w:b/>
          <w:bCs/>
          <w:lang w:eastAsia="es-MX"/>
        </w:rPr>
        <w:t>LFTR</w:t>
      </w:r>
      <w:r w:rsidRPr="00E00C3A">
        <w:rPr>
          <w:rFonts w:ascii="ITC Avant Garde" w:eastAsia="Times New Roman" w:hAnsi="ITC Avant Garde"/>
          <w:bCs/>
          <w:lang w:eastAsia="es-MX"/>
        </w:rPr>
        <w:t xml:space="preserve"> relativo al régimen de concesiones, </w:t>
      </w:r>
      <w:r>
        <w:rPr>
          <w:rFonts w:ascii="ITC Avant Garde" w:eastAsia="Times New Roman" w:hAnsi="ITC Avant Garde"/>
          <w:bCs/>
          <w:lang w:eastAsia="es-MX"/>
        </w:rPr>
        <w:t xml:space="preserve">en su </w:t>
      </w:r>
      <w:r w:rsidRPr="00E00C3A">
        <w:rPr>
          <w:rFonts w:ascii="ITC Avant Garde" w:eastAsia="Times New Roman" w:hAnsi="ITC Avant Garde"/>
          <w:bCs/>
          <w:lang w:eastAsia="es-MX"/>
        </w:rPr>
        <w:t>artículo 66 establece que se requiere de concesión única para prestar todo tipo de servicios públicos de telecomunicaciones y radiodifusión</w:t>
      </w:r>
      <w:r>
        <w:rPr>
          <w:rFonts w:ascii="ITC Avant Garde" w:eastAsia="Times New Roman" w:hAnsi="ITC Avant Garde"/>
          <w:bCs/>
          <w:lang w:eastAsia="es-MX"/>
        </w:rPr>
        <w:t>,</w:t>
      </w:r>
      <w:r w:rsidRPr="00E00C3A">
        <w:rPr>
          <w:rFonts w:ascii="ITC Avant Garde" w:eastAsia="Times New Roman" w:hAnsi="ITC Avant Garde"/>
          <w:bCs/>
          <w:lang w:eastAsia="es-MX"/>
        </w:rPr>
        <w:t xml:space="preserve"> precisando en el artículo 67 fracción III que </w:t>
      </w:r>
      <w:r>
        <w:rPr>
          <w:rFonts w:ascii="ITC Avant Garde" w:eastAsia="Times New Roman" w:hAnsi="ITC Avant Garde"/>
          <w:bCs/>
          <w:lang w:eastAsia="es-MX"/>
        </w:rPr>
        <w:t xml:space="preserve">se requerirá concesión única para uso privado, solamente cuando se necesite utilizar o aprovechar bandas de frecuencia del espectro radioeléctrico que no sean de uso libre, de donde se desprende que la propia </w:t>
      </w:r>
      <w:r w:rsidRPr="00553666">
        <w:rPr>
          <w:rFonts w:ascii="ITC Avant Garde" w:eastAsia="Times New Roman" w:hAnsi="ITC Avant Garde"/>
          <w:b/>
          <w:bCs/>
          <w:lang w:eastAsia="es-MX"/>
        </w:rPr>
        <w:t>LFTR</w:t>
      </w:r>
      <w:r>
        <w:rPr>
          <w:rFonts w:ascii="ITC Avant Garde" w:eastAsia="Times New Roman" w:hAnsi="ITC Avant Garde"/>
          <w:bCs/>
          <w:lang w:eastAsia="es-MX"/>
        </w:rPr>
        <w:t xml:space="preserve"> reconoce que se requiere de concesión para prestar servicios de telecomunicaciones en su modalidad de </w:t>
      </w:r>
      <w:r>
        <w:rPr>
          <w:rFonts w:ascii="ITC Avant Garde" w:eastAsia="Times New Roman" w:hAnsi="ITC Avant Garde"/>
          <w:bCs/>
          <w:lang w:eastAsia="es-MX"/>
        </w:rPr>
        <w:lastRenderedPageBreak/>
        <w:t>comunicación privada cuando para su prestación se requiera utilizar el espectro radioeléctrico de uso determinado. Tan es así que incluso el citado espectro está sujeto al procedimiento de licitación pública previsto en la ley, tanto para concesiones de uso comercial como de uso privado</w:t>
      </w:r>
      <w:r w:rsidRPr="00E00C3A">
        <w:rPr>
          <w:rFonts w:ascii="ITC Avant Garde" w:eastAsia="Times New Roman" w:hAnsi="ITC Avant Garde"/>
          <w:bCs/>
          <w:lang w:eastAsia="es-MX"/>
        </w:rPr>
        <w:t>.</w:t>
      </w:r>
    </w:p>
    <w:p w:rsidR="00B2533E" w:rsidRDefault="00DE30BA" w:rsidP="00AB3816">
      <w:pPr>
        <w:spacing w:after="0" w:line="360" w:lineRule="auto"/>
        <w:jc w:val="both"/>
        <w:rPr>
          <w:rFonts w:ascii="ITC Avant Garde" w:eastAsia="Times New Roman" w:hAnsi="ITC Avant Garde"/>
          <w:bCs/>
          <w:lang w:eastAsia="es-MX"/>
        </w:rPr>
      </w:pPr>
      <w:r w:rsidRPr="00E00C3A">
        <w:rPr>
          <w:rFonts w:ascii="ITC Avant Garde" w:eastAsia="Times New Roman" w:hAnsi="ITC Avant Garde"/>
          <w:bCs/>
          <w:lang w:eastAsia="es-MX"/>
        </w:rPr>
        <w:t xml:space="preserve">Por otra parte, el artículo 75 de la </w:t>
      </w:r>
      <w:r w:rsidRPr="00E00C3A">
        <w:rPr>
          <w:rFonts w:ascii="ITC Avant Garde" w:eastAsia="Times New Roman" w:hAnsi="ITC Avant Garde"/>
          <w:b/>
          <w:bCs/>
          <w:lang w:eastAsia="es-MX"/>
        </w:rPr>
        <w:t>LFTR</w:t>
      </w:r>
      <w:r w:rsidRPr="00E00C3A">
        <w:rPr>
          <w:rFonts w:ascii="ITC Avant Garde" w:eastAsia="Times New Roman" w:hAnsi="ITC Avant Garde"/>
          <w:bCs/>
          <w:lang w:eastAsia="es-MX"/>
        </w:rPr>
        <w:t xml:space="preserve"> establece que corresponde al </w:t>
      </w:r>
      <w:r w:rsidRPr="00E00C3A">
        <w:rPr>
          <w:rFonts w:ascii="ITC Avant Garde" w:eastAsia="Times New Roman" w:hAnsi="ITC Avant Garde"/>
          <w:b/>
          <w:bCs/>
          <w:lang w:eastAsia="es-MX"/>
        </w:rPr>
        <w:t>Instituto</w:t>
      </w:r>
      <w:r w:rsidRPr="00E00C3A">
        <w:rPr>
          <w:rFonts w:ascii="ITC Avant Garde" w:eastAsia="Times New Roman" w:hAnsi="ITC Avant Garde"/>
          <w:bCs/>
          <w:lang w:eastAsia="es-MX"/>
        </w:rPr>
        <w:t xml:space="preserve"> otorgar concesiones para usar, aprovechar o explotar bandas de frecuencias del espectro radioeléctrico de uso determinado y en el artículo 76, fracción III </w:t>
      </w:r>
      <w:r w:rsidR="00763A09">
        <w:rPr>
          <w:rFonts w:ascii="ITC Avant Garde" w:eastAsia="Times New Roman" w:hAnsi="ITC Avant Garde"/>
          <w:bCs/>
          <w:lang w:eastAsia="es-MX"/>
        </w:rPr>
        <w:t xml:space="preserve">inciso a) </w:t>
      </w:r>
      <w:r w:rsidRPr="00E00C3A">
        <w:rPr>
          <w:rFonts w:ascii="ITC Avant Garde" w:eastAsia="Times New Roman" w:hAnsi="ITC Avant Garde"/>
          <w:bCs/>
          <w:lang w:eastAsia="es-MX"/>
        </w:rPr>
        <w:t>establece que de acuerdo con sus fines, las concesiones de espectro para uso privado confieren a su titular el derecho para usar y aprovechar bandas de frecuencias del espectro radioeléctrico de uso determinado con propósitos de comunicación privada.</w:t>
      </w:r>
    </w:p>
    <w:p w:rsidR="00B2533E" w:rsidRDefault="00DE30BA" w:rsidP="00DE30BA">
      <w:pPr>
        <w:pStyle w:val="Textoindependiente"/>
        <w:tabs>
          <w:tab w:val="left" w:pos="851"/>
        </w:tabs>
        <w:spacing w:after="0" w:line="240" w:lineRule="auto"/>
        <w:jc w:val="both"/>
        <w:rPr>
          <w:rFonts w:ascii="ITC Avant Garde" w:eastAsia="Times New Roman" w:hAnsi="ITC Avant Garde"/>
          <w:bCs/>
          <w:lang w:eastAsia="es-MX"/>
        </w:rPr>
      </w:pPr>
      <w:r>
        <w:rPr>
          <w:rFonts w:ascii="ITC Avant Garde" w:eastAsia="Times New Roman" w:hAnsi="ITC Avant Garde"/>
          <w:bCs/>
          <w:lang w:eastAsia="es-MX"/>
        </w:rPr>
        <w:t>En efecto, d</w:t>
      </w:r>
      <w:r w:rsidRPr="00E00C3A">
        <w:rPr>
          <w:rFonts w:ascii="ITC Avant Garde" w:eastAsia="Times New Roman" w:hAnsi="ITC Avant Garde"/>
          <w:bCs/>
          <w:lang w:eastAsia="es-MX"/>
        </w:rPr>
        <w:t xml:space="preserve">ichos preceptos legales establecen lo siguiente: </w:t>
      </w:r>
    </w:p>
    <w:p w:rsidR="00B2533E" w:rsidRDefault="00DE30BA" w:rsidP="00DE30BA">
      <w:pPr>
        <w:pStyle w:val="Textoindependiente"/>
        <w:tabs>
          <w:tab w:val="left" w:pos="851"/>
        </w:tabs>
        <w:spacing w:after="0" w:line="240" w:lineRule="auto"/>
        <w:ind w:left="851" w:right="900"/>
        <w:jc w:val="both"/>
        <w:rPr>
          <w:rFonts w:ascii="ITC Avant Garde" w:eastAsia="Times New Roman" w:hAnsi="ITC Avant Garde"/>
          <w:bCs/>
          <w:sz w:val="20"/>
          <w:lang w:eastAsia="es-MX"/>
        </w:rPr>
      </w:pPr>
      <w:r w:rsidRPr="00E00C3A">
        <w:rPr>
          <w:rFonts w:ascii="ITC Avant Garde" w:eastAsia="Times New Roman" w:hAnsi="ITC Avant Garde"/>
          <w:bCs/>
          <w:sz w:val="20"/>
          <w:lang w:eastAsia="es-MX"/>
        </w:rPr>
        <w:t>“</w:t>
      </w:r>
      <w:r w:rsidRPr="00E00C3A">
        <w:rPr>
          <w:rFonts w:ascii="ITC Avant Garde" w:eastAsia="Times New Roman" w:hAnsi="ITC Avant Garde"/>
          <w:b/>
          <w:bCs/>
          <w:sz w:val="20"/>
          <w:lang w:eastAsia="es-MX"/>
        </w:rPr>
        <w:t>Artículo 66.</w:t>
      </w:r>
      <w:r w:rsidRPr="00E00C3A">
        <w:rPr>
          <w:rFonts w:ascii="ITC Avant Garde" w:eastAsia="Times New Roman" w:hAnsi="ITC Avant Garde"/>
          <w:bCs/>
          <w:sz w:val="20"/>
          <w:lang w:eastAsia="es-MX"/>
        </w:rPr>
        <w:t xml:space="preserve"> Se requerirá concesión única para prestar todo tipo de servicios públicos de telecomunicaciones y radiodifusión.”</w:t>
      </w:r>
    </w:p>
    <w:p w:rsidR="00B2533E" w:rsidRDefault="00DE30BA" w:rsidP="00DE30BA">
      <w:pPr>
        <w:pStyle w:val="Textoindependiente"/>
        <w:tabs>
          <w:tab w:val="left" w:pos="851"/>
        </w:tabs>
        <w:spacing w:after="0" w:line="240" w:lineRule="auto"/>
        <w:ind w:left="851" w:right="900"/>
        <w:jc w:val="both"/>
        <w:rPr>
          <w:rFonts w:ascii="ITC Avant Garde" w:eastAsia="Times New Roman" w:hAnsi="ITC Avant Garde"/>
          <w:bCs/>
          <w:sz w:val="20"/>
          <w:lang w:eastAsia="es-MX"/>
        </w:rPr>
      </w:pPr>
      <w:r w:rsidRPr="00E00C3A">
        <w:rPr>
          <w:rFonts w:ascii="ITC Avant Garde" w:eastAsia="Times New Roman" w:hAnsi="ITC Avant Garde"/>
          <w:b/>
          <w:bCs/>
          <w:sz w:val="20"/>
          <w:lang w:eastAsia="es-MX"/>
        </w:rPr>
        <w:t>“Artículo 67.</w:t>
      </w:r>
      <w:r w:rsidRPr="00E00C3A">
        <w:rPr>
          <w:rFonts w:ascii="ITC Avant Garde" w:eastAsia="Times New Roman" w:hAnsi="ITC Avant Garde"/>
          <w:bCs/>
          <w:sz w:val="20"/>
          <w:lang w:eastAsia="es-MX"/>
        </w:rPr>
        <w:t xml:space="preserve"> De acuerdo con sus fines, la concesión única será:</w:t>
      </w:r>
    </w:p>
    <w:p w:rsidR="00B2533E" w:rsidRDefault="00DE30BA" w:rsidP="00DE30BA">
      <w:pPr>
        <w:pStyle w:val="Textoindependiente"/>
        <w:tabs>
          <w:tab w:val="left" w:pos="851"/>
        </w:tabs>
        <w:spacing w:after="0" w:line="240" w:lineRule="auto"/>
        <w:ind w:left="851" w:right="900"/>
        <w:jc w:val="both"/>
        <w:rPr>
          <w:rFonts w:ascii="ITC Avant Garde" w:eastAsia="Times New Roman" w:hAnsi="ITC Avant Garde"/>
          <w:bCs/>
          <w:sz w:val="20"/>
          <w:lang w:eastAsia="es-MX"/>
        </w:rPr>
      </w:pPr>
      <w:r w:rsidRPr="00E00C3A">
        <w:rPr>
          <w:rFonts w:ascii="ITC Avant Garde" w:eastAsia="Times New Roman" w:hAnsi="ITC Avant Garde"/>
          <w:bCs/>
          <w:sz w:val="20"/>
          <w:lang w:eastAsia="es-MX"/>
        </w:rPr>
        <w:t>(…)</w:t>
      </w:r>
    </w:p>
    <w:p w:rsidR="00B2533E" w:rsidRDefault="00DE30BA" w:rsidP="00DE30BA">
      <w:pPr>
        <w:pStyle w:val="Textoindependiente"/>
        <w:tabs>
          <w:tab w:val="left" w:pos="851"/>
        </w:tabs>
        <w:spacing w:after="0" w:line="240" w:lineRule="auto"/>
        <w:ind w:left="851" w:right="900"/>
        <w:jc w:val="both"/>
        <w:rPr>
          <w:rFonts w:ascii="ITC Avant Garde" w:eastAsia="Times New Roman" w:hAnsi="ITC Avant Garde"/>
          <w:bCs/>
          <w:sz w:val="20"/>
          <w:lang w:eastAsia="es-MX"/>
        </w:rPr>
      </w:pPr>
      <w:r w:rsidRPr="00E00C3A">
        <w:rPr>
          <w:rFonts w:ascii="ITC Avant Garde" w:eastAsia="Times New Roman" w:hAnsi="ITC Avant Garde"/>
          <w:b/>
          <w:bCs/>
          <w:sz w:val="20"/>
          <w:lang w:eastAsia="es-MX"/>
        </w:rPr>
        <w:t>III. Para uso privado:</w:t>
      </w:r>
      <w:r w:rsidRPr="00E00C3A">
        <w:rPr>
          <w:rFonts w:ascii="ITC Avant Garde" w:eastAsia="Times New Roman" w:hAnsi="ITC Avant Garde"/>
          <w:bCs/>
          <w:sz w:val="20"/>
          <w:lang w:eastAsia="es-MX"/>
        </w:rPr>
        <w:t xml:space="preserve"> Confiere el derecho para servicios de telecomunicaciones con propósitos de comunicación privada, experimentación, comprobación de viabilidad técnica y económica de tecnologías en desarrollo o pruebas temporales de equipos sin fines de explotación comercial…”</w:t>
      </w:r>
    </w:p>
    <w:p w:rsidR="00B2533E" w:rsidRDefault="00DE30BA" w:rsidP="00DE30BA">
      <w:pPr>
        <w:pStyle w:val="Textoindependiente"/>
        <w:tabs>
          <w:tab w:val="left" w:pos="851"/>
        </w:tabs>
        <w:spacing w:after="0" w:line="240" w:lineRule="auto"/>
        <w:ind w:left="851" w:right="900"/>
        <w:jc w:val="both"/>
        <w:rPr>
          <w:rFonts w:ascii="ITC Avant Garde" w:eastAsia="Times New Roman" w:hAnsi="ITC Avant Garde"/>
          <w:bCs/>
          <w:sz w:val="20"/>
          <w:lang w:eastAsia="es-MX"/>
        </w:rPr>
      </w:pPr>
      <w:r w:rsidRPr="00E00C3A">
        <w:rPr>
          <w:rFonts w:ascii="ITC Avant Garde" w:eastAsia="Times New Roman" w:hAnsi="ITC Avant Garde"/>
          <w:bCs/>
          <w:sz w:val="20"/>
          <w:lang w:eastAsia="es-MX"/>
        </w:rPr>
        <w:t>“</w:t>
      </w:r>
      <w:r w:rsidRPr="00E00C3A">
        <w:rPr>
          <w:rFonts w:ascii="ITC Avant Garde" w:eastAsia="Times New Roman" w:hAnsi="ITC Avant Garde"/>
          <w:b/>
          <w:bCs/>
          <w:sz w:val="20"/>
          <w:lang w:eastAsia="es-MX"/>
        </w:rPr>
        <w:t>Artículo 69.</w:t>
      </w:r>
      <w:r w:rsidRPr="00E00C3A">
        <w:rPr>
          <w:rFonts w:ascii="ITC Avant Garde" w:eastAsia="Times New Roman" w:hAnsi="ITC Avant Garde"/>
          <w:bCs/>
          <w:sz w:val="20"/>
          <w:lang w:eastAsia="es-MX"/>
        </w:rPr>
        <w:t xml:space="preserve"> Se requerirá concesión única para uso privado, solamente cuando se necesite utilizar o aprovechar bandas de frecuencias del espectro radioeléctrico que no sean de uso libre o recursos orbitales, para lo cual se estará a lo dispuesto en el Capítulo III del presente Título.”</w:t>
      </w:r>
    </w:p>
    <w:p w:rsidR="00B2533E" w:rsidRDefault="00DE30BA" w:rsidP="00DE30BA">
      <w:pPr>
        <w:pStyle w:val="Textoindependiente"/>
        <w:tabs>
          <w:tab w:val="left" w:pos="851"/>
        </w:tabs>
        <w:spacing w:after="0" w:line="240" w:lineRule="auto"/>
        <w:ind w:left="851" w:right="900"/>
        <w:jc w:val="both"/>
        <w:rPr>
          <w:rFonts w:ascii="ITC Avant Garde" w:eastAsia="Times New Roman" w:hAnsi="ITC Avant Garde"/>
          <w:bCs/>
          <w:sz w:val="20"/>
          <w:lang w:eastAsia="es-MX"/>
        </w:rPr>
      </w:pPr>
      <w:r w:rsidRPr="00E00C3A">
        <w:rPr>
          <w:rFonts w:ascii="ITC Avant Garde" w:eastAsia="Times New Roman" w:hAnsi="ITC Avant Garde"/>
          <w:bCs/>
          <w:sz w:val="20"/>
          <w:lang w:eastAsia="es-MX"/>
        </w:rPr>
        <w:t>“</w:t>
      </w:r>
      <w:r w:rsidRPr="00E00C3A">
        <w:rPr>
          <w:rFonts w:ascii="ITC Avant Garde" w:eastAsia="Times New Roman" w:hAnsi="ITC Avant Garde"/>
          <w:b/>
          <w:bCs/>
          <w:sz w:val="20"/>
          <w:lang w:eastAsia="es-MX"/>
        </w:rPr>
        <w:t>Artículo 75.</w:t>
      </w:r>
      <w:r w:rsidRPr="00E00C3A">
        <w:rPr>
          <w:rFonts w:ascii="ITC Avant Garde" w:eastAsia="Times New Roman" w:hAnsi="ITC Avant Garde"/>
          <w:bCs/>
          <w:sz w:val="20"/>
          <w:lang w:eastAsia="es-MX"/>
        </w:rPr>
        <w:t xml:space="preserve">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p>
    <w:p w:rsidR="00B2533E" w:rsidRDefault="00DE30BA" w:rsidP="00DE30BA">
      <w:pPr>
        <w:pStyle w:val="Textoindependiente"/>
        <w:tabs>
          <w:tab w:val="left" w:pos="851"/>
        </w:tabs>
        <w:spacing w:after="0" w:line="240" w:lineRule="auto"/>
        <w:ind w:left="851" w:right="900"/>
        <w:jc w:val="both"/>
        <w:rPr>
          <w:rFonts w:ascii="ITC Avant Garde" w:eastAsia="Times New Roman" w:hAnsi="ITC Avant Garde"/>
          <w:bCs/>
          <w:sz w:val="20"/>
          <w:lang w:eastAsia="es-MX"/>
        </w:rPr>
      </w:pPr>
      <w:r w:rsidRPr="00E00C3A">
        <w:rPr>
          <w:rFonts w:ascii="ITC Avant Garde" w:eastAsia="Times New Roman" w:hAnsi="ITC Avant Garde"/>
          <w:bCs/>
          <w:sz w:val="20"/>
          <w:lang w:eastAsia="es-MX"/>
        </w:rPr>
        <w:t>Cuando la explotación de los servicios objeto de la concesión sobre el espectro radioeléctrico requiera de una concesión única, ésta última se otorgará en el mismo acto administrativo, salvo que el concesionario ya cuente con una concesión.”</w:t>
      </w:r>
    </w:p>
    <w:p w:rsidR="00DE30BA" w:rsidRPr="00E00C3A" w:rsidRDefault="00DE30BA" w:rsidP="00DE30BA">
      <w:pPr>
        <w:pStyle w:val="Textoindependiente"/>
        <w:tabs>
          <w:tab w:val="left" w:pos="851"/>
        </w:tabs>
        <w:spacing w:after="0" w:line="240" w:lineRule="auto"/>
        <w:ind w:left="851" w:right="900"/>
        <w:jc w:val="both"/>
        <w:rPr>
          <w:rFonts w:ascii="ITC Avant Garde" w:eastAsia="Times New Roman" w:hAnsi="ITC Avant Garde"/>
          <w:bCs/>
          <w:sz w:val="20"/>
          <w:lang w:eastAsia="es-MX"/>
        </w:rPr>
      </w:pPr>
      <w:r w:rsidRPr="00E00C3A">
        <w:rPr>
          <w:rFonts w:ascii="ITC Avant Garde" w:eastAsia="Times New Roman" w:hAnsi="ITC Avant Garde"/>
          <w:bCs/>
          <w:sz w:val="20"/>
          <w:lang w:eastAsia="es-MX"/>
        </w:rPr>
        <w:t>“</w:t>
      </w:r>
      <w:r w:rsidRPr="00E00C3A">
        <w:rPr>
          <w:rFonts w:ascii="ITC Avant Garde" w:eastAsia="Times New Roman" w:hAnsi="ITC Avant Garde"/>
          <w:b/>
          <w:bCs/>
          <w:sz w:val="20"/>
          <w:lang w:eastAsia="es-MX"/>
        </w:rPr>
        <w:t>Artículo 76.</w:t>
      </w:r>
      <w:r w:rsidRPr="00E00C3A">
        <w:rPr>
          <w:rFonts w:ascii="ITC Avant Garde" w:eastAsia="Times New Roman" w:hAnsi="ITC Avant Garde"/>
          <w:bCs/>
          <w:sz w:val="20"/>
          <w:lang w:eastAsia="es-MX"/>
        </w:rPr>
        <w:t xml:space="preserve"> De acuerdo con sus fines, las concesiones a que se refiere este capítulo serán:</w:t>
      </w:r>
    </w:p>
    <w:p w:rsidR="00B2533E" w:rsidRDefault="00DE30BA" w:rsidP="00DE30BA">
      <w:pPr>
        <w:pStyle w:val="Textoindependiente"/>
        <w:tabs>
          <w:tab w:val="left" w:pos="851"/>
        </w:tabs>
        <w:spacing w:after="0" w:line="240" w:lineRule="auto"/>
        <w:ind w:left="851" w:right="900"/>
        <w:jc w:val="both"/>
        <w:rPr>
          <w:rFonts w:ascii="ITC Avant Garde" w:eastAsia="Times New Roman" w:hAnsi="ITC Avant Garde"/>
          <w:bCs/>
          <w:sz w:val="20"/>
          <w:lang w:eastAsia="es-MX"/>
        </w:rPr>
      </w:pPr>
      <w:r w:rsidRPr="00E00C3A">
        <w:rPr>
          <w:rFonts w:ascii="ITC Avant Garde" w:eastAsia="Times New Roman" w:hAnsi="ITC Avant Garde"/>
          <w:bCs/>
          <w:sz w:val="20"/>
          <w:lang w:eastAsia="es-MX"/>
        </w:rPr>
        <w:t>III. Para uso privado: Confiere el derecho para usar y aprovechar bandas de frecuencias del espectro radioeléctrico de uso determinado o para la ocupación y explotación de recursos orbitales, con propósitos de:</w:t>
      </w:r>
    </w:p>
    <w:p w:rsidR="00B2533E" w:rsidRDefault="00DE30BA" w:rsidP="00DE30BA">
      <w:pPr>
        <w:pStyle w:val="Textoindependiente"/>
        <w:tabs>
          <w:tab w:val="left" w:pos="851"/>
        </w:tabs>
        <w:spacing w:after="0" w:line="240" w:lineRule="auto"/>
        <w:ind w:left="851" w:right="900"/>
        <w:jc w:val="both"/>
        <w:rPr>
          <w:rFonts w:ascii="ITC Avant Garde" w:eastAsia="Times New Roman" w:hAnsi="ITC Avant Garde"/>
          <w:bCs/>
          <w:sz w:val="20"/>
          <w:lang w:eastAsia="es-MX"/>
        </w:rPr>
      </w:pPr>
      <w:r w:rsidRPr="00E00C3A">
        <w:rPr>
          <w:rFonts w:ascii="ITC Avant Garde" w:eastAsia="Times New Roman" w:hAnsi="ITC Avant Garde"/>
          <w:bCs/>
          <w:sz w:val="20"/>
          <w:lang w:eastAsia="es-MX"/>
        </w:rPr>
        <w:t>a) Comunicación privada…”</w:t>
      </w:r>
    </w:p>
    <w:p w:rsidR="00B2533E" w:rsidRDefault="00DE30BA" w:rsidP="00AB3816">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Lo anterior</w:t>
      </w:r>
      <w:r w:rsidR="00763A09">
        <w:rPr>
          <w:rFonts w:ascii="ITC Avant Garde" w:eastAsia="Times New Roman" w:hAnsi="ITC Avant Garde"/>
          <w:bCs/>
          <w:color w:val="000000"/>
          <w:lang w:eastAsia="es-MX"/>
        </w:rPr>
        <w:t>mente expuesto</w:t>
      </w:r>
      <w:r>
        <w:rPr>
          <w:rFonts w:ascii="ITC Avant Garde" w:eastAsia="Times New Roman" w:hAnsi="ITC Avant Garde"/>
          <w:bCs/>
          <w:color w:val="000000"/>
          <w:lang w:eastAsia="es-MX"/>
        </w:rPr>
        <w:t>, se puede advertir</w:t>
      </w:r>
      <w:r w:rsidR="00763A09">
        <w:rPr>
          <w:rFonts w:ascii="ITC Avant Garde" w:eastAsia="Times New Roman" w:hAnsi="ITC Avant Garde"/>
          <w:bCs/>
          <w:color w:val="000000"/>
          <w:lang w:eastAsia="es-MX"/>
        </w:rPr>
        <w:t xml:space="preserve"> incluso</w:t>
      </w:r>
      <w:r>
        <w:rPr>
          <w:rFonts w:ascii="ITC Avant Garde" w:eastAsia="Times New Roman" w:hAnsi="ITC Avant Garde"/>
          <w:bCs/>
          <w:color w:val="000000"/>
          <w:lang w:eastAsia="es-MX"/>
        </w:rPr>
        <w:t xml:space="preserve"> desde el punto de vista técnico</w:t>
      </w:r>
      <w:r w:rsidR="00763A09">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ya que atendiendo al funcionamiento de los sistemas de telecomunicaciones, de </w:t>
      </w:r>
      <w:r>
        <w:rPr>
          <w:rFonts w:ascii="ITC Avant Garde" w:eastAsia="Times New Roman" w:hAnsi="ITC Avant Garde"/>
          <w:bCs/>
          <w:color w:val="000000"/>
          <w:lang w:eastAsia="es-MX"/>
        </w:rPr>
        <w:lastRenderedPageBreak/>
        <w:t xml:space="preserve">conformidad con el modelo </w:t>
      </w:r>
      <w:r w:rsidRPr="006A0000">
        <w:rPr>
          <w:rFonts w:ascii="ITC Avant Garde" w:eastAsia="Times New Roman" w:hAnsi="ITC Avant Garde"/>
          <w:bCs/>
          <w:color w:val="000000"/>
          <w:lang w:eastAsia="es-MX"/>
        </w:rPr>
        <w:t>de interconexión de sistemas abiertos</w:t>
      </w:r>
      <w:r>
        <w:rPr>
          <w:rFonts w:ascii="ITC Avant Garde" w:eastAsia="Times New Roman" w:hAnsi="ITC Avant Garde"/>
          <w:bCs/>
          <w:color w:val="000000"/>
          <w:lang w:eastAsia="es-MX"/>
        </w:rPr>
        <w:t xml:space="preserve"> “</w:t>
      </w:r>
      <w:r w:rsidRPr="005B2DA6">
        <w:rPr>
          <w:rFonts w:ascii="ITC Avant Garde" w:eastAsia="Times New Roman" w:hAnsi="ITC Avant Garde"/>
          <w:b/>
          <w:bCs/>
          <w:color w:val="000000"/>
          <w:lang w:eastAsia="es-MX"/>
        </w:rPr>
        <w:t>OSI</w:t>
      </w:r>
      <w:r>
        <w:rPr>
          <w:rFonts w:ascii="ITC Avant Garde" w:eastAsia="Times New Roman" w:hAnsi="ITC Avant Garde"/>
          <w:bCs/>
          <w:color w:val="000000"/>
          <w:lang w:eastAsia="es-MX"/>
        </w:rPr>
        <w:t>”, una red se compone de siete capas, las cuales tienen diversas funciones para el sistema.</w:t>
      </w:r>
    </w:p>
    <w:p w:rsidR="00B2533E" w:rsidRDefault="00DE30BA" w:rsidP="00AB3816">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Así, la primera capa o capa física se refiere a la interfaz de los medios de transmisión, lo cual en el presente caso lo constituyen la radio base, los radios y el espectro radioeléctrico</w:t>
      </w:r>
      <w:r w:rsidR="007C1934">
        <w:rPr>
          <w:rFonts w:ascii="ITC Avant Garde" w:eastAsia="Times New Roman" w:hAnsi="ITC Avant Garde"/>
          <w:bCs/>
          <w:color w:val="000000"/>
          <w:lang w:eastAsia="es-MX"/>
        </w:rPr>
        <w:t>. S</w:t>
      </w:r>
      <w:r>
        <w:rPr>
          <w:rFonts w:ascii="ITC Avant Garde" w:eastAsia="Times New Roman" w:hAnsi="ITC Avant Garde"/>
          <w:bCs/>
          <w:color w:val="000000"/>
          <w:lang w:eastAsia="es-MX"/>
        </w:rPr>
        <w:t>in embargo</w:t>
      </w:r>
      <w:r w:rsidR="007C1934">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para que estos elementos cumplan con la función para la que fueron creados, utilizan diversos procesos relacionados con otras capas del modelo </w:t>
      </w:r>
      <w:r w:rsidRPr="005B2DA6">
        <w:rPr>
          <w:rFonts w:ascii="ITC Avant Garde" w:eastAsia="Times New Roman" w:hAnsi="ITC Avant Garde"/>
          <w:b/>
          <w:bCs/>
          <w:color w:val="000000"/>
          <w:lang w:eastAsia="es-MX"/>
        </w:rPr>
        <w:t>OSI</w:t>
      </w:r>
      <w:r>
        <w:rPr>
          <w:rFonts w:ascii="ITC Avant Garde" w:eastAsia="Times New Roman" w:hAnsi="ITC Avant Garde"/>
          <w:bCs/>
          <w:color w:val="000000"/>
          <w:lang w:eastAsia="es-MX"/>
        </w:rPr>
        <w:t>.</w:t>
      </w:r>
    </w:p>
    <w:p w:rsidR="00B2533E" w:rsidRDefault="00DE30BA" w:rsidP="00AB3816">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 conformidad con lo anterior, si bien una persona se encuentra en posibilidad de adquirir equipos para radiocomunicación privada, dichos equipos por sí solos no cumplen con la finalidad deseada ya que los mismos deben ser programados para operar en una determinada frecuencia y estar vinculados con la radio base, esto con la finalidad de acceder a la </w:t>
      </w:r>
      <w:r w:rsidR="00763A09">
        <w:rPr>
          <w:rFonts w:ascii="ITC Avant Garde" w:eastAsia="Times New Roman" w:hAnsi="ITC Avant Garde"/>
          <w:bCs/>
          <w:color w:val="000000"/>
          <w:lang w:eastAsia="es-MX"/>
        </w:rPr>
        <w:t>tercera</w:t>
      </w:r>
      <w:r>
        <w:rPr>
          <w:rFonts w:ascii="ITC Avant Garde" w:eastAsia="Times New Roman" w:hAnsi="ITC Avant Garde"/>
          <w:bCs/>
          <w:color w:val="000000"/>
          <w:lang w:eastAsia="es-MX"/>
        </w:rPr>
        <w:t xml:space="preserve"> capa del modelo </w:t>
      </w:r>
      <w:r w:rsidRPr="00901D7E">
        <w:rPr>
          <w:rFonts w:ascii="ITC Avant Garde" w:eastAsia="Times New Roman" w:hAnsi="ITC Avant Garde"/>
          <w:b/>
          <w:bCs/>
          <w:color w:val="000000"/>
          <w:lang w:eastAsia="es-MX"/>
        </w:rPr>
        <w:t>OSI</w:t>
      </w:r>
      <w:r>
        <w:rPr>
          <w:rFonts w:ascii="ITC Avant Garde" w:eastAsia="Times New Roman" w:hAnsi="ITC Avant Garde"/>
          <w:bCs/>
          <w:color w:val="000000"/>
          <w:lang w:eastAsia="es-MX"/>
        </w:rPr>
        <w:t xml:space="preserve"> referida como nivel de transporte.</w:t>
      </w:r>
    </w:p>
    <w:p w:rsidR="00B2533E" w:rsidRDefault="00DE30BA" w:rsidP="00AB3816">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Es en esta capa en la que se transportan las señales transmitidas, para ser entregadas a su destino</w:t>
      </w:r>
      <w:r w:rsidR="0037384E">
        <w:rPr>
          <w:rFonts w:ascii="ITC Avant Garde" w:eastAsia="Times New Roman" w:hAnsi="ITC Avant Garde"/>
          <w:bCs/>
          <w:color w:val="000000"/>
          <w:lang w:eastAsia="es-MX"/>
        </w:rPr>
        <w:t>. E</w:t>
      </w:r>
      <w:r>
        <w:rPr>
          <w:rFonts w:ascii="ITC Avant Garde" w:eastAsia="Times New Roman" w:hAnsi="ITC Avant Garde"/>
          <w:bCs/>
          <w:color w:val="000000"/>
          <w:lang w:eastAsia="es-MX"/>
        </w:rPr>
        <w:t>sta parte del proceso constituye un servicio por sí mismo, que es el relativo a la transmisión de señales, el cual puede ser prestado hacia un tercero, o bien puede ser auto suministrado.</w:t>
      </w:r>
    </w:p>
    <w:p w:rsidR="00B2533E" w:rsidRDefault="00DE30BA" w:rsidP="00AB3816">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Lo anterior se robustece si se considera que existen otras funciones que se realizan en los diversos niveles del modelo </w:t>
      </w:r>
      <w:r w:rsidRPr="002C07F0">
        <w:rPr>
          <w:rFonts w:ascii="ITC Avant Garde" w:eastAsia="Times New Roman" w:hAnsi="ITC Avant Garde"/>
          <w:b/>
          <w:bCs/>
          <w:color w:val="000000"/>
          <w:lang w:eastAsia="es-MX"/>
        </w:rPr>
        <w:t>OSI</w:t>
      </w:r>
      <w:r>
        <w:rPr>
          <w:rFonts w:ascii="ITC Avant Garde" w:eastAsia="Times New Roman" w:hAnsi="ITC Avant Garde"/>
          <w:bCs/>
          <w:color w:val="000000"/>
          <w:lang w:eastAsia="es-MX"/>
        </w:rPr>
        <w:t xml:space="preserve"> como es el </w:t>
      </w:r>
      <w:r w:rsidRPr="006A0000">
        <w:rPr>
          <w:rFonts w:ascii="ITC Avant Garde" w:eastAsia="Times New Roman" w:hAnsi="ITC Avant Garde"/>
          <w:bCs/>
          <w:color w:val="000000"/>
          <w:lang w:eastAsia="es-MX"/>
        </w:rPr>
        <w:t xml:space="preserve">enrutamiento ya sea entre nodos adyacentes o entre varios nodos que </w:t>
      </w:r>
      <w:r>
        <w:rPr>
          <w:rFonts w:ascii="ITC Avant Garde" w:eastAsia="Times New Roman" w:hAnsi="ITC Avant Garde"/>
          <w:bCs/>
          <w:color w:val="000000"/>
          <w:lang w:eastAsia="es-MX"/>
        </w:rPr>
        <w:t>conforman</w:t>
      </w:r>
      <w:r w:rsidRPr="006A0000">
        <w:rPr>
          <w:rFonts w:ascii="ITC Avant Garde" w:eastAsia="Times New Roman" w:hAnsi="ITC Avant Garde"/>
          <w:bCs/>
          <w:color w:val="000000"/>
          <w:lang w:eastAsia="es-MX"/>
        </w:rPr>
        <w:t xml:space="preserve"> una red</w:t>
      </w:r>
      <w:r>
        <w:rPr>
          <w:rFonts w:ascii="ITC Avant Garde" w:eastAsia="Times New Roman" w:hAnsi="ITC Avant Garde"/>
          <w:bCs/>
          <w:color w:val="000000"/>
          <w:lang w:eastAsia="es-MX"/>
        </w:rPr>
        <w:t>, lo cual también implica que existen diversos servicios que deben ser satisfechos para la función de la red</w:t>
      </w:r>
      <w:r w:rsidRPr="006A0000">
        <w:rPr>
          <w:rFonts w:ascii="ITC Avant Garde" w:eastAsia="Times New Roman" w:hAnsi="ITC Avant Garde"/>
          <w:bCs/>
          <w:color w:val="000000"/>
          <w:lang w:eastAsia="es-MX"/>
        </w:rPr>
        <w:t>.</w:t>
      </w:r>
    </w:p>
    <w:p w:rsidR="00B2533E" w:rsidRDefault="00DE30BA" w:rsidP="00AB3816">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 partir de lo anterior, se puede concluir que un sistema de telecomunicaciones se instala con el único propósito de prestar un servicio, el cual a su vez atendiendo a su finalidad o requerimientos solicitados, depende del suministro de otros servicios, sin que esto implique la participación de diversas personas en el proceso, por lo que en tal sentido si la finalidad de la instalación de un sistema es para prestar un servicio, resulta irrelevante para efectos técnicos a quien le es prestado el mismo.</w:t>
      </w:r>
    </w:p>
    <w:p w:rsidR="00B2533E" w:rsidRDefault="00DE30BA" w:rsidP="00AB3816">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Lo anterior puede ser corroborado con lo establecido en la </w:t>
      </w:r>
      <w:r w:rsidRPr="00E57218">
        <w:rPr>
          <w:rFonts w:ascii="ITC Avant Garde" w:eastAsia="Times New Roman" w:hAnsi="ITC Avant Garde"/>
          <w:b/>
          <w:bCs/>
          <w:color w:val="000000"/>
          <w:lang w:eastAsia="es-MX"/>
        </w:rPr>
        <w:t>LFTR</w:t>
      </w:r>
      <w:r>
        <w:rPr>
          <w:rFonts w:ascii="ITC Avant Garde" w:eastAsia="Times New Roman" w:hAnsi="ITC Avant Garde"/>
          <w:bCs/>
          <w:color w:val="000000"/>
          <w:lang w:eastAsia="es-MX"/>
        </w:rPr>
        <w:t xml:space="preserve">, la cual en diversos preceptos contempla de manera clara la posibilidad de que una misma persona se preste diversos servicios para satisfacer sus necesidades, tal es el caso de la fracción X, </w:t>
      </w:r>
      <w:r>
        <w:rPr>
          <w:rFonts w:ascii="ITC Avant Garde" w:eastAsia="Times New Roman" w:hAnsi="ITC Avant Garde"/>
          <w:bCs/>
          <w:color w:val="000000"/>
          <w:lang w:eastAsia="es-MX"/>
        </w:rPr>
        <w:lastRenderedPageBreak/>
        <w:t>del artículo 267, así como el penúltimo párrafo del mismo precepto y del artículo 275, también en su penúltimo párrafo, en donde claramente se establece que hay servicios que los concesionarios se prestan a sí mismos.</w:t>
      </w:r>
    </w:p>
    <w:p w:rsidR="00B2533E" w:rsidRDefault="00DE30BA" w:rsidP="00DE30BA">
      <w:pPr>
        <w:pStyle w:val="Textoindependiente"/>
        <w:spacing w:after="0" w:line="24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Al respecto, dichas disposiciones legales establecen expresamente lo siguiente:</w:t>
      </w:r>
    </w:p>
    <w:p w:rsidR="00B2533E" w:rsidRDefault="00DE30BA" w:rsidP="00DE30BA">
      <w:pPr>
        <w:pStyle w:val="Textoindependiente"/>
        <w:spacing w:after="0" w:line="240" w:lineRule="auto"/>
        <w:ind w:left="851" w:right="900"/>
        <w:jc w:val="both"/>
        <w:rPr>
          <w:rFonts w:ascii="ITC Avant Garde" w:eastAsia="Times New Roman" w:hAnsi="ITC Avant Garde"/>
          <w:bCs/>
          <w:color w:val="000000"/>
          <w:sz w:val="20"/>
          <w:lang w:eastAsia="es-MX"/>
        </w:rPr>
      </w:pPr>
      <w:r w:rsidRPr="00576FE4">
        <w:rPr>
          <w:rFonts w:ascii="ITC Avant Garde" w:eastAsia="Times New Roman" w:hAnsi="ITC Avant Garde"/>
          <w:bCs/>
          <w:color w:val="000000"/>
          <w:sz w:val="20"/>
          <w:lang w:eastAsia="es-MX"/>
        </w:rPr>
        <w:t>“</w:t>
      </w:r>
      <w:r w:rsidRPr="00576FE4">
        <w:rPr>
          <w:rFonts w:ascii="ITC Avant Garde" w:eastAsia="Times New Roman" w:hAnsi="ITC Avant Garde"/>
          <w:b/>
          <w:bCs/>
          <w:color w:val="000000"/>
          <w:sz w:val="20"/>
          <w:lang w:eastAsia="es-MX"/>
        </w:rPr>
        <w:t>Artículo 267.</w:t>
      </w:r>
      <w:r w:rsidRPr="00576FE4">
        <w:rPr>
          <w:rFonts w:ascii="ITC Avant Garde" w:eastAsia="Times New Roman" w:hAnsi="ITC Avant Garde"/>
          <w:bCs/>
          <w:color w:val="000000"/>
          <w:sz w:val="20"/>
          <w:lang w:eastAsia="es-MX"/>
        </w:rPr>
        <w:t xml:space="preserve"> En lo que respecta al sector de telecomunicaciones el Instituto podrá imponer las siguientes medidas al agente económico preponderante: </w:t>
      </w:r>
    </w:p>
    <w:p w:rsidR="00B2533E" w:rsidRDefault="00DE30BA" w:rsidP="00DE30BA">
      <w:pPr>
        <w:pStyle w:val="Textoindependiente"/>
        <w:spacing w:after="0" w:line="240" w:lineRule="auto"/>
        <w:ind w:left="851" w:right="900"/>
        <w:jc w:val="both"/>
        <w:rPr>
          <w:rFonts w:ascii="ITC Avant Garde" w:eastAsia="Times New Roman" w:hAnsi="ITC Avant Garde"/>
          <w:bCs/>
          <w:color w:val="000000"/>
          <w:sz w:val="20"/>
          <w:lang w:eastAsia="es-MX"/>
        </w:rPr>
      </w:pPr>
      <w:r w:rsidRPr="00576FE4">
        <w:rPr>
          <w:rFonts w:ascii="ITC Avant Garde" w:eastAsia="Times New Roman" w:hAnsi="ITC Avant Garde"/>
          <w:bCs/>
          <w:color w:val="000000"/>
          <w:sz w:val="20"/>
          <w:lang w:eastAsia="es-MX"/>
        </w:rPr>
        <w:t>(...)</w:t>
      </w:r>
    </w:p>
    <w:p w:rsidR="00B2533E" w:rsidRDefault="00DE30BA" w:rsidP="00DE30BA">
      <w:pPr>
        <w:pStyle w:val="Textoindependiente"/>
        <w:spacing w:after="0" w:line="240" w:lineRule="auto"/>
        <w:ind w:left="851" w:right="900"/>
        <w:jc w:val="both"/>
        <w:rPr>
          <w:rFonts w:ascii="ITC Avant Garde" w:eastAsia="Times New Roman" w:hAnsi="ITC Avant Garde"/>
          <w:bCs/>
          <w:color w:val="000000"/>
          <w:sz w:val="20"/>
          <w:lang w:eastAsia="es-MX"/>
        </w:rPr>
      </w:pPr>
      <w:r w:rsidRPr="00576FE4">
        <w:rPr>
          <w:rFonts w:ascii="ITC Avant Garde" w:eastAsia="Times New Roman" w:hAnsi="ITC Avant Garde"/>
          <w:bCs/>
          <w:color w:val="000000"/>
          <w:sz w:val="20"/>
          <w:lang w:eastAsia="es-MX"/>
        </w:rPr>
        <w:t>X.</w:t>
      </w:r>
      <w:r w:rsidRPr="00576FE4">
        <w:rPr>
          <w:rFonts w:ascii="ITC Avant Garde" w:eastAsia="Times New Roman" w:hAnsi="ITC Avant Garde"/>
          <w:bCs/>
          <w:color w:val="000000"/>
          <w:sz w:val="20"/>
          <w:lang w:eastAsia="es-MX"/>
        </w:rPr>
        <w:tab/>
        <w:t xml:space="preserve">Ofrecer y proveer los servicios a los concesionarios de redes públicas de telecomunicaciones </w:t>
      </w:r>
      <w:r w:rsidRPr="00576FE4">
        <w:rPr>
          <w:rFonts w:ascii="ITC Avant Garde" w:eastAsia="Times New Roman" w:hAnsi="ITC Avant Garde"/>
          <w:b/>
          <w:bCs/>
          <w:color w:val="000000"/>
          <w:sz w:val="20"/>
          <w:u w:val="single"/>
          <w:lang w:eastAsia="es-MX"/>
        </w:rPr>
        <w:t>en los mismos términos, condiciones y calidad que se ofrece a sí mismo</w:t>
      </w:r>
      <w:r w:rsidRPr="00576FE4">
        <w:rPr>
          <w:rFonts w:ascii="ITC Avant Garde" w:eastAsia="Times New Roman" w:hAnsi="ITC Avant Garde"/>
          <w:bCs/>
          <w:color w:val="000000"/>
          <w:sz w:val="20"/>
          <w:lang w:eastAsia="es-MX"/>
        </w:rPr>
        <w:t>.</w:t>
      </w:r>
    </w:p>
    <w:p w:rsidR="00B2533E" w:rsidRDefault="00DE30BA" w:rsidP="00DE30BA">
      <w:pPr>
        <w:pStyle w:val="Textoindependiente"/>
        <w:spacing w:after="0" w:line="240" w:lineRule="auto"/>
        <w:ind w:left="851" w:right="900"/>
        <w:jc w:val="both"/>
        <w:rPr>
          <w:rFonts w:ascii="ITC Avant Garde" w:eastAsia="Times New Roman" w:hAnsi="ITC Avant Garde"/>
          <w:bCs/>
          <w:color w:val="000000"/>
          <w:sz w:val="20"/>
          <w:lang w:eastAsia="es-MX"/>
        </w:rPr>
      </w:pPr>
      <w:r w:rsidRPr="00576FE4">
        <w:rPr>
          <w:rFonts w:ascii="ITC Avant Garde" w:eastAsia="Times New Roman" w:hAnsi="ITC Avant Garde"/>
          <w:bCs/>
          <w:color w:val="000000"/>
          <w:sz w:val="20"/>
          <w:lang w:eastAsia="es-MX"/>
        </w:rPr>
        <w:t>(...)</w:t>
      </w:r>
    </w:p>
    <w:p w:rsidR="00B2533E" w:rsidRDefault="00DE30BA" w:rsidP="00DE30BA">
      <w:pPr>
        <w:pStyle w:val="Textoindependiente"/>
        <w:spacing w:after="0" w:line="240" w:lineRule="auto"/>
        <w:ind w:left="851" w:right="900"/>
        <w:jc w:val="both"/>
        <w:rPr>
          <w:rFonts w:ascii="ITC Avant Garde" w:eastAsia="Times New Roman" w:hAnsi="ITC Avant Garde"/>
          <w:bCs/>
          <w:color w:val="000000"/>
          <w:sz w:val="20"/>
          <w:lang w:eastAsia="es-MX"/>
        </w:rPr>
      </w:pPr>
      <w:r w:rsidRPr="00576FE4">
        <w:rPr>
          <w:rFonts w:ascii="ITC Avant Garde" w:eastAsia="Times New Roman" w:hAnsi="ITC Avant Garde"/>
          <w:b/>
          <w:bCs/>
          <w:color w:val="000000"/>
          <w:sz w:val="20"/>
          <w:lang w:eastAsia="es-MX"/>
        </w:rPr>
        <w:t>Artículo 275.</w:t>
      </w:r>
      <w:r w:rsidRPr="00576FE4">
        <w:rPr>
          <w:rFonts w:ascii="ITC Avant Garde" w:eastAsia="Times New Roman" w:hAnsi="ITC Avant Garde"/>
          <w:bCs/>
          <w:color w:val="000000"/>
          <w:sz w:val="20"/>
          <w:lang w:eastAsia="es-MX"/>
        </w:rPr>
        <w:t xml:space="preserve"> El Instituto verificará de manera trimestral y sancionará el incumplimiento de las medidas y la regulación asimétrica que le hubiese impuesto al agente económico preponderante y, en su caso, determinará la extinción en sus efectos de la totalidad o de algunas de las obligaciones impuestas</w:t>
      </w:r>
    </w:p>
    <w:p w:rsidR="00B2533E" w:rsidRDefault="00DE30BA" w:rsidP="00DE30BA">
      <w:pPr>
        <w:pStyle w:val="Textoindependiente"/>
        <w:spacing w:after="0" w:line="240" w:lineRule="auto"/>
        <w:ind w:left="851" w:right="900"/>
        <w:jc w:val="both"/>
        <w:rPr>
          <w:rFonts w:ascii="ITC Avant Garde" w:eastAsia="Times New Roman" w:hAnsi="ITC Avant Garde"/>
          <w:bCs/>
          <w:color w:val="000000"/>
          <w:sz w:val="20"/>
          <w:lang w:eastAsia="es-MX"/>
        </w:rPr>
      </w:pPr>
      <w:r w:rsidRPr="00576FE4">
        <w:rPr>
          <w:rFonts w:ascii="ITC Avant Garde" w:eastAsia="Times New Roman" w:hAnsi="ITC Avant Garde"/>
          <w:bCs/>
          <w:color w:val="000000"/>
          <w:sz w:val="20"/>
          <w:lang w:eastAsia="es-MX"/>
        </w:rPr>
        <w:t>(...)</w:t>
      </w:r>
    </w:p>
    <w:p w:rsidR="00B2533E" w:rsidRDefault="00DE30BA" w:rsidP="00DE30BA">
      <w:pPr>
        <w:pStyle w:val="Textoindependiente"/>
        <w:spacing w:after="0" w:line="240" w:lineRule="auto"/>
        <w:ind w:left="851" w:right="900"/>
        <w:jc w:val="both"/>
        <w:rPr>
          <w:rFonts w:ascii="ITC Avant Garde" w:eastAsia="Times New Roman" w:hAnsi="ITC Avant Garde"/>
          <w:bCs/>
          <w:color w:val="000000"/>
          <w:sz w:val="20"/>
          <w:lang w:eastAsia="es-MX"/>
        </w:rPr>
      </w:pPr>
      <w:r w:rsidRPr="00576FE4">
        <w:rPr>
          <w:rFonts w:ascii="ITC Avant Garde" w:eastAsia="Times New Roman" w:hAnsi="ITC Avant Garde"/>
          <w:bCs/>
          <w:color w:val="000000"/>
          <w:sz w:val="20"/>
          <w:lang w:eastAsia="es-MX"/>
        </w:rPr>
        <w:t xml:space="preserve">Tratándose de servicios de telecomunicaciones, en el reporte trimestral se incluirá </w:t>
      </w:r>
      <w:r w:rsidRPr="00576FE4">
        <w:rPr>
          <w:rFonts w:ascii="ITC Avant Garde" w:eastAsia="Times New Roman" w:hAnsi="ITC Avant Garde"/>
          <w:b/>
          <w:bCs/>
          <w:color w:val="000000"/>
          <w:sz w:val="20"/>
          <w:u w:val="single"/>
          <w:lang w:eastAsia="es-MX"/>
        </w:rPr>
        <w:t>un dictamen sobre la integración de precios y tarifas de los servicios que el operador preponderante se proporciona a sí mismo</w:t>
      </w:r>
      <w:r w:rsidRPr="00576FE4">
        <w:rPr>
          <w:rFonts w:ascii="ITC Avant Garde" w:eastAsia="Times New Roman" w:hAnsi="ITC Avant Garde"/>
          <w:bCs/>
          <w:color w:val="000000"/>
          <w:sz w:val="20"/>
          <w:lang w:eastAsia="es-MX"/>
        </w:rPr>
        <w:t>, a terceros y a consumidores finales.</w:t>
      </w:r>
    </w:p>
    <w:p w:rsidR="00DE30BA" w:rsidRPr="00576FE4" w:rsidRDefault="00DE30BA" w:rsidP="00DE30BA">
      <w:pPr>
        <w:pStyle w:val="Textoindependiente"/>
        <w:spacing w:after="0" w:line="240" w:lineRule="auto"/>
        <w:ind w:left="851" w:right="900"/>
        <w:jc w:val="both"/>
        <w:rPr>
          <w:rFonts w:ascii="ITC Avant Garde" w:eastAsia="Times New Roman" w:hAnsi="ITC Avant Garde"/>
          <w:bCs/>
          <w:color w:val="000000"/>
          <w:sz w:val="20"/>
          <w:lang w:eastAsia="es-MX"/>
        </w:rPr>
      </w:pPr>
      <w:r w:rsidRPr="00576FE4">
        <w:rPr>
          <w:rFonts w:ascii="ITC Avant Garde" w:eastAsia="Times New Roman" w:hAnsi="ITC Avant Garde"/>
          <w:bCs/>
          <w:color w:val="000000"/>
          <w:sz w:val="20"/>
          <w:lang w:eastAsia="es-MX"/>
        </w:rPr>
        <w:t>(...)”</w:t>
      </w:r>
    </w:p>
    <w:p w:rsidR="00B2533E" w:rsidRDefault="00DE30BA" w:rsidP="00AB3816">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tales consideraciones se estima que para el caso específico de los servicios públicos de telecomunicaciones, la acción de “prestar” no debe estar referida necesariamente a la existencia de dos partes, una que lo presta y otra que lo reciba, ya que como ha quedado establecido con anterioridad, existen servicios que puede prestarse una misma persona para satisfacer necesidades propias sin que ello implique que no se está en presencia de la prestación de un servicio de telecomunicaciones, ni mucho menos que por tal circunstancia ya no deba cumplir con las disposiciones previstas tanto en la </w:t>
      </w:r>
      <w:r w:rsidRPr="002C07F0">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 xml:space="preserve"> como en la </w:t>
      </w:r>
      <w:r w:rsidRPr="002C07F0">
        <w:rPr>
          <w:rFonts w:ascii="ITC Avant Garde" w:eastAsia="Times New Roman" w:hAnsi="ITC Avant Garde"/>
          <w:b/>
          <w:bCs/>
          <w:color w:val="000000"/>
          <w:lang w:eastAsia="es-MX"/>
        </w:rPr>
        <w:t>LFTR</w:t>
      </w:r>
      <w:r>
        <w:rPr>
          <w:rFonts w:ascii="ITC Avant Garde" w:eastAsia="Times New Roman" w:hAnsi="ITC Avant Garde"/>
          <w:bCs/>
          <w:color w:val="000000"/>
          <w:lang w:eastAsia="es-MX"/>
        </w:rPr>
        <w:t>, para la prestación de dichos servicios.</w:t>
      </w:r>
    </w:p>
    <w:p w:rsidR="00B2533E" w:rsidRDefault="00DE30BA" w:rsidP="00AB3816">
      <w:pPr>
        <w:spacing w:after="0" w:line="360" w:lineRule="auto"/>
        <w:jc w:val="both"/>
        <w:rPr>
          <w:rFonts w:ascii="ITC Avant Garde" w:hAnsi="ITC Avant Garde"/>
        </w:rPr>
      </w:pPr>
      <w:r w:rsidRPr="00E00C3A">
        <w:rPr>
          <w:rFonts w:ascii="ITC Avant Garde" w:hAnsi="ITC Avant Garde"/>
        </w:rPr>
        <w:t xml:space="preserve">En ese sentido, para satisfacer necesidades </w:t>
      </w:r>
      <w:r>
        <w:rPr>
          <w:rFonts w:ascii="ITC Avant Garde" w:hAnsi="ITC Avant Garde"/>
        </w:rPr>
        <w:t>de comunicación privada existen dos acciones posibles que deben realizarse</w:t>
      </w:r>
      <w:r w:rsidR="00763A09">
        <w:rPr>
          <w:rFonts w:ascii="ITC Avant Garde" w:hAnsi="ITC Avant Garde"/>
        </w:rPr>
        <w:t>:</w:t>
      </w:r>
      <w:r>
        <w:rPr>
          <w:rFonts w:ascii="ITC Avant Garde" w:hAnsi="ITC Avant Garde"/>
        </w:rPr>
        <w:t xml:space="preserve"> </w:t>
      </w:r>
      <w:r w:rsidRPr="00E00C3A">
        <w:rPr>
          <w:rFonts w:ascii="ITC Avant Garde" w:hAnsi="ITC Avant Garde"/>
        </w:rPr>
        <w:t xml:space="preserve">contratar a una empresa </w:t>
      </w:r>
      <w:r>
        <w:rPr>
          <w:rFonts w:ascii="ITC Avant Garde" w:hAnsi="ITC Avant Garde"/>
        </w:rPr>
        <w:t>habilitada para prestar dichos servicios</w:t>
      </w:r>
      <w:r w:rsidRPr="00E00C3A">
        <w:rPr>
          <w:rFonts w:ascii="ITC Avant Garde" w:hAnsi="ITC Avant Garde"/>
        </w:rPr>
        <w:t xml:space="preserve"> o bien, realizar las gestiones necesarias a fin de obtener un documento que lo habilit</w:t>
      </w:r>
      <w:r>
        <w:rPr>
          <w:rFonts w:ascii="ITC Avant Garde" w:hAnsi="ITC Avant Garde"/>
        </w:rPr>
        <w:t>e para prestarse el servicio a sí mismo, ya que como fue referido con anterioridad</w:t>
      </w:r>
      <w:r w:rsidR="0037384E">
        <w:rPr>
          <w:rFonts w:ascii="ITC Avant Garde" w:hAnsi="ITC Avant Garde"/>
        </w:rPr>
        <w:t>,</w:t>
      </w:r>
      <w:r>
        <w:rPr>
          <w:rFonts w:ascii="ITC Avant Garde" w:hAnsi="ITC Avant Garde"/>
        </w:rPr>
        <w:t xml:space="preserve"> el solo hecho de adquirir equipo, programarlo, instalarlo y ponerlo en funcionamiento implica la prestación de diversos servicios los cuales deben ser prestados por alguna persona, ya sea distinta o por la misma persona que tiene la necesidad de comunicarse</w:t>
      </w:r>
      <w:r w:rsidRPr="00E00C3A">
        <w:rPr>
          <w:rFonts w:ascii="ITC Avant Garde" w:hAnsi="ITC Avant Garde"/>
        </w:rPr>
        <w:t xml:space="preserve">. </w:t>
      </w:r>
    </w:p>
    <w:p w:rsidR="00B2533E" w:rsidRDefault="00DE30BA" w:rsidP="00AB3816">
      <w:pPr>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lastRenderedPageBreak/>
        <w:t xml:space="preserve">A partir de todo </w:t>
      </w:r>
      <w:r w:rsidRPr="00E00C3A">
        <w:rPr>
          <w:rFonts w:ascii="ITC Avant Garde" w:eastAsia="Times New Roman" w:hAnsi="ITC Avant Garde"/>
          <w:bCs/>
          <w:lang w:eastAsia="es-MX"/>
        </w:rPr>
        <w:t xml:space="preserve">lo expuesto se </w:t>
      </w:r>
      <w:r>
        <w:rPr>
          <w:rFonts w:ascii="ITC Avant Garde" w:eastAsia="Times New Roman" w:hAnsi="ITC Avant Garde"/>
          <w:bCs/>
          <w:lang w:eastAsia="es-MX"/>
        </w:rPr>
        <w:t>concluye</w:t>
      </w:r>
      <w:r w:rsidRPr="00E00C3A">
        <w:rPr>
          <w:rFonts w:ascii="ITC Avant Garde" w:eastAsia="Times New Roman" w:hAnsi="ITC Avant Garde"/>
          <w:bCs/>
          <w:lang w:eastAsia="es-MX"/>
        </w:rPr>
        <w:t xml:space="preserve"> que </w:t>
      </w:r>
      <w:r>
        <w:rPr>
          <w:rFonts w:ascii="ITC Avant Garde" w:eastAsia="Times New Roman" w:hAnsi="ITC Avant Garde"/>
          <w:bCs/>
          <w:lang w:eastAsia="es-MX"/>
        </w:rPr>
        <w:t>para efectos de lo establecido en la normatividad aplicable, no existe relevancia alguna si los servicios los presta un tercero o son auto suministrados por la persona que los requiere, ya que lo importante es que para la prestación de los mismos se requiere el uso, aprovechamiento o explotación de un bien de dominio público de la Federación y por ende está sujeto a un régimen especial de derecho administrativo con una serie de restricciones y limitaciones y, en consecuencia, dichos servicios deben ser prestados conforme a los términos y condiciones establecidos en la Constitución y en la Ley</w:t>
      </w:r>
      <w:r w:rsidRPr="00E00C3A">
        <w:rPr>
          <w:rFonts w:ascii="ITC Avant Garde" w:eastAsia="Times New Roman" w:hAnsi="ITC Avant Garde"/>
          <w:bCs/>
          <w:lang w:eastAsia="es-MX"/>
        </w:rPr>
        <w:t>.</w:t>
      </w:r>
    </w:p>
    <w:p w:rsidR="00B2533E" w:rsidRDefault="001845C1" w:rsidP="00AB3816">
      <w:pPr>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Por lo </w:t>
      </w:r>
      <w:r w:rsidR="00A15F1C">
        <w:rPr>
          <w:rFonts w:ascii="ITC Avant Garde" w:eastAsia="Times New Roman" w:hAnsi="ITC Avant Garde"/>
          <w:bCs/>
          <w:lang w:eastAsia="es-MX"/>
        </w:rPr>
        <w:t xml:space="preserve">anterior, resulta </w:t>
      </w:r>
      <w:r w:rsidR="00A15F1C" w:rsidRPr="00A15F1C">
        <w:rPr>
          <w:rFonts w:ascii="ITC Avant Garde" w:eastAsia="Times New Roman" w:hAnsi="ITC Avant Garde"/>
          <w:b/>
          <w:bCs/>
          <w:lang w:eastAsia="es-MX"/>
        </w:rPr>
        <w:t>infundado</w:t>
      </w:r>
      <w:r w:rsidR="00A15F1C">
        <w:rPr>
          <w:rFonts w:ascii="ITC Avant Garde" w:eastAsia="Times New Roman" w:hAnsi="ITC Avant Garde"/>
          <w:bCs/>
          <w:lang w:eastAsia="es-MX"/>
        </w:rPr>
        <w:t xml:space="preserve"> que</w:t>
      </w:r>
      <w:r>
        <w:rPr>
          <w:rFonts w:ascii="ITC Avant Garde" w:eastAsia="Times New Roman" w:hAnsi="ITC Avant Garde"/>
          <w:bCs/>
          <w:lang w:eastAsia="es-MX"/>
        </w:rPr>
        <w:t>:</w:t>
      </w:r>
    </w:p>
    <w:p w:rsidR="00B2533E" w:rsidRDefault="001845C1" w:rsidP="00A15F1C">
      <w:pPr>
        <w:pStyle w:val="Textoindependiente"/>
        <w:numPr>
          <w:ilvl w:val="0"/>
          <w:numId w:val="16"/>
        </w:numPr>
        <w:tabs>
          <w:tab w:val="left" w:pos="709"/>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No se </w:t>
      </w:r>
      <w:r w:rsidR="00F1635E">
        <w:rPr>
          <w:rFonts w:ascii="ITC Avant Garde" w:eastAsia="Times New Roman" w:hAnsi="ITC Avant Garde"/>
          <w:bCs/>
          <w:lang w:eastAsia="es-MX"/>
        </w:rPr>
        <w:t xml:space="preserve">hubiere </w:t>
      </w:r>
      <w:r>
        <w:rPr>
          <w:rFonts w:ascii="ITC Avant Garde" w:eastAsia="Times New Roman" w:hAnsi="ITC Avant Garde"/>
          <w:bCs/>
          <w:lang w:eastAsia="es-MX"/>
        </w:rPr>
        <w:t>acredit</w:t>
      </w:r>
      <w:r w:rsidR="00F1635E">
        <w:rPr>
          <w:rFonts w:ascii="ITC Avant Garde" w:eastAsia="Times New Roman" w:hAnsi="ITC Avant Garde"/>
          <w:bCs/>
          <w:lang w:eastAsia="es-MX"/>
        </w:rPr>
        <w:t>ado</w:t>
      </w:r>
      <w:r>
        <w:rPr>
          <w:rFonts w:ascii="ITC Avant Garde" w:eastAsia="Times New Roman" w:hAnsi="ITC Avant Garde"/>
          <w:bCs/>
          <w:lang w:eastAsia="es-MX"/>
        </w:rPr>
        <w:t xml:space="preserve"> la prestación de un servicio público.</w:t>
      </w:r>
    </w:p>
    <w:p w:rsidR="00B2533E" w:rsidRDefault="001845C1" w:rsidP="00A15F1C">
      <w:pPr>
        <w:pStyle w:val="Textoindependiente"/>
        <w:numPr>
          <w:ilvl w:val="0"/>
          <w:numId w:val="16"/>
        </w:numPr>
        <w:tabs>
          <w:tab w:val="left" w:pos="709"/>
          <w:tab w:val="left" w:pos="851"/>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La prestación de servicios refiere a las comunicaciones prestadas hacia un tercero con el que se perciben ingresos por la actividad.</w:t>
      </w:r>
    </w:p>
    <w:p w:rsidR="00B2533E" w:rsidRDefault="00384DF1" w:rsidP="00A15F1C">
      <w:pPr>
        <w:pStyle w:val="Textoindependiente"/>
        <w:numPr>
          <w:ilvl w:val="0"/>
          <w:numId w:val="16"/>
        </w:numPr>
        <w:tabs>
          <w:tab w:val="left" w:pos="709"/>
          <w:tab w:val="left" w:pos="851"/>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L</w:t>
      </w:r>
      <w:r w:rsidR="001845C1">
        <w:rPr>
          <w:rFonts w:ascii="ITC Avant Garde" w:eastAsia="Times New Roman" w:hAnsi="ITC Avant Garde"/>
          <w:bCs/>
          <w:lang w:eastAsia="es-MX"/>
        </w:rPr>
        <w:t>a orden de visita no contempla dentro de su alcance la prestación de servicios de telecomunicaciones en su modalidad de radiocomunicación privada.</w:t>
      </w:r>
    </w:p>
    <w:p w:rsidR="00B2533E" w:rsidRDefault="001845C1" w:rsidP="008B2DF3">
      <w:pPr>
        <w:pStyle w:val="Textoindependiente"/>
        <w:tabs>
          <w:tab w:val="left" w:pos="851"/>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De </w:t>
      </w:r>
      <w:r w:rsidR="008B2DF3" w:rsidRPr="008B2DF3">
        <w:rPr>
          <w:rFonts w:ascii="ITC Avant Garde" w:eastAsia="Times New Roman" w:hAnsi="ITC Avant Garde"/>
          <w:bCs/>
          <w:lang w:eastAsia="es-MX"/>
        </w:rPr>
        <w:t>lo expuesto</w:t>
      </w:r>
      <w:r w:rsidR="00F1635E">
        <w:rPr>
          <w:rFonts w:ascii="ITC Avant Garde" w:eastAsia="Times New Roman" w:hAnsi="ITC Avant Garde"/>
          <w:bCs/>
          <w:lang w:eastAsia="es-MX"/>
        </w:rPr>
        <w:t>,</w:t>
      </w:r>
      <w:r w:rsidR="008B2DF3" w:rsidRPr="008B2DF3">
        <w:rPr>
          <w:rFonts w:ascii="ITC Avant Garde" w:eastAsia="Times New Roman" w:hAnsi="ITC Avant Garde"/>
          <w:bCs/>
          <w:lang w:eastAsia="es-MX"/>
        </w:rPr>
        <w:t xml:space="preserve"> se desprende que independientemente de que los servicios de telecomunicaciones en su modalidad de radiocomunicación privada se lleven a cabo para fines propios o bien de terceros, para su prestación se requiere necesariamente de una concesión otorgada por el </w:t>
      </w:r>
      <w:r w:rsidR="00332D8E" w:rsidRPr="00332D8E">
        <w:rPr>
          <w:rFonts w:ascii="ITC Avant Garde" w:eastAsia="Times New Roman" w:hAnsi="ITC Avant Garde"/>
          <w:b/>
          <w:bCs/>
          <w:lang w:eastAsia="es-MX"/>
        </w:rPr>
        <w:t>IFT</w:t>
      </w:r>
      <w:r w:rsidR="008B2DF3" w:rsidRPr="008B2DF3">
        <w:rPr>
          <w:rFonts w:ascii="ITC Avant Garde" w:eastAsia="Times New Roman" w:hAnsi="ITC Avant Garde"/>
          <w:bCs/>
          <w:lang w:eastAsia="es-MX"/>
        </w:rPr>
        <w:t xml:space="preserve">, habida cuenta de que se utiliza o aprovecha un bien del dominio público de la Federación que es administrado y regulado por dicho </w:t>
      </w:r>
      <w:r w:rsidR="008B2DF3" w:rsidRPr="00332D8E">
        <w:rPr>
          <w:rFonts w:ascii="ITC Avant Garde" w:eastAsia="Times New Roman" w:hAnsi="ITC Avant Garde"/>
          <w:b/>
          <w:bCs/>
          <w:lang w:eastAsia="es-MX"/>
        </w:rPr>
        <w:t>Instituto</w:t>
      </w:r>
      <w:r w:rsidR="008B2DF3" w:rsidRPr="008B2DF3">
        <w:rPr>
          <w:rFonts w:ascii="ITC Avant Garde" w:eastAsia="Times New Roman" w:hAnsi="ITC Avant Garde"/>
          <w:bCs/>
          <w:lang w:eastAsia="es-MX"/>
        </w:rPr>
        <w:t>.</w:t>
      </w:r>
    </w:p>
    <w:p w:rsidR="00B2533E" w:rsidRDefault="00332D8E" w:rsidP="00FB4EFA">
      <w:pPr>
        <w:pStyle w:val="Textoindependiente"/>
        <w:tabs>
          <w:tab w:val="left" w:pos="851"/>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En congruencia con lo anterior, </w:t>
      </w:r>
      <w:r w:rsidR="00516AD7">
        <w:rPr>
          <w:rFonts w:ascii="ITC Avant Garde" w:eastAsia="Times New Roman" w:hAnsi="ITC Avant Garde"/>
          <w:bCs/>
          <w:lang w:eastAsia="es-MX"/>
        </w:rPr>
        <w:t xml:space="preserve">si la </w:t>
      </w:r>
      <w:r w:rsidR="00516AD7" w:rsidRPr="00382A94">
        <w:rPr>
          <w:rFonts w:ascii="ITC Avant Garde" w:eastAsia="Times New Roman" w:hAnsi="ITC Avant Garde"/>
          <w:b/>
          <w:bCs/>
          <w:lang w:eastAsia="es-MX"/>
        </w:rPr>
        <w:t>LFTR</w:t>
      </w:r>
      <w:r w:rsidR="00516AD7">
        <w:rPr>
          <w:rFonts w:ascii="ITC Avant Garde" w:eastAsia="Times New Roman" w:hAnsi="ITC Avant Garde"/>
          <w:bCs/>
          <w:lang w:eastAsia="es-MX"/>
        </w:rPr>
        <w:t xml:space="preserve"> establece la obligación de contar con un título de concesión para prestar servicios de telecomunicaciones (como lo es la radiocomunicación privada), también establece la consecuencia para aquellas personas que no cumplan con tal disposición, lo cual se encuentra establecido en el artículo 298</w:t>
      </w:r>
      <w:r w:rsidR="001845C1">
        <w:rPr>
          <w:rFonts w:ascii="ITC Avant Garde" w:eastAsia="Times New Roman" w:hAnsi="ITC Avant Garde"/>
          <w:bCs/>
          <w:lang w:eastAsia="es-MX"/>
        </w:rPr>
        <w:t xml:space="preserve">, inciso E), fracción I </w:t>
      </w:r>
      <w:r w:rsidR="00516AD7">
        <w:rPr>
          <w:rFonts w:ascii="ITC Avant Garde" w:eastAsia="Times New Roman" w:hAnsi="ITC Avant Garde"/>
          <w:bCs/>
          <w:lang w:eastAsia="es-MX"/>
        </w:rPr>
        <w:t>de dicho ordenamiento, el cual</w:t>
      </w:r>
      <w:r w:rsidR="001845C1">
        <w:rPr>
          <w:rFonts w:ascii="ITC Avant Garde" w:eastAsia="Times New Roman" w:hAnsi="ITC Avant Garde"/>
          <w:bCs/>
          <w:lang w:eastAsia="es-MX"/>
        </w:rPr>
        <w:t xml:space="preserve"> establece</w:t>
      </w:r>
      <w:r w:rsidR="00516AD7">
        <w:rPr>
          <w:rFonts w:ascii="ITC Avant Garde" w:eastAsia="Times New Roman" w:hAnsi="ITC Avant Garde"/>
          <w:bCs/>
          <w:lang w:eastAsia="es-MX"/>
        </w:rPr>
        <w:t xml:space="preserve"> lo siguiente</w:t>
      </w:r>
      <w:r w:rsidR="001845C1">
        <w:rPr>
          <w:rFonts w:ascii="ITC Avant Garde" w:eastAsia="Times New Roman" w:hAnsi="ITC Avant Garde"/>
          <w:bCs/>
          <w:lang w:eastAsia="es-MX"/>
        </w:rPr>
        <w:t>:</w:t>
      </w:r>
    </w:p>
    <w:p w:rsidR="00B2533E" w:rsidRDefault="00516AD7" w:rsidP="00516AD7">
      <w:pPr>
        <w:pStyle w:val="Textoindependiente"/>
        <w:tabs>
          <w:tab w:val="left" w:pos="851"/>
        </w:tabs>
        <w:spacing w:after="0" w:line="240" w:lineRule="auto"/>
        <w:ind w:left="851" w:right="900"/>
        <w:jc w:val="both"/>
        <w:rPr>
          <w:rFonts w:ascii="ITC Avant Garde" w:eastAsia="Times New Roman" w:hAnsi="ITC Avant Garde"/>
          <w:bCs/>
          <w:sz w:val="20"/>
          <w:szCs w:val="20"/>
          <w:lang w:eastAsia="es-MX"/>
        </w:rPr>
      </w:pPr>
      <w:r>
        <w:rPr>
          <w:rFonts w:ascii="ITC Avant Garde" w:eastAsia="Times New Roman" w:hAnsi="ITC Avant Garde"/>
          <w:bCs/>
          <w:sz w:val="20"/>
          <w:szCs w:val="20"/>
          <w:lang w:eastAsia="es-MX"/>
        </w:rPr>
        <w:t>“</w:t>
      </w:r>
      <w:r w:rsidR="001845C1" w:rsidRPr="00516AD7">
        <w:rPr>
          <w:rFonts w:ascii="ITC Avant Garde" w:eastAsia="Times New Roman" w:hAnsi="ITC Avant Garde"/>
          <w:b/>
          <w:bCs/>
          <w:sz w:val="20"/>
          <w:szCs w:val="20"/>
          <w:lang w:eastAsia="es-MX"/>
        </w:rPr>
        <w:t>Artículo 298.</w:t>
      </w:r>
      <w:r w:rsidR="001845C1">
        <w:rPr>
          <w:rFonts w:ascii="ITC Avant Garde" w:eastAsia="Times New Roman" w:hAnsi="ITC Avant Garde"/>
          <w:bCs/>
          <w:sz w:val="20"/>
          <w:szCs w:val="20"/>
          <w:lang w:eastAsia="es-MX"/>
        </w:rPr>
        <w:t xml:space="preserve"> Las infracciones a lo dispuesto en esta Ley y a las disposiciones que deriven de ella, se sancionarán por el Instituto de conformidad con lo siguiente:</w:t>
      </w:r>
    </w:p>
    <w:p w:rsidR="00B2533E" w:rsidRDefault="001845C1" w:rsidP="00516AD7">
      <w:pPr>
        <w:pStyle w:val="Textoindependiente"/>
        <w:tabs>
          <w:tab w:val="left" w:pos="851"/>
        </w:tabs>
        <w:spacing w:after="0" w:line="240" w:lineRule="auto"/>
        <w:ind w:left="851" w:right="900"/>
        <w:jc w:val="both"/>
        <w:rPr>
          <w:rFonts w:ascii="ITC Avant Garde" w:eastAsia="Times New Roman" w:hAnsi="ITC Avant Garde"/>
          <w:bCs/>
          <w:sz w:val="20"/>
          <w:szCs w:val="20"/>
          <w:lang w:eastAsia="es-MX"/>
        </w:rPr>
      </w:pPr>
      <w:r>
        <w:rPr>
          <w:rFonts w:ascii="ITC Avant Garde" w:eastAsia="Times New Roman" w:hAnsi="ITC Avant Garde"/>
          <w:bCs/>
          <w:sz w:val="20"/>
          <w:szCs w:val="20"/>
          <w:lang w:eastAsia="es-MX"/>
        </w:rPr>
        <w:t>(…)</w:t>
      </w:r>
    </w:p>
    <w:p w:rsidR="00B2533E" w:rsidRDefault="001845C1" w:rsidP="00516AD7">
      <w:pPr>
        <w:pStyle w:val="Textoindependiente"/>
        <w:tabs>
          <w:tab w:val="left" w:pos="851"/>
        </w:tabs>
        <w:spacing w:after="0" w:line="240" w:lineRule="auto"/>
        <w:ind w:left="851" w:right="900"/>
        <w:jc w:val="both"/>
        <w:rPr>
          <w:rFonts w:ascii="ITC Avant Garde" w:eastAsia="Times New Roman" w:hAnsi="ITC Avant Garde"/>
          <w:bCs/>
          <w:sz w:val="20"/>
          <w:szCs w:val="20"/>
          <w:lang w:eastAsia="es-MX"/>
        </w:rPr>
      </w:pPr>
      <w:r>
        <w:rPr>
          <w:rFonts w:ascii="ITC Avant Garde" w:eastAsia="Times New Roman" w:hAnsi="ITC Avant Garde"/>
          <w:bCs/>
          <w:sz w:val="20"/>
          <w:szCs w:val="20"/>
          <w:lang w:eastAsia="es-MX"/>
        </w:rPr>
        <w:t>E) Con multa por el equivalente de 6.01% hasta 10% de los ingresos de la persona infractora que:</w:t>
      </w:r>
    </w:p>
    <w:p w:rsidR="00B2533E" w:rsidRDefault="001845C1" w:rsidP="00516AD7">
      <w:pPr>
        <w:pStyle w:val="Textoindependiente"/>
        <w:tabs>
          <w:tab w:val="left" w:pos="851"/>
        </w:tabs>
        <w:spacing w:after="0" w:line="240" w:lineRule="auto"/>
        <w:ind w:left="851" w:right="900"/>
        <w:jc w:val="both"/>
        <w:rPr>
          <w:rFonts w:ascii="ITC Avant Garde" w:eastAsia="Times New Roman" w:hAnsi="ITC Avant Garde"/>
          <w:bCs/>
          <w:sz w:val="20"/>
          <w:szCs w:val="20"/>
          <w:lang w:eastAsia="es-MX"/>
        </w:rPr>
      </w:pPr>
      <w:r>
        <w:rPr>
          <w:rFonts w:ascii="ITC Avant Garde" w:eastAsia="Times New Roman" w:hAnsi="ITC Avant Garde"/>
          <w:bCs/>
          <w:sz w:val="20"/>
          <w:szCs w:val="20"/>
          <w:lang w:eastAsia="es-MX"/>
        </w:rPr>
        <w:t xml:space="preserve">I. </w:t>
      </w:r>
      <w:r>
        <w:rPr>
          <w:rFonts w:ascii="ITC Avant Garde" w:eastAsia="Times New Roman" w:hAnsi="ITC Avant Garde"/>
          <w:b/>
          <w:bCs/>
          <w:sz w:val="20"/>
          <w:szCs w:val="20"/>
          <w:u w:val="single"/>
          <w:lang w:eastAsia="es-MX"/>
        </w:rPr>
        <w:t>Preste servicios de telecomunicaciones o radiodifusión sin contar con concesión o autorización</w:t>
      </w:r>
      <w:r>
        <w:rPr>
          <w:rFonts w:ascii="ITC Avant Garde" w:eastAsia="Times New Roman" w:hAnsi="ITC Avant Garde"/>
          <w:bCs/>
          <w:sz w:val="20"/>
          <w:szCs w:val="20"/>
          <w:lang w:eastAsia="es-MX"/>
        </w:rPr>
        <w:t>…”</w:t>
      </w:r>
    </w:p>
    <w:p w:rsidR="003A7A82" w:rsidRDefault="003A7A82" w:rsidP="00FB4EFA">
      <w:pPr>
        <w:pStyle w:val="Textoindependiente"/>
        <w:tabs>
          <w:tab w:val="left" w:pos="851"/>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lastRenderedPageBreak/>
        <w:t>De lo señalado por dicho numeral se desprende que</w:t>
      </w:r>
      <w:r w:rsidR="001845C1">
        <w:rPr>
          <w:rFonts w:ascii="ITC Avant Garde" w:eastAsia="Times New Roman" w:hAnsi="ITC Avant Garde"/>
          <w:bCs/>
          <w:lang w:eastAsia="es-MX"/>
        </w:rPr>
        <w:t xml:space="preserve"> </w:t>
      </w:r>
      <w:r>
        <w:rPr>
          <w:rFonts w:ascii="ITC Avant Garde" w:eastAsia="Times New Roman" w:hAnsi="ITC Avant Garde"/>
          <w:bCs/>
          <w:lang w:eastAsia="es-MX"/>
        </w:rPr>
        <w:t>resulta sancionable prestar</w:t>
      </w:r>
      <w:r w:rsidR="001845C1">
        <w:rPr>
          <w:rFonts w:ascii="ITC Avant Garde" w:eastAsia="Times New Roman" w:hAnsi="ITC Avant Garde"/>
          <w:bCs/>
          <w:lang w:eastAsia="es-MX"/>
        </w:rPr>
        <w:t xml:space="preserve"> servicios de telecomunicaciones sin contar con concesión o autorización, </w:t>
      </w:r>
      <w:r w:rsidR="00A3374E">
        <w:rPr>
          <w:rFonts w:ascii="ITC Avant Garde" w:eastAsia="Times New Roman" w:hAnsi="ITC Avant Garde"/>
          <w:bCs/>
          <w:lang w:eastAsia="es-MX"/>
        </w:rPr>
        <w:t>sin que de su contenido se advierta distinción alguna por el hecho de que deban ser prestados a terceras personas o incluso que deban percibir ingresos por tal concepto.</w:t>
      </w:r>
    </w:p>
    <w:p w:rsidR="00B2533E" w:rsidRDefault="00A3374E" w:rsidP="00FB4EFA">
      <w:pPr>
        <w:pStyle w:val="Textoindependiente"/>
        <w:tabs>
          <w:tab w:val="left" w:pos="851"/>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En ese sentido,</w:t>
      </w:r>
      <w:r w:rsidR="001845C1">
        <w:rPr>
          <w:rFonts w:ascii="ITC Avant Garde" w:eastAsia="Times New Roman" w:hAnsi="ITC Avant Garde"/>
          <w:bCs/>
          <w:lang w:eastAsia="es-MX"/>
        </w:rPr>
        <w:t xml:space="preserve"> dicha </w:t>
      </w:r>
      <w:r w:rsidR="001E1DB5">
        <w:rPr>
          <w:rFonts w:ascii="ITC Avant Garde" w:eastAsia="Times New Roman" w:hAnsi="ITC Avant Garde"/>
          <w:bCs/>
          <w:lang w:eastAsia="es-MX"/>
        </w:rPr>
        <w:t>conducta</w:t>
      </w:r>
      <w:r w:rsidR="001845C1">
        <w:rPr>
          <w:rFonts w:ascii="ITC Avant Garde" w:eastAsia="Times New Roman" w:hAnsi="ITC Avant Garde"/>
          <w:bCs/>
          <w:lang w:eastAsia="es-MX"/>
        </w:rPr>
        <w:t xml:space="preserve"> se actualiza por el simple hecho de </w:t>
      </w:r>
      <w:r w:rsidR="001E1DB5">
        <w:rPr>
          <w:rFonts w:ascii="ITC Avant Garde" w:eastAsia="Times New Roman" w:hAnsi="ITC Avant Garde"/>
          <w:bCs/>
          <w:lang w:eastAsia="es-MX"/>
        </w:rPr>
        <w:t>prestar servicios de telecomunicaciones sin contar con concesión o autorización como sucedió en la especie, p</w:t>
      </w:r>
      <w:r w:rsidR="001845C1">
        <w:rPr>
          <w:rFonts w:ascii="ITC Avant Garde" w:eastAsia="Times New Roman" w:hAnsi="ITC Avant Garde"/>
          <w:bCs/>
          <w:lang w:eastAsia="es-MX"/>
        </w:rPr>
        <w:t>or lo que</w:t>
      </w:r>
      <w:r w:rsidR="001E1DB5">
        <w:rPr>
          <w:rFonts w:ascii="ITC Avant Garde" w:eastAsia="Times New Roman" w:hAnsi="ITC Avant Garde"/>
          <w:bCs/>
          <w:lang w:eastAsia="es-MX"/>
        </w:rPr>
        <w:t xml:space="preserve"> en tal sentido para acreditar su actualización basta con </w:t>
      </w:r>
      <w:r w:rsidR="00FA7554">
        <w:rPr>
          <w:rFonts w:ascii="ITC Avant Garde" w:eastAsia="Times New Roman" w:hAnsi="ITC Avant Garde"/>
          <w:bCs/>
          <w:lang w:eastAsia="es-MX"/>
        </w:rPr>
        <w:t xml:space="preserve">demostrar </w:t>
      </w:r>
      <w:r w:rsidR="001E1DB5">
        <w:rPr>
          <w:rFonts w:ascii="ITC Avant Garde" w:eastAsia="Times New Roman" w:hAnsi="ITC Avant Garde"/>
          <w:bCs/>
          <w:lang w:eastAsia="es-MX"/>
        </w:rPr>
        <w:t xml:space="preserve">que </w:t>
      </w:r>
      <w:r w:rsidR="00EA1C78">
        <w:rPr>
          <w:rFonts w:ascii="ITC Avant Garde" w:eastAsia="Times New Roman" w:hAnsi="ITC Avant Garde"/>
          <w:b/>
          <w:bCs/>
          <w:lang w:eastAsia="es-MX"/>
        </w:rPr>
        <w:t>MERCANTIL DEL CONSTRUCTOR</w:t>
      </w:r>
      <w:r w:rsidR="001845C1">
        <w:rPr>
          <w:rFonts w:ascii="ITC Avant Garde" w:eastAsia="Times New Roman" w:hAnsi="ITC Avant Garde"/>
          <w:b/>
          <w:bCs/>
          <w:lang w:eastAsia="es-MX"/>
        </w:rPr>
        <w:t xml:space="preserve"> </w:t>
      </w:r>
      <w:r w:rsidR="001845C1">
        <w:rPr>
          <w:rFonts w:ascii="ITC Avant Garde" w:eastAsia="Times New Roman" w:hAnsi="ITC Avant Garde"/>
          <w:bCs/>
          <w:lang w:eastAsia="es-MX"/>
        </w:rPr>
        <w:t xml:space="preserve">se encontraba en </w:t>
      </w:r>
      <w:r w:rsidR="001E1DB5">
        <w:rPr>
          <w:rFonts w:ascii="ITC Avant Garde" w:eastAsia="Times New Roman" w:hAnsi="ITC Avant Garde"/>
          <w:bCs/>
          <w:lang w:eastAsia="es-MX"/>
        </w:rPr>
        <w:t>uso del espectro radioeléctrico a través del cual se prestaba servicios de telecomunicaciones en su modalidad de radiocomunicación privada</w:t>
      </w:r>
      <w:r w:rsidR="0037384E">
        <w:rPr>
          <w:rFonts w:ascii="ITC Avant Garde" w:eastAsia="Times New Roman" w:hAnsi="ITC Avant Garde"/>
          <w:bCs/>
          <w:lang w:eastAsia="es-MX"/>
        </w:rPr>
        <w:t xml:space="preserve"> sin contar con concesión para ello.</w:t>
      </w:r>
    </w:p>
    <w:p w:rsidR="00B2533E" w:rsidRDefault="001845C1" w:rsidP="00FB4EFA">
      <w:pPr>
        <w:pStyle w:val="Textoindependiente"/>
        <w:tabs>
          <w:tab w:val="left" w:pos="851"/>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Lo anterior, toda vez que durante la visita de verificación </w:t>
      </w:r>
      <w:r>
        <w:rPr>
          <w:rFonts w:ascii="ITC Avant Garde" w:hAnsi="ITC Avant Garde"/>
          <w:b/>
        </w:rPr>
        <w:t>IFT/UC/DG</w:t>
      </w:r>
      <w:r w:rsidR="00EA1C78">
        <w:rPr>
          <w:rFonts w:ascii="ITC Avant Garde" w:hAnsi="ITC Avant Garde"/>
          <w:b/>
        </w:rPr>
        <w:t>-VER</w:t>
      </w:r>
      <w:r>
        <w:rPr>
          <w:rFonts w:ascii="ITC Avant Garde" w:hAnsi="ITC Avant Garde"/>
          <w:b/>
        </w:rPr>
        <w:t>/</w:t>
      </w:r>
      <w:r w:rsidR="00EA1C78">
        <w:rPr>
          <w:rFonts w:ascii="ITC Avant Garde" w:hAnsi="ITC Avant Garde"/>
          <w:b/>
        </w:rPr>
        <w:t>055</w:t>
      </w:r>
      <w:r>
        <w:rPr>
          <w:rFonts w:ascii="ITC Avant Garde" w:hAnsi="ITC Avant Garde"/>
          <w:b/>
        </w:rPr>
        <w:t>/201</w:t>
      </w:r>
      <w:r w:rsidR="00EA1C78">
        <w:rPr>
          <w:rFonts w:ascii="ITC Avant Garde" w:hAnsi="ITC Avant Garde"/>
          <w:b/>
        </w:rPr>
        <w:t>7</w:t>
      </w:r>
      <w:r>
        <w:rPr>
          <w:rFonts w:ascii="ITC Avant Garde" w:hAnsi="ITC Avant Garde"/>
          <w:b/>
        </w:rPr>
        <w:t xml:space="preserve"> </w:t>
      </w:r>
      <w:r>
        <w:rPr>
          <w:rFonts w:ascii="ITC Avant Garde" w:eastAsia="Times New Roman" w:hAnsi="ITC Avant Garde"/>
          <w:bCs/>
          <w:lang w:eastAsia="es-MX"/>
        </w:rPr>
        <w:t>se hizo constar lo siguiente:</w:t>
      </w:r>
    </w:p>
    <w:p w:rsidR="00B2533E" w:rsidRDefault="001845C1" w:rsidP="00F06202">
      <w:pPr>
        <w:pStyle w:val="Textoindependiente"/>
        <w:numPr>
          <w:ilvl w:val="0"/>
          <w:numId w:val="17"/>
        </w:numPr>
        <w:tabs>
          <w:tab w:val="left" w:pos="851"/>
        </w:tabs>
        <w:spacing w:after="0" w:line="360" w:lineRule="auto"/>
        <w:jc w:val="both"/>
        <w:rPr>
          <w:rFonts w:ascii="ITC Avant Garde" w:eastAsia="Times New Roman" w:hAnsi="ITC Avant Garde"/>
          <w:bCs/>
          <w:lang w:eastAsia="es-MX"/>
        </w:rPr>
      </w:pPr>
      <w:r w:rsidRPr="004E3CB2">
        <w:rPr>
          <w:rFonts w:ascii="ITC Avant Garde" w:eastAsia="Times New Roman" w:hAnsi="ITC Avant Garde"/>
          <w:bCs/>
          <w:lang w:eastAsia="es-MX"/>
        </w:rPr>
        <w:t xml:space="preserve">Se detectó al interior del domicilio de </w:t>
      </w:r>
      <w:r w:rsidR="00EA1C78" w:rsidRPr="004E3CB2">
        <w:rPr>
          <w:rFonts w:ascii="ITC Avant Garde" w:eastAsia="Times New Roman" w:hAnsi="ITC Avant Garde"/>
          <w:b/>
          <w:bCs/>
          <w:lang w:eastAsia="es-MX"/>
        </w:rPr>
        <w:t>MERCANTIL DEL CONSTRUCTOR</w:t>
      </w:r>
      <w:r w:rsidRPr="004E3CB2">
        <w:rPr>
          <w:rFonts w:ascii="ITC Avant Garde" w:eastAsia="Times New Roman" w:hAnsi="ITC Avant Garde"/>
          <w:bCs/>
          <w:lang w:eastAsia="es-MX"/>
        </w:rPr>
        <w:t xml:space="preserve"> un equipo de radiocomunicación, encendido y en operación </w:t>
      </w:r>
      <w:r w:rsidR="004E3CB2">
        <w:rPr>
          <w:rFonts w:ascii="ITC Avant Garde" w:eastAsia="Times New Roman" w:hAnsi="ITC Avant Garde"/>
          <w:bCs/>
          <w:lang w:eastAsia="es-MX"/>
        </w:rPr>
        <w:t xml:space="preserve">consistente en un </w:t>
      </w:r>
      <w:r w:rsidR="004E3CB2" w:rsidRPr="00DC369A">
        <w:rPr>
          <w:rFonts w:ascii="ITC Avant Garde" w:hAnsi="ITC Avant Garde"/>
          <w:b/>
          <w:i/>
        </w:rPr>
        <w:t xml:space="preserve">equipo de Radiocomunicación (radio base) Marca </w:t>
      </w:r>
      <w:proofErr w:type="spellStart"/>
      <w:r w:rsidR="004E3CB2" w:rsidRPr="00DC369A">
        <w:rPr>
          <w:rFonts w:ascii="ITC Avant Garde" w:hAnsi="ITC Avant Garde"/>
          <w:b/>
          <w:i/>
        </w:rPr>
        <w:t>Kenwood</w:t>
      </w:r>
      <w:proofErr w:type="spellEnd"/>
      <w:r w:rsidR="004E3CB2" w:rsidRPr="00DC369A">
        <w:rPr>
          <w:rFonts w:ascii="ITC Avant Garde" w:hAnsi="ITC Avant Garde"/>
          <w:b/>
          <w:i/>
        </w:rPr>
        <w:t xml:space="preserve">, sin Modelo ni Número de Serie visible. Montado sobre una fuente de poder marca </w:t>
      </w:r>
      <w:proofErr w:type="spellStart"/>
      <w:r w:rsidR="004E3CB2" w:rsidRPr="00DC369A">
        <w:rPr>
          <w:rFonts w:ascii="ITC Avant Garde" w:hAnsi="ITC Avant Garde"/>
          <w:b/>
          <w:i/>
        </w:rPr>
        <w:t>Astron</w:t>
      </w:r>
      <w:proofErr w:type="spellEnd"/>
      <w:r w:rsidR="004E3CB2" w:rsidRPr="00DC369A">
        <w:rPr>
          <w:rFonts w:ascii="ITC Avant Garde" w:hAnsi="ITC Avant Garde"/>
          <w:b/>
          <w:i/>
        </w:rPr>
        <w:t>, Modelo RS/20A/BB, número de serie 2011040238. Conectado al equipo referido se encuentra la línea de transmisión la cual está conectada a la antena omnidireccional</w:t>
      </w:r>
      <w:r w:rsidR="004E3CB2">
        <w:rPr>
          <w:rFonts w:ascii="ITC Avant Garde" w:hAnsi="ITC Avant Garde"/>
          <w:b/>
          <w:i/>
        </w:rPr>
        <w:t xml:space="preserve"> sin modelo ni número de serie </w:t>
      </w:r>
      <w:r w:rsidR="004E3CB2" w:rsidRPr="00DC369A">
        <w:rPr>
          <w:rFonts w:ascii="ITC Avant Garde" w:hAnsi="ITC Avant Garde"/>
          <w:b/>
          <w:i/>
        </w:rPr>
        <w:t>visible</w:t>
      </w:r>
      <w:r w:rsidR="004E3CB2">
        <w:rPr>
          <w:rFonts w:ascii="ITC Avant Garde" w:hAnsi="ITC Avant Garde"/>
          <w:b/>
          <w:i/>
        </w:rPr>
        <w:t>.</w:t>
      </w:r>
    </w:p>
    <w:p w:rsidR="00B2533E" w:rsidRDefault="001845C1" w:rsidP="00F06202">
      <w:pPr>
        <w:pStyle w:val="Textoindependiente"/>
        <w:numPr>
          <w:ilvl w:val="0"/>
          <w:numId w:val="17"/>
        </w:numPr>
        <w:tabs>
          <w:tab w:val="left" w:pos="851"/>
        </w:tabs>
        <w:spacing w:after="0" w:line="360" w:lineRule="auto"/>
        <w:jc w:val="both"/>
        <w:rPr>
          <w:rFonts w:ascii="ITC Avant Garde" w:eastAsia="Times New Roman" w:hAnsi="ITC Avant Garde"/>
          <w:bCs/>
          <w:lang w:eastAsia="es-MX"/>
        </w:rPr>
      </w:pPr>
      <w:r w:rsidRPr="004E3CB2">
        <w:rPr>
          <w:rFonts w:ascii="ITC Avant Garde" w:eastAsia="Times New Roman" w:hAnsi="ITC Avant Garde"/>
          <w:bCs/>
          <w:lang w:eastAsia="es-MX"/>
        </w:rPr>
        <w:t xml:space="preserve">El uso de la frecuencia </w:t>
      </w:r>
      <w:r w:rsidR="004E3CB2" w:rsidRPr="004E3CB2">
        <w:rPr>
          <w:rFonts w:ascii="ITC Avant Garde" w:eastAsia="Times New Roman" w:hAnsi="ITC Avant Garde"/>
          <w:b/>
          <w:bCs/>
          <w:lang w:eastAsia="es-MX"/>
        </w:rPr>
        <w:t>158.875</w:t>
      </w:r>
      <w:r w:rsidRPr="004E3CB2">
        <w:rPr>
          <w:rFonts w:ascii="ITC Avant Garde" w:eastAsia="Times New Roman" w:hAnsi="ITC Avant Garde"/>
          <w:b/>
          <w:bCs/>
          <w:lang w:eastAsia="es-MX"/>
        </w:rPr>
        <w:t xml:space="preserve"> MHz</w:t>
      </w:r>
      <w:r w:rsidRPr="004E3CB2">
        <w:rPr>
          <w:rFonts w:ascii="ITC Avant Garde" w:eastAsia="Times New Roman" w:hAnsi="ITC Avant Garde"/>
          <w:bCs/>
          <w:lang w:eastAsia="es-MX"/>
        </w:rPr>
        <w:t xml:space="preserve">, detectado a través del monitoreo realizado por </w:t>
      </w:r>
      <w:r w:rsidRPr="004E3CB2">
        <w:rPr>
          <w:rFonts w:ascii="ITC Avant Garde" w:eastAsia="Times New Roman" w:hAnsi="ITC Avant Garde"/>
          <w:b/>
          <w:bCs/>
          <w:lang w:eastAsia="es-MX"/>
        </w:rPr>
        <w:t>LOS VERIFICADORES</w:t>
      </w:r>
      <w:r w:rsidR="00AB3816">
        <w:rPr>
          <w:rFonts w:ascii="ITC Avant Garde" w:eastAsia="Times New Roman" w:hAnsi="ITC Avant Garde"/>
          <w:bCs/>
          <w:lang w:eastAsia="es-MX"/>
        </w:rPr>
        <w:t>.</w:t>
      </w:r>
    </w:p>
    <w:p w:rsidR="00B2533E" w:rsidRDefault="004E3CB2" w:rsidP="00FB4EFA">
      <w:pPr>
        <w:pStyle w:val="Textoindependiente"/>
        <w:numPr>
          <w:ilvl w:val="0"/>
          <w:numId w:val="17"/>
        </w:numPr>
        <w:tabs>
          <w:tab w:val="left" w:pos="851"/>
        </w:tabs>
        <w:spacing w:after="0" w:line="360" w:lineRule="auto"/>
        <w:jc w:val="both"/>
        <w:rPr>
          <w:rFonts w:ascii="ITC Avant Garde" w:eastAsia="Times New Roman" w:hAnsi="ITC Avant Garde"/>
          <w:bCs/>
          <w:lang w:eastAsia="es-MX"/>
        </w:rPr>
      </w:pPr>
      <w:r w:rsidRPr="004E3CB2">
        <w:rPr>
          <w:rFonts w:ascii="ITC Avant Garde" w:eastAsia="Times New Roman" w:hAnsi="ITC Avant Garde"/>
          <w:b/>
          <w:bCs/>
          <w:lang w:eastAsia="es-MX"/>
        </w:rPr>
        <w:t>MERCANTIL DEL CONSTRUCTOR</w:t>
      </w:r>
      <w:r w:rsidR="001845C1">
        <w:rPr>
          <w:rFonts w:ascii="ITC Avant Garde" w:eastAsia="Times New Roman" w:hAnsi="ITC Avant Garde"/>
          <w:b/>
          <w:bCs/>
          <w:lang w:eastAsia="es-MX"/>
        </w:rPr>
        <w:t xml:space="preserve"> </w:t>
      </w:r>
      <w:r w:rsidR="001845C1">
        <w:rPr>
          <w:rFonts w:ascii="ITC Avant Garde" w:eastAsia="Times New Roman" w:hAnsi="ITC Avant Garde"/>
          <w:bCs/>
          <w:lang w:eastAsia="es-MX"/>
        </w:rPr>
        <w:t>no acreditó contar con el documento habilitante para el uso de dicha frecuencia.</w:t>
      </w:r>
    </w:p>
    <w:p w:rsidR="00B2533E" w:rsidRDefault="00FA7554" w:rsidP="00FB4EFA">
      <w:pPr>
        <w:pStyle w:val="Textoindependiente"/>
        <w:numPr>
          <w:ilvl w:val="0"/>
          <w:numId w:val="17"/>
        </w:numPr>
        <w:tabs>
          <w:tab w:val="left" w:pos="851"/>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La persona que atendió la diligencia, manifestó que los equipos eran utilizados </w:t>
      </w:r>
      <w:r w:rsidR="004E3CB2">
        <w:rPr>
          <w:rFonts w:ascii="ITC Avant Garde" w:eastAsia="Times New Roman" w:hAnsi="ITC Avant Garde"/>
          <w:bCs/>
          <w:lang w:eastAsia="es-MX"/>
        </w:rPr>
        <w:t>primordialmente en la coordinación de entrega de mercancía</w:t>
      </w:r>
      <w:r>
        <w:rPr>
          <w:rFonts w:ascii="ITC Avant Garde" w:eastAsia="Times New Roman" w:hAnsi="ITC Avant Garde"/>
          <w:bCs/>
          <w:lang w:eastAsia="es-MX"/>
        </w:rPr>
        <w:t>.</w:t>
      </w:r>
    </w:p>
    <w:p w:rsidR="00B2533E" w:rsidRDefault="0052536D" w:rsidP="00333870">
      <w:pPr>
        <w:numPr>
          <w:ilvl w:val="0"/>
          <w:numId w:val="37"/>
        </w:numPr>
        <w:spacing w:after="0" w:line="360" w:lineRule="auto"/>
        <w:jc w:val="both"/>
        <w:rPr>
          <w:rFonts w:ascii="ITC Avant Garde" w:hAnsi="ITC Avant Garde"/>
          <w:b/>
          <w:sz w:val="24"/>
          <w:szCs w:val="24"/>
          <w:u w:val="single"/>
        </w:rPr>
      </w:pPr>
      <w:r w:rsidRPr="00D74D41">
        <w:rPr>
          <w:rFonts w:ascii="ITC Avant Garde" w:hAnsi="ITC Avant Garde"/>
          <w:b/>
          <w:sz w:val="24"/>
          <w:szCs w:val="24"/>
          <w:u w:val="single"/>
        </w:rPr>
        <w:t>N</w:t>
      </w:r>
      <w:r w:rsidR="009A5720" w:rsidRPr="00D74D41">
        <w:rPr>
          <w:rFonts w:ascii="ITC Avant Garde" w:hAnsi="ITC Avant Garde"/>
          <w:b/>
          <w:sz w:val="24"/>
          <w:szCs w:val="24"/>
          <w:u w:val="single"/>
        </w:rPr>
        <w:t xml:space="preserve">inguna autoridad administrativa ni ley alguna puede ordenar se incauten bienes </w:t>
      </w:r>
    </w:p>
    <w:p w:rsidR="00B2533E" w:rsidRDefault="00D03D60" w:rsidP="00FB4EFA">
      <w:pPr>
        <w:spacing w:after="0" w:line="360" w:lineRule="auto"/>
        <w:jc w:val="both"/>
        <w:rPr>
          <w:rFonts w:ascii="ITC Avant Garde" w:hAnsi="ITC Avant Garde"/>
        </w:rPr>
      </w:pPr>
      <w:r w:rsidRPr="004E3CB2">
        <w:rPr>
          <w:rFonts w:ascii="ITC Avant Garde" w:eastAsia="Times New Roman" w:hAnsi="ITC Avant Garde"/>
          <w:b/>
          <w:bCs/>
          <w:lang w:eastAsia="es-MX"/>
        </w:rPr>
        <w:t>MERCANTIL DEL CONSTRUCTOR</w:t>
      </w:r>
      <w:r w:rsidR="008A54B9">
        <w:rPr>
          <w:rFonts w:ascii="ITC Avant Garde" w:hAnsi="ITC Avant Garde"/>
          <w:b/>
        </w:rPr>
        <w:t xml:space="preserve"> </w:t>
      </w:r>
      <w:r w:rsidR="008A54B9">
        <w:rPr>
          <w:rFonts w:ascii="ITC Avant Garde" w:hAnsi="ITC Avant Garde"/>
        </w:rPr>
        <w:t>considera que</w:t>
      </w:r>
      <w:r w:rsidR="0052536D">
        <w:rPr>
          <w:rFonts w:ascii="ITC Avant Garde" w:hAnsi="ITC Avant Garde"/>
        </w:rPr>
        <w:t xml:space="preserve"> </w:t>
      </w:r>
      <w:r>
        <w:rPr>
          <w:rFonts w:ascii="ITC Avant Garde" w:hAnsi="ITC Avant Garde"/>
        </w:rPr>
        <w:t>ninguna autoridad administrativa ni ley alguna pueden ordenar se incauten bi</w:t>
      </w:r>
      <w:r w:rsidR="00D518DC">
        <w:rPr>
          <w:rFonts w:ascii="ITC Avant Garde" w:hAnsi="ITC Avant Garde"/>
        </w:rPr>
        <w:t>e</w:t>
      </w:r>
      <w:r>
        <w:rPr>
          <w:rFonts w:ascii="ITC Avant Garde" w:hAnsi="ITC Avant Garde"/>
        </w:rPr>
        <w:t>nes previamente sin indemnización del estado.</w:t>
      </w:r>
    </w:p>
    <w:p w:rsidR="00B2533E" w:rsidRDefault="00D03D60" w:rsidP="008A54B9">
      <w:pPr>
        <w:spacing w:after="0" w:line="360" w:lineRule="auto"/>
        <w:jc w:val="both"/>
        <w:rPr>
          <w:rFonts w:ascii="ITC Avant Garde" w:hAnsi="ITC Avant Garde"/>
        </w:rPr>
      </w:pPr>
      <w:r>
        <w:rPr>
          <w:rFonts w:ascii="ITC Avant Garde" w:hAnsi="ITC Avant Garde"/>
        </w:rPr>
        <w:lastRenderedPageBreak/>
        <w:t xml:space="preserve">Infiere que indebidamente se hizo constar en la visita de verificación, que se detectó el uso de la frecuencia </w:t>
      </w:r>
      <w:r w:rsidRPr="00D518DC">
        <w:rPr>
          <w:rFonts w:ascii="ITC Avant Garde" w:hAnsi="ITC Avant Garde"/>
          <w:b/>
        </w:rPr>
        <w:t>158.875 MHz</w:t>
      </w:r>
      <w:r>
        <w:rPr>
          <w:rFonts w:ascii="ITC Avant Garde" w:hAnsi="ITC Avant Garde"/>
        </w:rPr>
        <w:t>, incautando el equipo de radiocomunicación respe</w:t>
      </w:r>
      <w:r w:rsidR="00D518DC">
        <w:rPr>
          <w:rFonts w:ascii="ITC Avant Garde" w:hAnsi="ITC Avant Garde"/>
        </w:rPr>
        <w:t>c</w:t>
      </w:r>
      <w:r>
        <w:rPr>
          <w:rFonts w:ascii="ITC Avant Garde" w:hAnsi="ITC Avant Garde"/>
        </w:rPr>
        <w:t>tivo, sin haber sido o</w:t>
      </w:r>
      <w:r w:rsidR="00D518DC">
        <w:rPr>
          <w:rFonts w:ascii="ITC Avant Garde" w:hAnsi="ITC Avant Garde"/>
        </w:rPr>
        <w:t>í</w:t>
      </w:r>
      <w:r>
        <w:rPr>
          <w:rFonts w:ascii="ITC Avant Garde" w:hAnsi="ITC Avant Garde"/>
        </w:rPr>
        <w:t>do y vencido en juicio alguno.</w:t>
      </w:r>
      <w:r w:rsidR="00DE30BA">
        <w:rPr>
          <w:rFonts w:ascii="ITC Avant Garde" w:hAnsi="ITC Avant Garde"/>
        </w:rPr>
        <w:t xml:space="preserve"> </w:t>
      </w:r>
      <w:r w:rsidRPr="00DE30BA">
        <w:rPr>
          <w:rFonts w:ascii="ITC Avant Garde" w:hAnsi="ITC Avant Garde"/>
        </w:rPr>
        <w:t xml:space="preserve">Al respecto, tal argumento </w:t>
      </w:r>
      <w:r w:rsidR="00D518DC" w:rsidRPr="00DE30BA">
        <w:rPr>
          <w:rFonts w:ascii="ITC Avant Garde" w:hAnsi="ITC Avant Garde"/>
        </w:rPr>
        <w:t xml:space="preserve">deviene infundado e improcedente. </w:t>
      </w:r>
    </w:p>
    <w:p w:rsidR="00B2533E" w:rsidRDefault="005348E4" w:rsidP="008A54B9">
      <w:pPr>
        <w:spacing w:after="0" w:line="360" w:lineRule="auto"/>
        <w:jc w:val="both"/>
        <w:rPr>
          <w:rFonts w:ascii="ITC Avant Garde" w:hAnsi="ITC Avant Garde"/>
        </w:rPr>
      </w:pPr>
      <w:r w:rsidRPr="005348E4">
        <w:rPr>
          <w:rFonts w:ascii="ITC Avant Garde" w:hAnsi="ITC Avant Garde"/>
        </w:rPr>
        <w:t>En el caso concreto</w:t>
      </w:r>
      <w:r>
        <w:rPr>
          <w:rFonts w:ascii="ITC Avant Garde" w:hAnsi="ITC Avant Garde"/>
        </w:rPr>
        <w:t>,</w:t>
      </w:r>
      <w:r w:rsidRPr="005348E4">
        <w:rPr>
          <w:rFonts w:ascii="ITC Avant Garde" w:hAnsi="ITC Avant Garde"/>
        </w:rPr>
        <w:t xml:space="preserve"> debe tomarse en</w:t>
      </w:r>
      <w:r>
        <w:rPr>
          <w:rFonts w:ascii="ITC Avant Garde" w:hAnsi="ITC Avant Garde"/>
        </w:rPr>
        <w:t xml:space="preserve"> </w:t>
      </w:r>
      <w:r w:rsidRPr="005348E4">
        <w:rPr>
          <w:rFonts w:ascii="ITC Avant Garde" w:hAnsi="ITC Avant Garde"/>
        </w:rPr>
        <w:t xml:space="preserve">cuenta que el aseguramiento de bienes es una medida provisional basada en la exigencia de velar por el interés público, como es la efectividad de la actuación de la autoridad y cuya validez depende de un adecuado ejercicio proporcional al daño que pretende evitarse, pues garantiza que el </w:t>
      </w:r>
      <w:r>
        <w:rPr>
          <w:rFonts w:ascii="ITC Avant Garde" w:hAnsi="ITC Avant Garde"/>
        </w:rPr>
        <w:t xml:space="preserve">visitado </w:t>
      </w:r>
      <w:r w:rsidRPr="005348E4">
        <w:rPr>
          <w:rFonts w:ascii="ITC Avant Garde" w:hAnsi="ITC Avant Garde"/>
        </w:rPr>
        <w:t>no se oponga u obstaculice la iniciación o desarrollo de las facultades de comprobación de la</w:t>
      </w:r>
      <w:r>
        <w:rPr>
          <w:rFonts w:ascii="ITC Avant Garde" w:hAnsi="ITC Avant Garde"/>
        </w:rPr>
        <w:t xml:space="preserve"> autoridad administrativa.</w:t>
      </w:r>
    </w:p>
    <w:p w:rsidR="00B2533E" w:rsidRDefault="005348E4" w:rsidP="008A54B9">
      <w:pPr>
        <w:spacing w:after="0" w:line="360" w:lineRule="auto"/>
        <w:jc w:val="both"/>
        <w:rPr>
          <w:rFonts w:ascii="ITC Avant Garde" w:hAnsi="ITC Avant Garde"/>
        </w:rPr>
      </w:pPr>
      <w:r>
        <w:rPr>
          <w:rFonts w:ascii="ITC Avant Garde" w:hAnsi="ITC Avant Garde"/>
        </w:rPr>
        <w:t>Ahora bien, e</w:t>
      </w:r>
      <w:r w:rsidR="00D74D41">
        <w:rPr>
          <w:rFonts w:ascii="ITC Avant Garde" w:hAnsi="ITC Avant Garde"/>
        </w:rPr>
        <w:t>n la especie, conviene precisar lo dispuesto por l</w:t>
      </w:r>
      <w:r w:rsidR="008A54B9">
        <w:rPr>
          <w:rFonts w:ascii="ITC Avant Garde" w:hAnsi="ITC Avant Garde"/>
        </w:rPr>
        <w:t xml:space="preserve">os artículos 523 y 524 de la </w:t>
      </w:r>
      <w:r w:rsidR="008A54B9">
        <w:rPr>
          <w:rFonts w:ascii="ITC Avant Garde" w:hAnsi="ITC Avant Garde"/>
          <w:b/>
        </w:rPr>
        <w:t>LVGC</w:t>
      </w:r>
      <w:r w:rsidR="008A54B9">
        <w:rPr>
          <w:rFonts w:ascii="ITC Avant Garde" w:hAnsi="ITC Avant Garde"/>
        </w:rPr>
        <w:t xml:space="preserve">, </w:t>
      </w:r>
      <w:r w:rsidR="00D74D41">
        <w:rPr>
          <w:rFonts w:ascii="ITC Avant Garde" w:hAnsi="ITC Avant Garde"/>
        </w:rPr>
        <w:t xml:space="preserve">los cuales </w:t>
      </w:r>
      <w:r w:rsidR="008A54B9">
        <w:rPr>
          <w:rFonts w:ascii="ITC Avant Garde" w:hAnsi="ITC Avant Garde"/>
        </w:rPr>
        <w:t>señalan a la letra:</w:t>
      </w:r>
    </w:p>
    <w:p w:rsidR="00B2533E" w:rsidRDefault="008A54B9" w:rsidP="00746C01">
      <w:pPr>
        <w:tabs>
          <w:tab w:val="left" w:pos="851"/>
        </w:tabs>
        <w:spacing w:after="0" w:line="240" w:lineRule="auto"/>
        <w:ind w:left="851" w:right="900"/>
        <w:jc w:val="both"/>
        <w:rPr>
          <w:rFonts w:ascii="ITC Avant Garde" w:hAnsi="ITC Avant Garde"/>
          <w:i/>
          <w:color w:val="000000"/>
          <w:sz w:val="20"/>
          <w:szCs w:val="20"/>
        </w:rPr>
      </w:pPr>
      <w:r>
        <w:rPr>
          <w:rFonts w:ascii="ITC Avant Garde" w:hAnsi="ITC Avant Garde"/>
          <w:b/>
          <w:i/>
          <w:color w:val="000000"/>
          <w:sz w:val="20"/>
          <w:szCs w:val="20"/>
        </w:rPr>
        <w:t>“</w:t>
      </w:r>
      <w:r w:rsidRPr="0013014A">
        <w:rPr>
          <w:rFonts w:ascii="ITC Avant Garde" w:hAnsi="ITC Avant Garde"/>
          <w:b/>
          <w:i/>
          <w:color w:val="000000"/>
          <w:sz w:val="20"/>
          <w:szCs w:val="20"/>
        </w:rPr>
        <w:t>Artículo 523.</w:t>
      </w:r>
      <w:r w:rsidRPr="0013014A">
        <w:rPr>
          <w:rFonts w:ascii="ITC Avant Garde" w:hAnsi="ITC Avant Garde"/>
          <w:i/>
          <w:color w:val="000000"/>
          <w:sz w:val="20"/>
          <w:szCs w:val="20"/>
        </w:rPr>
        <w:t xml:space="preserve"> El que sin concesión o permiso de la Secretaría de Comunicaciones y Transportes construya o explote vías federales de comunicación, </w:t>
      </w:r>
      <w:r w:rsidRPr="0013014A">
        <w:rPr>
          <w:rFonts w:ascii="ITC Avant Garde" w:hAnsi="ITC Avant Garde"/>
          <w:b/>
          <w:i/>
          <w:color w:val="000000"/>
          <w:sz w:val="20"/>
          <w:szCs w:val="20"/>
          <w:u w:val="single"/>
        </w:rPr>
        <w:t>perderá en beneficio de la Nación, las obras ejecutadas, las instalaciones establecidas y todos los bienes muebles e inmuebles dedicados a la explotación</w:t>
      </w:r>
      <w:r w:rsidRPr="0013014A">
        <w:rPr>
          <w:rFonts w:ascii="ITC Avant Garde" w:hAnsi="ITC Avant Garde"/>
          <w:i/>
          <w:color w:val="000000"/>
          <w:sz w:val="20"/>
          <w:szCs w:val="20"/>
        </w:rPr>
        <w:t xml:space="preserve"> y pagará una multa de cincuenta a cinco mil pesos, a juicio de la misma Secretaría. Igual sanción tendrá el que ocupe la zona federal y la playa de las vías flotables o navegables sin la autorización de la Secretaría de Comunicaciones y Transportes.</w:t>
      </w:r>
      <w:r>
        <w:rPr>
          <w:rFonts w:ascii="ITC Avant Garde" w:hAnsi="ITC Avant Garde"/>
          <w:i/>
          <w:color w:val="000000"/>
          <w:sz w:val="20"/>
          <w:szCs w:val="20"/>
        </w:rPr>
        <w:t>”</w:t>
      </w:r>
    </w:p>
    <w:p w:rsidR="00B2533E" w:rsidRDefault="008A54B9" w:rsidP="00746C01">
      <w:pPr>
        <w:tabs>
          <w:tab w:val="left" w:pos="851"/>
        </w:tabs>
        <w:spacing w:after="0" w:line="240" w:lineRule="auto"/>
        <w:ind w:left="851" w:right="900"/>
        <w:jc w:val="both"/>
        <w:rPr>
          <w:rFonts w:ascii="ITC Avant Garde" w:hAnsi="ITC Avant Garde"/>
          <w:i/>
          <w:color w:val="000000"/>
          <w:sz w:val="20"/>
          <w:szCs w:val="20"/>
        </w:rPr>
      </w:pPr>
      <w:r>
        <w:rPr>
          <w:rFonts w:ascii="ITC Avant Garde" w:hAnsi="ITC Avant Garde"/>
          <w:b/>
          <w:i/>
          <w:color w:val="000000"/>
          <w:sz w:val="20"/>
          <w:szCs w:val="20"/>
        </w:rPr>
        <w:t>“</w:t>
      </w:r>
      <w:r w:rsidRPr="0013014A">
        <w:rPr>
          <w:rFonts w:ascii="ITC Avant Garde" w:hAnsi="ITC Avant Garde"/>
          <w:b/>
          <w:i/>
          <w:color w:val="000000"/>
          <w:sz w:val="20"/>
          <w:szCs w:val="20"/>
        </w:rPr>
        <w:t xml:space="preserve">Artículo 524. </w:t>
      </w:r>
      <w:r w:rsidRPr="0013014A">
        <w:rPr>
          <w:rFonts w:ascii="ITC Avant Garde" w:hAnsi="ITC Avant Garde"/>
          <w:i/>
          <w:color w:val="000000"/>
          <w:sz w:val="20"/>
          <w:szCs w:val="20"/>
        </w:rPr>
        <w:t>Para la aplicación de las sanciones a que se refiere el artículo anterior, se observará el procedimiento siguiente:</w:t>
      </w:r>
    </w:p>
    <w:p w:rsidR="00B2533E" w:rsidRDefault="008A54B9" w:rsidP="00746C01">
      <w:pPr>
        <w:tabs>
          <w:tab w:val="left" w:pos="851"/>
        </w:tabs>
        <w:spacing w:after="0" w:line="240" w:lineRule="auto"/>
        <w:ind w:left="851" w:right="900"/>
        <w:jc w:val="both"/>
        <w:rPr>
          <w:rFonts w:ascii="ITC Avant Garde" w:hAnsi="ITC Avant Garde"/>
          <w:i/>
          <w:color w:val="000000"/>
          <w:sz w:val="20"/>
          <w:szCs w:val="20"/>
        </w:rPr>
      </w:pPr>
      <w:r w:rsidRPr="0013014A">
        <w:rPr>
          <w:rFonts w:ascii="ITC Avant Garde" w:hAnsi="ITC Avant Garde"/>
          <w:i/>
          <w:color w:val="000000"/>
          <w:sz w:val="20"/>
          <w:szCs w:val="20"/>
        </w:rPr>
        <w:t xml:space="preserve">Tan luego como la Secretaría de Comunicaciones y Transportes tenga conocimiento de la infracción, </w:t>
      </w:r>
      <w:r w:rsidRPr="0013014A">
        <w:rPr>
          <w:rFonts w:ascii="ITC Avant Garde" w:hAnsi="ITC Avant Garde"/>
          <w:b/>
          <w:i/>
          <w:color w:val="000000"/>
          <w:sz w:val="20"/>
          <w:szCs w:val="20"/>
          <w:u w:val="single"/>
        </w:rPr>
        <w:t>procederá al aseguramiento de las obras ejecutadas, las instalaciones establecidas y todos los bienes muebles e inmuebles</w:t>
      </w:r>
      <w:r w:rsidRPr="0013014A">
        <w:rPr>
          <w:rFonts w:ascii="ITC Avant Garde" w:hAnsi="ITC Avant Garde"/>
          <w:i/>
          <w:color w:val="000000"/>
          <w:sz w:val="20"/>
          <w:szCs w:val="20"/>
        </w:rPr>
        <w:t xml:space="preserve"> dedicados a la explotación de la vía de comunicación, ocupación de la zona federal o playas, de las vías flotables o navegables, poniéndolos bajo la guarda de un interventor especial, previo inventario que se formule. Posteriormente al aseguramiento </w:t>
      </w:r>
      <w:r w:rsidRPr="0013014A">
        <w:rPr>
          <w:rFonts w:ascii="ITC Avant Garde" w:hAnsi="ITC Avant Garde"/>
          <w:b/>
          <w:i/>
          <w:color w:val="000000"/>
          <w:sz w:val="20"/>
          <w:szCs w:val="20"/>
          <w:u w:val="single"/>
        </w:rPr>
        <w:t>se concederá un plazo de diez días</w:t>
      </w:r>
      <w:r w:rsidRPr="0013014A">
        <w:rPr>
          <w:rFonts w:ascii="ITC Avant Garde" w:hAnsi="ITC Avant Garde"/>
          <w:i/>
          <w:color w:val="000000"/>
          <w:sz w:val="20"/>
          <w:szCs w:val="20"/>
        </w:rPr>
        <w:t xml:space="preserve"> al presunto infractor para que presente las pruebas y defensas que estime pertinentes en su caso; y pasado dicho término la Secretaría de Comunicaciones y Transportes </w:t>
      </w:r>
      <w:r w:rsidRPr="0013014A">
        <w:rPr>
          <w:rFonts w:ascii="ITC Avant Garde" w:hAnsi="ITC Avant Garde"/>
          <w:b/>
          <w:i/>
          <w:color w:val="000000"/>
          <w:sz w:val="20"/>
          <w:szCs w:val="20"/>
          <w:u w:val="single"/>
        </w:rPr>
        <w:t>dictará la resolución que corresponda</w:t>
      </w:r>
      <w:r w:rsidRPr="0013014A">
        <w:rPr>
          <w:rFonts w:ascii="ITC Avant Garde" w:hAnsi="ITC Avant Garde"/>
          <w:i/>
          <w:color w:val="000000"/>
          <w:sz w:val="20"/>
          <w:szCs w:val="20"/>
        </w:rPr>
        <w:t>.</w:t>
      </w:r>
      <w:r>
        <w:rPr>
          <w:rFonts w:ascii="ITC Avant Garde" w:hAnsi="ITC Avant Garde"/>
          <w:i/>
          <w:color w:val="000000"/>
          <w:sz w:val="20"/>
          <w:szCs w:val="20"/>
        </w:rPr>
        <w:t>”</w:t>
      </w:r>
    </w:p>
    <w:p w:rsidR="00B2533E" w:rsidRDefault="008A54B9" w:rsidP="008A54B9">
      <w:pPr>
        <w:spacing w:after="0" w:line="360" w:lineRule="auto"/>
        <w:jc w:val="both"/>
        <w:rPr>
          <w:rFonts w:ascii="ITC Avant Garde" w:hAnsi="ITC Avant Garde"/>
        </w:rPr>
      </w:pPr>
      <w:r>
        <w:rPr>
          <w:rFonts w:ascii="ITC Avant Garde" w:hAnsi="ITC Avant Garde"/>
        </w:rPr>
        <w:t xml:space="preserve">De lo anterior se desprende que dichos numerales hacen referencia al procedimiento </w:t>
      </w:r>
      <w:r w:rsidR="00746C01">
        <w:rPr>
          <w:rFonts w:ascii="ITC Avant Garde" w:hAnsi="ITC Avant Garde"/>
        </w:rPr>
        <w:t xml:space="preserve">para declarar la </w:t>
      </w:r>
      <w:r>
        <w:rPr>
          <w:rFonts w:ascii="ITC Avant Garde" w:hAnsi="ITC Avant Garde"/>
        </w:rPr>
        <w:t>p</w:t>
      </w:r>
      <w:r w:rsidR="00746C01">
        <w:rPr>
          <w:rFonts w:ascii="ITC Avant Garde" w:hAnsi="ITC Avant Garde"/>
        </w:rPr>
        <w:t>é</w:t>
      </w:r>
      <w:r>
        <w:rPr>
          <w:rFonts w:ascii="ITC Avant Garde" w:hAnsi="ITC Avant Garde"/>
        </w:rPr>
        <w:t xml:space="preserve">rdida de </w:t>
      </w:r>
      <w:r w:rsidR="00746C01">
        <w:rPr>
          <w:rFonts w:ascii="ITC Avant Garde" w:hAnsi="ITC Avant Garde"/>
        </w:rPr>
        <w:t xml:space="preserve">los </w:t>
      </w:r>
      <w:r>
        <w:rPr>
          <w:rFonts w:ascii="ITC Avant Garde" w:hAnsi="ITC Avant Garde"/>
        </w:rPr>
        <w:t xml:space="preserve">bienes, para lo cual una vez que la autoridad </w:t>
      </w:r>
      <w:r w:rsidR="00746C01">
        <w:rPr>
          <w:rFonts w:ascii="ITC Avant Garde" w:hAnsi="ITC Avant Garde"/>
        </w:rPr>
        <w:t>tiene</w:t>
      </w:r>
      <w:r>
        <w:rPr>
          <w:rFonts w:ascii="ITC Avant Garde" w:hAnsi="ITC Avant Garde"/>
        </w:rPr>
        <w:t xml:space="preserve"> conocimiento de presuntas infracciones, </w:t>
      </w:r>
      <w:r w:rsidR="005348E4">
        <w:rPr>
          <w:rFonts w:ascii="ITC Avant Garde" w:hAnsi="ITC Avant Garde"/>
        </w:rPr>
        <w:t xml:space="preserve">se encuentra facultada a </w:t>
      </w:r>
      <w:r>
        <w:rPr>
          <w:rFonts w:ascii="ITC Avant Garde" w:hAnsi="ITC Avant Garde"/>
        </w:rPr>
        <w:t>proceder al aseguramiento de los bienes utilizados para la comisión de la conducta</w:t>
      </w:r>
      <w:r w:rsidR="005348E4">
        <w:rPr>
          <w:rFonts w:ascii="ITC Avant Garde" w:hAnsi="ITC Avant Garde"/>
        </w:rPr>
        <w:t xml:space="preserve"> y a </w:t>
      </w:r>
      <w:r>
        <w:rPr>
          <w:rFonts w:ascii="ITC Avant Garde" w:hAnsi="ITC Avant Garde"/>
        </w:rPr>
        <w:t>conceder el plazo de diez días para que el presunto infractor presente pruebas y manifestaciones relacionadas al caso</w:t>
      </w:r>
      <w:r w:rsidR="005348E4">
        <w:rPr>
          <w:rFonts w:ascii="ITC Avant Garde" w:hAnsi="ITC Avant Garde"/>
        </w:rPr>
        <w:t xml:space="preserve"> para que, </w:t>
      </w:r>
      <w:r>
        <w:rPr>
          <w:rFonts w:ascii="ITC Avant Garde" w:hAnsi="ITC Avant Garde"/>
        </w:rPr>
        <w:t>posteriormente</w:t>
      </w:r>
      <w:r w:rsidR="005348E4">
        <w:rPr>
          <w:rFonts w:ascii="ITC Avant Garde" w:hAnsi="ITC Avant Garde"/>
        </w:rPr>
        <w:t>,</w:t>
      </w:r>
      <w:r>
        <w:rPr>
          <w:rFonts w:ascii="ITC Avant Garde" w:hAnsi="ITC Avant Garde"/>
        </w:rPr>
        <w:t xml:space="preserve"> se dict</w:t>
      </w:r>
      <w:r w:rsidR="005348E4">
        <w:rPr>
          <w:rFonts w:ascii="ITC Avant Garde" w:hAnsi="ITC Avant Garde"/>
        </w:rPr>
        <w:t>e</w:t>
      </w:r>
      <w:r>
        <w:rPr>
          <w:rFonts w:ascii="ITC Avant Garde" w:hAnsi="ITC Avant Garde"/>
        </w:rPr>
        <w:t xml:space="preserve"> la resolución correspondiente.</w:t>
      </w:r>
    </w:p>
    <w:p w:rsidR="00B2533E" w:rsidRDefault="00D74D41" w:rsidP="008A54B9">
      <w:pPr>
        <w:spacing w:after="0" w:line="360" w:lineRule="auto"/>
        <w:jc w:val="both"/>
        <w:rPr>
          <w:rFonts w:ascii="ITC Avant Garde" w:hAnsi="ITC Avant Garde"/>
          <w:b/>
        </w:rPr>
      </w:pPr>
      <w:r>
        <w:rPr>
          <w:rFonts w:ascii="ITC Avant Garde" w:hAnsi="ITC Avant Garde"/>
        </w:rPr>
        <w:lastRenderedPageBreak/>
        <w:t xml:space="preserve">En el caso que nos ocupa, se cumplió estrictamente lo dispuesto por los preceptos legales antes transcritos, toda vez que en </w:t>
      </w:r>
      <w:r w:rsidR="008A54B9">
        <w:rPr>
          <w:rFonts w:ascii="ITC Avant Garde" w:hAnsi="ITC Avant Garde"/>
        </w:rPr>
        <w:t xml:space="preserve">la Visita de Verificación Ordinaria </w:t>
      </w:r>
      <w:r w:rsidR="008A54B9">
        <w:rPr>
          <w:rFonts w:ascii="ITC Avant Garde" w:hAnsi="ITC Avant Garde"/>
          <w:b/>
        </w:rPr>
        <w:t>IFT/UC/DG</w:t>
      </w:r>
      <w:r w:rsidR="00D518DC">
        <w:rPr>
          <w:rFonts w:ascii="ITC Avant Garde" w:hAnsi="ITC Avant Garde"/>
          <w:b/>
        </w:rPr>
        <w:t>-VER</w:t>
      </w:r>
      <w:r w:rsidR="008A54B9">
        <w:rPr>
          <w:rFonts w:ascii="ITC Avant Garde" w:hAnsi="ITC Avant Garde"/>
          <w:b/>
        </w:rPr>
        <w:t>/</w:t>
      </w:r>
      <w:r w:rsidR="00D518DC">
        <w:rPr>
          <w:rFonts w:ascii="ITC Avant Garde" w:hAnsi="ITC Avant Garde"/>
          <w:b/>
        </w:rPr>
        <w:t>055</w:t>
      </w:r>
      <w:r w:rsidR="008A54B9">
        <w:rPr>
          <w:rFonts w:ascii="ITC Avant Garde" w:hAnsi="ITC Avant Garde"/>
          <w:b/>
        </w:rPr>
        <w:t>/201</w:t>
      </w:r>
      <w:r w:rsidR="00D518DC">
        <w:rPr>
          <w:rFonts w:ascii="ITC Avant Garde" w:hAnsi="ITC Avant Garde"/>
          <w:b/>
        </w:rPr>
        <w:t>7</w:t>
      </w:r>
      <w:r w:rsidR="008A54B9">
        <w:rPr>
          <w:rFonts w:ascii="ITC Avant Garde" w:hAnsi="ITC Avant Garde"/>
          <w:b/>
        </w:rPr>
        <w:t xml:space="preserve">, LOS VERIFICADORES </w:t>
      </w:r>
      <w:r w:rsidR="008A54B9">
        <w:rPr>
          <w:rFonts w:ascii="ITC Avant Garde" w:hAnsi="ITC Avant Garde"/>
        </w:rPr>
        <w:t xml:space="preserve">detectaron </w:t>
      </w:r>
      <w:r>
        <w:rPr>
          <w:rFonts w:ascii="ITC Avant Garde" w:hAnsi="ITC Avant Garde"/>
        </w:rPr>
        <w:t>que</w:t>
      </w:r>
      <w:r w:rsidR="008A54B9">
        <w:rPr>
          <w:rFonts w:ascii="ITC Avant Garde" w:hAnsi="ITC Avant Garde"/>
        </w:rPr>
        <w:t xml:space="preserve"> </w:t>
      </w:r>
      <w:r w:rsidR="00D518DC">
        <w:rPr>
          <w:rFonts w:ascii="ITC Avant Garde" w:hAnsi="ITC Avant Garde"/>
          <w:b/>
        </w:rPr>
        <w:t>MERCANTIL DEL CONSTRUCTOR</w:t>
      </w:r>
      <w:r w:rsidR="008A54B9">
        <w:rPr>
          <w:rFonts w:ascii="ITC Avant Garde" w:hAnsi="ITC Avant Garde"/>
        </w:rPr>
        <w:t xml:space="preserve"> </w:t>
      </w:r>
      <w:r>
        <w:rPr>
          <w:rFonts w:ascii="ITC Avant Garde" w:hAnsi="ITC Avant Garde"/>
        </w:rPr>
        <w:t xml:space="preserve">se </w:t>
      </w:r>
      <w:r w:rsidR="008A54B9">
        <w:rPr>
          <w:rFonts w:ascii="ITC Avant Garde" w:hAnsi="ITC Avant Garde"/>
        </w:rPr>
        <w:t>encontraba prestando servicios de telecomunicaciones en su modalidad de radiocomunicación privada sin contar con el título habilitante para hacerlo</w:t>
      </w:r>
      <w:r w:rsidR="005348E4">
        <w:rPr>
          <w:rFonts w:ascii="ITC Avant Garde" w:hAnsi="ITC Avant Garde"/>
        </w:rPr>
        <w:t xml:space="preserve">, a través del uso de la frecuencia del espectro radioeléctrico determinado </w:t>
      </w:r>
      <w:r w:rsidR="005348E4" w:rsidRPr="005348E4">
        <w:rPr>
          <w:rFonts w:ascii="ITC Avant Garde" w:hAnsi="ITC Avant Garde"/>
          <w:b/>
        </w:rPr>
        <w:t>158.875 MHz</w:t>
      </w:r>
      <w:r w:rsidR="008A54B9" w:rsidRPr="005348E4">
        <w:rPr>
          <w:rFonts w:ascii="ITC Avant Garde" w:hAnsi="ITC Avant Garde"/>
          <w:b/>
        </w:rPr>
        <w:t>.</w:t>
      </w:r>
    </w:p>
    <w:p w:rsidR="00B2533E" w:rsidRDefault="008A54B9" w:rsidP="008A54B9">
      <w:pPr>
        <w:spacing w:after="0" w:line="360" w:lineRule="auto"/>
        <w:jc w:val="both"/>
        <w:rPr>
          <w:rFonts w:ascii="ITC Avant Garde" w:hAnsi="ITC Avant Garde"/>
        </w:rPr>
      </w:pPr>
      <w:r>
        <w:rPr>
          <w:rFonts w:ascii="ITC Avant Garde" w:hAnsi="ITC Avant Garde"/>
        </w:rPr>
        <w:t>Consecuentemente, en ese mismo acto</w:t>
      </w:r>
      <w:r w:rsidR="00814E3C">
        <w:rPr>
          <w:rFonts w:ascii="ITC Avant Garde" w:hAnsi="ITC Avant Garde"/>
        </w:rPr>
        <w:t xml:space="preserve"> y con fundamento en el artículo 524 de la </w:t>
      </w:r>
      <w:r w:rsidR="00814E3C">
        <w:rPr>
          <w:rFonts w:ascii="ITC Avant Garde" w:hAnsi="ITC Avant Garde"/>
          <w:b/>
        </w:rPr>
        <w:t xml:space="preserve">LVGC, </w:t>
      </w:r>
      <w:r>
        <w:rPr>
          <w:rFonts w:ascii="ITC Avant Garde" w:hAnsi="ITC Avant Garde"/>
          <w:b/>
        </w:rPr>
        <w:t xml:space="preserve">LOS VERIFICADORES </w:t>
      </w:r>
      <w:r>
        <w:rPr>
          <w:rFonts w:ascii="ITC Avant Garde" w:hAnsi="ITC Avant Garde"/>
        </w:rPr>
        <w:t xml:space="preserve">procedieron al aseguramiento de los equipos utilizados para la comisión de la infracción y a otorgar el término correspondiente para que </w:t>
      </w:r>
      <w:r w:rsidR="00D518DC">
        <w:rPr>
          <w:rFonts w:ascii="ITC Avant Garde" w:hAnsi="ITC Avant Garde"/>
          <w:b/>
        </w:rPr>
        <w:t>MERCANTIL DEL CONSTRUCTOR</w:t>
      </w:r>
      <w:r w:rsidR="00D518DC">
        <w:rPr>
          <w:rFonts w:ascii="ITC Avant Garde" w:hAnsi="ITC Avant Garde"/>
        </w:rPr>
        <w:t xml:space="preserve"> </w:t>
      </w:r>
      <w:r w:rsidR="00814E3C">
        <w:rPr>
          <w:rFonts w:ascii="ITC Avant Garde" w:hAnsi="ITC Avant Garde"/>
        </w:rPr>
        <w:t>manifestara lo</w:t>
      </w:r>
      <w:r>
        <w:rPr>
          <w:rFonts w:ascii="ITC Avant Garde" w:hAnsi="ITC Avant Garde"/>
        </w:rPr>
        <w:t xml:space="preserve"> que a su derecho conviniera al respecto, lo cual hizo mediante escrito presentado en la Oficialía de Partes de este Instituto el </w:t>
      </w:r>
      <w:r w:rsidR="00D518DC">
        <w:rPr>
          <w:rFonts w:ascii="ITC Avant Garde" w:hAnsi="ITC Avant Garde"/>
        </w:rPr>
        <w:t>dieciocho de abril de dos mil diecisiete</w:t>
      </w:r>
      <w:r>
        <w:rPr>
          <w:rFonts w:ascii="ITC Avant Garde" w:hAnsi="ITC Avant Garde"/>
        </w:rPr>
        <w:t>.</w:t>
      </w:r>
    </w:p>
    <w:p w:rsidR="00B2533E" w:rsidRDefault="008A54B9" w:rsidP="008A54B9">
      <w:pPr>
        <w:spacing w:after="0" w:line="360" w:lineRule="auto"/>
        <w:jc w:val="both"/>
        <w:rPr>
          <w:rFonts w:ascii="ITC Avant Garde" w:hAnsi="ITC Avant Garde"/>
        </w:rPr>
      </w:pPr>
      <w:r>
        <w:rPr>
          <w:rFonts w:ascii="ITC Avant Garde" w:hAnsi="ITC Avant Garde"/>
        </w:rPr>
        <w:t xml:space="preserve">Ahora bien, con la finalidad de determinar la procedencia o no de la perdida de bienes, </w:t>
      </w:r>
      <w:r w:rsidRPr="003A72AC">
        <w:rPr>
          <w:rFonts w:ascii="ITC Avant Garde" w:hAnsi="ITC Avant Garde"/>
        </w:rPr>
        <w:t xml:space="preserve">mediante oficio </w:t>
      </w:r>
      <w:r w:rsidRPr="003A72AC">
        <w:rPr>
          <w:rFonts w:ascii="ITC Avant Garde" w:hAnsi="ITC Avant Garde"/>
          <w:b/>
        </w:rPr>
        <w:t>IFT/225/UC/DG-VER/</w:t>
      </w:r>
      <w:r w:rsidR="00D518DC">
        <w:rPr>
          <w:rFonts w:ascii="ITC Avant Garde" w:hAnsi="ITC Avant Garde"/>
          <w:b/>
        </w:rPr>
        <w:t>1436</w:t>
      </w:r>
      <w:r w:rsidRPr="003A72AC">
        <w:rPr>
          <w:rFonts w:ascii="ITC Avant Garde" w:hAnsi="ITC Avant Garde"/>
          <w:b/>
        </w:rPr>
        <w:t>/201</w:t>
      </w:r>
      <w:r>
        <w:rPr>
          <w:rFonts w:ascii="ITC Avant Garde" w:hAnsi="ITC Avant Garde"/>
          <w:b/>
        </w:rPr>
        <w:t>7</w:t>
      </w:r>
      <w:r w:rsidRPr="003A72AC">
        <w:rPr>
          <w:rFonts w:ascii="ITC Avant Garde" w:hAnsi="ITC Avant Garde"/>
        </w:rPr>
        <w:t xml:space="preserve"> de </w:t>
      </w:r>
      <w:r w:rsidR="00D518DC">
        <w:rPr>
          <w:rFonts w:ascii="ITC Avant Garde" w:hAnsi="ITC Avant Garde"/>
        </w:rPr>
        <w:t xml:space="preserve">treinta y uno de julio </w:t>
      </w:r>
      <w:r>
        <w:rPr>
          <w:rFonts w:ascii="ITC Avant Garde" w:hAnsi="ITC Avant Garde"/>
        </w:rPr>
        <w:t>de dos mil diecisiete</w:t>
      </w:r>
      <w:r w:rsidRPr="003A72AC">
        <w:rPr>
          <w:rFonts w:ascii="ITC Avant Garde" w:hAnsi="ITC Avant Garde"/>
        </w:rPr>
        <w:t xml:space="preserve">, la </w:t>
      </w:r>
      <w:r>
        <w:rPr>
          <w:rFonts w:ascii="ITC Avant Garde" w:hAnsi="ITC Avant Garde"/>
          <w:b/>
        </w:rPr>
        <w:t>DGV</w:t>
      </w:r>
      <w:r>
        <w:rPr>
          <w:rFonts w:ascii="ITC Avant Garde" w:hAnsi="ITC Avant Garde"/>
        </w:rPr>
        <w:t xml:space="preserve"> remitió el Dictamen mediante el cual propuso el inicio del presente procedi</w:t>
      </w:r>
      <w:r w:rsidR="005348E4">
        <w:rPr>
          <w:rFonts w:ascii="ITC Avant Garde" w:hAnsi="ITC Avant Garde"/>
        </w:rPr>
        <w:t xml:space="preserve">miento de imposición de sanción, en el cual, siguiendo los principios de debido proceso, </w:t>
      </w:r>
      <w:r w:rsidR="00DE5602">
        <w:rPr>
          <w:rFonts w:ascii="ITC Avant Garde" w:hAnsi="ITC Avant Garde"/>
        </w:rPr>
        <w:t xml:space="preserve">le fue notificado a </w:t>
      </w:r>
      <w:r w:rsidR="00DE5602">
        <w:rPr>
          <w:rFonts w:ascii="ITC Avant Garde" w:hAnsi="ITC Avant Garde"/>
          <w:b/>
        </w:rPr>
        <w:t>MERCANTIL DEL CONSTRUCTOR</w:t>
      </w:r>
      <w:r w:rsidR="00DE5602" w:rsidRPr="00864583">
        <w:rPr>
          <w:rFonts w:ascii="ITC Avant Garde" w:hAnsi="ITC Avant Garde" w:cs="Arial"/>
          <w:bCs/>
          <w:i/>
          <w:color w:val="000000"/>
          <w:sz w:val="20"/>
        </w:rPr>
        <w:t xml:space="preserve"> </w:t>
      </w:r>
      <w:r w:rsidR="00DE5602" w:rsidRPr="00DE5602">
        <w:rPr>
          <w:rFonts w:ascii="ITC Avant Garde" w:hAnsi="ITC Avant Garde"/>
        </w:rPr>
        <w:t xml:space="preserve">otorgándole la oportunidad de ofrecer y desahogar las pruebas en que se finque la defensa; la oportunidad de </w:t>
      </w:r>
      <w:r w:rsidR="00DE5602">
        <w:rPr>
          <w:rFonts w:ascii="ITC Avant Garde" w:hAnsi="ITC Avant Garde"/>
        </w:rPr>
        <w:t xml:space="preserve">presentar sus </w:t>
      </w:r>
      <w:r w:rsidR="00DE5602" w:rsidRPr="00DE5602">
        <w:rPr>
          <w:rFonts w:ascii="ITC Avant Garde" w:hAnsi="ITC Avant Garde"/>
        </w:rPr>
        <w:t>alega</w:t>
      </w:r>
      <w:r w:rsidR="00DE5602">
        <w:rPr>
          <w:rFonts w:ascii="ITC Avant Garde" w:hAnsi="ITC Avant Garde"/>
        </w:rPr>
        <w:t xml:space="preserve">tos; para estar en condiciones de emitir </w:t>
      </w:r>
      <w:r w:rsidR="00DE5602" w:rsidRPr="00DE5602">
        <w:rPr>
          <w:rFonts w:ascii="ITC Avant Garde" w:hAnsi="ITC Avant Garde"/>
        </w:rPr>
        <w:t xml:space="preserve">una resolución que </w:t>
      </w:r>
      <w:r w:rsidR="00DE5602">
        <w:rPr>
          <w:rFonts w:ascii="ITC Avant Garde" w:hAnsi="ITC Avant Garde"/>
        </w:rPr>
        <w:t>dirima las cuestiones debatidas.</w:t>
      </w:r>
    </w:p>
    <w:p w:rsidR="00B2533E" w:rsidRDefault="00746C01" w:rsidP="008A54B9">
      <w:pPr>
        <w:spacing w:after="0" w:line="360" w:lineRule="auto"/>
        <w:jc w:val="both"/>
        <w:rPr>
          <w:rFonts w:ascii="ITC Avant Garde" w:hAnsi="ITC Avant Garde"/>
          <w:b/>
        </w:rPr>
      </w:pPr>
      <w:r>
        <w:rPr>
          <w:rFonts w:ascii="ITC Avant Garde" w:hAnsi="ITC Avant Garde"/>
        </w:rPr>
        <w:t xml:space="preserve">En ese sentido y contrario a lo argumentado por </w:t>
      </w:r>
      <w:r w:rsidR="00D518DC">
        <w:rPr>
          <w:rFonts w:ascii="ITC Avant Garde" w:hAnsi="ITC Avant Garde"/>
          <w:b/>
        </w:rPr>
        <w:t>MERCANTIL DEL CONSTRUCTOR</w:t>
      </w:r>
      <w:r>
        <w:rPr>
          <w:rFonts w:ascii="ITC Avant Garde" w:hAnsi="ITC Avant Garde"/>
          <w:b/>
        </w:rPr>
        <w:t xml:space="preserve">, </w:t>
      </w:r>
      <w:r w:rsidR="008A54B9">
        <w:rPr>
          <w:rFonts w:ascii="ITC Avant Garde" w:hAnsi="ITC Avant Garde"/>
        </w:rPr>
        <w:t xml:space="preserve">la aplicación de los numerales </w:t>
      </w:r>
      <w:r w:rsidR="008A54B9" w:rsidRPr="00F75BAA">
        <w:rPr>
          <w:rFonts w:ascii="ITC Avant Garde" w:hAnsi="ITC Avant Garde"/>
        </w:rPr>
        <w:t>523 y 524</w:t>
      </w:r>
      <w:r w:rsidR="008A54B9">
        <w:rPr>
          <w:rFonts w:ascii="ITC Avant Garde" w:hAnsi="ITC Avant Garde"/>
        </w:rPr>
        <w:t xml:space="preserve"> de la </w:t>
      </w:r>
      <w:r w:rsidR="008A54B9">
        <w:rPr>
          <w:rFonts w:ascii="ITC Avant Garde" w:hAnsi="ITC Avant Garde"/>
          <w:b/>
        </w:rPr>
        <w:t>LVGC</w:t>
      </w:r>
      <w:r w:rsidR="00D74D41">
        <w:rPr>
          <w:rFonts w:ascii="ITC Avant Garde" w:hAnsi="ITC Avant Garde"/>
          <w:b/>
        </w:rPr>
        <w:t xml:space="preserve"> </w:t>
      </w:r>
      <w:r w:rsidR="00D74D41" w:rsidRPr="00D74D41">
        <w:rPr>
          <w:rFonts w:ascii="ITC Avant Garde" w:hAnsi="ITC Avant Garde"/>
        </w:rPr>
        <w:t>resulta legalmente procedente, en razón de que</w:t>
      </w:r>
      <w:r w:rsidR="00D74D41">
        <w:rPr>
          <w:rFonts w:ascii="ITC Avant Garde" w:hAnsi="ITC Avant Garde"/>
        </w:rPr>
        <w:t xml:space="preserve"> facultaron a este Instituto, a proceder al aseguramiento de los equipos de radiocomunicación privada</w:t>
      </w:r>
      <w:r>
        <w:rPr>
          <w:rFonts w:ascii="ITC Avant Garde" w:hAnsi="ITC Avant Garde"/>
          <w:b/>
        </w:rPr>
        <w:t>.</w:t>
      </w:r>
    </w:p>
    <w:p w:rsidR="00B2533E" w:rsidRDefault="00DE30BA" w:rsidP="00333870">
      <w:pPr>
        <w:numPr>
          <w:ilvl w:val="0"/>
          <w:numId w:val="37"/>
        </w:numPr>
        <w:spacing w:after="0" w:line="360" w:lineRule="auto"/>
        <w:jc w:val="both"/>
        <w:rPr>
          <w:rFonts w:ascii="ITC Avant Garde" w:hAnsi="ITC Avant Garde"/>
          <w:b/>
          <w:u w:val="single"/>
        </w:rPr>
      </w:pPr>
      <w:r>
        <w:rPr>
          <w:rFonts w:ascii="ITC Avant Garde" w:hAnsi="ITC Avant Garde"/>
          <w:b/>
          <w:u w:val="single"/>
        </w:rPr>
        <w:t>El g</w:t>
      </w:r>
      <w:r w:rsidR="00DE5602" w:rsidRPr="00DE5602">
        <w:rPr>
          <w:rFonts w:ascii="ITC Avant Garde" w:hAnsi="ITC Avant Garde"/>
          <w:b/>
          <w:u w:val="single"/>
        </w:rPr>
        <w:t xml:space="preserve">iro </w:t>
      </w:r>
      <w:r>
        <w:rPr>
          <w:rFonts w:ascii="ITC Avant Garde" w:hAnsi="ITC Avant Garde"/>
          <w:b/>
          <w:u w:val="single"/>
        </w:rPr>
        <w:t xml:space="preserve">comercial o </w:t>
      </w:r>
      <w:r w:rsidR="00DE5602" w:rsidRPr="00DE5602">
        <w:rPr>
          <w:rFonts w:ascii="ITC Avant Garde" w:hAnsi="ITC Avant Garde"/>
          <w:b/>
          <w:u w:val="single"/>
        </w:rPr>
        <w:t>preponderante de MERCANTIL DEL CONSTRUCTOR</w:t>
      </w:r>
      <w:r>
        <w:rPr>
          <w:rFonts w:ascii="ITC Avant Garde" w:hAnsi="ITC Avant Garde"/>
          <w:b/>
          <w:u w:val="single"/>
        </w:rPr>
        <w:t xml:space="preserve"> es la compra, venta y distribución de materiales de construcción</w:t>
      </w:r>
      <w:r w:rsidR="00DE5602" w:rsidRPr="00DE5602">
        <w:rPr>
          <w:rFonts w:ascii="ITC Avant Garde" w:hAnsi="ITC Avant Garde"/>
          <w:b/>
          <w:u w:val="single"/>
        </w:rPr>
        <w:t>.</w:t>
      </w:r>
    </w:p>
    <w:p w:rsidR="00B2533E" w:rsidRDefault="00D12476" w:rsidP="00FB4EFA">
      <w:pPr>
        <w:spacing w:after="0" w:line="360" w:lineRule="auto"/>
        <w:jc w:val="both"/>
        <w:rPr>
          <w:rFonts w:ascii="ITC Avant Garde" w:hAnsi="ITC Avant Garde"/>
        </w:rPr>
      </w:pPr>
      <w:r w:rsidRPr="00D12476">
        <w:rPr>
          <w:rFonts w:ascii="ITC Avant Garde" w:hAnsi="ITC Avant Garde"/>
        </w:rPr>
        <w:t>En otra parte de sus argumentos,</w:t>
      </w:r>
      <w:r>
        <w:rPr>
          <w:rFonts w:ascii="ITC Avant Garde" w:hAnsi="ITC Avant Garde"/>
          <w:b/>
        </w:rPr>
        <w:t xml:space="preserve"> MERCANTIL DEL CONSTRUCTOR </w:t>
      </w:r>
      <w:r w:rsidRPr="00D12476">
        <w:rPr>
          <w:rFonts w:ascii="ITC Avant Garde" w:hAnsi="ITC Avant Garde"/>
        </w:rPr>
        <w:t>señala que:</w:t>
      </w:r>
    </w:p>
    <w:p w:rsidR="00B2533E" w:rsidRDefault="00D12476" w:rsidP="009C489B">
      <w:pPr>
        <w:spacing w:after="0" w:line="240" w:lineRule="atLeast"/>
        <w:ind w:left="851" w:right="335"/>
        <w:jc w:val="both"/>
        <w:rPr>
          <w:rFonts w:ascii="ITC Avant Garde" w:hAnsi="ITC Avant Garde"/>
          <w:b/>
        </w:rPr>
      </w:pPr>
      <w:r>
        <w:rPr>
          <w:rFonts w:ascii="ITC Avant Garde" w:hAnsi="ITC Avant Garde"/>
          <w:b/>
        </w:rPr>
        <w:t>“</w:t>
      </w:r>
      <w:r w:rsidRPr="005323E3">
        <w:rPr>
          <w:rFonts w:ascii="ITC Avant Garde" w:hAnsi="ITC Avant Garde"/>
          <w:b/>
          <w:i/>
        </w:rPr>
        <w:t>RESULTA QUE EL GIRO PREPONDERANTE DE MI REPRESENTADA es de COMPRA, VENTA Y DISTRIBUCIÓN DE MATERIALES DE CONSTRUCCIÓN y no tiene ningún giro ni explotación comercial alguna que presuma ingresos por UN SERVI</w:t>
      </w:r>
      <w:r w:rsidR="005323E3">
        <w:rPr>
          <w:rFonts w:ascii="ITC Avant Garde" w:hAnsi="ITC Avant Garde"/>
          <w:b/>
          <w:i/>
        </w:rPr>
        <w:t>C</w:t>
      </w:r>
      <w:r w:rsidRPr="005323E3">
        <w:rPr>
          <w:rFonts w:ascii="ITC Avant Garde" w:hAnsi="ITC Avant Garde"/>
          <w:b/>
          <w:i/>
        </w:rPr>
        <w:t>IO DE RADIOCOMUNICACIÓN…por lo cual LOS INGRESOS ACUMULABLES DEL EJERCICIO 2016 DE MI REPRESENTADA</w:t>
      </w:r>
      <w:r w:rsidR="005323E3" w:rsidRPr="005323E3">
        <w:rPr>
          <w:rFonts w:ascii="ITC Avant Garde" w:hAnsi="ITC Avant Garde"/>
          <w:b/>
          <w:i/>
        </w:rPr>
        <w:t xml:space="preserve"> MANIFIESTO BAJO PROTESTA DE DECIR </w:t>
      </w:r>
      <w:r w:rsidR="005323E3" w:rsidRPr="005323E3">
        <w:rPr>
          <w:rFonts w:ascii="ITC Avant Garde" w:hAnsi="ITC Avant Garde"/>
          <w:b/>
          <w:i/>
        </w:rPr>
        <w:lastRenderedPageBreak/>
        <w:t>VERDAD QUE NO TUVO NINGUN INGRESO POR SERVICIO RELACIONADO A RADIODIFUSIÓN</w:t>
      </w:r>
      <w:r w:rsidR="005323E3">
        <w:rPr>
          <w:rFonts w:ascii="ITC Avant Garde" w:hAnsi="ITC Avant Garde"/>
          <w:b/>
        </w:rPr>
        <w:t xml:space="preserve">…” </w:t>
      </w:r>
      <w:r w:rsidR="005323E3" w:rsidRPr="005323E3">
        <w:rPr>
          <w:rFonts w:ascii="ITC Avant Garde" w:hAnsi="ITC Avant Garde"/>
        </w:rPr>
        <w:t>(</w:t>
      </w:r>
      <w:proofErr w:type="gramStart"/>
      <w:r w:rsidR="005323E3" w:rsidRPr="005323E3">
        <w:rPr>
          <w:rFonts w:ascii="ITC Avant Garde" w:hAnsi="ITC Avant Garde"/>
        </w:rPr>
        <w:t>sic</w:t>
      </w:r>
      <w:proofErr w:type="gramEnd"/>
      <w:r w:rsidR="005323E3" w:rsidRPr="005323E3">
        <w:rPr>
          <w:rFonts w:ascii="ITC Avant Garde" w:hAnsi="ITC Avant Garde"/>
        </w:rPr>
        <w:t>)</w:t>
      </w:r>
      <w:r>
        <w:rPr>
          <w:rFonts w:ascii="ITC Avant Garde" w:hAnsi="ITC Avant Garde"/>
          <w:b/>
        </w:rPr>
        <w:t xml:space="preserve"> </w:t>
      </w:r>
    </w:p>
    <w:p w:rsidR="00B2533E" w:rsidRDefault="005323E3" w:rsidP="00FB4EFA">
      <w:pPr>
        <w:spacing w:after="0" w:line="360" w:lineRule="auto"/>
        <w:jc w:val="both"/>
        <w:rPr>
          <w:rFonts w:ascii="ITC Avant Garde" w:hAnsi="ITC Avant Garde"/>
        </w:rPr>
      </w:pPr>
      <w:r>
        <w:rPr>
          <w:rFonts w:ascii="ITC Avant Garde" w:hAnsi="ITC Avant Garde"/>
        </w:rPr>
        <w:t xml:space="preserve">Respecto de este apartado, también debe decirse que el mismo es </w:t>
      </w:r>
      <w:r w:rsidR="009F5F63">
        <w:rPr>
          <w:rFonts w:ascii="ITC Avant Garde" w:hAnsi="ITC Avant Garde"/>
        </w:rPr>
        <w:t>insuficiente para desvirtuar la conducta que se le imputa</w:t>
      </w:r>
      <w:r>
        <w:rPr>
          <w:rFonts w:ascii="ITC Avant Garde" w:hAnsi="ITC Avant Garde"/>
        </w:rPr>
        <w:t>.</w:t>
      </w:r>
    </w:p>
    <w:p w:rsidR="00B2533E" w:rsidRDefault="00314D26" w:rsidP="00763A09">
      <w:pPr>
        <w:spacing w:after="0" w:line="360" w:lineRule="auto"/>
        <w:jc w:val="both"/>
        <w:rPr>
          <w:rFonts w:ascii="ITC Avant Garde" w:hAnsi="ITC Avant Garde"/>
          <w:i/>
          <w:color w:val="000000"/>
          <w:sz w:val="20"/>
          <w:szCs w:val="20"/>
        </w:rPr>
      </w:pPr>
      <w:r>
        <w:rPr>
          <w:rFonts w:ascii="ITC Avant Garde" w:hAnsi="ITC Avant Garde"/>
        </w:rPr>
        <w:t>E</w:t>
      </w:r>
      <w:r w:rsidR="009F5F63">
        <w:rPr>
          <w:rFonts w:ascii="ITC Avant Garde" w:hAnsi="ITC Avant Garde"/>
        </w:rPr>
        <w:t>n el caso que nos ocupa</w:t>
      </w:r>
      <w:r w:rsidR="002C526A">
        <w:rPr>
          <w:rFonts w:ascii="ITC Avant Garde" w:hAnsi="ITC Avant Garde"/>
        </w:rPr>
        <w:t xml:space="preserve">, el procedimiento administrativo sancionatorio se inició en razón de que </w:t>
      </w:r>
      <w:r w:rsidR="009F5F63" w:rsidRPr="009F5F63">
        <w:rPr>
          <w:rFonts w:ascii="ITC Avant Garde" w:hAnsi="ITC Avant Garde"/>
          <w:b/>
        </w:rPr>
        <w:t>MERCANTIL DEL CONSTRUCTOR</w:t>
      </w:r>
      <w:r w:rsidR="009F5F63">
        <w:rPr>
          <w:rFonts w:ascii="ITC Avant Garde" w:hAnsi="ITC Avant Garde"/>
        </w:rPr>
        <w:t xml:space="preserve"> presta servicios de telecomunicaciones en su modalidad de radiocomunicación privada, </w:t>
      </w:r>
      <w:r w:rsidR="00A602CD">
        <w:rPr>
          <w:rFonts w:ascii="ITC Avant Garde" w:hAnsi="ITC Avant Garde"/>
        </w:rPr>
        <w:t xml:space="preserve">a través del uso ilegal de </w:t>
      </w:r>
      <w:r w:rsidR="009F5F63">
        <w:rPr>
          <w:rFonts w:ascii="ITC Avant Garde" w:hAnsi="ITC Avant Garde"/>
        </w:rPr>
        <w:t xml:space="preserve">la frecuencia </w:t>
      </w:r>
      <w:r w:rsidR="009F5F63" w:rsidRPr="009F5F63">
        <w:rPr>
          <w:rFonts w:ascii="ITC Avant Garde" w:hAnsi="ITC Avant Garde"/>
          <w:b/>
        </w:rPr>
        <w:t>15</w:t>
      </w:r>
      <w:r w:rsidR="009F5F63">
        <w:rPr>
          <w:rFonts w:ascii="ITC Avant Garde" w:hAnsi="ITC Avant Garde"/>
          <w:b/>
        </w:rPr>
        <w:t>8</w:t>
      </w:r>
      <w:r w:rsidR="009F5F63" w:rsidRPr="009F5F63">
        <w:rPr>
          <w:rFonts w:ascii="ITC Avant Garde" w:hAnsi="ITC Avant Garde"/>
          <w:b/>
        </w:rPr>
        <w:t>.875 MHz</w:t>
      </w:r>
      <w:r w:rsidR="009F5F63">
        <w:rPr>
          <w:rFonts w:ascii="ITC Avant Garde" w:hAnsi="ITC Avant Garde"/>
        </w:rPr>
        <w:t xml:space="preserve"> del espectro radioeléctrico determinado sin contar con concesión para ello. En ese sentido, dicha conducta es sancionable conforme a lo dispuesto en el artículo 298, inciso E) fracción I, de la </w:t>
      </w:r>
      <w:r w:rsidR="009F5F63" w:rsidRPr="009618C9">
        <w:rPr>
          <w:rFonts w:ascii="ITC Avant Garde" w:hAnsi="ITC Avant Garde"/>
          <w:b/>
        </w:rPr>
        <w:t>LFTR</w:t>
      </w:r>
      <w:r w:rsidR="009F5F63">
        <w:rPr>
          <w:rFonts w:ascii="ITC Avant Garde" w:hAnsi="ITC Avant Garde"/>
        </w:rPr>
        <w:t xml:space="preserve">, el cual </w:t>
      </w:r>
      <w:r w:rsidR="00763A09">
        <w:rPr>
          <w:rFonts w:ascii="ITC Avant Garde" w:hAnsi="ITC Avant Garde"/>
        </w:rPr>
        <w:t>ha quedado transcrito con anterioridad, y al efecto prevé una sanción que va del 6.01% al 10% de los ingresos del infractor.</w:t>
      </w:r>
    </w:p>
    <w:p w:rsidR="00B2533E" w:rsidRDefault="00763A09" w:rsidP="00260640">
      <w:pPr>
        <w:autoSpaceDE w:val="0"/>
        <w:autoSpaceDN w:val="0"/>
        <w:adjustRightInd w:val="0"/>
        <w:spacing w:after="0" w:line="240" w:lineRule="auto"/>
        <w:rPr>
          <w:rFonts w:ascii="ITC Avant Garde" w:hAnsi="ITC Avant Garde" w:cs="Arial"/>
          <w:iCs/>
          <w:color w:val="000000"/>
          <w:lang w:eastAsia="es-MX"/>
        </w:rPr>
      </w:pPr>
      <w:r>
        <w:rPr>
          <w:rFonts w:ascii="ITC Avant Garde" w:hAnsi="ITC Avant Garde" w:cs="Arial"/>
          <w:iCs/>
          <w:color w:val="000000"/>
          <w:lang w:eastAsia="es-MX"/>
        </w:rPr>
        <w:t xml:space="preserve">Por su parte, </w:t>
      </w:r>
      <w:r w:rsidR="00260640" w:rsidRPr="009618C9">
        <w:rPr>
          <w:rFonts w:ascii="ITC Avant Garde" w:hAnsi="ITC Avant Garde" w:cs="Arial"/>
          <w:iCs/>
          <w:color w:val="000000"/>
          <w:lang w:eastAsia="es-MX"/>
        </w:rPr>
        <w:t>el artículo 299 del citado ordenamiento prevé</w:t>
      </w:r>
      <w:r>
        <w:rPr>
          <w:rFonts w:ascii="ITC Avant Garde" w:hAnsi="ITC Avant Garde" w:cs="Arial"/>
          <w:iCs/>
          <w:color w:val="000000"/>
          <w:lang w:eastAsia="es-MX"/>
        </w:rPr>
        <w:t xml:space="preserve"> lo siguiente</w:t>
      </w:r>
      <w:r w:rsidR="00260640" w:rsidRPr="009618C9">
        <w:rPr>
          <w:rFonts w:ascii="ITC Avant Garde" w:hAnsi="ITC Avant Garde" w:cs="Arial"/>
          <w:iCs/>
          <w:color w:val="000000"/>
          <w:lang w:eastAsia="es-MX"/>
        </w:rPr>
        <w:t>:</w:t>
      </w:r>
    </w:p>
    <w:p w:rsidR="00B2533E" w:rsidRDefault="00260640" w:rsidP="00260640">
      <w:pPr>
        <w:tabs>
          <w:tab w:val="left" w:pos="851"/>
        </w:tabs>
        <w:spacing w:after="0" w:line="240" w:lineRule="auto"/>
        <w:ind w:left="851" w:right="900"/>
        <w:jc w:val="both"/>
        <w:rPr>
          <w:rFonts w:ascii="ITC Avant Garde" w:hAnsi="ITC Avant Garde" w:cs="Arial"/>
          <w:color w:val="000000"/>
          <w:sz w:val="20"/>
          <w:szCs w:val="20"/>
          <w:lang w:eastAsia="es-MX"/>
        </w:rPr>
      </w:pPr>
      <w:r w:rsidRPr="00260640">
        <w:rPr>
          <w:rFonts w:ascii="ITC Avant Garde" w:hAnsi="ITC Avant Garde" w:cs="Arial"/>
          <w:i/>
          <w:iCs/>
          <w:color w:val="000000"/>
          <w:sz w:val="20"/>
          <w:szCs w:val="20"/>
          <w:lang w:eastAsia="es-MX"/>
        </w:rPr>
        <w:t xml:space="preserve">“Artículo 299. </w:t>
      </w:r>
      <w:r w:rsidRPr="00260640">
        <w:rPr>
          <w:rFonts w:ascii="ITC Avant Garde" w:hAnsi="ITC Avant Garde" w:cs="Arial"/>
          <w:b/>
          <w:bCs/>
          <w:i/>
          <w:iCs/>
          <w:color w:val="000000"/>
          <w:sz w:val="20"/>
          <w:szCs w:val="20"/>
          <w:u w:val="single"/>
          <w:lang w:eastAsia="es-MX"/>
        </w:rPr>
        <w:t xml:space="preserve">Los ingresos a los que se refiere el artículo anterior, serán los acumulables para </w:t>
      </w:r>
      <w:r w:rsidRPr="00260640">
        <w:rPr>
          <w:rFonts w:ascii="ITC Avant Garde" w:hAnsi="ITC Avant Garde" w:cs="Arial"/>
          <w:b/>
          <w:bCs/>
          <w:i/>
          <w:iCs/>
          <w:color w:val="000000"/>
          <w:sz w:val="20"/>
          <w:szCs w:val="20"/>
          <w:lang w:eastAsia="es-MX"/>
        </w:rPr>
        <w:t xml:space="preserve">el concesionario, autorizado o </w:t>
      </w:r>
      <w:r w:rsidRPr="00260640">
        <w:rPr>
          <w:rFonts w:ascii="ITC Avant Garde" w:hAnsi="ITC Avant Garde" w:cs="Arial"/>
          <w:b/>
          <w:bCs/>
          <w:i/>
          <w:iCs/>
          <w:color w:val="000000"/>
          <w:sz w:val="20"/>
          <w:szCs w:val="20"/>
          <w:u w:val="single"/>
          <w:lang w:eastAsia="es-MX"/>
        </w:rPr>
        <w:t>persona infractora directamente involucrado,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w:t>
      </w:r>
      <w:r w:rsidRPr="00260640">
        <w:rPr>
          <w:rFonts w:ascii="ITC Avant Garde" w:hAnsi="ITC Avant Garde" w:cs="Arial"/>
          <w:b/>
          <w:bCs/>
          <w:i/>
          <w:iCs/>
          <w:color w:val="000000"/>
          <w:sz w:val="20"/>
          <w:szCs w:val="20"/>
          <w:lang w:eastAsia="es-MX"/>
        </w:rPr>
        <w:t xml:space="preserve"> </w:t>
      </w:r>
      <w:r w:rsidRPr="00260640">
        <w:rPr>
          <w:rFonts w:ascii="ITC Avant Garde" w:hAnsi="ITC Avant Garde" w:cs="Arial"/>
          <w:i/>
          <w:iCs/>
          <w:color w:val="000000"/>
          <w:sz w:val="20"/>
          <w:szCs w:val="20"/>
          <w:lang w:eastAsia="es-MX"/>
        </w:rPr>
        <w:t xml:space="preserve">De no estar disponible, se utilizará la base de cálculo correspondiente al ejercicio fiscal anterior. </w:t>
      </w:r>
    </w:p>
    <w:p w:rsidR="00260640" w:rsidRPr="00260640" w:rsidRDefault="00260640" w:rsidP="00B2533E">
      <w:pPr>
        <w:tabs>
          <w:tab w:val="left" w:pos="851"/>
        </w:tabs>
        <w:spacing w:before="240" w:line="240" w:lineRule="auto"/>
        <w:ind w:left="851" w:right="900"/>
        <w:jc w:val="both"/>
        <w:rPr>
          <w:rFonts w:ascii="ITC Avant Garde" w:hAnsi="ITC Avant Garde" w:cs="Arial"/>
          <w:i/>
          <w:iCs/>
          <w:color w:val="000000"/>
          <w:sz w:val="20"/>
          <w:szCs w:val="20"/>
          <w:lang w:eastAsia="es-MX"/>
        </w:rPr>
      </w:pPr>
      <w:r w:rsidRPr="00260640">
        <w:rPr>
          <w:rFonts w:ascii="ITC Avant Garde" w:hAnsi="ITC Avant Garde" w:cs="Arial"/>
          <w:i/>
          <w:iCs/>
          <w:color w:val="000000"/>
          <w:sz w:val="20"/>
          <w:szCs w:val="20"/>
          <w:lang w:eastAsia="es-MX"/>
        </w:rPr>
        <w:t>El Instituto podrá solicitar a los concesionarios, autorizados o persona infractora, la información fiscal necesaria a que se refiere este artículo para determinar el monto de las multas señaladas en el artículo anterior, pudiendo utilizar para tal efecto los medios de apremio que esta Ley establece.</w:t>
      </w:r>
      <w:r w:rsidR="00763A09">
        <w:rPr>
          <w:rFonts w:ascii="ITC Avant Garde" w:hAnsi="ITC Avant Garde" w:cs="Arial"/>
          <w:i/>
          <w:iCs/>
          <w:color w:val="000000"/>
          <w:sz w:val="20"/>
          <w:szCs w:val="20"/>
          <w:lang w:eastAsia="es-MX"/>
        </w:rPr>
        <w:tab/>
      </w:r>
    </w:p>
    <w:p w:rsidR="00B2533E" w:rsidRDefault="00260640" w:rsidP="00260640">
      <w:pPr>
        <w:tabs>
          <w:tab w:val="left" w:pos="851"/>
        </w:tabs>
        <w:spacing w:after="0" w:line="240" w:lineRule="auto"/>
        <w:ind w:left="851" w:right="900"/>
        <w:jc w:val="both"/>
        <w:rPr>
          <w:rFonts w:ascii="ITC Avant Garde" w:hAnsi="ITC Avant Garde" w:cs="Arial"/>
          <w:i/>
          <w:iCs/>
          <w:color w:val="000000"/>
          <w:sz w:val="20"/>
          <w:szCs w:val="20"/>
          <w:lang w:eastAsia="es-MX"/>
        </w:rPr>
      </w:pPr>
      <w:r w:rsidRPr="00260640">
        <w:rPr>
          <w:rFonts w:ascii="ITC Avant Garde" w:hAnsi="ITC Avant Garde" w:cs="Arial"/>
          <w:i/>
          <w:iCs/>
          <w:color w:val="000000"/>
          <w:sz w:val="20"/>
          <w:szCs w:val="20"/>
          <w:lang w:eastAsia="es-MX"/>
        </w:rPr>
        <w:t>(…)</w:t>
      </w:r>
      <w:r>
        <w:rPr>
          <w:rFonts w:ascii="ITC Avant Garde" w:hAnsi="ITC Avant Garde" w:cs="Arial"/>
          <w:i/>
          <w:iCs/>
          <w:color w:val="000000"/>
          <w:sz w:val="20"/>
          <w:szCs w:val="20"/>
          <w:lang w:eastAsia="es-MX"/>
        </w:rPr>
        <w:t>”</w:t>
      </w:r>
    </w:p>
    <w:p w:rsidR="00B2533E" w:rsidRDefault="00260640" w:rsidP="009618C9">
      <w:pPr>
        <w:spacing w:after="0" w:line="360" w:lineRule="auto"/>
        <w:jc w:val="both"/>
        <w:rPr>
          <w:rFonts w:ascii="ITC Avant Garde" w:hAnsi="ITC Avant Garde"/>
          <w:u w:val="single"/>
        </w:rPr>
      </w:pPr>
      <w:r w:rsidRPr="00260640">
        <w:rPr>
          <w:rFonts w:ascii="ITC Avant Garde" w:hAnsi="ITC Avant Garde"/>
        </w:rPr>
        <w:t>De</w:t>
      </w:r>
      <w:r w:rsidR="0037384E">
        <w:rPr>
          <w:rFonts w:ascii="ITC Avant Garde" w:hAnsi="ITC Avant Garde"/>
        </w:rPr>
        <w:t xml:space="preserve">l análisis e interpretación </w:t>
      </w:r>
      <w:r w:rsidRPr="00260640">
        <w:rPr>
          <w:rFonts w:ascii="ITC Avant Garde" w:hAnsi="ITC Avant Garde"/>
        </w:rPr>
        <w:t xml:space="preserve">conjunta de los preceptos transcritos se </w:t>
      </w:r>
      <w:r w:rsidR="00763A09">
        <w:rPr>
          <w:rFonts w:ascii="ITC Avant Garde" w:hAnsi="ITC Avant Garde"/>
        </w:rPr>
        <w:t>desprende</w:t>
      </w:r>
      <w:r w:rsidRPr="00260640">
        <w:rPr>
          <w:rFonts w:ascii="ITC Avant Garde" w:hAnsi="ITC Avant Garde"/>
        </w:rPr>
        <w:t xml:space="preserve"> que </w:t>
      </w:r>
      <w:r w:rsidR="0057415E">
        <w:rPr>
          <w:rFonts w:ascii="ITC Avant Garde" w:hAnsi="ITC Avant Garde"/>
        </w:rPr>
        <w:t>la persona infractora que preste servicios de telecomunicaciones sin concesión</w:t>
      </w:r>
      <w:r w:rsidRPr="00260640">
        <w:rPr>
          <w:rFonts w:ascii="ITC Avant Garde" w:hAnsi="ITC Avant Garde"/>
        </w:rPr>
        <w:t>, se sanciona</w:t>
      </w:r>
      <w:r w:rsidR="009618C9">
        <w:rPr>
          <w:rFonts w:ascii="ITC Avant Garde" w:hAnsi="ITC Avant Garde"/>
        </w:rPr>
        <w:t xml:space="preserve">rá </w:t>
      </w:r>
      <w:r w:rsidRPr="00260640">
        <w:rPr>
          <w:rFonts w:ascii="ITC Avant Garde" w:hAnsi="ITC Avant Garde"/>
        </w:rPr>
        <w:t xml:space="preserve">con una multa de entre el </w:t>
      </w:r>
      <w:r w:rsidR="009618C9">
        <w:rPr>
          <w:rFonts w:ascii="ITC Avant Garde" w:hAnsi="ITC Avant Garde"/>
        </w:rPr>
        <w:t>6.01</w:t>
      </w:r>
      <w:r w:rsidRPr="00260640">
        <w:rPr>
          <w:rFonts w:ascii="ITC Avant Garde" w:hAnsi="ITC Avant Garde"/>
        </w:rPr>
        <w:t xml:space="preserve">% y hasta el </w:t>
      </w:r>
      <w:r w:rsidR="009618C9">
        <w:rPr>
          <w:rFonts w:ascii="ITC Avant Garde" w:hAnsi="ITC Avant Garde"/>
        </w:rPr>
        <w:t>10</w:t>
      </w:r>
      <w:r w:rsidRPr="00260640">
        <w:rPr>
          <w:rFonts w:ascii="ITC Avant Garde" w:hAnsi="ITC Avant Garde"/>
        </w:rPr>
        <w:t xml:space="preserve">% de </w:t>
      </w:r>
      <w:r w:rsidR="0057415E">
        <w:rPr>
          <w:rFonts w:ascii="ITC Avant Garde" w:hAnsi="ITC Avant Garde"/>
        </w:rPr>
        <w:t xml:space="preserve">sus </w:t>
      </w:r>
      <w:r w:rsidRPr="00260640">
        <w:rPr>
          <w:rFonts w:ascii="ITC Avant Garde" w:hAnsi="ITC Avant Garde"/>
        </w:rPr>
        <w:t xml:space="preserve">ingresos </w:t>
      </w:r>
      <w:r w:rsidR="0057415E">
        <w:rPr>
          <w:rFonts w:ascii="ITC Avant Garde" w:hAnsi="ITC Avant Garde"/>
        </w:rPr>
        <w:t xml:space="preserve">acumulables, </w:t>
      </w:r>
      <w:r w:rsidR="0057415E" w:rsidRPr="0013658F">
        <w:rPr>
          <w:rFonts w:ascii="ITC Avant Garde" w:hAnsi="ITC Avant Garde"/>
          <w:u w:val="single"/>
        </w:rPr>
        <w:t xml:space="preserve">entendiéndose como ingresos acumulables </w:t>
      </w:r>
      <w:r w:rsidRPr="0013658F">
        <w:rPr>
          <w:rFonts w:ascii="ITC Avant Garde" w:hAnsi="ITC Avant Garde"/>
          <w:u w:val="single"/>
        </w:rPr>
        <w:t xml:space="preserve">la totalidad de los ingresos percibidos por </w:t>
      </w:r>
      <w:r w:rsidR="000406D7">
        <w:rPr>
          <w:rFonts w:ascii="ITC Avant Garde" w:hAnsi="ITC Avant Garde"/>
          <w:u w:val="single"/>
        </w:rPr>
        <w:t xml:space="preserve">la persona infractora y solo excluyendo </w:t>
      </w:r>
      <w:r w:rsidR="000406D7" w:rsidRPr="000406D7">
        <w:rPr>
          <w:rFonts w:ascii="ITC Avant Garde" w:hAnsi="ITC Avant Garde"/>
          <w:u w:val="single"/>
        </w:rPr>
        <w:t>los obtenidos de una fuente de riqueza ubicada en el extranjero, así como los gravables si estos se encuentran sujetos a un régimen fiscal preferente para los efectos del Impuesto Sobre la Renta del último ejercicio fiscal en que se haya incurrido en la infracción respectiva</w:t>
      </w:r>
      <w:r w:rsidR="000406D7">
        <w:rPr>
          <w:rFonts w:ascii="ITC Avant Garde" w:hAnsi="ITC Avant Garde"/>
          <w:u w:val="single"/>
        </w:rPr>
        <w:t>.</w:t>
      </w:r>
    </w:p>
    <w:p w:rsidR="00B2533E" w:rsidRDefault="00260640" w:rsidP="009618C9">
      <w:pPr>
        <w:spacing w:after="0" w:line="360" w:lineRule="auto"/>
        <w:jc w:val="both"/>
        <w:rPr>
          <w:rFonts w:ascii="ITC Avant Garde" w:hAnsi="ITC Avant Garde"/>
        </w:rPr>
      </w:pPr>
      <w:r w:rsidRPr="00260640">
        <w:rPr>
          <w:rFonts w:ascii="ITC Avant Garde" w:hAnsi="ITC Avant Garde"/>
        </w:rPr>
        <w:t xml:space="preserve">Como puede advertirse, el ingreso acumulable se identifica con la capacidad contributiva en la medida que se trata de una potencialidad absoluta o amplia, </w:t>
      </w:r>
      <w:r w:rsidRPr="00260640">
        <w:rPr>
          <w:rFonts w:ascii="ITC Avant Garde" w:hAnsi="ITC Avant Garde"/>
        </w:rPr>
        <w:lastRenderedPageBreak/>
        <w:t>relacionada con la titularidad de medios económicos o riqueza para hacer frente a cualquier tipo de necesidad u obligación.</w:t>
      </w:r>
    </w:p>
    <w:p w:rsidR="00B2533E" w:rsidRDefault="00260640" w:rsidP="009618C9">
      <w:pPr>
        <w:spacing w:after="0" w:line="360" w:lineRule="auto"/>
        <w:jc w:val="both"/>
        <w:rPr>
          <w:rFonts w:ascii="ITC Avant Garde" w:hAnsi="ITC Avant Garde"/>
        </w:rPr>
      </w:pPr>
      <w:r w:rsidRPr="00260640">
        <w:rPr>
          <w:rFonts w:ascii="ITC Avant Garde" w:hAnsi="ITC Avant Garde"/>
        </w:rPr>
        <w:t>Sentado l</w:t>
      </w:r>
      <w:r w:rsidR="009618C9">
        <w:rPr>
          <w:rFonts w:ascii="ITC Avant Garde" w:hAnsi="ITC Avant Garde"/>
        </w:rPr>
        <w:t>o anterior, debe indicarse que a</w:t>
      </w:r>
      <w:r w:rsidRPr="00260640">
        <w:rPr>
          <w:rFonts w:ascii="ITC Avant Garde" w:hAnsi="ITC Avant Garde"/>
        </w:rPr>
        <w:t xml:space="preserve">tento a lo previsto en el primer párrafo del artículo 299 de la Ley Federal de Telecomunicaciones y Radiodifusión, las multas a que se refiere el numeral 298 de ese ordenamiento se calculan con base en el ingreso acumulable del concesionario, autorizado o </w:t>
      </w:r>
      <w:r w:rsidRPr="0057415E">
        <w:rPr>
          <w:rFonts w:ascii="ITC Avant Garde" w:hAnsi="ITC Avant Garde"/>
          <w:b/>
        </w:rPr>
        <w:t>persona infractora</w:t>
      </w:r>
      <w:r w:rsidRPr="00260640">
        <w:rPr>
          <w:rFonts w:ascii="ITC Avant Garde" w:hAnsi="ITC Avant Garde"/>
        </w:rPr>
        <w:t xml:space="preserve">, excluyendo: </w:t>
      </w:r>
    </w:p>
    <w:p w:rsidR="00B2533E" w:rsidRDefault="00260640" w:rsidP="00AC4585">
      <w:pPr>
        <w:numPr>
          <w:ilvl w:val="0"/>
          <w:numId w:val="29"/>
        </w:numPr>
        <w:spacing w:after="0" w:line="360" w:lineRule="auto"/>
        <w:jc w:val="both"/>
        <w:rPr>
          <w:rFonts w:ascii="ITC Avant Garde" w:hAnsi="ITC Avant Garde"/>
        </w:rPr>
      </w:pPr>
      <w:r w:rsidRPr="00260640">
        <w:rPr>
          <w:rFonts w:ascii="ITC Avant Garde" w:hAnsi="ITC Avant Garde"/>
        </w:rPr>
        <w:t xml:space="preserve">los obtenidos de una fuente de riqueza ubicada en el extranjero, y </w:t>
      </w:r>
    </w:p>
    <w:p w:rsidR="00B2533E" w:rsidRDefault="00260640" w:rsidP="0057415E">
      <w:pPr>
        <w:numPr>
          <w:ilvl w:val="0"/>
          <w:numId w:val="29"/>
        </w:numPr>
        <w:spacing w:after="0" w:line="360" w:lineRule="auto"/>
        <w:jc w:val="both"/>
        <w:rPr>
          <w:rFonts w:ascii="ITC Avant Garde" w:hAnsi="ITC Avant Garde"/>
        </w:rPr>
      </w:pPr>
      <w:r w:rsidRPr="00260640">
        <w:rPr>
          <w:rFonts w:ascii="ITC Avant Garde" w:hAnsi="ITC Avant Garde"/>
        </w:rPr>
        <w:t xml:space="preserve">los ingresos gravables cuando se encuentren sujetos a un régimen fiscal preferente para los efectos del Impuesto Sobre la Renta. </w:t>
      </w:r>
    </w:p>
    <w:p w:rsidR="00B2533E" w:rsidRDefault="0013658F" w:rsidP="00AC4585">
      <w:pPr>
        <w:spacing w:after="0" w:line="360" w:lineRule="auto"/>
        <w:jc w:val="both"/>
        <w:rPr>
          <w:rFonts w:ascii="ITC Avant Garde" w:hAnsi="ITC Avant Garde"/>
        </w:rPr>
      </w:pPr>
      <w:r>
        <w:rPr>
          <w:rFonts w:ascii="ITC Avant Garde" w:hAnsi="ITC Avant Garde"/>
        </w:rPr>
        <w:t xml:space="preserve">Ahora bien, conviene señalar que </w:t>
      </w:r>
      <w:r w:rsidR="00AC4585">
        <w:rPr>
          <w:rFonts w:ascii="ITC Avant Garde" w:hAnsi="ITC Avant Garde"/>
        </w:rPr>
        <w:t>e</w:t>
      </w:r>
      <w:r w:rsidR="00260640" w:rsidRPr="00260640">
        <w:rPr>
          <w:rFonts w:ascii="ITC Avant Garde" w:hAnsi="ITC Avant Garde"/>
        </w:rPr>
        <w:t xml:space="preserve">n materia de telecomunicaciones, </w:t>
      </w:r>
      <w:r w:rsidR="00AC4585">
        <w:rPr>
          <w:rFonts w:ascii="ITC Avant Garde" w:hAnsi="ITC Avant Garde"/>
        </w:rPr>
        <w:t>e</w:t>
      </w:r>
      <w:r w:rsidR="00260640" w:rsidRPr="00260640">
        <w:rPr>
          <w:rFonts w:ascii="ITC Avant Garde" w:hAnsi="ITC Avant Garde"/>
        </w:rPr>
        <w:t>l concepto de infractor debe entenderse referido para quien incumple las diferentes normas de la materia de telecomunicaciones y radiodifusión y no cuentan con un acto administrativo que les permita la realización de una actuación que, de otra manera, estaría prohibida, ni de un título para utilizar, explotar o aprovechar los recursos precisados; o bien, que teniéndolo, la conducta infractora no entrañ</w:t>
      </w:r>
      <w:r w:rsidR="00AC4585">
        <w:rPr>
          <w:rFonts w:ascii="ITC Avant Garde" w:hAnsi="ITC Avant Garde"/>
        </w:rPr>
        <w:t>ó</w:t>
      </w:r>
      <w:r w:rsidR="00260640" w:rsidRPr="00260640">
        <w:rPr>
          <w:rFonts w:ascii="ITC Avant Garde" w:hAnsi="ITC Avant Garde"/>
        </w:rPr>
        <w:t xml:space="preserve"> el incumplimiento de la autorizac</w:t>
      </w:r>
      <w:r w:rsidR="00F778AF">
        <w:rPr>
          <w:rFonts w:ascii="ITC Avant Garde" w:hAnsi="ITC Avant Garde"/>
        </w:rPr>
        <w:t>ión o concesión correspondiente</w:t>
      </w:r>
      <w:r w:rsidR="00260640" w:rsidRPr="00260640">
        <w:rPr>
          <w:rFonts w:ascii="ITC Avant Garde" w:hAnsi="ITC Avant Garde"/>
        </w:rPr>
        <w:t xml:space="preserve">. </w:t>
      </w:r>
    </w:p>
    <w:p w:rsidR="00B2533E" w:rsidRDefault="00AC4585" w:rsidP="00FB4EFA">
      <w:pPr>
        <w:spacing w:after="0" w:line="360" w:lineRule="auto"/>
        <w:jc w:val="both"/>
        <w:rPr>
          <w:rFonts w:ascii="ITC Avant Garde" w:hAnsi="ITC Avant Garde"/>
        </w:rPr>
      </w:pPr>
      <w:r>
        <w:rPr>
          <w:rFonts w:ascii="ITC Avant Garde" w:hAnsi="ITC Avant Garde"/>
        </w:rPr>
        <w:t xml:space="preserve">En ese sentido, </w:t>
      </w:r>
      <w:r w:rsidR="0013658F">
        <w:rPr>
          <w:rFonts w:ascii="ITC Avant Garde" w:hAnsi="ITC Avant Garde"/>
        </w:rPr>
        <w:t xml:space="preserve">resulta </w:t>
      </w:r>
      <w:r>
        <w:rPr>
          <w:rFonts w:ascii="ITC Avant Garde" w:hAnsi="ITC Avant Garde"/>
        </w:rPr>
        <w:t>inoperan</w:t>
      </w:r>
      <w:r w:rsidR="0013658F">
        <w:rPr>
          <w:rFonts w:ascii="ITC Avant Garde" w:hAnsi="ITC Avant Garde"/>
        </w:rPr>
        <w:t xml:space="preserve">te </w:t>
      </w:r>
      <w:r>
        <w:rPr>
          <w:rFonts w:ascii="ITC Avant Garde" w:hAnsi="ITC Avant Garde"/>
        </w:rPr>
        <w:t xml:space="preserve">el argumento expuesto por </w:t>
      </w:r>
      <w:r w:rsidRPr="00AC4585">
        <w:rPr>
          <w:rFonts w:ascii="ITC Avant Garde" w:hAnsi="ITC Avant Garde"/>
          <w:b/>
        </w:rPr>
        <w:t>MERCANTIL DEL CONTRUCTOR</w:t>
      </w:r>
      <w:r>
        <w:rPr>
          <w:rFonts w:ascii="ITC Avant Garde" w:hAnsi="ITC Avant Garde"/>
        </w:rPr>
        <w:t xml:space="preserve"> en este apartado, </w:t>
      </w:r>
      <w:r w:rsidR="0013658F">
        <w:rPr>
          <w:rFonts w:ascii="ITC Avant Garde" w:hAnsi="ITC Avant Garde"/>
        </w:rPr>
        <w:t xml:space="preserve">toda vez que el ingreso acumulable al que se refiere el artículo 299 de la </w:t>
      </w:r>
      <w:r w:rsidR="0013658F" w:rsidRPr="000406D7">
        <w:rPr>
          <w:rFonts w:ascii="ITC Avant Garde" w:hAnsi="ITC Avant Garde"/>
          <w:b/>
        </w:rPr>
        <w:t>LFTR</w:t>
      </w:r>
      <w:r w:rsidR="0013658F">
        <w:rPr>
          <w:rFonts w:ascii="ITC Avant Garde" w:hAnsi="ITC Avant Garde"/>
        </w:rPr>
        <w:t>, no está acotado a que la actividad del infr</w:t>
      </w:r>
      <w:r w:rsidR="000406D7">
        <w:rPr>
          <w:rFonts w:ascii="ITC Avant Garde" w:hAnsi="ITC Avant Garde"/>
        </w:rPr>
        <w:t>a</w:t>
      </w:r>
      <w:r w:rsidR="0013658F">
        <w:rPr>
          <w:rFonts w:ascii="ITC Avant Garde" w:hAnsi="ITC Avant Garde"/>
        </w:rPr>
        <w:t>ctor</w:t>
      </w:r>
      <w:r w:rsidR="000406D7">
        <w:rPr>
          <w:rFonts w:ascii="ITC Avant Garde" w:hAnsi="ITC Avant Garde"/>
        </w:rPr>
        <w:t xml:space="preserve"> se relacione de manera directa o indirecta con actividades de telecomunicaciones o radiodifusión y por tanto, deben tomarse como sus ingresos acumulables, </w:t>
      </w:r>
      <w:r w:rsidR="000406D7" w:rsidRPr="000406D7">
        <w:rPr>
          <w:rFonts w:ascii="ITC Avant Garde" w:hAnsi="ITC Avant Garde"/>
        </w:rPr>
        <w:t>la totalidad de los ingresos percibidos por la persona infractora</w:t>
      </w:r>
      <w:r w:rsidR="000406D7">
        <w:rPr>
          <w:rFonts w:ascii="ITC Avant Garde" w:hAnsi="ITC Avant Garde"/>
        </w:rPr>
        <w:t>, excluyendo de estos, aquellos que expresamente dispone el citado precepto legal.</w:t>
      </w:r>
    </w:p>
    <w:p w:rsidR="00B2533E" w:rsidRDefault="00AC4585" w:rsidP="00333870">
      <w:pPr>
        <w:numPr>
          <w:ilvl w:val="0"/>
          <w:numId w:val="37"/>
        </w:numPr>
        <w:spacing w:after="0" w:line="360" w:lineRule="auto"/>
        <w:jc w:val="both"/>
        <w:rPr>
          <w:rFonts w:ascii="ITC Avant Garde" w:hAnsi="ITC Avant Garde"/>
          <w:b/>
          <w:u w:val="single"/>
        </w:rPr>
      </w:pPr>
      <w:r w:rsidRPr="00AC4585">
        <w:rPr>
          <w:rFonts w:ascii="ITC Avant Garde" w:hAnsi="ITC Avant Garde"/>
          <w:b/>
          <w:u w:val="single"/>
        </w:rPr>
        <w:t xml:space="preserve">MERCANTIL DEL CONSTRUCTOR </w:t>
      </w:r>
      <w:r w:rsidR="00333870" w:rsidRPr="00AC4585">
        <w:rPr>
          <w:rFonts w:ascii="ITC Avant Garde" w:hAnsi="ITC Avant Garde"/>
          <w:b/>
          <w:u w:val="single"/>
        </w:rPr>
        <w:t>cuenta con un permiso para usar la frecuencia</w:t>
      </w:r>
      <w:r w:rsidRPr="00AC4585">
        <w:rPr>
          <w:rFonts w:ascii="ITC Avant Garde" w:hAnsi="ITC Avant Garde"/>
          <w:b/>
          <w:u w:val="single"/>
        </w:rPr>
        <w:t xml:space="preserve"> 158.875 MHz.</w:t>
      </w:r>
    </w:p>
    <w:p w:rsidR="00B2533E" w:rsidRDefault="00273B44" w:rsidP="00FB4EFA">
      <w:pPr>
        <w:spacing w:after="0" w:line="360" w:lineRule="auto"/>
        <w:jc w:val="both"/>
        <w:rPr>
          <w:rFonts w:ascii="ITC Avant Garde" w:hAnsi="ITC Avant Garde"/>
        </w:rPr>
      </w:pPr>
      <w:r w:rsidRPr="00AC4585">
        <w:rPr>
          <w:rFonts w:ascii="ITC Avant Garde" w:hAnsi="ITC Avant Garde"/>
          <w:b/>
        </w:rPr>
        <w:t>MERCANTIL DEL CONTRUCTOR</w:t>
      </w:r>
      <w:r>
        <w:rPr>
          <w:rFonts w:ascii="ITC Avant Garde" w:hAnsi="ITC Avant Garde"/>
          <w:b/>
        </w:rPr>
        <w:t xml:space="preserve"> </w:t>
      </w:r>
      <w:r>
        <w:rPr>
          <w:rFonts w:ascii="ITC Avant Garde" w:hAnsi="ITC Avant Garde"/>
        </w:rPr>
        <w:t>señala que el quince de noviembre de mil novecientos noventa y cuatro</w:t>
      </w:r>
      <w:r w:rsidR="006803B9">
        <w:rPr>
          <w:rFonts w:ascii="ITC Avant Garde" w:hAnsi="ITC Avant Garde"/>
        </w:rPr>
        <w:t>, la Dirección General del Centro SCT Chiapas</w:t>
      </w:r>
      <w:r>
        <w:rPr>
          <w:rFonts w:ascii="ITC Avant Garde" w:hAnsi="ITC Avant Garde"/>
        </w:rPr>
        <w:t xml:space="preserve"> le otorgó un permiso </w:t>
      </w:r>
      <w:r w:rsidR="006803B9">
        <w:rPr>
          <w:rFonts w:ascii="ITC Avant Garde" w:hAnsi="ITC Avant Garde"/>
        </w:rPr>
        <w:t>-</w:t>
      </w:r>
      <w:r>
        <w:rPr>
          <w:rFonts w:ascii="ITC Avant Garde" w:hAnsi="ITC Avant Garde"/>
        </w:rPr>
        <w:t xml:space="preserve">con el número de expediente </w:t>
      </w:r>
      <w:r w:rsidRPr="00CE0F6D">
        <w:rPr>
          <w:rFonts w:ascii="ITC Avant Garde" w:hAnsi="ITC Avant Garde"/>
          <w:b/>
        </w:rPr>
        <w:t>XDF297/94</w:t>
      </w:r>
      <w:r w:rsidR="006803B9">
        <w:rPr>
          <w:rFonts w:ascii="ITC Avant Garde" w:hAnsi="ITC Avant Garde"/>
          <w:b/>
        </w:rPr>
        <w:t>-</w:t>
      </w:r>
      <w:r w:rsidRPr="00CE0F6D">
        <w:rPr>
          <w:rFonts w:ascii="ITC Avant Garde" w:hAnsi="ITC Avant Garde"/>
          <w:b/>
        </w:rPr>
        <w:t xml:space="preserve"> </w:t>
      </w:r>
      <w:r>
        <w:rPr>
          <w:rFonts w:ascii="ITC Avant Garde" w:hAnsi="ITC Avant Garde"/>
        </w:rPr>
        <w:t xml:space="preserve">para usar la frecuencia </w:t>
      </w:r>
      <w:r w:rsidRPr="00CE0F6D">
        <w:rPr>
          <w:rFonts w:ascii="ITC Avant Garde" w:hAnsi="ITC Avant Garde"/>
          <w:b/>
        </w:rPr>
        <w:t xml:space="preserve">158.875 MHz </w:t>
      </w:r>
      <w:r>
        <w:rPr>
          <w:rFonts w:ascii="ITC Avant Garde" w:hAnsi="ITC Avant Garde"/>
        </w:rPr>
        <w:t>correspondiente al servicio de radiocomunicación privada.</w:t>
      </w:r>
    </w:p>
    <w:p w:rsidR="00B2533E" w:rsidRDefault="00273B44" w:rsidP="00FB4EFA">
      <w:pPr>
        <w:spacing w:after="0" w:line="360" w:lineRule="auto"/>
        <w:jc w:val="both"/>
        <w:rPr>
          <w:rFonts w:ascii="ITC Avant Garde" w:hAnsi="ITC Avant Garde"/>
        </w:rPr>
      </w:pPr>
      <w:r>
        <w:rPr>
          <w:rFonts w:ascii="ITC Avant Garde" w:hAnsi="ITC Avant Garde"/>
        </w:rPr>
        <w:lastRenderedPageBreak/>
        <w:t xml:space="preserve">Asimismo, refiere que hasta el año dos mil catorce la citada persona moral venía cubriendo los derechos correspondientes por el uso del espectro radioeléctrico, hasta que en el año dos mil quince solicitó a este Instituto </w:t>
      </w:r>
      <w:r w:rsidR="00CE0F6D">
        <w:rPr>
          <w:rFonts w:ascii="ITC Avant Garde" w:hAnsi="ITC Avant Garde"/>
        </w:rPr>
        <w:t xml:space="preserve">le </w:t>
      </w:r>
      <w:r>
        <w:rPr>
          <w:rFonts w:ascii="ITC Avant Garde" w:hAnsi="ITC Avant Garde"/>
        </w:rPr>
        <w:t>señalara el importe de los derechos a paga</w:t>
      </w:r>
      <w:r w:rsidR="005D67D6">
        <w:rPr>
          <w:rFonts w:ascii="ITC Avant Garde" w:hAnsi="ITC Avant Garde"/>
        </w:rPr>
        <w:t>r</w:t>
      </w:r>
      <w:r w:rsidR="00763A09">
        <w:rPr>
          <w:rFonts w:ascii="ITC Avant Garde" w:hAnsi="ITC Avant Garde"/>
        </w:rPr>
        <w:t xml:space="preserve"> correspondientes por dich</w:t>
      </w:r>
      <w:r w:rsidR="00411480">
        <w:rPr>
          <w:rFonts w:ascii="ITC Avant Garde" w:hAnsi="ITC Avant Garde"/>
        </w:rPr>
        <w:t>o año</w:t>
      </w:r>
      <w:r>
        <w:rPr>
          <w:rFonts w:ascii="ITC Avant Garde" w:hAnsi="ITC Avant Garde"/>
        </w:rPr>
        <w:t xml:space="preserve">, sin que </w:t>
      </w:r>
      <w:r w:rsidR="005D67D6">
        <w:rPr>
          <w:rFonts w:ascii="ITC Avant Garde" w:hAnsi="ITC Avant Garde"/>
        </w:rPr>
        <w:t xml:space="preserve">al efecto </w:t>
      </w:r>
      <w:r>
        <w:rPr>
          <w:rFonts w:ascii="ITC Avant Garde" w:hAnsi="ITC Avant Garde"/>
        </w:rPr>
        <w:t>se haya emitido una respuesta a su solicitud.</w:t>
      </w:r>
    </w:p>
    <w:p w:rsidR="00B2533E" w:rsidRDefault="00273B44" w:rsidP="00FB4EFA">
      <w:pPr>
        <w:spacing w:after="0" w:line="360" w:lineRule="auto"/>
        <w:jc w:val="both"/>
        <w:rPr>
          <w:rFonts w:ascii="ITC Avant Garde" w:hAnsi="ITC Avant Garde"/>
        </w:rPr>
      </w:pPr>
      <w:r>
        <w:rPr>
          <w:rFonts w:ascii="ITC Avant Garde" w:hAnsi="ITC Avant Garde"/>
        </w:rPr>
        <w:t xml:space="preserve">En razón de ello, </w:t>
      </w:r>
      <w:r w:rsidRPr="00CE0F6D">
        <w:rPr>
          <w:rFonts w:ascii="ITC Avant Garde" w:hAnsi="ITC Avant Garde"/>
          <w:b/>
        </w:rPr>
        <w:t>MERCANTIL DEL CONSTRUCTOR</w:t>
      </w:r>
      <w:r>
        <w:rPr>
          <w:rFonts w:ascii="ITC Avant Garde" w:hAnsi="ITC Avant Garde"/>
        </w:rPr>
        <w:t xml:space="preserve"> aduce que</w:t>
      </w:r>
      <w:r w:rsidR="005D67D6">
        <w:rPr>
          <w:rFonts w:ascii="ITC Avant Garde" w:hAnsi="ITC Avant Garde"/>
        </w:rPr>
        <w:t xml:space="preserve">: </w:t>
      </w:r>
    </w:p>
    <w:p w:rsidR="00B2533E" w:rsidRDefault="005D67D6" w:rsidP="0098054A">
      <w:pPr>
        <w:spacing w:line="240" w:lineRule="atLeast"/>
        <w:ind w:left="851" w:right="335"/>
        <w:jc w:val="both"/>
        <w:rPr>
          <w:rFonts w:ascii="ITC Avant Garde" w:hAnsi="ITC Avant Garde"/>
        </w:rPr>
      </w:pPr>
      <w:r>
        <w:rPr>
          <w:rFonts w:ascii="ITC Avant Garde" w:hAnsi="ITC Avant Garde"/>
        </w:rPr>
        <w:t>“…</w:t>
      </w:r>
      <w:r w:rsidR="00273B44">
        <w:rPr>
          <w:rFonts w:ascii="ITC Avant Garde" w:hAnsi="ITC Avant Garde"/>
        </w:rPr>
        <w:t xml:space="preserve"> </w:t>
      </w:r>
      <w:r w:rsidR="00CE0F6D" w:rsidRPr="005D67D6">
        <w:rPr>
          <w:rFonts w:ascii="ITC Avant Garde" w:hAnsi="ITC Avant Garde"/>
          <w:i/>
        </w:rPr>
        <w:t xml:space="preserve">NO SE PUDO PAGAR EL </w:t>
      </w:r>
      <w:r w:rsidR="00763A09">
        <w:rPr>
          <w:rFonts w:ascii="ITC Avant Garde" w:hAnsi="ITC Avant Garde"/>
          <w:i/>
        </w:rPr>
        <w:t xml:space="preserve">(sic) </w:t>
      </w:r>
      <w:r w:rsidR="00CE0F6D" w:rsidRPr="005D67D6">
        <w:rPr>
          <w:rFonts w:ascii="ITC Avant Garde" w:hAnsi="ITC Avant Garde"/>
          <w:i/>
        </w:rPr>
        <w:t>DE FORMA OPORTUNA EL DERECHO DEL SERVICIO ANUAL YA QUE ESTABA SUB IUDICE A QUE ESTA AUTORIDAD LO DETERMINARA EN EL FORMATO ESPECIAL O DE AYUDA PARA EL CONTRIBUYENTE…</w:t>
      </w:r>
      <w:r w:rsidR="00A90413" w:rsidRPr="005D67D6">
        <w:rPr>
          <w:rFonts w:ascii="ITC Avant Garde" w:hAnsi="ITC Avant Garde"/>
          <w:i/>
        </w:rPr>
        <w:t xml:space="preserve"> </w:t>
      </w:r>
      <w:r w:rsidR="00CE0F6D" w:rsidRPr="005D67D6">
        <w:rPr>
          <w:rFonts w:ascii="ITC Avant Garde" w:hAnsi="ITC Avant Garde"/>
          <w:i/>
        </w:rPr>
        <w:t xml:space="preserve">por lo cual NO SE PUEDE EXIGIR EL CUMPLIMIENTO DE UNA OBLIGACIÓN SUJETA A LA CONDICIÓN SUSPENSIVA de que este INSTITUTO DETERMINARA EL MONTO EXACTO A PAGAR en ese momento, dejando en estado de indefensión a mi representada, por ello aun no surgía la exigibilidad de pago para la vigencia de </w:t>
      </w:r>
      <w:r w:rsidR="00CE0F6D" w:rsidRPr="005D67D6">
        <w:rPr>
          <w:rFonts w:ascii="ITC Avant Garde" w:hAnsi="ITC Avant Garde"/>
          <w:b/>
          <w:i/>
        </w:rPr>
        <w:t xml:space="preserve">LA CONCESIÓN ÚNICA DE LA CUAL SI SE CONTABA (COSA DIVERSA A AFIRMAR QUE NO SE CUENTA CON UNA CONCESIÓN UNICA </w:t>
      </w:r>
      <w:r w:rsidR="00A90413" w:rsidRPr="005D67D6">
        <w:rPr>
          <w:rFonts w:ascii="ITC Avant Garde" w:hAnsi="ITC Avant Garde"/>
          <w:b/>
          <w:i/>
        </w:rPr>
        <w:t xml:space="preserve">PUES EL QUE ESTE VENCIDA ES UNA HIPÓTESIS DIVERSA A NO CONTAR CON EL </w:t>
      </w:r>
      <w:r w:rsidRPr="005D67D6">
        <w:rPr>
          <w:rFonts w:ascii="ITC Avant Garde" w:hAnsi="ITC Avant Garde"/>
          <w:b/>
          <w:i/>
        </w:rPr>
        <w:t>PERMISO DE CONCESIÓN UNICA</w:t>
      </w:r>
      <w:r w:rsidRPr="005D67D6">
        <w:rPr>
          <w:rFonts w:ascii="ITC Avant Garde" w:hAnsi="ITC Avant Garde"/>
          <w:b/>
        </w:rPr>
        <w:t>.</w:t>
      </w:r>
      <w:r>
        <w:rPr>
          <w:rFonts w:ascii="ITC Avant Garde" w:hAnsi="ITC Avant Garde"/>
        </w:rPr>
        <w:t>) (</w:t>
      </w:r>
      <w:proofErr w:type="gramStart"/>
      <w:r>
        <w:rPr>
          <w:rFonts w:ascii="ITC Avant Garde" w:hAnsi="ITC Avant Garde"/>
        </w:rPr>
        <w:t>sic</w:t>
      </w:r>
      <w:proofErr w:type="gramEnd"/>
      <w:r>
        <w:rPr>
          <w:rFonts w:ascii="ITC Avant Garde" w:hAnsi="ITC Avant Garde"/>
        </w:rPr>
        <w:t>)</w:t>
      </w:r>
    </w:p>
    <w:p w:rsidR="00B2533E" w:rsidRDefault="00526864" w:rsidP="003314B8">
      <w:pPr>
        <w:spacing w:after="0" w:line="360" w:lineRule="auto"/>
        <w:jc w:val="both"/>
        <w:rPr>
          <w:rFonts w:ascii="ITC Avant Garde" w:hAnsi="ITC Avant Garde"/>
        </w:rPr>
      </w:pPr>
      <w:r w:rsidRPr="006D7077">
        <w:rPr>
          <w:rFonts w:ascii="ITC Avant Garde" w:eastAsia="Times New Roman" w:hAnsi="ITC Avant Garde"/>
          <w:bCs/>
          <w:color w:val="000000"/>
          <w:lang w:eastAsia="es-MX"/>
        </w:rPr>
        <w:t xml:space="preserve">Al respecto, dichos argumentos resultan </w:t>
      </w:r>
      <w:r w:rsidRPr="00AD1B1E">
        <w:rPr>
          <w:rFonts w:ascii="ITC Avant Garde" w:eastAsia="Times New Roman" w:hAnsi="ITC Avant Garde"/>
          <w:bCs/>
          <w:color w:val="000000"/>
          <w:lang w:eastAsia="es-MX"/>
        </w:rPr>
        <w:t xml:space="preserve">ser </w:t>
      </w:r>
      <w:r>
        <w:rPr>
          <w:rFonts w:ascii="ITC Avant Garde" w:eastAsia="Times New Roman" w:hAnsi="ITC Avant Garde"/>
          <w:b/>
          <w:bCs/>
          <w:color w:val="000000"/>
          <w:u w:val="single"/>
          <w:lang w:eastAsia="es-MX"/>
        </w:rPr>
        <w:t>infundad</w:t>
      </w:r>
      <w:r w:rsidR="007169B0">
        <w:rPr>
          <w:rFonts w:ascii="ITC Avant Garde" w:eastAsia="Times New Roman" w:hAnsi="ITC Avant Garde"/>
          <w:b/>
          <w:bCs/>
          <w:color w:val="000000"/>
          <w:u w:val="single"/>
          <w:lang w:eastAsia="es-MX"/>
        </w:rPr>
        <w:t>o</w:t>
      </w:r>
      <w:r w:rsidR="006803B9">
        <w:rPr>
          <w:rFonts w:ascii="ITC Avant Garde" w:eastAsia="Times New Roman" w:hAnsi="ITC Avant Garde"/>
          <w:b/>
          <w:bCs/>
          <w:color w:val="000000"/>
          <w:u w:val="single"/>
          <w:lang w:eastAsia="es-MX"/>
        </w:rPr>
        <w:t xml:space="preserve">s e insuficientes </w:t>
      </w:r>
      <w:r w:rsidR="006803B9" w:rsidRPr="006803B9">
        <w:rPr>
          <w:rFonts w:ascii="ITC Avant Garde" w:eastAsia="Times New Roman" w:hAnsi="ITC Avant Garde"/>
          <w:bCs/>
          <w:color w:val="000000"/>
          <w:lang w:eastAsia="es-MX"/>
        </w:rPr>
        <w:t>para desvirtuar la conducta que se le imputa,</w:t>
      </w:r>
      <w:r>
        <w:rPr>
          <w:rFonts w:ascii="ITC Avant Garde" w:eastAsia="Times New Roman" w:hAnsi="ITC Avant Garde"/>
          <w:bCs/>
          <w:color w:val="000000"/>
          <w:lang w:eastAsia="es-MX"/>
        </w:rPr>
        <w:t xml:space="preserve"> toda vez que los señalamientos mencionados</w:t>
      </w:r>
      <w:r w:rsidRPr="002A0B43">
        <w:rPr>
          <w:rFonts w:ascii="ITC Avant Garde" w:eastAsia="Times New Roman" w:hAnsi="ITC Avant Garde"/>
          <w:bCs/>
          <w:color w:val="000000"/>
          <w:lang w:eastAsia="es-MX"/>
        </w:rPr>
        <w:t xml:space="preserve"> sólo son consideraciones de hecho que no están </w:t>
      </w:r>
      <w:r w:rsidR="007169B0">
        <w:rPr>
          <w:rFonts w:ascii="ITC Avant Garde" w:eastAsia="Times New Roman" w:hAnsi="ITC Avant Garde"/>
          <w:bCs/>
          <w:color w:val="000000"/>
          <w:lang w:eastAsia="es-MX"/>
        </w:rPr>
        <w:t xml:space="preserve">acreditados con medio de prueba alguno </w:t>
      </w:r>
      <w:r w:rsidR="003314B8">
        <w:rPr>
          <w:rFonts w:ascii="ITC Avant Garde" w:eastAsia="Times New Roman" w:hAnsi="ITC Avant Garde"/>
          <w:bCs/>
          <w:color w:val="000000"/>
          <w:lang w:eastAsia="es-MX"/>
        </w:rPr>
        <w:t>ni</w:t>
      </w:r>
      <w:r w:rsidR="007169B0">
        <w:rPr>
          <w:rFonts w:ascii="ITC Avant Garde" w:eastAsia="Times New Roman" w:hAnsi="ITC Avant Garde"/>
          <w:bCs/>
          <w:color w:val="000000"/>
          <w:lang w:eastAsia="es-MX"/>
        </w:rPr>
        <w:t xml:space="preserve"> </w:t>
      </w:r>
      <w:r w:rsidRPr="002A0B43">
        <w:rPr>
          <w:rFonts w:ascii="ITC Avant Garde" w:eastAsia="Times New Roman" w:hAnsi="ITC Avant Garde"/>
          <w:bCs/>
          <w:color w:val="000000"/>
          <w:lang w:eastAsia="es-MX"/>
        </w:rPr>
        <w:t xml:space="preserve">apoyados </w:t>
      </w:r>
      <w:r w:rsidR="007169B0">
        <w:rPr>
          <w:rFonts w:ascii="ITC Avant Garde" w:eastAsia="Times New Roman" w:hAnsi="ITC Avant Garde"/>
          <w:bCs/>
          <w:color w:val="000000"/>
          <w:lang w:eastAsia="es-MX"/>
        </w:rPr>
        <w:t xml:space="preserve">en </w:t>
      </w:r>
      <w:r w:rsidRPr="002A0B43">
        <w:rPr>
          <w:rFonts w:ascii="ITC Avant Garde" w:eastAsia="Times New Roman" w:hAnsi="ITC Avant Garde"/>
          <w:bCs/>
          <w:color w:val="000000"/>
          <w:lang w:eastAsia="es-MX"/>
        </w:rPr>
        <w:t>razonamiento</w:t>
      </w:r>
      <w:r w:rsidR="007169B0">
        <w:rPr>
          <w:rFonts w:ascii="ITC Avant Garde" w:eastAsia="Times New Roman" w:hAnsi="ITC Avant Garde"/>
          <w:bCs/>
          <w:color w:val="000000"/>
          <w:lang w:eastAsia="es-MX"/>
        </w:rPr>
        <w:t>s</w:t>
      </w:r>
      <w:r w:rsidRPr="002A0B43">
        <w:rPr>
          <w:rFonts w:ascii="ITC Avant Garde" w:eastAsia="Times New Roman" w:hAnsi="ITC Avant Garde"/>
          <w:bCs/>
          <w:color w:val="000000"/>
          <w:lang w:eastAsia="es-MX"/>
        </w:rPr>
        <w:t xml:space="preserve"> lógico jurídico</w:t>
      </w:r>
      <w:r w:rsidR="007169B0">
        <w:rPr>
          <w:rFonts w:ascii="ITC Avant Garde" w:eastAsia="Times New Roman" w:hAnsi="ITC Avant Garde"/>
          <w:bCs/>
          <w:color w:val="000000"/>
          <w:lang w:eastAsia="es-MX"/>
        </w:rPr>
        <w:t xml:space="preserve">s con los que se compruebe </w:t>
      </w:r>
      <w:r w:rsidR="00FB6DF8">
        <w:rPr>
          <w:rFonts w:ascii="ITC Avant Garde" w:eastAsia="Times New Roman" w:hAnsi="ITC Avant Garde"/>
          <w:bCs/>
          <w:color w:val="000000"/>
          <w:lang w:eastAsia="es-MX"/>
        </w:rPr>
        <w:t>de manera indubitable</w:t>
      </w:r>
      <w:r w:rsidR="007169B0">
        <w:rPr>
          <w:rFonts w:ascii="ITC Avant Garde" w:eastAsia="Times New Roman" w:hAnsi="ITC Avant Garde"/>
          <w:bCs/>
          <w:color w:val="000000"/>
          <w:lang w:eastAsia="es-MX"/>
        </w:rPr>
        <w:t xml:space="preserve"> que </w:t>
      </w:r>
      <w:r w:rsidR="007169B0" w:rsidRPr="007169B0">
        <w:rPr>
          <w:rFonts w:ascii="ITC Avant Garde" w:eastAsia="Times New Roman" w:hAnsi="ITC Avant Garde"/>
          <w:b/>
          <w:bCs/>
          <w:color w:val="000000"/>
          <w:lang w:eastAsia="es-MX"/>
        </w:rPr>
        <w:t>MERCANTIL DEL CONSTRUCTOR</w:t>
      </w:r>
      <w:r w:rsidR="007169B0">
        <w:rPr>
          <w:rFonts w:ascii="ITC Avant Garde" w:eastAsia="Times New Roman" w:hAnsi="ITC Avant Garde"/>
          <w:bCs/>
          <w:color w:val="000000"/>
          <w:lang w:eastAsia="es-MX"/>
        </w:rPr>
        <w:t xml:space="preserve"> cuente con </w:t>
      </w:r>
      <w:r>
        <w:rPr>
          <w:rFonts w:ascii="ITC Avant Garde" w:hAnsi="ITC Avant Garde"/>
        </w:rPr>
        <w:t xml:space="preserve">el documento habilitante </w:t>
      </w:r>
      <w:r w:rsidR="003314B8">
        <w:rPr>
          <w:rFonts w:ascii="ITC Avant Garde" w:hAnsi="ITC Avant Garde"/>
        </w:rPr>
        <w:t xml:space="preserve">para usar la frecuencia </w:t>
      </w:r>
      <w:r w:rsidR="003314B8" w:rsidRPr="00CE0F6D">
        <w:rPr>
          <w:rFonts w:ascii="ITC Avant Garde" w:hAnsi="ITC Avant Garde"/>
          <w:b/>
        </w:rPr>
        <w:t xml:space="preserve">158.875 MHz </w:t>
      </w:r>
      <w:r w:rsidR="003314B8">
        <w:rPr>
          <w:rFonts w:ascii="ITC Avant Garde" w:hAnsi="ITC Avant Garde"/>
        </w:rPr>
        <w:t>correspondiente al servicio de radiocomunicación privada.</w:t>
      </w:r>
    </w:p>
    <w:p w:rsidR="00526864" w:rsidRPr="00467441" w:rsidRDefault="00FB6DF8" w:rsidP="00526864">
      <w:pPr>
        <w:tabs>
          <w:tab w:val="left" w:pos="1928"/>
        </w:tabs>
        <w:spacing w:after="0" w:line="360" w:lineRule="auto"/>
        <w:jc w:val="both"/>
        <w:rPr>
          <w:rFonts w:ascii="ITC Avant Garde" w:hAnsi="ITC Avant Garde"/>
          <w:color w:val="000000"/>
          <w:lang w:eastAsia="es-MX"/>
        </w:rPr>
      </w:pPr>
      <w:r>
        <w:rPr>
          <w:rFonts w:ascii="ITC Avant Garde" w:hAnsi="ITC Avant Garde"/>
          <w:color w:val="000000"/>
          <w:lang w:eastAsia="es-MX"/>
        </w:rPr>
        <w:t>Por el contrario, del</w:t>
      </w:r>
      <w:r w:rsidR="006803B9">
        <w:rPr>
          <w:rFonts w:ascii="ITC Avant Garde" w:hAnsi="ITC Avant Garde"/>
          <w:color w:val="000000"/>
          <w:lang w:eastAsia="es-MX"/>
        </w:rPr>
        <w:t xml:space="preserve"> análisis a las condiciones del</w:t>
      </w:r>
      <w:r>
        <w:rPr>
          <w:rFonts w:ascii="ITC Avant Garde" w:hAnsi="ITC Avant Garde"/>
          <w:color w:val="000000"/>
          <w:lang w:eastAsia="es-MX"/>
        </w:rPr>
        <w:t xml:space="preserve"> permiso </w:t>
      </w:r>
      <w:r w:rsidR="00C26C9B">
        <w:rPr>
          <w:rFonts w:ascii="ITC Avant Garde" w:hAnsi="ITC Avant Garde"/>
          <w:color w:val="000000"/>
          <w:lang w:eastAsia="es-MX"/>
        </w:rPr>
        <w:t xml:space="preserve">otorgado a </w:t>
      </w:r>
      <w:r w:rsidR="00C26C9B" w:rsidRPr="006803B9">
        <w:rPr>
          <w:rFonts w:ascii="ITC Avant Garde" w:hAnsi="ITC Avant Garde"/>
          <w:b/>
          <w:color w:val="000000"/>
          <w:lang w:eastAsia="es-MX"/>
        </w:rPr>
        <w:t>MERCANTIL DEL CONSTRUCTOR</w:t>
      </w:r>
      <w:r w:rsidR="00C26C9B">
        <w:rPr>
          <w:rFonts w:ascii="ITC Avant Garde" w:hAnsi="ITC Avant Garde"/>
          <w:color w:val="000000"/>
          <w:lang w:eastAsia="es-MX"/>
        </w:rPr>
        <w:t xml:space="preserve"> </w:t>
      </w:r>
      <w:r w:rsidR="006803B9">
        <w:rPr>
          <w:rFonts w:ascii="ITC Avant Garde" w:hAnsi="ITC Avant Garde"/>
          <w:color w:val="000000"/>
          <w:lang w:eastAsia="es-MX"/>
        </w:rPr>
        <w:t xml:space="preserve">el quince de noviembre de mil novecientos noventa y cuatro, </w:t>
      </w:r>
      <w:r w:rsidR="00C26C9B">
        <w:rPr>
          <w:rFonts w:ascii="ITC Avant Garde" w:hAnsi="ITC Avant Garde"/>
          <w:color w:val="000000"/>
          <w:lang w:eastAsia="es-MX"/>
        </w:rPr>
        <w:t xml:space="preserve">se desprenden </w:t>
      </w:r>
      <w:r w:rsidR="00526864" w:rsidRPr="0018493F">
        <w:rPr>
          <w:rFonts w:ascii="ITC Avant Garde" w:hAnsi="ITC Avant Garde"/>
          <w:b/>
          <w:color w:val="000000"/>
          <w:u w:val="single"/>
          <w:lang w:eastAsia="es-MX"/>
        </w:rPr>
        <w:t>los términos y condiciones bajo los cuáles se deber</w:t>
      </w:r>
      <w:r w:rsidR="006803B9">
        <w:rPr>
          <w:rFonts w:ascii="ITC Avant Garde" w:hAnsi="ITC Avant Garde"/>
          <w:b/>
          <w:color w:val="000000"/>
          <w:u w:val="single"/>
          <w:lang w:eastAsia="es-MX"/>
        </w:rPr>
        <w:t>ía</w:t>
      </w:r>
      <w:r w:rsidR="00526864" w:rsidRPr="0018493F">
        <w:rPr>
          <w:rFonts w:ascii="ITC Avant Garde" w:hAnsi="ITC Avant Garde"/>
          <w:b/>
          <w:color w:val="000000"/>
          <w:u w:val="single"/>
          <w:lang w:eastAsia="es-MX"/>
        </w:rPr>
        <w:t xml:space="preserve"> prestar el servicio </w:t>
      </w:r>
      <w:proofErr w:type="spellStart"/>
      <w:r w:rsidR="006803B9">
        <w:rPr>
          <w:rFonts w:ascii="ITC Avant Garde" w:hAnsi="ITC Avant Garde"/>
          <w:b/>
          <w:color w:val="000000"/>
          <w:u w:val="single"/>
          <w:lang w:eastAsia="es-MX"/>
        </w:rPr>
        <w:t>permisionado</w:t>
      </w:r>
      <w:proofErr w:type="spellEnd"/>
      <w:r w:rsidR="006803B9">
        <w:rPr>
          <w:rFonts w:ascii="ITC Avant Garde" w:hAnsi="ITC Avant Garde"/>
          <w:b/>
          <w:color w:val="000000"/>
          <w:u w:val="single"/>
          <w:lang w:eastAsia="es-MX"/>
        </w:rPr>
        <w:t xml:space="preserve"> </w:t>
      </w:r>
      <w:r w:rsidR="00064E67">
        <w:rPr>
          <w:rFonts w:ascii="ITC Avant Garde" w:hAnsi="ITC Avant Garde"/>
          <w:b/>
          <w:color w:val="000000"/>
          <w:u w:val="single"/>
          <w:lang w:eastAsia="es-MX"/>
        </w:rPr>
        <w:t xml:space="preserve">(radiocomunicación privada) </w:t>
      </w:r>
      <w:r w:rsidR="00526864" w:rsidRPr="00467441">
        <w:rPr>
          <w:rFonts w:ascii="ITC Avant Garde" w:hAnsi="ITC Avant Garde"/>
          <w:color w:val="000000"/>
          <w:lang w:eastAsia="es-MX"/>
        </w:rPr>
        <w:t xml:space="preserve">y </w:t>
      </w:r>
      <w:r w:rsidR="00526864">
        <w:rPr>
          <w:rFonts w:ascii="ITC Avant Garde" w:hAnsi="ITC Avant Garde"/>
          <w:color w:val="000000"/>
          <w:lang w:eastAsia="es-MX"/>
        </w:rPr>
        <w:t xml:space="preserve">por el otro, </w:t>
      </w:r>
      <w:r w:rsidR="00526864" w:rsidRPr="00467441">
        <w:rPr>
          <w:rFonts w:ascii="ITC Avant Garde" w:hAnsi="ITC Avant Garde"/>
          <w:color w:val="000000"/>
          <w:lang w:eastAsia="es-MX"/>
        </w:rPr>
        <w:t xml:space="preserve">las disposiciones legales, reglamentarias y administrativas de orden público e interés general, </w:t>
      </w:r>
      <w:r w:rsidR="006803B9">
        <w:rPr>
          <w:rFonts w:ascii="ITC Avant Garde" w:hAnsi="ITC Avant Garde"/>
          <w:color w:val="000000"/>
          <w:lang w:eastAsia="es-MX"/>
        </w:rPr>
        <w:t xml:space="preserve">que </w:t>
      </w:r>
      <w:r w:rsidR="00526864" w:rsidRPr="00467441">
        <w:rPr>
          <w:rFonts w:ascii="ITC Avant Garde" w:hAnsi="ITC Avant Garde"/>
          <w:color w:val="000000"/>
          <w:lang w:eastAsia="es-MX"/>
        </w:rPr>
        <w:t>establec</w:t>
      </w:r>
      <w:r w:rsidR="006803B9">
        <w:rPr>
          <w:rFonts w:ascii="ITC Avant Garde" w:hAnsi="ITC Avant Garde"/>
          <w:color w:val="000000"/>
          <w:lang w:eastAsia="es-MX"/>
        </w:rPr>
        <w:t xml:space="preserve">ían </w:t>
      </w:r>
      <w:r w:rsidR="00526864" w:rsidRPr="00467441">
        <w:rPr>
          <w:rFonts w:ascii="ITC Avant Garde" w:hAnsi="ITC Avant Garde"/>
          <w:color w:val="000000"/>
          <w:lang w:eastAsia="es-MX"/>
        </w:rPr>
        <w:t xml:space="preserve">las directrices y aspectos regulatorios que le </w:t>
      </w:r>
      <w:r w:rsidR="006803B9">
        <w:rPr>
          <w:rFonts w:ascii="ITC Avant Garde" w:hAnsi="ITC Avant Garde"/>
          <w:color w:val="000000"/>
          <w:lang w:eastAsia="es-MX"/>
        </w:rPr>
        <w:t xml:space="preserve">eran </w:t>
      </w:r>
      <w:r w:rsidR="00526864" w:rsidRPr="00467441">
        <w:rPr>
          <w:rFonts w:ascii="ITC Avant Garde" w:hAnsi="ITC Avant Garde"/>
          <w:color w:val="000000"/>
          <w:lang w:eastAsia="es-MX"/>
        </w:rPr>
        <w:t>aplicables a la prestación del servicio.</w:t>
      </w:r>
    </w:p>
    <w:p w:rsidR="00B2533E" w:rsidRDefault="00526864" w:rsidP="00526864">
      <w:pPr>
        <w:tabs>
          <w:tab w:val="left" w:pos="1928"/>
        </w:tabs>
        <w:spacing w:after="0" w:line="360" w:lineRule="auto"/>
        <w:jc w:val="both"/>
        <w:rPr>
          <w:rFonts w:ascii="ITC Avant Garde" w:hAnsi="ITC Avant Garde"/>
          <w:b/>
          <w:color w:val="000000"/>
          <w:u w:val="single"/>
          <w:lang w:eastAsia="es-MX"/>
        </w:rPr>
      </w:pPr>
      <w:r w:rsidRPr="00467441">
        <w:rPr>
          <w:rFonts w:ascii="ITC Avant Garde" w:hAnsi="ITC Avant Garde"/>
          <w:color w:val="000000"/>
          <w:lang w:eastAsia="es-MX"/>
        </w:rPr>
        <w:t xml:space="preserve">En consecuencia, </w:t>
      </w:r>
      <w:r w:rsidR="006803B9" w:rsidRPr="006803B9">
        <w:rPr>
          <w:rFonts w:ascii="ITC Avant Garde" w:hAnsi="ITC Avant Garde"/>
          <w:b/>
          <w:color w:val="000000"/>
          <w:lang w:eastAsia="es-MX"/>
        </w:rPr>
        <w:t>MERCANTIL DEL CONSTRUCTOR</w:t>
      </w:r>
      <w:r>
        <w:rPr>
          <w:rFonts w:ascii="ITC Avant Garde" w:hAnsi="ITC Avant Garde"/>
          <w:b/>
        </w:rPr>
        <w:t xml:space="preserve"> </w:t>
      </w:r>
      <w:r>
        <w:rPr>
          <w:rFonts w:ascii="ITC Avant Garde" w:hAnsi="ITC Avant Garde"/>
        </w:rPr>
        <w:t xml:space="preserve">estaba </w:t>
      </w:r>
      <w:r>
        <w:rPr>
          <w:rFonts w:ascii="ITC Avant Garde" w:hAnsi="ITC Avant Garde"/>
          <w:color w:val="000000"/>
          <w:lang w:eastAsia="es-MX"/>
        </w:rPr>
        <w:t>sujeto</w:t>
      </w:r>
      <w:r w:rsidRPr="00467441">
        <w:rPr>
          <w:rFonts w:ascii="ITC Avant Garde" w:hAnsi="ITC Avant Garde"/>
          <w:color w:val="000000"/>
          <w:lang w:eastAsia="es-MX"/>
        </w:rPr>
        <w:t xml:space="preserve"> a la legislación aplicable y demás ordenamientos y disposiciones que al respecto se </w:t>
      </w:r>
      <w:r>
        <w:rPr>
          <w:rFonts w:ascii="ITC Avant Garde" w:hAnsi="ITC Avant Garde"/>
          <w:color w:val="000000"/>
          <w:lang w:eastAsia="es-MX"/>
        </w:rPr>
        <w:t>expidiera</w:t>
      </w:r>
      <w:r w:rsidR="006803B9">
        <w:rPr>
          <w:rFonts w:ascii="ITC Avant Garde" w:hAnsi="ITC Avant Garde"/>
          <w:color w:val="000000"/>
          <w:lang w:eastAsia="es-MX"/>
        </w:rPr>
        <w:t>n</w:t>
      </w:r>
      <w:r w:rsidRPr="00467441">
        <w:rPr>
          <w:rFonts w:ascii="ITC Avant Garde" w:hAnsi="ITC Avant Garde"/>
          <w:color w:val="000000"/>
          <w:lang w:eastAsia="es-MX"/>
        </w:rPr>
        <w:t xml:space="preserve">, </w:t>
      </w:r>
      <w:r w:rsidRPr="0018493F">
        <w:rPr>
          <w:rFonts w:ascii="ITC Avant Garde" w:hAnsi="ITC Avant Garde"/>
          <w:b/>
          <w:color w:val="000000"/>
          <w:u w:val="single"/>
          <w:lang w:eastAsia="es-MX"/>
        </w:rPr>
        <w:t xml:space="preserve">así como a las propias condiciones del </w:t>
      </w:r>
      <w:r w:rsidR="00C26C9B">
        <w:rPr>
          <w:rFonts w:ascii="ITC Avant Garde" w:hAnsi="ITC Avant Garde"/>
          <w:b/>
          <w:color w:val="000000"/>
          <w:u w:val="single"/>
          <w:lang w:eastAsia="es-MX"/>
        </w:rPr>
        <w:t>permiso</w:t>
      </w:r>
      <w:r w:rsidRPr="0018493F">
        <w:rPr>
          <w:rFonts w:ascii="ITC Avant Garde" w:hAnsi="ITC Avant Garde"/>
          <w:b/>
          <w:color w:val="000000"/>
          <w:u w:val="single"/>
          <w:lang w:eastAsia="es-MX"/>
        </w:rPr>
        <w:t>,</w:t>
      </w:r>
      <w:r w:rsidRPr="00467441">
        <w:rPr>
          <w:rFonts w:ascii="ITC Avant Garde" w:hAnsi="ITC Avant Garde"/>
          <w:color w:val="000000"/>
          <w:lang w:eastAsia="es-MX"/>
        </w:rPr>
        <w:t xml:space="preserve"> </w:t>
      </w:r>
      <w:r w:rsidRPr="00F778AF">
        <w:rPr>
          <w:rFonts w:ascii="ITC Avant Garde" w:hAnsi="ITC Avant Garde"/>
          <w:b/>
          <w:color w:val="000000"/>
          <w:u w:val="single"/>
          <w:lang w:eastAsia="es-MX"/>
        </w:rPr>
        <w:t xml:space="preserve">que establecían entre otros aspectos, </w:t>
      </w:r>
      <w:r w:rsidR="006803B9" w:rsidRPr="00F778AF">
        <w:rPr>
          <w:rFonts w:ascii="ITC Avant Garde" w:hAnsi="ITC Avant Garde"/>
          <w:b/>
          <w:color w:val="000000"/>
          <w:u w:val="single"/>
          <w:lang w:eastAsia="es-MX"/>
        </w:rPr>
        <w:t xml:space="preserve">la vigencia del mismo. </w:t>
      </w:r>
    </w:p>
    <w:p w:rsidR="00B2533E" w:rsidRDefault="006803B9" w:rsidP="00526864">
      <w:pPr>
        <w:tabs>
          <w:tab w:val="left" w:pos="1928"/>
        </w:tabs>
        <w:spacing w:after="0" w:line="360" w:lineRule="auto"/>
        <w:jc w:val="both"/>
        <w:rPr>
          <w:rFonts w:ascii="ITC Avant Garde" w:hAnsi="ITC Avant Garde"/>
          <w:color w:val="000000"/>
          <w:lang w:eastAsia="es-MX"/>
        </w:rPr>
      </w:pPr>
      <w:r>
        <w:rPr>
          <w:rFonts w:ascii="ITC Avant Garde" w:hAnsi="ITC Avant Garde"/>
          <w:color w:val="000000"/>
          <w:lang w:eastAsia="es-MX"/>
        </w:rPr>
        <w:lastRenderedPageBreak/>
        <w:t xml:space="preserve">En efecto, </w:t>
      </w:r>
      <w:r w:rsidR="00064E67">
        <w:rPr>
          <w:rFonts w:ascii="ITC Avant Garde" w:hAnsi="ITC Avant Garde"/>
          <w:color w:val="000000"/>
          <w:lang w:eastAsia="es-MX"/>
        </w:rPr>
        <w:t>el documento habilitante</w:t>
      </w:r>
      <w:r>
        <w:rPr>
          <w:rFonts w:ascii="ITC Avant Garde" w:hAnsi="ITC Avant Garde"/>
          <w:color w:val="000000"/>
          <w:lang w:eastAsia="es-MX"/>
        </w:rPr>
        <w:t xml:space="preserve"> que nos ocupa establecía </w:t>
      </w:r>
      <w:r w:rsidR="00526864">
        <w:rPr>
          <w:rFonts w:ascii="ITC Avant Garde" w:hAnsi="ITC Avant Garde"/>
          <w:color w:val="000000"/>
          <w:lang w:eastAsia="es-MX"/>
        </w:rPr>
        <w:t xml:space="preserve">en su condición </w:t>
      </w:r>
      <w:r w:rsidR="00C26C9B">
        <w:rPr>
          <w:rFonts w:ascii="ITC Avant Garde" w:hAnsi="ITC Avant Garde"/>
          <w:b/>
          <w:color w:val="000000"/>
          <w:u w:val="single"/>
          <w:lang w:eastAsia="es-MX"/>
        </w:rPr>
        <w:t>DÉCIMA QUINTA</w:t>
      </w:r>
      <w:r>
        <w:rPr>
          <w:rFonts w:ascii="ITC Avant Garde" w:hAnsi="ITC Avant Garde"/>
          <w:b/>
          <w:color w:val="000000"/>
          <w:u w:val="single"/>
          <w:lang w:eastAsia="es-MX"/>
        </w:rPr>
        <w:t>,</w:t>
      </w:r>
      <w:r w:rsidR="00526864">
        <w:rPr>
          <w:rFonts w:ascii="ITC Avant Garde" w:hAnsi="ITC Avant Garde"/>
          <w:color w:val="000000"/>
          <w:lang w:eastAsia="es-MX"/>
        </w:rPr>
        <w:t xml:space="preserve"> </w:t>
      </w:r>
      <w:r w:rsidR="00526864" w:rsidRPr="00F778AF">
        <w:rPr>
          <w:rFonts w:ascii="ITC Avant Garde" w:hAnsi="ITC Avant Garde"/>
          <w:b/>
          <w:color w:val="000000"/>
          <w:u w:val="single"/>
          <w:lang w:eastAsia="es-MX"/>
        </w:rPr>
        <w:t xml:space="preserve">que el </w:t>
      </w:r>
      <w:r w:rsidR="00C26C9B" w:rsidRPr="00F778AF">
        <w:rPr>
          <w:rFonts w:ascii="ITC Avant Garde" w:hAnsi="ITC Avant Garde"/>
          <w:b/>
          <w:color w:val="000000"/>
          <w:u w:val="single"/>
          <w:lang w:eastAsia="es-MX"/>
        </w:rPr>
        <w:t xml:space="preserve">permiso estaría vigente </w:t>
      </w:r>
      <w:r w:rsidRPr="00F778AF">
        <w:rPr>
          <w:rFonts w:ascii="ITC Avant Garde" w:hAnsi="ITC Avant Garde"/>
          <w:b/>
          <w:color w:val="000000"/>
          <w:u w:val="single"/>
          <w:lang w:eastAsia="es-MX"/>
        </w:rPr>
        <w:t xml:space="preserve">por un periodo de </w:t>
      </w:r>
      <w:r w:rsidR="00C26C9B" w:rsidRPr="00F778AF">
        <w:rPr>
          <w:rFonts w:ascii="ITC Avant Garde" w:hAnsi="ITC Avant Garde"/>
          <w:b/>
          <w:color w:val="000000"/>
          <w:u w:val="single"/>
          <w:lang w:eastAsia="es-MX"/>
        </w:rPr>
        <w:t>cinco años</w:t>
      </w:r>
      <w:r w:rsidR="00526864" w:rsidRPr="00F778AF">
        <w:rPr>
          <w:rFonts w:ascii="ITC Avant Garde" w:hAnsi="ITC Avant Garde"/>
          <w:b/>
          <w:color w:val="000000"/>
          <w:u w:val="single"/>
          <w:lang w:eastAsia="es-MX"/>
        </w:rPr>
        <w:t>.</w:t>
      </w:r>
      <w:r>
        <w:rPr>
          <w:rFonts w:ascii="ITC Avant Garde" w:hAnsi="ITC Avant Garde"/>
          <w:color w:val="000000"/>
          <w:lang w:eastAsia="es-MX"/>
        </w:rPr>
        <w:t xml:space="preserve"> Es decir, la vigencia del permiso otorgado a </w:t>
      </w:r>
      <w:r w:rsidRPr="006803B9">
        <w:rPr>
          <w:rFonts w:ascii="ITC Avant Garde" w:hAnsi="ITC Avant Garde"/>
          <w:b/>
          <w:color w:val="000000"/>
          <w:lang w:eastAsia="es-MX"/>
        </w:rPr>
        <w:t xml:space="preserve">MERCANTIL DEL CONSTRUCTOR </w:t>
      </w:r>
      <w:r w:rsidR="009A0AF2">
        <w:rPr>
          <w:rFonts w:ascii="ITC Avant Garde" w:hAnsi="ITC Avant Garde"/>
          <w:color w:val="000000"/>
          <w:lang w:eastAsia="es-MX"/>
        </w:rPr>
        <w:t>tuvo una vigencia del quince de noviembre de mil novecientos noventa y cuatro al quince de noviembre de mil novecientos noventa y nueve.</w:t>
      </w:r>
    </w:p>
    <w:p w:rsidR="00B2533E" w:rsidRDefault="00064E67" w:rsidP="00064E67">
      <w:pPr>
        <w:tabs>
          <w:tab w:val="left" w:pos="851"/>
        </w:tabs>
        <w:spacing w:after="0" w:line="360" w:lineRule="auto"/>
        <w:jc w:val="both"/>
        <w:rPr>
          <w:rFonts w:ascii="ITC Avant Garde" w:hAnsi="ITC Avant Garde"/>
        </w:rPr>
      </w:pPr>
      <w:r>
        <w:rPr>
          <w:rFonts w:ascii="ITC Avant Garde" w:hAnsi="ITC Avant Garde"/>
        </w:rPr>
        <w:t>En razón de lo anterior</w:t>
      </w:r>
      <w:r w:rsidR="00526864">
        <w:rPr>
          <w:rFonts w:ascii="ITC Avant Garde" w:hAnsi="ITC Avant Garde"/>
        </w:rPr>
        <w:t xml:space="preserve">, </w:t>
      </w:r>
      <w:r>
        <w:rPr>
          <w:rFonts w:ascii="ITC Avant Garde" w:hAnsi="ITC Avant Garde"/>
        </w:rPr>
        <w:t xml:space="preserve">no obstante que </w:t>
      </w:r>
      <w:r w:rsidRPr="00C26C9B">
        <w:rPr>
          <w:rFonts w:ascii="ITC Avant Garde" w:hAnsi="ITC Avant Garde"/>
          <w:b/>
        </w:rPr>
        <w:t>MERCANTIL DEL CONSTRUCTOR</w:t>
      </w:r>
      <w:r>
        <w:rPr>
          <w:rFonts w:ascii="ITC Avant Garde" w:hAnsi="ITC Avant Garde"/>
        </w:rPr>
        <w:t xml:space="preserve"> solicitó a este Instituto en el año dos mil quince proporcionara el importe de los derechos a pagar correspondientes a dich</w:t>
      </w:r>
      <w:r w:rsidR="00411480">
        <w:rPr>
          <w:rFonts w:ascii="ITC Avant Garde" w:hAnsi="ITC Avant Garde"/>
        </w:rPr>
        <w:t>o año</w:t>
      </w:r>
      <w:r>
        <w:rPr>
          <w:rFonts w:ascii="ITC Avant Garde" w:hAnsi="ITC Avant Garde"/>
        </w:rPr>
        <w:t>, la autoridad administrativa señaló que el permiso respectivo había vencido.</w:t>
      </w:r>
    </w:p>
    <w:p w:rsidR="00B2533E" w:rsidRDefault="00064E67" w:rsidP="00064E67">
      <w:pPr>
        <w:tabs>
          <w:tab w:val="left" w:pos="851"/>
        </w:tabs>
        <w:spacing w:after="0" w:line="360" w:lineRule="auto"/>
        <w:jc w:val="both"/>
        <w:rPr>
          <w:rFonts w:ascii="ITC Avant Garde" w:hAnsi="ITC Avant Garde"/>
        </w:rPr>
      </w:pPr>
      <w:r>
        <w:rPr>
          <w:rFonts w:ascii="ITC Avant Garde" w:hAnsi="ITC Avant Garde"/>
        </w:rPr>
        <w:t xml:space="preserve">En efecto, este Instituto no se encontraba en condiciones de poder determinar el monto de pago por concepto de derechos por el uso de una frecuencia del espectro radioeléctrico de uso determinado toda vez que el acto administrativo respectivo había perdido su vigencia desde el año mil novecientos noventa y nueve, máxime que </w:t>
      </w:r>
      <w:r w:rsidRPr="009A0AF2">
        <w:rPr>
          <w:rFonts w:ascii="ITC Avant Garde" w:hAnsi="ITC Avant Garde"/>
          <w:b/>
        </w:rPr>
        <w:t>MERCANTIL DEL CONSTRUCTOR</w:t>
      </w:r>
      <w:r>
        <w:rPr>
          <w:rFonts w:ascii="ITC Avant Garde" w:hAnsi="ITC Avant Garde"/>
        </w:rPr>
        <w:t xml:space="preserve"> no acreditó ante esta autoridad administrativa que dicho permiso estuviera vigente a la fecha de la visita de verificación, en razón de alguna prórroga otorgada en los términos de la normativa aplicable.</w:t>
      </w:r>
    </w:p>
    <w:p w:rsidR="00B2533E" w:rsidRDefault="00FF3C32" w:rsidP="00FF3C32">
      <w:pPr>
        <w:spacing w:after="0" w:line="360" w:lineRule="auto"/>
        <w:jc w:val="both"/>
        <w:rPr>
          <w:rFonts w:ascii="ITC Avant Garde" w:hAnsi="ITC Avant Garde"/>
        </w:rPr>
      </w:pPr>
      <w:r>
        <w:rPr>
          <w:rFonts w:ascii="ITC Avant Garde" w:hAnsi="ITC Avant Garde"/>
        </w:rPr>
        <w:t xml:space="preserve">Ahora bien, es relevante </w:t>
      </w:r>
      <w:r w:rsidR="009A0AF2">
        <w:rPr>
          <w:rFonts w:ascii="ITC Avant Garde" w:hAnsi="ITC Avant Garde"/>
        </w:rPr>
        <w:t xml:space="preserve">señalar </w:t>
      </w:r>
      <w:r>
        <w:rPr>
          <w:rFonts w:ascii="ITC Avant Garde" w:hAnsi="ITC Avant Garde"/>
        </w:rPr>
        <w:t xml:space="preserve">que </w:t>
      </w:r>
      <w:r w:rsidR="006B11AF">
        <w:rPr>
          <w:rFonts w:ascii="ITC Avant Garde" w:hAnsi="ITC Avant Garde"/>
        </w:rPr>
        <w:t xml:space="preserve">como todo acto administrativo, el permiso </w:t>
      </w:r>
      <w:r w:rsidR="006B11AF" w:rsidRPr="006B11AF">
        <w:rPr>
          <w:rFonts w:ascii="ITC Avant Garde" w:hAnsi="ITC Avant Garde"/>
          <w:b/>
        </w:rPr>
        <w:t>XDF297/94</w:t>
      </w:r>
      <w:r w:rsidR="006B11AF">
        <w:rPr>
          <w:rFonts w:ascii="ITC Avant Garde" w:hAnsi="ITC Avant Garde"/>
        </w:rPr>
        <w:t xml:space="preserve"> del quince de noviembre de mil novecientos noventa y cuatro tenía una existencia determinada y por ello concluyó al suscitarse de forma natural, la extinción del permiso que en la especie fue la conclusión del plazo. </w:t>
      </w:r>
    </w:p>
    <w:p w:rsidR="00B2533E" w:rsidRDefault="009A0AF2" w:rsidP="00FF3C32">
      <w:pPr>
        <w:spacing w:after="0" w:line="360" w:lineRule="auto"/>
        <w:jc w:val="both"/>
        <w:rPr>
          <w:rFonts w:ascii="ITC Avant Garde" w:hAnsi="ITC Avant Garde"/>
        </w:rPr>
      </w:pPr>
      <w:r>
        <w:rPr>
          <w:rFonts w:ascii="ITC Avant Garde" w:hAnsi="ITC Avant Garde"/>
        </w:rPr>
        <w:t xml:space="preserve">En ese sentido, </w:t>
      </w:r>
      <w:r w:rsidR="00FF3C32">
        <w:rPr>
          <w:rFonts w:ascii="ITC Avant Garde" w:hAnsi="ITC Avant Garde"/>
        </w:rPr>
        <w:t xml:space="preserve">no obstante que </w:t>
      </w:r>
      <w:r w:rsidR="00FF3C32" w:rsidRPr="00FF3C32">
        <w:rPr>
          <w:rFonts w:ascii="ITC Avant Garde" w:hAnsi="ITC Avant Garde"/>
          <w:b/>
        </w:rPr>
        <w:t>MERCANTIL DEL CONSTRUCTOR</w:t>
      </w:r>
      <w:r w:rsidR="006B11AF">
        <w:rPr>
          <w:rFonts w:ascii="ITC Avant Garde" w:hAnsi="ITC Avant Garde"/>
        </w:rPr>
        <w:t xml:space="preserve"> </w:t>
      </w:r>
      <w:r w:rsidR="00B97CC8">
        <w:rPr>
          <w:rFonts w:ascii="ITC Avant Garde" w:hAnsi="ITC Avant Garde"/>
        </w:rPr>
        <w:t xml:space="preserve">según su dicho </w:t>
      </w:r>
      <w:r w:rsidR="00FF3C32">
        <w:rPr>
          <w:rFonts w:ascii="ITC Avant Garde" w:hAnsi="ITC Avant Garde"/>
        </w:rPr>
        <w:t xml:space="preserve">continuó pagando los derechos por el uso de la frecuencia </w:t>
      </w:r>
      <w:r w:rsidRPr="009A0AF2">
        <w:rPr>
          <w:rFonts w:ascii="ITC Avant Garde" w:hAnsi="ITC Avant Garde"/>
          <w:b/>
        </w:rPr>
        <w:t>158.875 MHz</w:t>
      </w:r>
      <w:r>
        <w:rPr>
          <w:rFonts w:ascii="ITC Avant Garde" w:hAnsi="ITC Avant Garde"/>
        </w:rPr>
        <w:t xml:space="preserve"> que fuera </w:t>
      </w:r>
      <w:r w:rsidR="00FF3C32">
        <w:rPr>
          <w:rFonts w:ascii="ITC Avant Garde" w:hAnsi="ITC Avant Garde"/>
        </w:rPr>
        <w:t>materia del permiso</w:t>
      </w:r>
      <w:r w:rsidR="006B11AF">
        <w:rPr>
          <w:rFonts w:ascii="ITC Avant Garde" w:hAnsi="ITC Avant Garde"/>
        </w:rPr>
        <w:t xml:space="preserve"> aun cuando éste ya no tenía vigencia, </w:t>
      </w:r>
      <w:r w:rsidR="00FF3C32">
        <w:rPr>
          <w:rFonts w:ascii="ITC Avant Garde" w:hAnsi="ITC Avant Garde"/>
        </w:rPr>
        <w:t xml:space="preserve">ello </w:t>
      </w:r>
      <w:r>
        <w:rPr>
          <w:rFonts w:ascii="ITC Avant Garde" w:hAnsi="ITC Avant Garde"/>
        </w:rPr>
        <w:t xml:space="preserve">no </w:t>
      </w:r>
      <w:r w:rsidR="006B11AF">
        <w:rPr>
          <w:rFonts w:ascii="ITC Avant Garde" w:hAnsi="ITC Avant Garde"/>
        </w:rPr>
        <w:t xml:space="preserve">implicaba </w:t>
      </w:r>
      <w:r w:rsidR="005B643E">
        <w:rPr>
          <w:rFonts w:ascii="ITC Avant Garde" w:hAnsi="ITC Avant Garde"/>
        </w:rPr>
        <w:t xml:space="preserve">para la citada persona moral adquirir </w:t>
      </w:r>
      <w:r w:rsidR="006B11AF">
        <w:rPr>
          <w:rFonts w:ascii="ITC Avant Garde" w:hAnsi="ITC Avant Garde"/>
        </w:rPr>
        <w:t xml:space="preserve">un derecho </w:t>
      </w:r>
      <w:r w:rsidR="00FF3C32">
        <w:rPr>
          <w:rFonts w:ascii="ITC Avant Garde" w:hAnsi="ITC Avant Garde"/>
        </w:rPr>
        <w:t xml:space="preserve">para que </w:t>
      </w:r>
      <w:r w:rsidR="00526864">
        <w:rPr>
          <w:rFonts w:ascii="ITC Avant Garde" w:hAnsi="ITC Avant Garde"/>
        </w:rPr>
        <w:t>pud</w:t>
      </w:r>
      <w:r>
        <w:rPr>
          <w:rFonts w:ascii="ITC Avant Garde" w:hAnsi="ITC Avant Garde"/>
        </w:rPr>
        <w:t xml:space="preserve">iera </w:t>
      </w:r>
      <w:r w:rsidR="00526864">
        <w:rPr>
          <w:rFonts w:ascii="ITC Avant Garde" w:hAnsi="ITC Avant Garde"/>
        </w:rPr>
        <w:t xml:space="preserve">seguir </w:t>
      </w:r>
      <w:r w:rsidR="00FF3C32">
        <w:rPr>
          <w:rFonts w:ascii="ITC Avant Garde" w:hAnsi="ITC Avant Garde"/>
        </w:rPr>
        <w:t xml:space="preserve">haciendo uso de la frecuencia respectiva </w:t>
      </w:r>
      <w:r w:rsidR="00526864">
        <w:rPr>
          <w:rFonts w:ascii="ITC Avant Garde" w:hAnsi="ITC Avant Garde"/>
        </w:rPr>
        <w:t>una vez concluida la vigencia de su título</w:t>
      </w:r>
      <w:r>
        <w:rPr>
          <w:rFonts w:ascii="ITC Avant Garde" w:hAnsi="ITC Avant Garde"/>
        </w:rPr>
        <w:t xml:space="preserve">, </w:t>
      </w:r>
      <w:r w:rsidR="005B643E">
        <w:rPr>
          <w:rFonts w:ascii="ITC Avant Garde" w:hAnsi="ITC Avant Garde"/>
        </w:rPr>
        <w:t xml:space="preserve">sobre todo porque la materia del permiso era </w:t>
      </w:r>
      <w:r w:rsidR="00FF3C32">
        <w:rPr>
          <w:rFonts w:ascii="ITC Avant Garde" w:hAnsi="ITC Avant Garde"/>
        </w:rPr>
        <w:t xml:space="preserve">el uso y explotación de un bien de dominio público de la Federación </w:t>
      </w:r>
      <w:r w:rsidR="005B643E">
        <w:rPr>
          <w:rFonts w:ascii="ITC Avant Garde" w:hAnsi="ITC Avant Garde"/>
        </w:rPr>
        <w:t>y por tanto, requería de un título habilitante que así lo facultara</w:t>
      </w:r>
      <w:r w:rsidR="00FF3C32">
        <w:rPr>
          <w:rFonts w:ascii="ITC Avant Garde" w:hAnsi="ITC Avant Garde"/>
        </w:rPr>
        <w:t>.</w:t>
      </w:r>
    </w:p>
    <w:p w:rsidR="00B2533E" w:rsidRDefault="00306161" w:rsidP="00306161">
      <w:pPr>
        <w:tabs>
          <w:tab w:val="left" w:pos="851"/>
        </w:tabs>
        <w:spacing w:after="0" w:line="360" w:lineRule="auto"/>
        <w:jc w:val="both"/>
        <w:rPr>
          <w:rFonts w:ascii="ITC Avant Garde" w:hAnsi="ITC Avant Garde"/>
        </w:rPr>
      </w:pPr>
      <w:r>
        <w:rPr>
          <w:rFonts w:ascii="ITC Avant Garde" w:hAnsi="ITC Avant Garde"/>
        </w:rPr>
        <w:t xml:space="preserve">A mayor abundamiento, debe hacerse especial mención que </w:t>
      </w:r>
      <w:r w:rsidRPr="00903BF3">
        <w:rPr>
          <w:rFonts w:ascii="ITC Avant Garde" w:hAnsi="ITC Avant Garde"/>
        </w:rPr>
        <w:t xml:space="preserve">el espectro radioeléctrico constituye un bien de uso común que, como tal, en términos de la Ley General de Bienes Nacionales, está sujeto al régimen de dominio público de la Federación, pudiendo hacer </w:t>
      </w:r>
      <w:r w:rsidRPr="00903BF3">
        <w:rPr>
          <w:rFonts w:ascii="ITC Avant Garde" w:hAnsi="ITC Avant Garde"/>
        </w:rPr>
        <w:lastRenderedPageBreak/>
        <w:t>uso de él todos los habitantes de la República Mexicana con las restricciones establecidas en las leyes y reglamentos administrativos aplicables, pero para su aprovechamiento especial se requiere concesión, autorización o permiso otorgados conforme a las condiciones y requisitos legalmente establecidos, los que no crean derechos reales, pues sólo otorgan frente a la administración y sin perjuicio de terceros, el derecho al uso, aprovechamiento o explotación conforme a las leyes y al título correspondiente</w:t>
      </w:r>
      <w:r>
        <w:rPr>
          <w:rFonts w:ascii="ITC Avant Garde" w:hAnsi="ITC Avant Garde"/>
        </w:rPr>
        <w:t xml:space="preserve">. </w:t>
      </w:r>
    </w:p>
    <w:p w:rsidR="00B2533E" w:rsidRDefault="00306161" w:rsidP="00306161">
      <w:pPr>
        <w:tabs>
          <w:tab w:val="left" w:pos="851"/>
        </w:tabs>
        <w:spacing w:after="0" w:line="360" w:lineRule="auto"/>
        <w:jc w:val="both"/>
        <w:rPr>
          <w:rFonts w:ascii="ITC Avant Garde" w:hAnsi="ITC Avant Garde"/>
        </w:rPr>
      </w:pPr>
      <w:r>
        <w:rPr>
          <w:rFonts w:ascii="ITC Avant Garde" w:hAnsi="ITC Avant Garde"/>
        </w:rPr>
        <w:t>Tiene aplicación al caso en estudio, la siguiente jurisprudencia:</w:t>
      </w:r>
    </w:p>
    <w:p w:rsidR="00B2533E" w:rsidRDefault="00306161" w:rsidP="00306161">
      <w:pPr>
        <w:spacing w:after="0" w:line="240" w:lineRule="atLeast"/>
        <w:ind w:left="851" w:right="335"/>
        <w:jc w:val="both"/>
        <w:rPr>
          <w:rFonts w:ascii="ITC Avant Garde" w:hAnsi="ITC Avant Garde"/>
          <w:i/>
        </w:rPr>
      </w:pPr>
      <w:r>
        <w:rPr>
          <w:rFonts w:ascii="ITC Avant Garde" w:hAnsi="ITC Avant Garde"/>
          <w:b/>
          <w:i/>
        </w:rPr>
        <w:t>“</w:t>
      </w:r>
      <w:r w:rsidRPr="00306161">
        <w:rPr>
          <w:rFonts w:ascii="ITC Avant Garde" w:hAnsi="ITC Avant Garde"/>
          <w:b/>
          <w:i/>
        </w:rPr>
        <w:t>ESPECTRO RADIOELÉCTRICO. FORMA PARTE DEL ESPACIO AÉREO, QUE CONSTITUYE UN BIEN NACIONAL DE USO COMÚN SUJETO AL RÉGIMEN DE DOMINIO PÚBLICO DE LA FEDERACIÓN, PARA CUYO APROVECHAMIENTO ESPECIAL SE REQUIERE CONCESIÓN, AUTORIZACIÓN O PERMISO.</w:t>
      </w:r>
      <w:r>
        <w:rPr>
          <w:rFonts w:ascii="ITC Avant Garde" w:hAnsi="ITC Avant Garde"/>
          <w:b/>
          <w:i/>
        </w:rPr>
        <w:t xml:space="preserve"> </w:t>
      </w:r>
      <w:r w:rsidRPr="00903BF3">
        <w:rPr>
          <w:rFonts w:ascii="ITC Avant Garde" w:hAnsi="ITC Avant Garde"/>
          <w:i/>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903BF3">
        <w:rPr>
          <w:rFonts w:ascii="ITC Avant Garde" w:hAnsi="ITC Avant Garde"/>
          <w:i/>
        </w:rPr>
        <w:t>gigahertz</w:t>
      </w:r>
      <w:proofErr w:type="spellEnd"/>
      <w:r w:rsidRPr="00903BF3">
        <w:rPr>
          <w:rFonts w:ascii="ITC Avant Garde" w:hAnsi="ITC Avant Garde"/>
          <w:i/>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903BF3">
        <w:rPr>
          <w:rFonts w:ascii="ITC Avant Garde" w:hAnsi="ITC Avant Garde"/>
          <w:i/>
        </w:rPr>
        <w:t>gigahertz</w:t>
      </w:r>
      <w:proofErr w:type="spellEnd"/>
      <w:r w:rsidRPr="00903BF3">
        <w:rPr>
          <w:rFonts w:ascii="ITC Avant Garde" w:hAnsi="ITC Avant Garde"/>
          <w:i/>
        </w:rPr>
        <w:t>.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el espectro radioeléctrico constituye un bien de uso común que, como tal, en términos de la Ley General de Bienes Nacionales, está sujeto al régimen de dominio público de la Federación, pudiendo hacer uso de él todos los habitantes de la República Mexicana con las restricciones establecidas en las leyes y reglamentos administrativos aplicables, pero para su aprovechamiento especial se requiere concesión, autorización o permiso otorgados conforme a las condiciones y requisitos legalmente establecidos, los que no crean derechos reales, pues sólo otorgan frente a la administración y sin perjuicio de terceros, el derecho al uso, aprovechamiento o explotación conforme a las leyes y al título correspondiente.</w:t>
      </w:r>
      <w:r>
        <w:rPr>
          <w:rFonts w:ascii="ITC Avant Garde" w:hAnsi="ITC Avant Garde"/>
          <w:i/>
        </w:rPr>
        <w:t xml:space="preserve">” </w:t>
      </w:r>
    </w:p>
    <w:p w:rsidR="00B2533E" w:rsidRDefault="00306161" w:rsidP="00306161">
      <w:pPr>
        <w:spacing w:after="0" w:line="240" w:lineRule="atLeast"/>
        <w:ind w:left="851" w:right="335"/>
        <w:jc w:val="both"/>
        <w:rPr>
          <w:rFonts w:ascii="ITC Avant Garde" w:hAnsi="ITC Avant Garde"/>
          <w:i/>
        </w:rPr>
      </w:pPr>
      <w:r w:rsidRPr="00903BF3">
        <w:rPr>
          <w:rFonts w:ascii="ITC Avant Garde" w:hAnsi="ITC Avant Garde"/>
          <w:i/>
        </w:rPr>
        <w:t xml:space="preserve">Acción de inconstitucionalidad 26/2006. Senadores integrantes de la Quincuagésima Novena Legislatura del Congreso de la Unión. 7 de junio de 2007. Unanimidad de nueve votos. Ausente: José de Jesús Gudiño Pelayo. Impedido: José Ramón Cossío Díaz. Ponente: Sergio Salvador Aguirre </w:t>
      </w:r>
      <w:r w:rsidRPr="00903BF3">
        <w:rPr>
          <w:rFonts w:ascii="ITC Avant Garde" w:hAnsi="ITC Avant Garde"/>
          <w:i/>
        </w:rPr>
        <w:lastRenderedPageBreak/>
        <w:t>Anguiano. Secretarias: Andrea Zambrana Castañeda, Lourdes Ferrer Mac-</w:t>
      </w:r>
      <w:proofErr w:type="spellStart"/>
      <w:r w:rsidRPr="00903BF3">
        <w:rPr>
          <w:rFonts w:ascii="ITC Avant Garde" w:hAnsi="ITC Avant Garde"/>
          <w:i/>
        </w:rPr>
        <w:t>Gregor</w:t>
      </w:r>
      <w:proofErr w:type="spellEnd"/>
      <w:r w:rsidRPr="00903BF3">
        <w:rPr>
          <w:rFonts w:ascii="ITC Avant Garde" w:hAnsi="ITC Avant Garde"/>
          <w:i/>
        </w:rPr>
        <w:t xml:space="preserve"> </w:t>
      </w:r>
      <w:proofErr w:type="spellStart"/>
      <w:r w:rsidRPr="00903BF3">
        <w:rPr>
          <w:rFonts w:ascii="ITC Avant Garde" w:hAnsi="ITC Avant Garde"/>
          <w:i/>
        </w:rPr>
        <w:t>Poisot</w:t>
      </w:r>
      <w:proofErr w:type="spellEnd"/>
      <w:r w:rsidRPr="00903BF3">
        <w:rPr>
          <w:rFonts w:ascii="ITC Avant Garde" w:hAnsi="ITC Avant Garde"/>
          <w:i/>
        </w:rPr>
        <w:t xml:space="preserve"> y María Estela Ferrer Mac </w:t>
      </w:r>
      <w:proofErr w:type="spellStart"/>
      <w:r w:rsidRPr="00903BF3">
        <w:rPr>
          <w:rFonts w:ascii="ITC Avant Garde" w:hAnsi="ITC Avant Garde"/>
          <w:i/>
        </w:rPr>
        <w:t>Gregor</w:t>
      </w:r>
      <w:proofErr w:type="spellEnd"/>
      <w:r w:rsidRPr="00903BF3">
        <w:rPr>
          <w:rFonts w:ascii="ITC Avant Garde" w:hAnsi="ITC Avant Garde"/>
          <w:i/>
        </w:rPr>
        <w:t xml:space="preserve"> </w:t>
      </w:r>
      <w:proofErr w:type="spellStart"/>
      <w:r w:rsidRPr="00903BF3">
        <w:rPr>
          <w:rFonts w:ascii="ITC Avant Garde" w:hAnsi="ITC Avant Garde"/>
          <w:i/>
        </w:rPr>
        <w:t>Poisot</w:t>
      </w:r>
      <w:proofErr w:type="spellEnd"/>
      <w:r w:rsidRPr="00903BF3">
        <w:rPr>
          <w:rFonts w:ascii="ITC Avant Garde" w:hAnsi="ITC Avant Garde"/>
          <w:i/>
        </w:rPr>
        <w:t>. El Tribunal Pleno, el quince de octubre en curso, aprobó, con el número 65/2007, la tesis jurisprudencial que antecede. México, Distrito Federal, a quince de octubre de dos mil siete.</w:t>
      </w:r>
      <w:r w:rsidRPr="00306161">
        <w:rPr>
          <w:rFonts w:ascii="ITC Avant Garde" w:hAnsi="ITC Avant Garde"/>
          <w:i/>
        </w:rPr>
        <w:t xml:space="preserve"> </w:t>
      </w:r>
      <w:r w:rsidRPr="00903BF3">
        <w:rPr>
          <w:rFonts w:ascii="ITC Avant Garde" w:hAnsi="ITC Avant Garde"/>
          <w:i/>
        </w:rPr>
        <w:t>Época: Novena Época Registro: 170757 Instancia: Pleno Tipo de Tesis: Jurisprudencia Fuente: Semanario Judicial de la Federación y su Gaceta Tomo XXVI, Diciembre de 2007 Materia(s): Constitucional, Administrativa Tesis: P</w:t>
      </w:r>
      <w:proofErr w:type="gramStart"/>
      <w:r w:rsidRPr="00903BF3">
        <w:rPr>
          <w:rFonts w:ascii="ITC Avant Garde" w:hAnsi="ITC Avant Garde"/>
          <w:i/>
        </w:rPr>
        <w:t>./</w:t>
      </w:r>
      <w:proofErr w:type="gramEnd"/>
      <w:r w:rsidRPr="00903BF3">
        <w:rPr>
          <w:rFonts w:ascii="ITC Avant Garde" w:hAnsi="ITC Avant Garde"/>
          <w:i/>
        </w:rPr>
        <w:t xml:space="preserve">J. 65/2007 </w:t>
      </w:r>
      <w:r>
        <w:rPr>
          <w:rFonts w:ascii="ITC Avant Garde" w:hAnsi="ITC Avant Garde"/>
          <w:i/>
        </w:rPr>
        <w:t>Página: 987.</w:t>
      </w:r>
    </w:p>
    <w:p w:rsidR="00B2533E" w:rsidRDefault="005B643E" w:rsidP="001B488E">
      <w:pPr>
        <w:tabs>
          <w:tab w:val="left" w:pos="851"/>
        </w:tabs>
        <w:spacing w:after="0" w:line="360" w:lineRule="auto"/>
        <w:jc w:val="both"/>
        <w:rPr>
          <w:rFonts w:ascii="ITC Avant Garde" w:hAnsi="ITC Avant Garde"/>
        </w:rPr>
      </w:pPr>
      <w:r>
        <w:rPr>
          <w:rFonts w:ascii="ITC Avant Garde" w:hAnsi="ITC Avant Garde"/>
        </w:rPr>
        <w:t xml:space="preserve">Por lo antes expuesto, es de concluir que </w:t>
      </w:r>
      <w:r w:rsidR="009944BA">
        <w:rPr>
          <w:rFonts w:ascii="ITC Avant Garde" w:hAnsi="ITC Avant Garde"/>
        </w:rPr>
        <w:t xml:space="preserve">el </w:t>
      </w:r>
      <w:r w:rsidR="001B488E" w:rsidRPr="00080658">
        <w:rPr>
          <w:rFonts w:ascii="ITC Avant Garde" w:hAnsi="ITC Avant Garde"/>
        </w:rPr>
        <w:t>permiso</w:t>
      </w:r>
      <w:r w:rsidR="009944BA">
        <w:rPr>
          <w:rFonts w:ascii="ITC Avant Garde" w:hAnsi="ITC Avant Garde"/>
        </w:rPr>
        <w:t xml:space="preserve"> que le fuera otorgado a </w:t>
      </w:r>
      <w:r w:rsidR="009944BA" w:rsidRPr="009944BA">
        <w:rPr>
          <w:rFonts w:ascii="ITC Avant Garde" w:hAnsi="ITC Avant Garde"/>
          <w:b/>
        </w:rPr>
        <w:t>MERCANTIL DEL CONSTRUCTOR</w:t>
      </w:r>
      <w:r w:rsidR="009944BA">
        <w:rPr>
          <w:rFonts w:ascii="ITC Avant Garde" w:hAnsi="ITC Avant Garde"/>
        </w:rPr>
        <w:t xml:space="preserve"> el </w:t>
      </w:r>
      <w:r w:rsidR="009944BA">
        <w:rPr>
          <w:rFonts w:ascii="ITC Avant Garde" w:hAnsi="ITC Avant Garde"/>
          <w:color w:val="000000"/>
          <w:lang w:eastAsia="es-MX"/>
        </w:rPr>
        <w:t>quince de noviembre de mil novecientos noventa y cuatro</w:t>
      </w:r>
      <w:r w:rsidR="001B488E" w:rsidRPr="00080658">
        <w:rPr>
          <w:rFonts w:ascii="ITC Avant Garde" w:hAnsi="ITC Avant Garde"/>
        </w:rPr>
        <w:t>, como todo acto administrativo</w:t>
      </w:r>
      <w:r w:rsidR="009944BA">
        <w:rPr>
          <w:rFonts w:ascii="ITC Avant Garde" w:hAnsi="ITC Avant Garde"/>
        </w:rPr>
        <w:t xml:space="preserve"> tuvo </w:t>
      </w:r>
      <w:r w:rsidR="001B488E" w:rsidRPr="00080658">
        <w:rPr>
          <w:rFonts w:ascii="ITC Avant Garde" w:hAnsi="ITC Avant Garde"/>
        </w:rPr>
        <w:t xml:space="preserve">una existencia determinada y </w:t>
      </w:r>
      <w:r w:rsidR="009944BA">
        <w:rPr>
          <w:rFonts w:ascii="ITC Avant Garde" w:hAnsi="ITC Avant Garde"/>
        </w:rPr>
        <w:t>que</w:t>
      </w:r>
      <w:r w:rsidR="001B488E" w:rsidRPr="00080658">
        <w:rPr>
          <w:rFonts w:ascii="ITC Avant Garde" w:hAnsi="ITC Avant Garde"/>
        </w:rPr>
        <w:t xml:space="preserve"> es</w:t>
      </w:r>
      <w:r w:rsidR="009944BA">
        <w:rPr>
          <w:rFonts w:ascii="ITC Avant Garde" w:hAnsi="ITC Avant Garde"/>
        </w:rPr>
        <w:t>te se extinguió por el transcurso del tiempo</w:t>
      </w:r>
      <w:r w:rsidR="00B97CC8">
        <w:rPr>
          <w:rFonts w:ascii="ITC Avant Garde" w:hAnsi="ITC Avant Garde"/>
        </w:rPr>
        <w:t>,</w:t>
      </w:r>
      <w:r w:rsidR="009944BA">
        <w:rPr>
          <w:rFonts w:ascii="ITC Avant Garde" w:hAnsi="ITC Avant Garde"/>
        </w:rPr>
        <w:t xml:space="preserve"> la cual </w:t>
      </w:r>
      <w:r w:rsidR="001B488E" w:rsidRPr="00080658">
        <w:rPr>
          <w:rFonts w:ascii="ITC Avant Garde" w:hAnsi="ITC Avant Garde"/>
        </w:rPr>
        <w:t xml:space="preserve">pudo ser </w:t>
      </w:r>
      <w:r w:rsidR="009944BA">
        <w:rPr>
          <w:rFonts w:ascii="ITC Avant Garde" w:hAnsi="ITC Avant Garde"/>
        </w:rPr>
        <w:t xml:space="preserve">prorrogada </w:t>
      </w:r>
      <w:r w:rsidR="001B488E" w:rsidRPr="00080658">
        <w:rPr>
          <w:rFonts w:ascii="ITC Avant Garde" w:hAnsi="ITC Avant Garde"/>
        </w:rPr>
        <w:t>por un periodo cierto y determinado</w:t>
      </w:r>
      <w:r w:rsidR="00F778AF">
        <w:rPr>
          <w:rFonts w:ascii="ITC Avant Garde" w:hAnsi="ITC Avant Garde"/>
        </w:rPr>
        <w:t>. Sin embargo, dicha circunstancia no aconteció, toda vez que como se desprende de los presentes autos, no existe medio de convicción algun</w:t>
      </w:r>
      <w:r w:rsidR="00B97CC8">
        <w:rPr>
          <w:rFonts w:ascii="ITC Avant Garde" w:hAnsi="ITC Avant Garde"/>
        </w:rPr>
        <w:t>o</w:t>
      </w:r>
      <w:r w:rsidR="00F778AF">
        <w:rPr>
          <w:rFonts w:ascii="ITC Avant Garde" w:hAnsi="ITC Avant Garde"/>
        </w:rPr>
        <w:t xml:space="preserve"> que acredite que </w:t>
      </w:r>
      <w:r w:rsidR="00F778AF" w:rsidRPr="00F778AF">
        <w:rPr>
          <w:rFonts w:ascii="ITC Avant Garde" w:hAnsi="ITC Avant Garde"/>
          <w:b/>
        </w:rPr>
        <w:t>MERCANTIL DEL CONTRUCTOR</w:t>
      </w:r>
      <w:r w:rsidR="00F778AF">
        <w:rPr>
          <w:rFonts w:ascii="ITC Avant Garde" w:hAnsi="ITC Avant Garde"/>
        </w:rPr>
        <w:t xml:space="preserve"> contara con un título habilitante vigente que le permitiera hacer uso de la frecuencia del espectro radioeléctrico </w:t>
      </w:r>
      <w:r w:rsidR="00BB422C">
        <w:rPr>
          <w:rFonts w:ascii="ITC Avant Garde" w:hAnsi="ITC Avant Garde"/>
        </w:rPr>
        <w:t>con fines de radiocomunicación privada.</w:t>
      </w:r>
    </w:p>
    <w:p w:rsidR="00B2533E" w:rsidRDefault="00E45EF2" w:rsidP="00526864">
      <w:pPr>
        <w:tabs>
          <w:tab w:val="left" w:pos="851"/>
        </w:tabs>
        <w:spacing w:after="0" w:line="360" w:lineRule="auto"/>
        <w:jc w:val="both"/>
        <w:rPr>
          <w:rFonts w:ascii="ITC Avant Garde" w:hAnsi="ITC Avant Garde"/>
        </w:rPr>
      </w:pPr>
      <w:r>
        <w:rPr>
          <w:rFonts w:ascii="ITC Avant Garde" w:hAnsi="ITC Avant Garde"/>
        </w:rPr>
        <w:t xml:space="preserve">Por otra parte, dentro de sus manifestaciones </w:t>
      </w:r>
      <w:r w:rsidRPr="00E45EF2">
        <w:rPr>
          <w:rFonts w:ascii="ITC Avant Garde" w:hAnsi="ITC Avant Garde"/>
          <w:b/>
        </w:rPr>
        <w:t>MERCANTIL DEL CONSTRUCTOR</w:t>
      </w:r>
      <w:r>
        <w:rPr>
          <w:rFonts w:ascii="ITC Avant Garde" w:hAnsi="ITC Avant Garde"/>
        </w:rPr>
        <w:t xml:space="preserve"> señala que no se puede exigir el cumplimiento de una obligación sujeta a condición suspensiva, ya que a su entender faltaba que este Instituto determinara el monto del pago de derechos a que se encontraba obligada y hasta en tanto eso no aconteciera no podría dar cumplimiento y no se hacía exigible su obligación, lo cual r</w:t>
      </w:r>
      <w:r w:rsidR="00D669EF">
        <w:rPr>
          <w:rFonts w:ascii="ITC Avant Garde" w:hAnsi="ITC Avant Garde"/>
        </w:rPr>
        <w:t>esulta notoriamente infundado e inoperante, en virtud de que dicha empresa parte de una premisa falsa al considerar que el presente procedimiento sancionatorio se inició por la falta de pago de derechos y que incluso el documento habilitante para usar el espectro se encontraba sujeto a una condición suspensiva.</w:t>
      </w:r>
    </w:p>
    <w:p w:rsidR="00B2533E" w:rsidRDefault="00D669EF" w:rsidP="00526864">
      <w:pPr>
        <w:tabs>
          <w:tab w:val="left" w:pos="851"/>
        </w:tabs>
        <w:spacing w:after="0" w:line="360" w:lineRule="auto"/>
        <w:jc w:val="both"/>
        <w:rPr>
          <w:rFonts w:ascii="ITC Avant Garde" w:hAnsi="ITC Avant Garde"/>
        </w:rPr>
      </w:pPr>
      <w:r>
        <w:rPr>
          <w:rFonts w:ascii="ITC Avant Garde" w:hAnsi="ITC Avant Garde"/>
        </w:rPr>
        <w:t xml:space="preserve">En efecto, cabe aclarar que el procedimiento que por la presente se resuelve se </w:t>
      </w:r>
      <w:r w:rsidR="009740DD">
        <w:rPr>
          <w:rFonts w:ascii="ITC Avant Garde" w:hAnsi="ITC Avant Garde"/>
        </w:rPr>
        <w:t>inició</w:t>
      </w:r>
      <w:r>
        <w:rPr>
          <w:rFonts w:ascii="ITC Avant Garde" w:hAnsi="ITC Avant Garde"/>
        </w:rPr>
        <w:t xml:space="preserve"> con motivo de que la empresa de mérito se encontraba haciendo uso del espectro para servicios de radiocomunicación privada sin contar con la concesión o permiso correspondiente, lo cual fue debidamente acreditado en la visita de verificación que motivó el procedimiento de marras.</w:t>
      </w:r>
    </w:p>
    <w:p w:rsidR="00B2533E" w:rsidRDefault="00D669EF" w:rsidP="00526864">
      <w:pPr>
        <w:tabs>
          <w:tab w:val="left" w:pos="851"/>
        </w:tabs>
        <w:spacing w:after="0" w:line="360" w:lineRule="auto"/>
        <w:jc w:val="both"/>
        <w:rPr>
          <w:rFonts w:ascii="ITC Avant Garde" w:hAnsi="ITC Avant Garde"/>
        </w:rPr>
      </w:pPr>
      <w:r>
        <w:rPr>
          <w:rFonts w:ascii="ITC Avant Garde" w:hAnsi="ITC Avant Garde"/>
        </w:rPr>
        <w:t xml:space="preserve">En ese orden de ideas, este Instituto no se encontraba obligado de manera alguna a determinar el monto del pago de derechos que tenía que realizar el solicitante, en virtud de que dicha persona moral no contaba con la concesión respectiva que le permitiera </w:t>
      </w:r>
      <w:r>
        <w:rPr>
          <w:rFonts w:ascii="ITC Avant Garde" w:hAnsi="ITC Avant Garde"/>
        </w:rPr>
        <w:lastRenderedPageBreak/>
        <w:t>prestar servicios de telecomunicaciones para comunicación privada. De ahí lo infundado de su planteamiento.</w:t>
      </w:r>
    </w:p>
    <w:p w:rsidR="00B2533E" w:rsidRDefault="00526864" w:rsidP="00526864">
      <w:pPr>
        <w:tabs>
          <w:tab w:val="left" w:pos="851"/>
        </w:tabs>
        <w:spacing w:after="0" w:line="360" w:lineRule="auto"/>
        <w:jc w:val="both"/>
        <w:rPr>
          <w:rFonts w:ascii="ITC Avant Garde" w:eastAsia="Times New Roman" w:hAnsi="ITC Avant Garde"/>
          <w:bCs/>
          <w:color w:val="000000"/>
          <w:lang w:eastAsia="es-MX"/>
        </w:rPr>
      </w:pPr>
      <w:r>
        <w:rPr>
          <w:rFonts w:ascii="ITC Avant Garde" w:hAnsi="ITC Avant Garde"/>
        </w:rPr>
        <w:t xml:space="preserve">Al margen de lo anterior, de </w:t>
      </w:r>
      <w:r w:rsidR="00FF3C32">
        <w:rPr>
          <w:rFonts w:ascii="ITC Avant Garde" w:hAnsi="ITC Avant Garde"/>
        </w:rPr>
        <w:t xml:space="preserve">las </w:t>
      </w:r>
      <w:r>
        <w:rPr>
          <w:rFonts w:ascii="ITC Avant Garde" w:hAnsi="ITC Avant Garde"/>
        </w:rPr>
        <w:t xml:space="preserve">manifestaciones </w:t>
      </w:r>
      <w:r w:rsidR="00FF3C32">
        <w:rPr>
          <w:rFonts w:ascii="ITC Avant Garde" w:hAnsi="ITC Avant Garde"/>
        </w:rPr>
        <w:t xml:space="preserve">vertidas por </w:t>
      </w:r>
      <w:r w:rsidR="00FF3C32" w:rsidRPr="009A0AF2">
        <w:rPr>
          <w:rFonts w:ascii="ITC Avant Garde" w:hAnsi="ITC Avant Garde"/>
          <w:b/>
        </w:rPr>
        <w:t>MERCANTIL DEL CONSTRICTOR</w:t>
      </w:r>
      <w:r w:rsidR="00FF3C32" w:rsidRPr="00BB422C">
        <w:rPr>
          <w:rFonts w:ascii="ITC Avant Garde" w:hAnsi="ITC Avant Garde"/>
        </w:rPr>
        <w:t xml:space="preserve"> </w:t>
      </w:r>
      <w:r w:rsidR="00BB422C" w:rsidRPr="00BB422C">
        <w:rPr>
          <w:rFonts w:ascii="ITC Avant Garde" w:hAnsi="ITC Avant Garde"/>
        </w:rPr>
        <w:t xml:space="preserve">tampoco </w:t>
      </w:r>
      <w:r>
        <w:rPr>
          <w:rFonts w:ascii="ITC Avant Garde" w:eastAsia="Times New Roman" w:hAnsi="ITC Avant Garde"/>
          <w:lang w:eastAsia="es-ES"/>
        </w:rPr>
        <w:t xml:space="preserve">se desprenden mayores </w:t>
      </w:r>
      <w:r w:rsidRPr="00127D71">
        <w:rPr>
          <w:rFonts w:ascii="ITC Avant Garde" w:eastAsia="Times New Roman" w:hAnsi="ITC Avant Garde"/>
          <w:lang w:eastAsia="es-ES"/>
        </w:rPr>
        <w:t>elementos de convicción</w:t>
      </w:r>
      <w:r>
        <w:rPr>
          <w:rFonts w:ascii="ITC Avant Garde" w:eastAsia="Times New Roman" w:hAnsi="ITC Avant Garde"/>
          <w:lang w:eastAsia="es-ES"/>
        </w:rPr>
        <w:t xml:space="preserve"> a su favor para desvirtuar </w:t>
      </w:r>
      <w:r w:rsidR="00FF3C32">
        <w:rPr>
          <w:rFonts w:ascii="ITC Avant Garde" w:eastAsia="Times New Roman" w:hAnsi="ITC Avant Garde"/>
          <w:lang w:eastAsia="es-ES"/>
        </w:rPr>
        <w:t>la conducta que se le imputa</w:t>
      </w:r>
      <w:r w:rsidR="008E78D8">
        <w:rPr>
          <w:rFonts w:ascii="ITC Avant Garde" w:eastAsia="Times New Roman" w:hAnsi="ITC Avant Garde"/>
          <w:lang w:eastAsia="es-ES"/>
        </w:rPr>
        <w:t>,</w:t>
      </w:r>
      <w:r w:rsidR="00FF3C32">
        <w:rPr>
          <w:rFonts w:ascii="ITC Avant Garde" w:eastAsia="Times New Roman" w:hAnsi="ITC Avant Garde"/>
          <w:lang w:eastAsia="es-ES"/>
        </w:rPr>
        <w:t xml:space="preserve"> </w:t>
      </w:r>
      <w:r w:rsidR="009740DD">
        <w:rPr>
          <w:rFonts w:ascii="ITC Avant Garde" w:eastAsia="Times New Roman" w:hAnsi="ITC Avant Garde"/>
          <w:lang w:eastAsia="es-ES"/>
        </w:rPr>
        <w:t>toda vez que no acreditó con la documentación idónea que contaba con</w:t>
      </w:r>
      <w:r w:rsidR="00FF3C32">
        <w:rPr>
          <w:rFonts w:ascii="ITC Avant Garde" w:eastAsia="Times New Roman" w:hAnsi="ITC Avant Garde"/>
          <w:lang w:eastAsia="es-ES"/>
        </w:rPr>
        <w:t xml:space="preserve"> una concesión única</w:t>
      </w:r>
      <w:r w:rsidR="008E78D8">
        <w:rPr>
          <w:rFonts w:ascii="ITC Avant Garde" w:eastAsia="Times New Roman" w:hAnsi="ITC Avant Garde"/>
          <w:lang w:eastAsia="es-ES"/>
        </w:rPr>
        <w:t xml:space="preserve"> </w:t>
      </w:r>
      <w:r w:rsidR="000B0B3F" w:rsidRPr="000B0B3F">
        <w:rPr>
          <w:rFonts w:ascii="ITC Avant Garde" w:hAnsi="ITC Avant Garde"/>
          <w:color w:val="000000"/>
        </w:rPr>
        <w:t>que le permit</w:t>
      </w:r>
      <w:r w:rsidR="009740DD">
        <w:rPr>
          <w:rFonts w:ascii="ITC Avant Garde" w:hAnsi="ITC Avant Garde"/>
          <w:color w:val="000000"/>
        </w:rPr>
        <w:t>iera</w:t>
      </w:r>
      <w:r w:rsidR="000B0B3F" w:rsidRPr="000B0B3F">
        <w:rPr>
          <w:rFonts w:ascii="ITC Avant Garde" w:hAnsi="ITC Avant Garde"/>
          <w:color w:val="000000"/>
        </w:rPr>
        <w:t xml:space="preserve"> </w:t>
      </w:r>
      <w:r w:rsidR="000B0B3F" w:rsidRPr="000B0B3F">
        <w:rPr>
          <w:rFonts w:ascii="ITC Avant Garde" w:hAnsi="ITC Avant Garde"/>
        </w:rPr>
        <w:t>el uso y explotación de un bien de dominio público de la Federación</w:t>
      </w:r>
      <w:r w:rsidR="000B0B3F">
        <w:rPr>
          <w:rFonts w:ascii="ITC Avant Garde" w:hAnsi="ITC Avant Garde"/>
        </w:rPr>
        <w:t>, en términos de lo dispuesto por los artículos 66 y 69, en relación con el 75 y 76, fracción I</w:t>
      </w:r>
      <w:r w:rsidR="003E2660">
        <w:rPr>
          <w:rFonts w:ascii="ITC Avant Garde" w:hAnsi="ITC Avant Garde"/>
        </w:rPr>
        <w:t>, inciso a)</w:t>
      </w:r>
      <w:r w:rsidR="000B0B3F">
        <w:rPr>
          <w:rFonts w:ascii="ITC Avant Garde" w:hAnsi="ITC Avant Garde"/>
        </w:rPr>
        <w:t>, de la</w:t>
      </w:r>
      <w:r w:rsidR="000B0B3F" w:rsidRPr="000B0B3F">
        <w:rPr>
          <w:rFonts w:ascii="ITC Avant Garde" w:hAnsi="ITC Avant Garde"/>
          <w:b/>
        </w:rPr>
        <w:t xml:space="preserve"> LFTR</w:t>
      </w:r>
      <w:r w:rsidR="000B0B3F">
        <w:rPr>
          <w:rFonts w:ascii="ITC Avant Garde" w:hAnsi="ITC Avant Garde"/>
        </w:rPr>
        <w:t>.</w:t>
      </w:r>
    </w:p>
    <w:p w:rsidR="00B2533E" w:rsidRDefault="00A9069D" w:rsidP="00A9069D">
      <w:pPr>
        <w:numPr>
          <w:ilvl w:val="0"/>
          <w:numId w:val="37"/>
        </w:numPr>
        <w:tabs>
          <w:tab w:val="left" w:pos="851"/>
        </w:tabs>
        <w:spacing w:after="0" w:line="360" w:lineRule="auto"/>
        <w:jc w:val="both"/>
        <w:rPr>
          <w:rFonts w:ascii="ITC Avant Garde" w:eastAsia="Times New Roman" w:hAnsi="ITC Avant Garde"/>
          <w:bCs/>
          <w:color w:val="000000"/>
          <w:lang w:eastAsia="es-MX"/>
        </w:rPr>
      </w:pPr>
      <w:r w:rsidRPr="00A9069D">
        <w:rPr>
          <w:rFonts w:ascii="ITC Avant Garde" w:eastAsia="Times New Roman" w:hAnsi="ITC Avant Garde"/>
          <w:b/>
          <w:bCs/>
          <w:color w:val="000000"/>
          <w:u w:val="single"/>
          <w:lang w:eastAsia="es-MX"/>
        </w:rPr>
        <w:t>MERCANTIL DEL CONSTRUCTOR sí contaba con una concesión única lo cual es un hecho notorio que no requiere de mayor prueba</w:t>
      </w:r>
      <w:r>
        <w:rPr>
          <w:rFonts w:ascii="ITC Avant Garde" w:eastAsia="Times New Roman" w:hAnsi="ITC Avant Garde"/>
          <w:b/>
          <w:bCs/>
          <w:color w:val="000000"/>
          <w:u w:val="single"/>
          <w:lang w:eastAsia="es-MX"/>
        </w:rPr>
        <w:t>.</w:t>
      </w:r>
    </w:p>
    <w:p w:rsidR="00B2533E" w:rsidRDefault="00B935AF" w:rsidP="00B935AF">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 este respecto, </w:t>
      </w:r>
      <w:r w:rsidRPr="00B935AF">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señala </w:t>
      </w:r>
      <w:r w:rsidR="00002D11">
        <w:rPr>
          <w:rFonts w:ascii="ITC Avant Garde" w:eastAsia="Times New Roman" w:hAnsi="ITC Avant Garde"/>
          <w:bCs/>
          <w:color w:val="000000"/>
          <w:lang w:eastAsia="es-MX"/>
        </w:rPr>
        <w:t xml:space="preserve">con mediana claridad que </w:t>
      </w:r>
      <w:r>
        <w:rPr>
          <w:rFonts w:ascii="ITC Avant Garde" w:eastAsia="Times New Roman" w:hAnsi="ITC Avant Garde"/>
          <w:bCs/>
          <w:color w:val="000000"/>
          <w:lang w:eastAsia="es-MX"/>
        </w:rPr>
        <w:t xml:space="preserve">la vigencia de </w:t>
      </w:r>
      <w:r w:rsidR="00450492">
        <w:rPr>
          <w:rFonts w:ascii="ITC Avant Garde" w:eastAsia="Times New Roman" w:hAnsi="ITC Avant Garde"/>
          <w:bCs/>
          <w:color w:val="000000"/>
          <w:lang w:eastAsia="es-MX"/>
        </w:rPr>
        <w:t>su</w:t>
      </w:r>
      <w:r>
        <w:rPr>
          <w:rFonts w:ascii="ITC Avant Garde" w:eastAsia="Times New Roman" w:hAnsi="ITC Avant Garde"/>
          <w:bCs/>
          <w:color w:val="000000"/>
          <w:lang w:eastAsia="es-MX"/>
        </w:rPr>
        <w:t xml:space="preserve"> </w:t>
      </w:r>
      <w:r w:rsidRPr="00B935AF">
        <w:rPr>
          <w:rFonts w:ascii="ITC Avant Garde" w:eastAsia="Times New Roman" w:hAnsi="ITC Avant Garde"/>
          <w:bCs/>
          <w:i/>
          <w:color w:val="000000"/>
          <w:lang w:eastAsia="es-MX"/>
        </w:rPr>
        <w:t>concesión única</w:t>
      </w:r>
      <w:r>
        <w:rPr>
          <w:rFonts w:ascii="ITC Avant Garde" w:eastAsia="Times New Roman" w:hAnsi="ITC Avant Garde"/>
          <w:bCs/>
          <w:color w:val="000000"/>
          <w:lang w:eastAsia="es-MX"/>
        </w:rPr>
        <w:t xml:space="preserve"> se encontraba supeditada al cumplimiento de una condición suspensiva consistente en la determinación del monto de pago que dicha persona moral debía pagar ante este Instituto</w:t>
      </w:r>
      <w:r w:rsidR="00002D11">
        <w:rPr>
          <w:rFonts w:ascii="ITC Avant Garde" w:eastAsia="Times New Roman" w:hAnsi="ITC Avant Garde"/>
          <w:bCs/>
          <w:color w:val="000000"/>
          <w:lang w:eastAsia="es-MX"/>
        </w:rPr>
        <w:t xml:space="preserve"> y que en razón </w:t>
      </w:r>
      <w:r w:rsidR="001A34A1">
        <w:rPr>
          <w:rFonts w:ascii="ITC Avant Garde" w:eastAsia="Times New Roman" w:hAnsi="ITC Avant Garde"/>
          <w:bCs/>
          <w:color w:val="000000"/>
          <w:lang w:eastAsia="es-MX"/>
        </w:rPr>
        <w:t xml:space="preserve">de que no se determinó el monto a pagar por concepto de los derechos de uso del espectro, no se le podría aplicar el artículo 298, inciso E), fracción I de la </w:t>
      </w:r>
      <w:r w:rsidR="001A34A1" w:rsidRPr="001A34A1">
        <w:rPr>
          <w:rFonts w:ascii="ITC Avant Garde" w:eastAsia="Times New Roman" w:hAnsi="ITC Avant Garde"/>
          <w:b/>
          <w:bCs/>
          <w:color w:val="000000"/>
          <w:lang w:eastAsia="es-MX"/>
        </w:rPr>
        <w:t>LFTR</w:t>
      </w:r>
      <w:r w:rsidR="00A00591">
        <w:rPr>
          <w:rFonts w:ascii="ITC Avant Garde" w:eastAsia="Times New Roman" w:hAnsi="ITC Avant Garde"/>
          <w:b/>
          <w:bCs/>
          <w:color w:val="000000"/>
          <w:lang w:eastAsia="es-MX"/>
        </w:rPr>
        <w:t xml:space="preserve">. </w:t>
      </w:r>
      <w:r w:rsidR="00A00591" w:rsidRPr="00A00591">
        <w:rPr>
          <w:rFonts w:ascii="ITC Avant Garde" w:eastAsia="Times New Roman" w:hAnsi="ITC Avant Garde"/>
          <w:bCs/>
          <w:color w:val="000000"/>
          <w:lang w:eastAsia="es-MX"/>
        </w:rPr>
        <w:t xml:space="preserve">Ello, </w:t>
      </w:r>
      <w:r w:rsidR="001A34A1">
        <w:rPr>
          <w:rFonts w:ascii="ITC Avant Garde" w:eastAsia="Times New Roman" w:hAnsi="ITC Avant Garde"/>
          <w:bCs/>
          <w:color w:val="000000"/>
          <w:lang w:eastAsia="es-MX"/>
        </w:rPr>
        <w:t>por cuatro hechos notorios o aspectos básicos que a su entender señala de la siguiente manera:</w:t>
      </w:r>
    </w:p>
    <w:p w:rsidR="00B2533E" w:rsidRDefault="001A34A1" w:rsidP="001A34A1">
      <w:pPr>
        <w:numPr>
          <w:ilvl w:val="0"/>
          <w:numId w:val="38"/>
        </w:numPr>
        <w:tabs>
          <w:tab w:val="left" w:pos="851"/>
        </w:tabs>
        <w:spacing w:after="0" w:line="360" w:lineRule="auto"/>
        <w:jc w:val="both"/>
        <w:rPr>
          <w:rFonts w:ascii="ITC Avant Garde" w:eastAsia="Times New Roman" w:hAnsi="ITC Avant Garde"/>
          <w:bCs/>
          <w:color w:val="000000"/>
          <w:lang w:eastAsia="es-MX"/>
        </w:rPr>
      </w:pPr>
      <w:r w:rsidRPr="00B935AF">
        <w:rPr>
          <w:rFonts w:ascii="ITC Avant Garde" w:eastAsia="Times New Roman" w:hAnsi="ITC Avant Garde"/>
          <w:b/>
          <w:bCs/>
          <w:color w:val="000000"/>
          <w:lang w:eastAsia="es-MX"/>
        </w:rPr>
        <w:t>MERCANTIL DEL CONSTRUCTOR</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no realiza actos de </w:t>
      </w:r>
      <w:r w:rsidRPr="001A34A1">
        <w:rPr>
          <w:rFonts w:ascii="ITC Avant Garde" w:eastAsia="Times New Roman" w:hAnsi="ITC Avant Garde"/>
          <w:bCs/>
          <w:i/>
          <w:color w:val="000000"/>
          <w:lang w:eastAsia="es-MX"/>
        </w:rPr>
        <w:t>radiodifusión</w:t>
      </w:r>
      <w:r>
        <w:rPr>
          <w:rFonts w:ascii="ITC Avant Garde" w:eastAsia="Times New Roman" w:hAnsi="ITC Avant Garde"/>
          <w:bCs/>
          <w:color w:val="000000"/>
          <w:lang w:eastAsia="es-MX"/>
        </w:rPr>
        <w:t xml:space="preserve"> ni presta servicios de telecomunicaciones.</w:t>
      </w:r>
    </w:p>
    <w:p w:rsidR="00B2533E" w:rsidRDefault="001A34A1" w:rsidP="001A34A1">
      <w:pPr>
        <w:numPr>
          <w:ilvl w:val="0"/>
          <w:numId w:val="38"/>
        </w:num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Resulta desproporcional e incongruente que se pretenda sancionar a </w:t>
      </w:r>
      <w:r w:rsidRPr="00B935AF">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con más del seis por ciento de sus ingresos acumulables toda vez que no obtuvo ningún lucro.</w:t>
      </w:r>
    </w:p>
    <w:p w:rsidR="00B2533E" w:rsidRDefault="00550C3E" w:rsidP="001A34A1">
      <w:pPr>
        <w:numPr>
          <w:ilvl w:val="0"/>
          <w:numId w:val="38"/>
        </w:num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Es suficiente para tener por cumplido el fin del </w:t>
      </w:r>
      <w:r>
        <w:rPr>
          <w:rFonts w:ascii="ITC Avant Garde" w:eastAsia="Times New Roman" w:hAnsi="ITC Avant Garde"/>
          <w:bCs/>
          <w:i/>
          <w:color w:val="000000"/>
          <w:lang w:eastAsia="es-MX"/>
        </w:rPr>
        <w:t xml:space="preserve">acto administrativo, </w:t>
      </w:r>
      <w:r>
        <w:rPr>
          <w:rFonts w:ascii="ITC Avant Garde" w:eastAsia="Times New Roman" w:hAnsi="ITC Avant Garde"/>
          <w:bCs/>
          <w:color w:val="000000"/>
          <w:lang w:eastAsia="es-MX"/>
        </w:rPr>
        <w:t xml:space="preserve">que </w:t>
      </w:r>
      <w:r w:rsidRPr="00B935AF">
        <w:rPr>
          <w:rFonts w:ascii="ITC Avant Garde" w:eastAsia="Times New Roman" w:hAnsi="ITC Avant Garde"/>
          <w:b/>
          <w:bCs/>
          <w:color w:val="000000"/>
          <w:lang w:eastAsia="es-MX"/>
        </w:rPr>
        <w:t>MERCANTIL DEL CONSTRUCTOR</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realice el pago de los derechos y actualizaciones.</w:t>
      </w:r>
    </w:p>
    <w:p w:rsidR="00B2533E" w:rsidRDefault="00550C3E" w:rsidP="001A34A1">
      <w:pPr>
        <w:numPr>
          <w:ilvl w:val="0"/>
          <w:numId w:val="38"/>
        </w:numPr>
        <w:tabs>
          <w:tab w:val="left" w:pos="851"/>
        </w:tabs>
        <w:spacing w:after="0" w:line="360" w:lineRule="auto"/>
        <w:jc w:val="both"/>
        <w:rPr>
          <w:rFonts w:ascii="ITC Avant Garde" w:eastAsia="Times New Roman" w:hAnsi="ITC Avant Garde"/>
          <w:bCs/>
          <w:color w:val="000000"/>
          <w:lang w:eastAsia="es-MX"/>
        </w:rPr>
      </w:pPr>
      <w:r w:rsidRPr="00B935AF">
        <w:rPr>
          <w:rFonts w:ascii="ITC Avant Garde" w:eastAsia="Times New Roman" w:hAnsi="ITC Avant Garde"/>
          <w:b/>
          <w:bCs/>
          <w:color w:val="000000"/>
          <w:lang w:eastAsia="es-MX"/>
        </w:rPr>
        <w:t>MERCANTIL DEL CONSTRUCTOR</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sí contaba con el permiso o concesión única que a pesar de que no estaba vigente no encuadra en la intencionalidad del acto sancionado.</w:t>
      </w:r>
    </w:p>
    <w:p w:rsidR="00B2533E" w:rsidRDefault="00A00591" w:rsidP="00B935AF">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En razón de lo anterior, expone que al efecto, </w:t>
      </w:r>
      <w:r w:rsidR="004E175C">
        <w:rPr>
          <w:rFonts w:ascii="ITC Avant Garde" w:eastAsia="Times New Roman" w:hAnsi="ITC Avant Garde"/>
          <w:bCs/>
          <w:color w:val="000000"/>
          <w:lang w:eastAsia="es-MX"/>
        </w:rPr>
        <w:t xml:space="preserve">no podría infraccionársele en términos del artículo 298, inciso E), fracción I de la </w:t>
      </w:r>
      <w:r w:rsidR="004E175C" w:rsidRPr="004E175C">
        <w:rPr>
          <w:rFonts w:ascii="ITC Avant Garde" w:eastAsia="Times New Roman" w:hAnsi="ITC Avant Garde"/>
          <w:b/>
          <w:bCs/>
          <w:color w:val="000000"/>
          <w:lang w:eastAsia="es-MX"/>
        </w:rPr>
        <w:t>LFTR</w:t>
      </w:r>
      <w:r w:rsidR="004E175C">
        <w:rPr>
          <w:rFonts w:ascii="ITC Avant Garde" w:eastAsia="Times New Roman" w:hAnsi="ITC Avant Garde"/>
          <w:bCs/>
          <w:color w:val="000000"/>
          <w:lang w:eastAsia="es-MX"/>
        </w:rPr>
        <w:t xml:space="preserve"> ya que en todo caso, le </w:t>
      </w:r>
      <w:r>
        <w:rPr>
          <w:rFonts w:ascii="ITC Avant Garde" w:eastAsia="Times New Roman" w:hAnsi="ITC Avant Garde"/>
          <w:bCs/>
          <w:color w:val="000000"/>
          <w:lang w:eastAsia="es-MX"/>
        </w:rPr>
        <w:t>resulta aplicable el art</w:t>
      </w:r>
      <w:r w:rsidR="004E175C">
        <w:rPr>
          <w:rFonts w:ascii="ITC Avant Garde" w:eastAsia="Times New Roman" w:hAnsi="ITC Avant Garde"/>
          <w:bCs/>
          <w:color w:val="000000"/>
          <w:lang w:eastAsia="es-MX"/>
        </w:rPr>
        <w:t>ículo 298, inciso A) del citado ordenamiento legal.</w:t>
      </w:r>
    </w:p>
    <w:p w:rsidR="00B2533E" w:rsidRDefault="00A00591" w:rsidP="00B935AF">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Los anteriores argumentos resultan infundados e improcedentes, toda vez que como se expuso con anterioridad, en el expediente que ahora se resuelve no existe medio de convicción alguno que acredite plenamente que </w:t>
      </w:r>
      <w:r w:rsidRPr="009E64B0">
        <w:rPr>
          <w:rFonts w:ascii="ITC Avant Garde" w:eastAsia="Times New Roman" w:hAnsi="ITC Avant Garde"/>
          <w:b/>
          <w:bCs/>
          <w:color w:val="000000"/>
          <w:lang w:eastAsia="es-MX"/>
        </w:rPr>
        <w:t>MERCANTIL DEL CONSTR</w:t>
      </w:r>
      <w:r w:rsidR="005A7BC1">
        <w:rPr>
          <w:rFonts w:ascii="ITC Avant Garde" w:eastAsia="Times New Roman" w:hAnsi="ITC Avant Garde"/>
          <w:b/>
          <w:bCs/>
          <w:color w:val="000000"/>
          <w:lang w:eastAsia="es-MX"/>
        </w:rPr>
        <w:t>U</w:t>
      </w:r>
      <w:r w:rsidRPr="009E64B0">
        <w:rPr>
          <w:rFonts w:ascii="ITC Avant Garde" w:eastAsia="Times New Roman" w:hAnsi="ITC Avant Garde"/>
          <w:b/>
          <w:bCs/>
          <w:color w:val="000000"/>
          <w:lang w:eastAsia="es-MX"/>
        </w:rPr>
        <w:t>CTOR</w:t>
      </w:r>
      <w:r>
        <w:rPr>
          <w:rFonts w:ascii="ITC Avant Garde" w:eastAsia="Times New Roman" w:hAnsi="ITC Avant Garde"/>
          <w:bCs/>
          <w:color w:val="000000"/>
          <w:lang w:eastAsia="es-MX"/>
        </w:rPr>
        <w:t xml:space="preserve"> </w:t>
      </w:r>
      <w:r w:rsidR="004E175C">
        <w:rPr>
          <w:rFonts w:ascii="ITC Avant Garde" w:eastAsia="Times New Roman" w:hAnsi="ITC Avant Garde"/>
          <w:bCs/>
          <w:color w:val="000000"/>
          <w:lang w:eastAsia="es-MX"/>
        </w:rPr>
        <w:t xml:space="preserve">sea titular de </w:t>
      </w:r>
      <w:r>
        <w:rPr>
          <w:rFonts w:ascii="ITC Avant Garde" w:eastAsia="Times New Roman" w:hAnsi="ITC Avant Garde"/>
          <w:bCs/>
          <w:color w:val="000000"/>
          <w:lang w:eastAsia="es-MX"/>
        </w:rPr>
        <w:t>una concesión o permiso vigente para prestar los servicios de telecomunicaciones a través del uso de frecuencias del espectro radioeléctrico.</w:t>
      </w:r>
    </w:p>
    <w:p w:rsidR="00B2533E" w:rsidRDefault="00A00591" w:rsidP="00B935AF">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ese sentido, </w:t>
      </w:r>
      <w:r w:rsidR="004E175C">
        <w:rPr>
          <w:rFonts w:ascii="ITC Avant Garde" w:eastAsia="Times New Roman" w:hAnsi="ITC Avant Garde"/>
          <w:bCs/>
          <w:color w:val="000000"/>
          <w:lang w:eastAsia="es-MX"/>
        </w:rPr>
        <w:t xml:space="preserve">dicha </w:t>
      </w:r>
      <w:r w:rsidR="009E64B0">
        <w:rPr>
          <w:rFonts w:ascii="ITC Avant Garde" w:eastAsia="Times New Roman" w:hAnsi="ITC Avant Garde"/>
          <w:bCs/>
          <w:color w:val="000000"/>
          <w:lang w:eastAsia="es-MX"/>
        </w:rPr>
        <w:t xml:space="preserve">personal moral </w:t>
      </w:r>
      <w:r w:rsidR="004E175C">
        <w:rPr>
          <w:rFonts w:ascii="ITC Avant Garde" w:eastAsia="Times New Roman" w:hAnsi="ITC Avant Garde"/>
          <w:bCs/>
          <w:color w:val="000000"/>
          <w:lang w:eastAsia="es-MX"/>
        </w:rPr>
        <w:t xml:space="preserve">carece de </w:t>
      </w:r>
      <w:r w:rsidR="009E64B0">
        <w:rPr>
          <w:rFonts w:ascii="ITC Avant Garde" w:eastAsia="Times New Roman" w:hAnsi="ITC Avant Garde"/>
          <w:bCs/>
          <w:color w:val="000000"/>
          <w:lang w:eastAsia="es-MX"/>
        </w:rPr>
        <w:t xml:space="preserve">la calidad de concesionario o autorizado, </w:t>
      </w:r>
      <w:r w:rsidR="004E175C">
        <w:rPr>
          <w:rFonts w:ascii="ITC Avant Garde" w:eastAsia="Times New Roman" w:hAnsi="ITC Avant Garde"/>
          <w:bCs/>
          <w:color w:val="000000"/>
          <w:lang w:eastAsia="es-MX"/>
        </w:rPr>
        <w:t xml:space="preserve">por lo cual en consecuencia, </w:t>
      </w:r>
      <w:r w:rsidR="009E64B0">
        <w:rPr>
          <w:rFonts w:ascii="ITC Avant Garde" w:eastAsia="Times New Roman" w:hAnsi="ITC Avant Garde"/>
          <w:bCs/>
          <w:color w:val="000000"/>
          <w:lang w:eastAsia="es-MX"/>
        </w:rPr>
        <w:t xml:space="preserve">no lo sitúa en la hipótesis normativa del artículo 298 inciso A) de la </w:t>
      </w:r>
      <w:r w:rsidR="009E64B0" w:rsidRPr="009E64B0">
        <w:rPr>
          <w:rFonts w:ascii="ITC Avant Garde" w:eastAsia="Times New Roman" w:hAnsi="ITC Avant Garde"/>
          <w:b/>
          <w:bCs/>
          <w:color w:val="000000"/>
          <w:lang w:eastAsia="es-MX"/>
        </w:rPr>
        <w:t>LFTR.</w:t>
      </w:r>
    </w:p>
    <w:p w:rsidR="00B2533E" w:rsidRDefault="004E175C" w:rsidP="00B935AF">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efecto, de</w:t>
      </w:r>
      <w:r w:rsidR="00D90B1A">
        <w:rPr>
          <w:rFonts w:ascii="ITC Avant Garde" w:eastAsia="Times New Roman" w:hAnsi="ITC Avant Garde"/>
          <w:bCs/>
          <w:color w:val="000000"/>
          <w:lang w:eastAsia="es-MX"/>
        </w:rPr>
        <w:t>l análisis al contenido de</w:t>
      </w:r>
      <w:r>
        <w:rPr>
          <w:rFonts w:ascii="ITC Avant Garde" w:eastAsia="Times New Roman" w:hAnsi="ITC Avant Garde"/>
          <w:bCs/>
          <w:color w:val="000000"/>
          <w:lang w:eastAsia="es-MX"/>
        </w:rPr>
        <w:t xml:space="preserve">l inciso A) del artículo 298 de la </w:t>
      </w:r>
      <w:r w:rsidRPr="00D90B1A">
        <w:rPr>
          <w:rFonts w:ascii="ITC Avant Garde" w:eastAsia="Times New Roman" w:hAnsi="ITC Avant Garde"/>
          <w:b/>
          <w:bCs/>
          <w:color w:val="000000"/>
          <w:lang w:eastAsia="es-MX"/>
        </w:rPr>
        <w:t>LFTR</w:t>
      </w:r>
      <w:r>
        <w:rPr>
          <w:rFonts w:ascii="ITC Avant Garde" w:eastAsia="Times New Roman" w:hAnsi="ITC Avant Garde"/>
          <w:bCs/>
          <w:color w:val="000000"/>
          <w:lang w:eastAsia="es-MX"/>
        </w:rPr>
        <w:t xml:space="preserve">, se desprende que </w:t>
      </w:r>
      <w:r w:rsidR="00D90B1A">
        <w:rPr>
          <w:rFonts w:ascii="ITC Avant Garde" w:eastAsia="Times New Roman" w:hAnsi="ITC Avant Garde"/>
          <w:bCs/>
          <w:color w:val="000000"/>
          <w:lang w:eastAsia="es-MX"/>
        </w:rPr>
        <w:t xml:space="preserve">en dicho precepto legal se encuentran los supuestos por los cuales los </w:t>
      </w:r>
      <w:r w:rsidR="00D90B1A" w:rsidRPr="00302AE5">
        <w:rPr>
          <w:rFonts w:ascii="ITC Avant Garde" w:eastAsia="Times New Roman" w:hAnsi="ITC Avant Garde"/>
          <w:b/>
          <w:bCs/>
          <w:color w:val="000000"/>
          <w:lang w:eastAsia="es-MX"/>
        </w:rPr>
        <w:t>concesionarios o autorizados</w:t>
      </w:r>
      <w:r w:rsidR="00D90B1A">
        <w:rPr>
          <w:rFonts w:ascii="ITC Avant Garde" w:eastAsia="Times New Roman" w:hAnsi="ITC Avant Garde"/>
          <w:bCs/>
          <w:color w:val="000000"/>
          <w:lang w:eastAsia="es-MX"/>
        </w:rPr>
        <w:t xml:space="preserve"> pueden ser sancionados con motivo de conductas que no representan mayor trascendencia o impacto para las telecomunicaciones y la radiodifusión, </w:t>
      </w:r>
      <w:r w:rsidR="00302AE5">
        <w:rPr>
          <w:rFonts w:ascii="ITC Avant Garde" w:eastAsia="Times New Roman" w:hAnsi="ITC Avant Garde"/>
          <w:bCs/>
          <w:color w:val="000000"/>
          <w:lang w:eastAsia="es-MX"/>
        </w:rPr>
        <w:t xml:space="preserve">dado que </w:t>
      </w:r>
      <w:r w:rsidR="00D90B1A">
        <w:rPr>
          <w:rFonts w:ascii="ITC Avant Garde" w:eastAsia="Times New Roman" w:hAnsi="ITC Avant Garde"/>
          <w:bCs/>
          <w:color w:val="000000"/>
          <w:lang w:eastAsia="es-MX"/>
        </w:rPr>
        <w:t>no afectan de manera directa la utilización o aprovechamiento del espectro radioeléctrico. Es decir, dicha porción normativa sanciona i</w:t>
      </w:r>
      <w:r w:rsidR="00302AE5">
        <w:rPr>
          <w:rFonts w:ascii="ITC Avant Garde" w:eastAsia="Times New Roman" w:hAnsi="ITC Avant Garde"/>
          <w:bCs/>
          <w:color w:val="000000"/>
          <w:lang w:eastAsia="es-MX"/>
        </w:rPr>
        <w:t>n</w:t>
      </w:r>
      <w:r w:rsidR="00D90B1A">
        <w:rPr>
          <w:rFonts w:ascii="ITC Avant Garde" w:eastAsia="Times New Roman" w:hAnsi="ITC Avant Garde"/>
          <w:bCs/>
          <w:color w:val="000000"/>
          <w:lang w:eastAsia="es-MX"/>
        </w:rPr>
        <w:t>cumplimientos de ca</w:t>
      </w:r>
      <w:r w:rsidR="00302AE5">
        <w:rPr>
          <w:rFonts w:ascii="ITC Avant Garde" w:eastAsia="Times New Roman" w:hAnsi="ITC Avant Garde"/>
          <w:bCs/>
          <w:color w:val="000000"/>
          <w:lang w:eastAsia="es-MX"/>
        </w:rPr>
        <w:t>r</w:t>
      </w:r>
      <w:r w:rsidR="00D90B1A">
        <w:rPr>
          <w:rFonts w:ascii="ITC Avant Garde" w:eastAsia="Times New Roman" w:hAnsi="ITC Avant Garde"/>
          <w:bCs/>
          <w:color w:val="000000"/>
          <w:lang w:eastAsia="es-MX"/>
        </w:rPr>
        <w:t xml:space="preserve">ácter formal </w:t>
      </w:r>
      <w:r w:rsidR="005A7BC1">
        <w:rPr>
          <w:rFonts w:ascii="ITC Avant Garde" w:eastAsia="Times New Roman" w:hAnsi="ITC Avant Garde"/>
          <w:bCs/>
          <w:color w:val="000000"/>
          <w:lang w:eastAsia="es-MX"/>
        </w:rPr>
        <w:t xml:space="preserve">a cargo de concesionarios o autorizados, tales como </w:t>
      </w:r>
      <w:r w:rsidR="00D90B1A">
        <w:rPr>
          <w:rFonts w:ascii="ITC Avant Garde" w:eastAsia="Times New Roman" w:hAnsi="ITC Avant Garde"/>
          <w:bCs/>
          <w:color w:val="000000"/>
          <w:lang w:eastAsia="es-MX"/>
        </w:rPr>
        <w:t>la presentación extemporánea de avisos, reportes, documentos o información o bien, el incumplimiento de las obligaciones de registro</w:t>
      </w:r>
      <w:r w:rsidR="005A7BC1">
        <w:rPr>
          <w:rFonts w:ascii="ITC Avant Garde" w:eastAsia="Times New Roman" w:hAnsi="ITC Avant Garde"/>
          <w:bCs/>
          <w:color w:val="000000"/>
          <w:lang w:eastAsia="es-MX"/>
        </w:rPr>
        <w:t>, l</w:t>
      </w:r>
      <w:r w:rsidR="00D90B1A">
        <w:rPr>
          <w:rFonts w:ascii="ITC Avant Garde" w:eastAsia="Times New Roman" w:hAnsi="ITC Avant Garde"/>
          <w:bCs/>
          <w:color w:val="000000"/>
          <w:lang w:eastAsia="es-MX"/>
        </w:rPr>
        <w:t>o cual evidentemente no ocurre en la especie</w:t>
      </w:r>
      <w:r w:rsidR="005A7BC1">
        <w:rPr>
          <w:rFonts w:ascii="ITC Avant Garde" w:eastAsia="Times New Roman" w:hAnsi="ITC Avant Garde"/>
          <w:bCs/>
          <w:color w:val="000000"/>
          <w:lang w:eastAsia="es-MX"/>
        </w:rPr>
        <w:t>.</w:t>
      </w:r>
    </w:p>
    <w:p w:rsidR="00B2533E" w:rsidRDefault="005A7BC1" w:rsidP="00B935AF">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efecto, como ha quedado señalado en la presente resolución,</w:t>
      </w:r>
      <w:r w:rsidR="00D90B1A">
        <w:rPr>
          <w:rFonts w:ascii="ITC Avant Garde" w:eastAsia="Times New Roman" w:hAnsi="ITC Avant Garde"/>
          <w:bCs/>
          <w:color w:val="000000"/>
          <w:lang w:eastAsia="es-MX"/>
        </w:rPr>
        <w:t xml:space="preserve"> </w:t>
      </w:r>
      <w:r w:rsidR="00D90B1A" w:rsidRPr="00302AE5">
        <w:rPr>
          <w:rFonts w:ascii="ITC Avant Garde" w:eastAsia="Times New Roman" w:hAnsi="ITC Avant Garde"/>
          <w:b/>
          <w:bCs/>
          <w:color w:val="000000"/>
          <w:lang w:eastAsia="es-MX"/>
        </w:rPr>
        <w:t>MERCANTIL DEL CONSTRUCTOR</w:t>
      </w:r>
      <w:r w:rsidR="00D90B1A">
        <w:rPr>
          <w:rFonts w:ascii="ITC Avant Garde" w:eastAsia="Times New Roman" w:hAnsi="ITC Avant Garde"/>
          <w:bCs/>
          <w:color w:val="000000"/>
          <w:lang w:eastAsia="es-MX"/>
        </w:rPr>
        <w:t xml:space="preserve"> no </w:t>
      </w:r>
      <w:r>
        <w:rPr>
          <w:rFonts w:ascii="ITC Avant Garde" w:eastAsia="Times New Roman" w:hAnsi="ITC Avant Garde"/>
          <w:bCs/>
          <w:color w:val="000000"/>
          <w:lang w:eastAsia="es-MX"/>
        </w:rPr>
        <w:t xml:space="preserve">tiene la calidad de </w:t>
      </w:r>
      <w:r w:rsidR="00302AE5">
        <w:rPr>
          <w:rFonts w:ascii="ITC Avant Garde" w:eastAsia="Times New Roman" w:hAnsi="ITC Avant Garde"/>
          <w:bCs/>
          <w:color w:val="000000"/>
          <w:lang w:eastAsia="es-MX"/>
        </w:rPr>
        <w:t xml:space="preserve">concesionario o permisionario, </w:t>
      </w:r>
      <w:r>
        <w:rPr>
          <w:rFonts w:ascii="ITC Avant Garde" w:eastAsia="Times New Roman" w:hAnsi="ITC Avant Garde"/>
          <w:bCs/>
          <w:color w:val="000000"/>
          <w:lang w:eastAsia="es-MX"/>
        </w:rPr>
        <w:t xml:space="preserve">lo cual es un </w:t>
      </w:r>
      <w:r w:rsidR="00302AE5">
        <w:rPr>
          <w:rFonts w:ascii="ITC Avant Garde" w:eastAsia="Times New Roman" w:hAnsi="ITC Avant Garde"/>
          <w:bCs/>
          <w:color w:val="000000"/>
          <w:lang w:eastAsia="es-MX"/>
        </w:rPr>
        <w:t>requisito primero e indispensable para que en su caso, pudiera encontrarse en el supuesto normativo que establece el citado precepto.</w:t>
      </w:r>
    </w:p>
    <w:p w:rsidR="0007149E" w:rsidRDefault="00302AE5" w:rsidP="00B935AF">
      <w:pPr>
        <w:tabs>
          <w:tab w:val="left" w:pos="851"/>
        </w:tabs>
        <w:spacing w:after="0" w:line="360" w:lineRule="auto"/>
        <w:jc w:val="both"/>
        <w:rPr>
          <w:rFonts w:ascii="ITC Avant Garde" w:eastAsia="Times New Roman" w:hAnsi="ITC Avant Garde"/>
          <w:bCs/>
          <w:color w:val="000000"/>
          <w:lang w:eastAsia="es-MX"/>
        </w:rPr>
        <w:sectPr w:rsidR="0007149E" w:rsidSect="001A555E">
          <w:headerReference w:type="default" r:id="rId23"/>
          <w:pgSz w:w="12240" w:h="15840"/>
          <w:pgMar w:top="1985" w:right="1418" w:bottom="1418" w:left="1418" w:header="709" w:footer="420" w:gutter="0"/>
          <w:cols w:space="708"/>
          <w:docGrid w:linePitch="360"/>
        </w:sectPr>
      </w:pPr>
      <w:r>
        <w:rPr>
          <w:rFonts w:ascii="ITC Avant Garde" w:eastAsia="Times New Roman" w:hAnsi="ITC Avant Garde"/>
          <w:bCs/>
          <w:color w:val="000000"/>
          <w:lang w:eastAsia="es-MX"/>
        </w:rPr>
        <w:t xml:space="preserve">Por otra parte, conviene reiterar </w:t>
      </w:r>
      <w:r w:rsidR="00A84571">
        <w:rPr>
          <w:rFonts w:ascii="ITC Avant Garde" w:eastAsia="Times New Roman" w:hAnsi="ITC Avant Garde"/>
          <w:bCs/>
          <w:color w:val="000000"/>
          <w:lang w:eastAsia="es-MX"/>
        </w:rPr>
        <w:t xml:space="preserve">y no pasar por alto </w:t>
      </w:r>
      <w:r>
        <w:rPr>
          <w:rFonts w:ascii="ITC Avant Garde" w:eastAsia="Times New Roman" w:hAnsi="ITC Avant Garde"/>
          <w:bCs/>
          <w:color w:val="000000"/>
          <w:lang w:eastAsia="es-MX"/>
        </w:rPr>
        <w:t xml:space="preserve">que derivado de los hechos que se hicieron constar en la visita de verificación del veintiocho de marzo de dos mil diecisiete, </w:t>
      </w:r>
      <w:r w:rsidR="00A84571">
        <w:rPr>
          <w:rFonts w:ascii="ITC Avant Garde" w:eastAsia="Times New Roman" w:hAnsi="ITC Avant Garde"/>
          <w:bCs/>
          <w:color w:val="000000"/>
          <w:lang w:eastAsia="es-MX"/>
        </w:rPr>
        <w:t xml:space="preserve">se consideró que </w:t>
      </w:r>
      <w:r w:rsidR="00A84571" w:rsidRPr="00302AE5">
        <w:rPr>
          <w:rFonts w:ascii="ITC Avant Garde" w:eastAsia="Times New Roman" w:hAnsi="ITC Avant Garde"/>
          <w:b/>
          <w:bCs/>
          <w:color w:val="000000"/>
          <w:lang w:eastAsia="es-MX"/>
        </w:rPr>
        <w:t>MERCANTIL DEL CONSTRUCTOR</w:t>
      </w:r>
      <w:r w:rsidR="00A84571">
        <w:rPr>
          <w:rFonts w:ascii="ITC Avant Garde" w:eastAsia="Times New Roman" w:hAnsi="ITC Avant Garde"/>
          <w:bCs/>
          <w:color w:val="000000"/>
          <w:lang w:eastAsia="es-MX"/>
        </w:rPr>
        <w:t xml:space="preserve"> se encontraba prestando servicios de telecomunicaciones en su modalidad de radiocomunicación privada haciendo uso de la frecuencia del espectro radioeléctrico </w:t>
      </w:r>
      <w:r w:rsidR="00A84571" w:rsidRPr="00A84571">
        <w:rPr>
          <w:rFonts w:ascii="ITC Avant Garde" w:eastAsia="Times New Roman" w:hAnsi="ITC Avant Garde"/>
          <w:b/>
          <w:bCs/>
          <w:color w:val="000000"/>
          <w:lang w:eastAsia="es-MX"/>
        </w:rPr>
        <w:t>158.875 MHz</w:t>
      </w:r>
      <w:r w:rsidR="00A84571">
        <w:rPr>
          <w:rFonts w:ascii="ITC Avant Garde" w:eastAsia="Times New Roman" w:hAnsi="ITC Avant Garde"/>
          <w:bCs/>
          <w:color w:val="000000"/>
          <w:lang w:eastAsia="es-MX"/>
        </w:rPr>
        <w:t xml:space="preserve"> sin concesión o permiso para ello. Conducta que </w:t>
      </w:r>
      <w:r w:rsidR="0046215F">
        <w:rPr>
          <w:rFonts w:ascii="ITC Avant Garde" w:eastAsia="Times New Roman" w:hAnsi="ITC Avant Garde"/>
          <w:bCs/>
          <w:color w:val="000000"/>
          <w:lang w:eastAsia="es-MX"/>
        </w:rPr>
        <w:t xml:space="preserve">se consideró </w:t>
      </w:r>
      <w:r w:rsidR="009740DD">
        <w:rPr>
          <w:rFonts w:ascii="ITC Avant Garde" w:eastAsia="Times New Roman" w:hAnsi="ITC Avant Garde"/>
          <w:bCs/>
          <w:color w:val="000000"/>
          <w:lang w:eastAsia="es-MX"/>
        </w:rPr>
        <w:t>podría contravenir</w:t>
      </w:r>
      <w:r w:rsidR="0046215F">
        <w:rPr>
          <w:rFonts w:ascii="ITC Avant Garde" w:eastAsia="Times New Roman" w:hAnsi="ITC Avant Garde"/>
          <w:bCs/>
          <w:color w:val="000000"/>
          <w:lang w:eastAsia="es-MX"/>
        </w:rPr>
        <w:t xml:space="preserve"> </w:t>
      </w:r>
      <w:r w:rsidR="00A84571">
        <w:rPr>
          <w:rFonts w:ascii="ITC Avant Garde" w:eastAsia="Times New Roman" w:hAnsi="ITC Avant Garde"/>
          <w:bCs/>
          <w:color w:val="000000"/>
          <w:lang w:eastAsia="es-MX"/>
        </w:rPr>
        <w:t xml:space="preserve">lo dispuesto en los artículos 66 y 69, en </w:t>
      </w:r>
    </w:p>
    <w:p w:rsidR="00B2533E" w:rsidRDefault="00A84571" w:rsidP="00B935AF">
      <w:pPr>
        <w:tabs>
          <w:tab w:val="left" w:pos="851"/>
        </w:tabs>
        <w:spacing w:after="0" w:line="360" w:lineRule="auto"/>
        <w:jc w:val="both"/>
        <w:rPr>
          <w:rFonts w:ascii="ITC Avant Garde" w:eastAsia="Times New Roman" w:hAnsi="ITC Avant Garde"/>
          <w:bCs/>
          <w:color w:val="000000"/>
          <w:lang w:eastAsia="es-MX"/>
        </w:rPr>
      </w:pPr>
      <w:proofErr w:type="gramStart"/>
      <w:r>
        <w:rPr>
          <w:rFonts w:ascii="ITC Avant Garde" w:eastAsia="Times New Roman" w:hAnsi="ITC Avant Garde"/>
          <w:bCs/>
          <w:color w:val="000000"/>
          <w:lang w:eastAsia="es-MX"/>
        </w:rPr>
        <w:lastRenderedPageBreak/>
        <w:t>relación</w:t>
      </w:r>
      <w:proofErr w:type="gramEnd"/>
      <w:r>
        <w:rPr>
          <w:rFonts w:ascii="ITC Avant Garde" w:eastAsia="Times New Roman" w:hAnsi="ITC Avant Garde"/>
          <w:bCs/>
          <w:color w:val="000000"/>
          <w:lang w:eastAsia="es-MX"/>
        </w:rPr>
        <w:t xml:space="preserve"> con los artículos 75 y 76, fracción III inciso a) de la </w:t>
      </w:r>
      <w:r w:rsidRPr="002A18ED">
        <w:rPr>
          <w:rFonts w:ascii="ITC Avant Garde" w:eastAsia="Times New Roman" w:hAnsi="ITC Avant Garde"/>
          <w:b/>
          <w:bCs/>
          <w:color w:val="000000"/>
          <w:lang w:eastAsia="es-MX"/>
        </w:rPr>
        <w:t xml:space="preserve">LFTR </w:t>
      </w:r>
      <w:r>
        <w:rPr>
          <w:rFonts w:ascii="ITC Avant Garde" w:eastAsia="Times New Roman" w:hAnsi="ITC Avant Garde"/>
          <w:bCs/>
          <w:color w:val="000000"/>
          <w:lang w:eastAsia="es-MX"/>
        </w:rPr>
        <w:t xml:space="preserve">y </w:t>
      </w:r>
      <w:r w:rsidR="0046215F">
        <w:rPr>
          <w:rFonts w:ascii="ITC Avant Garde" w:eastAsia="Times New Roman" w:hAnsi="ITC Avant Garde"/>
          <w:bCs/>
          <w:color w:val="000000"/>
          <w:lang w:eastAsia="es-MX"/>
        </w:rPr>
        <w:t xml:space="preserve">en </w:t>
      </w:r>
      <w:r>
        <w:rPr>
          <w:rFonts w:ascii="ITC Avant Garde" w:eastAsia="Times New Roman" w:hAnsi="ITC Avant Garde"/>
          <w:bCs/>
          <w:color w:val="000000"/>
          <w:lang w:eastAsia="es-MX"/>
        </w:rPr>
        <w:t xml:space="preserve">consecuencia, la aplicación de los artículos 298, inciso E) fracción </w:t>
      </w:r>
      <w:r w:rsidR="008D7199">
        <w:rPr>
          <w:rFonts w:ascii="ITC Avant Garde" w:eastAsia="Times New Roman" w:hAnsi="ITC Avant Garde"/>
          <w:bCs/>
          <w:color w:val="000000"/>
          <w:lang w:eastAsia="es-MX"/>
        </w:rPr>
        <w:t xml:space="preserve">I y 305 del citado ordenamiento, siendo </w:t>
      </w:r>
      <w:r w:rsidR="0046215F">
        <w:rPr>
          <w:rFonts w:ascii="ITC Avant Garde" w:eastAsia="Times New Roman" w:hAnsi="ITC Avant Garde"/>
          <w:bCs/>
          <w:color w:val="000000"/>
          <w:lang w:eastAsia="es-MX"/>
        </w:rPr>
        <w:t xml:space="preserve">todo ello </w:t>
      </w:r>
      <w:r w:rsidR="008D7199">
        <w:rPr>
          <w:rFonts w:ascii="ITC Avant Garde" w:eastAsia="Times New Roman" w:hAnsi="ITC Avant Garde"/>
          <w:bCs/>
          <w:color w:val="000000"/>
          <w:lang w:eastAsia="es-MX"/>
        </w:rPr>
        <w:t>el fundamento legal por el cual se dio inicio al procedim</w:t>
      </w:r>
      <w:r w:rsidR="002A18ED">
        <w:rPr>
          <w:rFonts w:ascii="ITC Avant Garde" w:eastAsia="Times New Roman" w:hAnsi="ITC Avant Garde"/>
          <w:bCs/>
          <w:color w:val="000000"/>
          <w:lang w:eastAsia="es-MX"/>
        </w:rPr>
        <w:t>ient</w:t>
      </w:r>
      <w:r w:rsidR="008D7199">
        <w:rPr>
          <w:rFonts w:ascii="ITC Avant Garde" w:eastAsia="Times New Roman" w:hAnsi="ITC Avant Garde"/>
          <w:bCs/>
          <w:color w:val="000000"/>
          <w:lang w:eastAsia="es-MX"/>
        </w:rPr>
        <w:t>o administrativo s</w:t>
      </w:r>
      <w:r w:rsidR="002A18ED">
        <w:rPr>
          <w:rFonts w:ascii="ITC Avant Garde" w:eastAsia="Times New Roman" w:hAnsi="ITC Avant Garde"/>
          <w:bCs/>
          <w:color w:val="000000"/>
          <w:lang w:eastAsia="es-MX"/>
        </w:rPr>
        <w:t>a</w:t>
      </w:r>
      <w:r w:rsidR="008D7199">
        <w:rPr>
          <w:rFonts w:ascii="ITC Avant Garde" w:eastAsia="Times New Roman" w:hAnsi="ITC Avant Garde"/>
          <w:bCs/>
          <w:color w:val="000000"/>
          <w:lang w:eastAsia="es-MX"/>
        </w:rPr>
        <w:t>ncionatorio que ahora se resuel</w:t>
      </w:r>
      <w:r w:rsidR="0046215F">
        <w:rPr>
          <w:rFonts w:ascii="ITC Avant Garde" w:eastAsia="Times New Roman" w:hAnsi="ITC Avant Garde"/>
          <w:bCs/>
          <w:color w:val="000000"/>
          <w:lang w:eastAsia="es-MX"/>
        </w:rPr>
        <w:t>ve, de ahí que resulte infundado e improcedente lo aquí vertido por la citada persona moral.</w:t>
      </w:r>
    </w:p>
    <w:p w:rsidR="00B2533E" w:rsidRDefault="00DC2230" w:rsidP="00FB4EFA">
      <w:pPr>
        <w:spacing w:after="0" w:line="360" w:lineRule="auto"/>
        <w:jc w:val="both"/>
        <w:rPr>
          <w:rFonts w:ascii="ITC Avant Garde" w:hAnsi="ITC Avant Garde"/>
          <w:b/>
          <w:u w:val="single"/>
        </w:rPr>
      </w:pPr>
      <w:r w:rsidRPr="00080658">
        <w:rPr>
          <w:rFonts w:ascii="ITC Avant Garde" w:hAnsi="ITC Avant Garde"/>
          <w:b/>
          <w:u w:val="single"/>
        </w:rPr>
        <w:t>Pruebas</w:t>
      </w:r>
      <w:r w:rsidR="00080658" w:rsidRPr="00080658">
        <w:rPr>
          <w:rFonts w:ascii="ITC Avant Garde" w:hAnsi="ITC Avant Garde"/>
          <w:b/>
          <w:u w:val="single"/>
        </w:rPr>
        <w:t xml:space="preserve"> ofrecidas por MERCANTIL DEL CONSTRUCTOR</w:t>
      </w:r>
    </w:p>
    <w:p w:rsidR="00B2533E" w:rsidRDefault="006B733B" w:rsidP="00506E06">
      <w:pPr>
        <w:pStyle w:val="Textoindependiente"/>
        <w:tabs>
          <w:tab w:val="left" w:pos="851"/>
        </w:tabs>
        <w:spacing w:after="0" w:line="360" w:lineRule="auto"/>
        <w:ind w:right="-31"/>
        <w:jc w:val="both"/>
        <w:rPr>
          <w:rFonts w:ascii="ITC Avant Garde" w:eastAsia="Times New Roman" w:hAnsi="ITC Avant Garde"/>
          <w:bCs/>
          <w:color w:val="000000"/>
          <w:lang w:eastAsia="es-MX"/>
        </w:rPr>
      </w:pPr>
      <w:r w:rsidRPr="00C910E8">
        <w:rPr>
          <w:rFonts w:ascii="ITC Avant Garde" w:eastAsia="Times New Roman" w:hAnsi="ITC Avant Garde"/>
          <w:bCs/>
          <w:color w:val="000000"/>
          <w:lang w:eastAsia="es-MX"/>
        </w:rPr>
        <w:t xml:space="preserve">Para acreditar su dicho, </w:t>
      </w:r>
      <w:r w:rsidRPr="006B733B">
        <w:rPr>
          <w:rFonts w:ascii="ITC Avant Garde" w:hAnsi="ITC Avant Garde"/>
          <w:b/>
        </w:rPr>
        <w:t>MERCANTIL DEL CONSTRUCTOR</w:t>
      </w:r>
      <w:r w:rsidRPr="00C910E8">
        <w:rPr>
          <w:rFonts w:ascii="ITC Avant Garde" w:eastAsia="Times New Roman" w:hAnsi="ITC Avant Garde"/>
          <w:bCs/>
          <w:color w:val="000000"/>
          <w:lang w:eastAsia="es-MX"/>
        </w:rPr>
        <w:t xml:space="preserve"> </w:t>
      </w:r>
      <w:r w:rsidR="00506E06">
        <w:rPr>
          <w:rFonts w:ascii="ITC Avant Garde" w:eastAsia="Times New Roman" w:hAnsi="ITC Avant Garde"/>
          <w:bCs/>
          <w:color w:val="000000"/>
          <w:lang w:eastAsia="es-MX"/>
        </w:rPr>
        <w:t xml:space="preserve">ofreció como medio de prueba, las </w:t>
      </w:r>
      <w:r w:rsidRPr="00C910E8">
        <w:rPr>
          <w:rFonts w:ascii="ITC Avant Garde" w:eastAsia="Times New Roman" w:hAnsi="ITC Avant Garde"/>
          <w:bCs/>
          <w:color w:val="000000"/>
          <w:lang w:eastAsia="es-MX"/>
        </w:rPr>
        <w:t>consistentes en</w:t>
      </w:r>
      <w:r w:rsidR="00EC5550">
        <w:rPr>
          <w:rFonts w:ascii="ITC Avant Garde" w:eastAsia="Times New Roman" w:hAnsi="ITC Avant Garde"/>
          <w:bCs/>
          <w:color w:val="000000"/>
          <w:lang w:eastAsia="es-MX"/>
        </w:rPr>
        <w:t>:</w:t>
      </w:r>
    </w:p>
    <w:p w:rsidR="00B2533E" w:rsidRDefault="00EC5550" w:rsidP="00EC5550">
      <w:pPr>
        <w:pStyle w:val="Textoindependiente"/>
        <w:numPr>
          <w:ilvl w:val="0"/>
          <w:numId w:val="34"/>
        </w:numPr>
        <w:tabs>
          <w:tab w:val="left" w:pos="851"/>
        </w:tabs>
        <w:spacing w:after="0" w:line="360" w:lineRule="auto"/>
        <w:ind w:right="-31"/>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w:t>
      </w:r>
      <w:r w:rsidR="00506E06">
        <w:rPr>
          <w:rFonts w:ascii="ITC Avant Garde" w:eastAsia="Times New Roman" w:hAnsi="ITC Avant Garde"/>
          <w:bCs/>
          <w:color w:val="000000"/>
          <w:lang w:eastAsia="es-MX"/>
        </w:rPr>
        <w:t xml:space="preserve">l permiso </w:t>
      </w:r>
      <w:r w:rsidR="00506E06" w:rsidRPr="00506E06">
        <w:rPr>
          <w:rFonts w:ascii="ITC Avant Garde" w:eastAsia="Times New Roman" w:hAnsi="ITC Avant Garde"/>
          <w:b/>
          <w:bCs/>
          <w:color w:val="000000"/>
          <w:lang w:eastAsia="es-MX"/>
        </w:rPr>
        <w:t>XDF297/94</w:t>
      </w:r>
      <w:r w:rsidR="00506E06">
        <w:rPr>
          <w:rFonts w:ascii="ITC Avant Garde" w:eastAsia="Times New Roman" w:hAnsi="ITC Avant Garde"/>
          <w:bCs/>
          <w:color w:val="000000"/>
          <w:lang w:eastAsia="es-MX"/>
        </w:rPr>
        <w:t xml:space="preserve"> de fecha quince de noviembre de mil novecientos noventa y cuatro otorgado a su favor por la Secretaría de Comunicaciones y Transportes a través del Centro SCT Chiapas, para instalar y operar un sistema de radiocomunicación privada en la ciudad de Tapachula, Estado de Chipas, utilizando para tal efecto la frecuencia </w:t>
      </w:r>
      <w:r w:rsidR="00506E06" w:rsidRPr="00506E06">
        <w:rPr>
          <w:rFonts w:ascii="ITC Avant Garde" w:eastAsia="Times New Roman" w:hAnsi="ITC Avant Garde"/>
          <w:b/>
          <w:bCs/>
          <w:color w:val="000000"/>
          <w:lang w:eastAsia="es-MX"/>
        </w:rPr>
        <w:t>158.875 MHz</w:t>
      </w:r>
      <w:r w:rsidR="00506E06">
        <w:rPr>
          <w:rFonts w:ascii="ITC Avant Garde" w:eastAsia="Times New Roman" w:hAnsi="ITC Avant Garde"/>
          <w:bCs/>
          <w:color w:val="000000"/>
          <w:lang w:eastAsia="es-MX"/>
        </w:rPr>
        <w:t xml:space="preserve">; el anexo 1 de dicho permiso en donde se describe el rango de frecuencia que corresponde al servicio </w:t>
      </w:r>
      <w:proofErr w:type="spellStart"/>
      <w:r w:rsidR="00506E06">
        <w:rPr>
          <w:rFonts w:ascii="ITC Avant Garde" w:eastAsia="Times New Roman" w:hAnsi="ITC Avant Garde"/>
          <w:bCs/>
          <w:color w:val="000000"/>
          <w:lang w:eastAsia="es-MX"/>
        </w:rPr>
        <w:t>permisionado</w:t>
      </w:r>
      <w:proofErr w:type="spellEnd"/>
      <w:r w:rsidR="00506E06">
        <w:rPr>
          <w:rFonts w:ascii="ITC Avant Garde" w:eastAsia="Times New Roman" w:hAnsi="ITC Avant Garde"/>
          <w:bCs/>
          <w:color w:val="000000"/>
          <w:lang w:eastAsia="es-MX"/>
        </w:rPr>
        <w:t xml:space="preserve"> </w:t>
      </w:r>
      <w:r w:rsidR="00B82959">
        <w:rPr>
          <w:rFonts w:ascii="ITC Avant Garde" w:eastAsia="Times New Roman" w:hAnsi="ITC Avant Garde"/>
          <w:bCs/>
          <w:color w:val="000000"/>
          <w:lang w:eastAsia="es-MX"/>
        </w:rPr>
        <w:t xml:space="preserve">y las cinco estaciones base en </w:t>
      </w:r>
      <w:proofErr w:type="spellStart"/>
      <w:r w:rsidR="00B82959">
        <w:rPr>
          <w:rFonts w:ascii="ITC Avant Garde" w:eastAsia="Times New Roman" w:hAnsi="ITC Avant Garde"/>
          <w:bCs/>
          <w:color w:val="000000"/>
          <w:lang w:eastAsia="es-MX"/>
        </w:rPr>
        <w:t>transreceptor</w:t>
      </w:r>
      <w:proofErr w:type="spellEnd"/>
      <w:r w:rsidR="00B82959">
        <w:rPr>
          <w:rFonts w:ascii="ITC Avant Garde" w:eastAsia="Times New Roman" w:hAnsi="ITC Avant Garde"/>
          <w:bCs/>
          <w:color w:val="000000"/>
          <w:lang w:eastAsia="es-MX"/>
        </w:rPr>
        <w:t xml:space="preserve"> </w:t>
      </w:r>
      <w:r w:rsidR="00506E06">
        <w:rPr>
          <w:rFonts w:ascii="ITC Avant Garde" w:eastAsia="Times New Roman" w:hAnsi="ITC Avant Garde"/>
          <w:bCs/>
          <w:color w:val="000000"/>
          <w:lang w:eastAsia="es-MX"/>
        </w:rPr>
        <w:t>(numerales 1, 2</w:t>
      </w:r>
      <w:r w:rsidR="00B82959">
        <w:rPr>
          <w:rFonts w:ascii="ITC Avant Garde" w:eastAsia="Times New Roman" w:hAnsi="ITC Avant Garde"/>
          <w:bCs/>
          <w:color w:val="000000"/>
          <w:lang w:eastAsia="es-MX"/>
        </w:rPr>
        <w:t xml:space="preserve"> y 4</w:t>
      </w:r>
      <w:r w:rsidR="00506E06">
        <w:rPr>
          <w:rFonts w:ascii="ITC Avant Garde" w:eastAsia="Times New Roman" w:hAnsi="ITC Avant Garde"/>
          <w:bCs/>
          <w:color w:val="000000"/>
          <w:lang w:eastAsia="es-MX"/>
        </w:rPr>
        <w:t xml:space="preserve"> de su escrito de pruebas y </w:t>
      </w:r>
      <w:r w:rsidR="009740DD">
        <w:rPr>
          <w:rFonts w:ascii="ITC Avant Garde" w:eastAsia="Times New Roman" w:hAnsi="ITC Avant Garde"/>
          <w:bCs/>
          <w:color w:val="000000"/>
          <w:lang w:eastAsia="es-MX"/>
        </w:rPr>
        <w:t>defensas)</w:t>
      </w:r>
      <w:r w:rsidR="00753A01">
        <w:rPr>
          <w:rFonts w:ascii="ITC Avant Garde" w:eastAsia="Times New Roman" w:hAnsi="ITC Avant Garde"/>
          <w:bCs/>
          <w:color w:val="000000"/>
          <w:lang w:eastAsia="es-MX"/>
        </w:rPr>
        <w:t>.</w:t>
      </w:r>
    </w:p>
    <w:p w:rsidR="00506E06" w:rsidRPr="00C910E8" w:rsidRDefault="00EC5550" w:rsidP="00EC5550">
      <w:pPr>
        <w:pStyle w:val="Textoindependiente"/>
        <w:numPr>
          <w:ilvl w:val="0"/>
          <w:numId w:val="34"/>
        </w:numPr>
        <w:tabs>
          <w:tab w:val="left" w:pos="851"/>
        </w:tabs>
        <w:spacing w:after="0" w:line="360" w:lineRule="auto"/>
        <w:ind w:right="-31"/>
        <w:jc w:val="both"/>
        <w:rPr>
          <w:rFonts w:ascii="ITC Avant Garde" w:eastAsia="Times New Roman" w:hAnsi="ITC Avant Garde"/>
          <w:bCs/>
          <w:lang w:eastAsia="es-MX"/>
        </w:rPr>
      </w:pPr>
      <w:r>
        <w:rPr>
          <w:rFonts w:ascii="ITC Avant Garde" w:eastAsia="Times New Roman" w:hAnsi="ITC Avant Garde"/>
          <w:bCs/>
          <w:color w:val="000000"/>
          <w:lang w:eastAsia="es-MX"/>
        </w:rPr>
        <w:t>L</w:t>
      </w:r>
      <w:r w:rsidR="00B82959">
        <w:rPr>
          <w:rFonts w:ascii="ITC Avant Garde" w:eastAsia="Times New Roman" w:hAnsi="ITC Avant Garde"/>
          <w:bCs/>
          <w:color w:val="000000"/>
          <w:lang w:eastAsia="es-MX"/>
        </w:rPr>
        <w:t xml:space="preserve">a copia del recibo número 627140004391 expedido por el Centro SCT Chiapas el dieciséis de junio de dos mil catorce (numerales 5 y 6 de su escrito de pruebas) por medio del cual </w:t>
      </w:r>
      <w:r w:rsidR="00B82959" w:rsidRPr="00B82959">
        <w:rPr>
          <w:rFonts w:ascii="ITC Avant Garde" w:eastAsia="Times New Roman" w:hAnsi="ITC Avant Garde"/>
          <w:b/>
          <w:bCs/>
          <w:color w:val="000000"/>
          <w:lang w:eastAsia="es-MX"/>
        </w:rPr>
        <w:t xml:space="preserve">MERCANTIL DEL CONSTRUCTOR </w:t>
      </w:r>
      <w:r w:rsidR="00B82959">
        <w:rPr>
          <w:rFonts w:ascii="ITC Avant Garde" w:eastAsia="Times New Roman" w:hAnsi="ITC Avant Garde"/>
          <w:bCs/>
          <w:color w:val="000000"/>
          <w:lang w:eastAsia="es-MX"/>
        </w:rPr>
        <w:t>llevó a cabo el pago del derecho por el uso del espectro radioeléctrico.</w:t>
      </w:r>
    </w:p>
    <w:p w:rsidR="00EC5550" w:rsidRDefault="00EC5550" w:rsidP="00EC5550">
      <w:pPr>
        <w:pStyle w:val="Textoindependiente"/>
        <w:numPr>
          <w:ilvl w:val="0"/>
          <w:numId w:val="34"/>
        </w:num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La copia del escrito del diez de abril de dos mil quince por medio del cual </w:t>
      </w:r>
      <w:r w:rsidRPr="00B82959">
        <w:rPr>
          <w:rFonts w:ascii="ITC Avant Garde" w:eastAsia="Times New Roman" w:hAnsi="ITC Avant Garde"/>
          <w:b/>
          <w:bCs/>
          <w:color w:val="000000"/>
          <w:lang w:eastAsia="es-MX"/>
        </w:rPr>
        <w:t>MERCANTIL DEL CONSTRUCTOR</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solicitó a este Instituto se proporcionara el importe de los derechos a pagar por el año dos mil quince por el uso del espectro radioeléctrico (numeral </w:t>
      </w:r>
      <w:r w:rsidR="00A10660">
        <w:rPr>
          <w:rFonts w:ascii="ITC Avant Garde" w:eastAsia="Times New Roman" w:hAnsi="ITC Avant Garde"/>
          <w:bCs/>
          <w:color w:val="000000"/>
          <w:lang w:eastAsia="es-MX"/>
        </w:rPr>
        <w:t>7</w:t>
      </w:r>
      <w:r>
        <w:rPr>
          <w:rFonts w:ascii="ITC Avant Garde" w:eastAsia="Times New Roman" w:hAnsi="ITC Avant Garde"/>
          <w:bCs/>
          <w:color w:val="000000"/>
          <w:lang w:eastAsia="es-MX"/>
        </w:rPr>
        <w:t xml:space="preserve"> de su escrito de pruebas)</w:t>
      </w:r>
    </w:p>
    <w:p w:rsidR="00B2533E" w:rsidRDefault="003510CC" w:rsidP="00EC5550">
      <w:pPr>
        <w:pStyle w:val="Textoindependiente"/>
        <w:numPr>
          <w:ilvl w:val="0"/>
          <w:numId w:val="34"/>
        </w:num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La copia del correo electrónico de veintisiete de abril de dos mil quince, a través del cual personal del IFT informó a </w:t>
      </w:r>
      <w:r w:rsidRPr="00B82959">
        <w:rPr>
          <w:rFonts w:ascii="ITC Avant Garde" w:eastAsia="Times New Roman" w:hAnsi="ITC Avant Garde"/>
          <w:b/>
          <w:bCs/>
          <w:color w:val="000000"/>
          <w:lang w:eastAsia="es-MX"/>
        </w:rPr>
        <w:t>MERCANTIL DEL CONSTRUCTOR</w:t>
      </w:r>
      <w:r>
        <w:rPr>
          <w:rFonts w:ascii="ITC Avant Garde" w:eastAsia="Times New Roman" w:hAnsi="ITC Avant Garde"/>
          <w:b/>
          <w:bCs/>
          <w:color w:val="000000"/>
          <w:lang w:eastAsia="es-MX"/>
        </w:rPr>
        <w:t xml:space="preserve"> </w:t>
      </w:r>
      <w:r w:rsidRPr="003510CC">
        <w:rPr>
          <w:rFonts w:ascii="ITC Avant Garde" w:eastAsia="Times New Roman" w:hAnsi="ITC Avant Garde"/>
          <w:bCs/>
          <w:color w:val="000000"/>
          <w:lang w:eastAsia="es-MX"/>
        </w:rPr>
        <w:t>que su permiso estaba vencido.</w:t>
      </w:r>
      <w:r>
        <w:rPr>
          <w:rFonts w:ascii="ITC Avant Garde" w:eastAsia="Times New Roman" w:hAnsi="ITC Avant Garde"/>
          <w:bCs/>
          <w:color w:val="000000"/>
          <w:lang w:eastAsia="es-MX"/>
        </w:rPr>
        <w:t xml:space="preserve"> (numeral 8 de su escrito de pruebas)</w:t>
      </w:r>
    </w:p>
    <w:p w:rsidR="00B2533E" w:rsidRDefault="003510CC" w:rsidP="003510CC">
      <w:pPr>
        <w:pStyle w:val="Textoindependiente"/>
        <w:numPr>
          <w:ilvl w:val="0"/>
          <w:numId w:val="34"/>
        </w:numPr>
        <w:tabs>
          <w:tab w:val="left" w:pos="851"/>
        </w:tabs>
        <w:spacing w:after="0" w:line="360" w:lineRule="auto"/>
        <w:jc w:val="both"/>
        <w:rPr>
          <w:rFonts w:ascii="ITC Avant Garde" w:eastAsia="Times New Roman" w:hAnsi="ITC Avant Garde"/>
          <w:bCs/>
          <w:color w:val="000000"/>
          <w:lang w:eastAsia="es-MX"/>
        </w:rPr>
      </w:pPr>
      <w:r w:rsidRPr="003510CC">
        <w:rPr>
          <w:rFonts w:ascii="ITC Avant Garde" w:eastAsia="Times New Roman" w:hAnsi="ITC Avant Garde"/>
          <w:bCs/>
          <w:color w:val="000000"/>
          <w:lang w:eastAsia="es-MX"/>
        </w:rPr>
        <w:t>La copia d</w:t>
      </w:r>
      <w:r w:rsidR="00EC5550" w:rsidRPr="003510CC">
        <w:rPr>
          <w:rFonts w:ascii="ITC Avant Garde" w:eastAsia="Times New Roman" w:hAnsi="ITC Avant Garde"/>
          <w:bCs/>
          <w:color w:val="000000"/>
          <w:lang w:eastAsia="es-MX"/>
        </w:rPr>
        <w:t xml:space="preserve">el correo electrónico del quince de mayo de dos mil quince enviado desde la dirección electrónica </w:t>
      </w:r>
      <w:r w:rsidR="005A51A4">
        <w:rPr>
          <w:rFonts w:ascii="ITC Avant Garde" w:hAnsi="ITC Avant Garde"/>
          <w:b/>
          <w:bCs/>
          <w:color w:val="0000FF"/>
        </w:rPr>
        <w:t xml:space="preserve">“CONFIDENCIAL POR LEY” </w:t>
      </w:r>
      <w:r w:rsidR="00EC5550" w:rsidRPr="003510CC">
        <w:rPr>
          <w:rFonts w:ascii="ITC Avant Garde" w:eastAsia="Times New Roman" w:hAnsi="ITC Avant Garde"/>
          <w:bCs/>
          <w:color w:val="000000"/>
          <w:lang w:eastAsia="es-MX"/>
        </w:rPr>
        <w:t xml:space="preserve">y dirigido a </w:t>
      </w:r>
      <w:hyperlink r:id="rId24" w:history="1">
        <w:r w:rsidR="00EC5550" w:rsidRPr="003510CC">
          <w:rPr>
            <w:rStyle w:val="Hipervnculo"/>
            <w:rFonts w:ascii="ITC Avant Garde" w:eastAsia="Times New Roman" w:hAnsi="ITC Avant Garde"/>
            <w:bCs/>
            <w:lang w:eastAsia="es-MX"/>
          </w:rPr>
          <w:t>francisco.rugama@ift.org.mx</w:t>
        </w:r>
      </w:hyperlink>
      <w:r w:rsidR="00EC5550" w:rsidRPr="003510CC">
        <w:rPr>
          <w:rFonts w:ascii="ITC Avant Garde" w:eastAsia="Times New Roman" w:hAnsi="ITC Avant Garde"/>
          <w:bCs/>
          <w:lang w:eastAsia="es-MX"/>
        </w:rPr>
        <w:t xml:space="preserve"> con copia para </w:t>
      </w:r>
      <w:hyperlink r:id="rId25" w:history="1">
        <w:r w:rsidR="00EC5550" w:rsidRPr="003510CC">
          <w:rPr>
            <w:rStyle w:val="Hipervnculo"/>
            <w:rFonts w:ascii="ITC Avant Garde" w:eastAsia="Times New Roman" w:hAnsi="ITC Avant Garde"/>
            <w:bCs/>
            <w:lang w:eastAsia="es-MX"/>
          </w:rPr>
          <w:t>jessica.vera@ift.org.mx</w:t>
        </w:r>
      </w:hyperlink>
      <w:r w:rsidRPr="003510CC">
        <w:rPr>
          <w:rFonts w:ascii="ITC Avant Garde" w:eastAsia="Times New Roman" w:hAnsi="ITC Avant Garde"/>
          <w:bCs/>
          <w:color w:val="000000"/>
          <w:lang w:eastAsia="es-MX"/>
        </w:rPr>
        <w:t xml:space="preserve"> a las 02:35 </w:t>
      </w:r>
      <w:r w:rsidRPr="003510CC">
        <w:rPr>
          <w:rFonts w:ascii="ITC Avant Garde" w:eastAsia="Times New Roman" w:hAnsi="ITC Avant Garde"/>
          <w:bCs/>
          <w:color w:val="000000"/>
          <w:lang w:eastAsia="es-MX"/>
        </w:rPr>
        <w:lastRenderedPageBreak/>
        <w:t xml:space="preserve">pm por medio del cual </w:t>
      </w:r>
      <w:r w:rsidRPr="003510CC">
        <w:rPr>
          <w:rFonts w:ascii="ITC Avant Garde" w:eastAsia="Times New Roman" w:hAnsi="ITC Avant Garde"/>
          <w:b/>
          <w:bCs/>
          <w:color w:val="000000"/>
          <w:lang w:eastAsia="es-MX"/>
        </w:rPr>
        <w:t xml:space="preserve">MERCANTIL DEL CONSTRUCTOR </w:t>
      </w:r>
      <w:r w:rsidRPr="003510CC">
        <w:rPr>
          <w:rFonts w:ascii="ITC Avant Garde" w:eastAsia="Times New Roman" w:hAnsi="ITC Avant Garde"/>
          <w:bCs/>
          <w:color w:val="000000"/>
          <w:lang w:eastAsia="es-MX"/>
        </w:rPr>
        <w:t xml:space="preserve">solicitó de nueva cuenta se proporcionara el importe de los derechos a pagar por el año dos mil quince por el uso del espectro radioeléctrico, así como de los </w:t>
      </w:r>
      <w:r w:rsidR="00EC5550" w:rsidRPr="003510CC">
        <w:rPr>
          <w:rFonts w:ascii="ITC Avant Garde" w:eastAsia="Times New Roman" w:hAnsi="ITC Avant Garde"/>
          <w:bCs/>
          <w:color w:val="000000"/>
          <w:lang w:eastAsia="es-MX"/>
        </w:rPr>
        <w:t>correo</w:t>
      </w:r>
      <w:r w:rsidRPr="003510CC">
        <w:rPr>
          <w:rFonts w:ascii="ITC Avant Garde" w:eastAsia="Times New Roman" w:hAnsi="ITC Avant Garde"/>
          <w:bCs/>
          <w:color w:val="000000"/>
          <w:lang w:eastAsia="es-MX"/>
        </w:rPr>
        <w:t>s</w:t>
      </w:r>
      <w:r w:rsidR="00EC5550" w:rsidRPr="003510CC">
        <w:rPr>
          <w:rFonts w:ascii="ITC Avant Garde" w:eastAsia="Times New Roman" w:hAnsi="ITC Avant Garde"/>
          <w:bCs/>
          <w:color w:val="000000"/>
          <w:lang w:eastAsia="es-MX"/>
        </w:rPr>
        <w:t xml:space="preserve"> electrónico</w:t>
      </w:r>
      <w:r w:rsidRPr="003510CC">
        <w:rPr>
          <w:rFonts w:ascii="ITC Avant Garde" w:eastAsia="Times New Roman" w:hAnsi="ITC Avant Garde"/>
          <w:bCs/>
          <w:color w:val="000000"/>
          <w:lang w:eastAsia="es-MX"/>
        </w:rPr>
        <w:t>s</w:t>
      </w:r>
      <w:r w:rsidR="00EC5550" w:rsidRPr="003510CC">
        <w:rPr>
          <w:rFonts w:ascii="ITC Avant Garde" w:eastAsia="Times New Roman" w:hAnsi="ITC Avant Garde"/>
          <w:bCs/>
          <w:color w:val="000000"/>
          <w:lang w:eastAsia="es-MX"/>
        </w:rPr>
        <w:t xml:space="preserve"> del veinticinco de mayo de dos mil quince enviado desde la dirección electrónica </w:t>
      </w:r>
      <w:r w:rsidR="005A51A4">
        <w:rPr>
          <w:rFonts w:ascii="ITC Avant Garde" w:hAnsi="ITC Avant Garde"/>
          <w:b/>
          <w:bCs/>
          <w:color w:val="0000FF"/>
        </w:rPr>
        <w:t xml:space="preserve">“CONFIDENCIAL POR LEY” </w:t>
      </w:r>
      <w:r w:rsidR="00EC5550" w:rsidRPr="003510CC">
        <w:rPr>
          <w:rFonts w:ascii="ITC Avant Garde" w:eastAsia="Times New Roman" w:hAnsi="ITC Avant Garde"/>
          <w:bCs/>
          <w:color w:val="000000"/>
          <w:lang w:eastAsia="es-MX"/>
        </w:rPr>
        <w:t xml:space="preserve">y dirigido a </w:t>
      </w:r>
      <w:hyperlink r:id="rId26" w:history="1">
        <w:r w:rsidR="00EC5550" w:rsidRPr="003510CC">
          <w:rPr>
            <w:rStyle w:val="Hipervnculo"/>
            <w:rFonts w:ascii="ITC Avant Garde" w:eastAsia="Times New Roman" w:hAnsi="ITC Avant Garde"/>
            <w:bCs/>
            <w:lang w:eastAsia="es-MX"/>
          </w:rPr>
          <w:t>pedro.colin@ift.org.mx</w:t>
        </w:r>
      </w:hyperlink>
      <w:r w:rsidR="00EC5550" w:rsidRPr="003510CC">
        <w:rPr>
          <w:rFonts w:ascii="ITC Avant Garde" w:eastAsia="Times New Roman" w:hAnsi="ITC Avant Garde"/>
          <w:bCs/>
          <w:lang w:eastAsia="es-MX"/>
        </w:rPr>
        <w:t xml:space="preserve"> </w:t>
      </w:r>
      <w:r w:rsidR="00EC5550" w:rsidRPr="003510CC">
        <w:rPr>
          <w:rFonts w:ascii="ITC Avant Garde" w:eastAsia="Times New Roman" w:hAnsi="ITC Avant Garde"/>
          <w:bCs/>
          <w:color w:val="000000"/>
          <w:lang w:eastAsia="es-MX"/>
        </w:rPr>
        <w:t>a las 05:56 pm.</w:t>
      </w:r>
      <w:r w:rsidRPr="003510CC">
        <w:rPr>
          <w:rFonts w:ascii="ITC Avant Garde" w:eastAsia="Times New Roman" w:hAnsi="ITC Avant Garde"/>
          <w:bCs/>
          <w:color w:val="000000"/>
          <w:lang w:eastAsia="es-MX"/>
        </w:rPr>
        <w:t>; del</w:t>
      </w:r>
      <w:r w:rsidR="00EC5550" w:rsidRPr="003510CC">
        <w:rPr>
          <w:rFonts w:ascii="ITC Avant Garde" w:eastAsia="Times New Roman" w:hAnsi="ITC Avant Garde"/>
          <w:bCs/>
          <w:color w:val="000000"/>
          <w:lang w:eastAsia="es-MX"/>
        </w:rPr>
        <w:t xml:space="preserve"> cuatro de junio de dos mil quince enviado desde la dirección electrónica </w:t>
      </w:r>
      <w:r w:rsidR="005A51A4">
        <w:rPr>
          <w:rFonts w:ascii="ITC Avant Garde" w:hAnsi="ITC Avant Garde"/>
          <w:b/>
          <w:bCs/>
          <w:color w:val="0000FF"/>
        </w:rPr>
        <w:t xml:space="preserve">“CONFIDENCIAL POR LEY” </w:t>
      </w:r>
      <w:r w:rsidR="00EC5550" w:rsidRPr="003510CC">
        <w:rPr>
          <w:rFonts w:ascii="ITC Avant Garde" w:eastAsia="Times New Roman" w:hAnsi="ITC Avant Garde"/>
          <w:bCs/>
          <w:color w:val="000000"/>
          <w:lang w:eastAsia="es-MX"/>
        </w:rPr>
        <w:t xml:space="preserve">y dirigido a </w:t>
      </w:r>
      <w:r w:rsidR="00EC5550" w:rsidRPr="003510CC">
        <w:rPr>
          <w:rFonts w:ascii="ITC Avant Garde" w:eastAsia="Times New Roman" w:hAnsi="ITC Avant Garde"/>
          <w:bCs/>
          <w:lang w:eastAsia="es-MX"/>
        </w:rPr>
        <w:t>Norma Esther Sánchez Aquino</w:t>
      </w:r>
      <w:r w:rsidR="00EC5550" w:rsidRPr="003510CC">
        <w:rPr>
          <w:rFonts w:ascii="ITC Avant Garde" w:eastAsia="Times New Roman" w:hAnsi="ITC Avant Garde"/>
          <w:bCs/>
          <w:color w:val="000000"/>
          <w:lang w:eastAsia="es-MX"/>
        </w:rPr>
        <w:t xml:space="preserve"> a las 12:20 pm.</w:t>
      </w:r>
      <w:r w:rsidRPr="003510CC">
        <w:rPr>
          <w:rFonts w:ascii="ITC Avant Garde" w:eastAsia="Times New Roman" w:hAnsi="ITC Avant Garde"/>
          <w:bCs/>
          <w:color w:val="000000"/>
          <w:lang w:eastAsia="es-MX"/>
        </w:rPr>
        <w:t xml:space="preserve">; del </w:t>
      </w:r>
      <w:r w:rsidR="00EC5550" w:rsidRPr="003510CC">
        <w:rPr>
          <w:rFonts w:ascii="ITC Avant Garde" w:eastAsia="Times New Roman" w:hAnsi="ITC Avant Garde"/>
          <w:bCs/>
          <w:color w:val="000000"/>
          <w:lang w:eastAsia="es-MX"/>
        </w:rPr>
        <w:t xml:space="preserve">cuatro de junio de dos mil quince enviado desde la dirección electrónica </w:t>
      </w:r>
      <w:r w:rsidR="005A51A4">
        <w:rPr>
          <w:rFonts w:ascii="ITC Avant Garde" w:hAnsi="ITC Avant Garde"/>
          <w:b/>
          <w:bCs/>
          <w:color w:val="0000FF"/>
        </w:rPr>
        <w:t xml:space="preserve">“CONFIDENCIAL POR LEY” </w:t>
      </w:r>
      <w:r w:rsidR="00EC5550" w:rsidRPr="003510CC">
        <w:rPr>
          <w:rFonts w:ascii="ITC Avant Garde" w:eastAsia="Times New Roman" w:hAnsi="ITC Avant Garde"/>
          <w:bCs/>
          <w:color w:val="000000"/>
          <w:lang w:eastAsia="es-MX"/>
        </w:rPr>
        <w:t xml:space="preserve">y dirigido a </w:t>
      </w:r>
      <w:r w:rsidR="00EC5550" w:rsidRPr="003510CC">
        <w:rPr>
          <w:rFonts w:ascii="ITC Avant Garde" w:eastAsia="Times New Roman" w:hAnsi="ITC Avant Garde"/>
          <w:bCs/>
          <w:lang w:eastAsia="es-MX"/>
        </w:rPr>
        <w:t>Norma Esther Sánchez Aquino</w:t>
      </w:r>
      <w:r w:rsidR="00EC5550" w:rsidRPr="003510CC">
        <w:rPr>
          <w:rFonts w:ascii="ITC Avant Garde" w:eastAsia="Times New Roman" w:hAnsi="ITC Avant Garde"/>
          <w:bCs/>
          <w:color w:val="000000"/>
          <w:lang w:eastAsia="es-MX"/>
        </w:rPr>
        <w:t xml:space="preserve"> a las 12:18 pm.</w:t>
      </w:r>
      <w:r w:rsidRPr="003510CC">
        <w:rPr>
          <w:rFonts w:ascii="ITC Avant Garde" w:eastAsia="Times New Roman" w:hAnsi="ITC Avant Garde"/>
          <w:bCs/>
          <w:color w:val="000000"/>
          <w:lang w:eastAsia="es-MX"/>
        </w:rPr>
        <w:t xml:space="preserve"> y del </w:t>
      </w:r>
      <w:r w:rsidR="00EC5550" w:rsidRPr="003510CC">
        <w:rPr>
          <w:rFonts w:ascii="ITC Avant Garde" w:eastAsia="Times New Roman" w:hAnsi="ITC Avant Garde"/>
          <w:bCs/>
          <w:color w:val="000000"/>
          <w:lang w:eastAsia="es-MX"/>
        </w:rPr>
        <w:t xml:space="preserve">ocho de junio de dos mil quince enviado desde la dirección electrónica </w:t>
      </w:r>
      <w:hyperlink r:id="rId27" w:history="1">
        <w:r w:rsidR="00EC5550" w:rsidRPr="003510CC">
          <w:rPr>
            <w:rStyle w:val="Hipervnculo"/>
            <w:rFonts w:ascii="ITC Avant Garde" w:eastAsia="Times New Roman" w:hAnsi="ITC Avant Garde"/>
            <w:bCs/>
            <w:lang w:eastAsia="es-MX"/>
          </w:rPr>
          <w:t>norma.sanchez@ift.org.mx</w:t>
        </w:r>
      </w:hyperlink>
      <w:r w:rsidR="00EC5550" w:rsidRPr="003510CC">
        <w:rPr>
          <w:rFonts w:ascii="ITC Avant Garde" w:eastAsia="Times New Roman" w:hAnsi="ITC Avant Garde"/>
          <w:bCs/>
          <w:lang w:eastAsia="es-MX"/>
        </w:rPr>
        <w:t xml:space="preserve"> </w:t>
      </w:r>
      <w:r w:rsidR="00EC5550" w:rsidRPr="003510CC">
        <w:rPr>
          <w:rFonts w:ascii="ITC Avant Garde" w:eastAsia="Times New Roman" w:hAnsi="ITC Avant Garde"/>
          <w:bCs/>
          <w:color w:val="000000"/>
          <w:lang w:eastAsia="es-MX"/>
        </w:rPr>
        <w:t xml:space="preserve">y dirigido a </w:t>
      </w:r>
      <w:r w:rsidR="005A51A4">
        <w:rPr>
          <w:rFonts w:ascii="ITC Avant Garde" w:hAnsi="ITC Avant Garde"/>
          <w:b/>
          <w:bCs/>
          <w:color w:val="0000FF"/>
        </w:rPr>
        <w:t xml:space="preserve">“CONFIDENCIAL POR LEY” </w:t>
      </w:r>
      <w:r w:rsidR="00EC5550" w:rsidRPr="003510CC">
        <w:rPr>
          <w:rFonts w:ascii="ITC Avant Garde" w:eastAsia="Times New Roman" w:hAnsi="ITC Avant Garde"/>
          <w:bCs/>
          <w:color w:val="000000"/>
          <w:lang w:eastAsia="es-MX"/>
        </w:rPr>
        <w:t>a las 11:13 am.</w:t>
      </w:r>
      <w:r w:rsidRPr="003510CC">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(numerales 9, 10 y 11 de su escrito de pruebas y defensas).</w:t>
      </w:r>
    </w:p>
    <w:p w:rsidR="00B2533E" w:rsidRDefault="003510CC" w:rsidP="003510CC">
      <w:pPr>
        <w:pStyle w:val="Textoindependiente"/>
        <w:numPr>
          <w:ilvl w:val="0"/>
          <w:numId w:val="34"/>
        </w:num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La</w:t>
      </w:r>
      <w:r w:rsidR="0061398F">
        <w:rPr>
          <w:rFonts w:ascii="ITC Avant Garde" w:eastAsia="Times New Roman" w:hAnsi="ITC Avant Garde"/>
          <w:bCs/>
          <w:color w:val="000000"/>
          <w:lang w:eastAsia="es-MX"/>
        </w:rPr>
        <w:t xml:space="preserve"> </w:t>
      </w:r>
      <w:proofErr w:type="spellStart"/>
      <w:r w:rsidR="0061398F">
        <w:rPr>
          <w:rFonts w:ascii="ITC Avant Garde" w:eastAsia="Times New Roman" w:hAnsi="ITC Avant Garde"/>
          <w:bCs/>
          <w:color w:val="000000"/>
          <w:lang w:eastAsia="es-MX"/>
        </w:rPr>
        <w:t>presuncional</w:t>
      </w:r>
      <w:proofErr w:type="spellEnd"/>
      <w:r w:rsidR="0061398F">
        <w:rPr>
          <w:rFonts w:ascii="ITC Avant Garde" w:eastAsia="Times New Roman" w:hAnsi="ITC Avant Garde"/>
          <w:bCs/>
          <w:color w:val="000000"/>
          <w:lang w:eastAsia="es-MX"/>
        </w:rPr>
        <w:t xml:space="preserve"> e instrumental de actuaciones</w:t>
      </w:r>
      <w:r>
        <w:rPr>
          <w:rFonts w:ascii="ITC Avant Garde" w:eastAsia="Times New Roman" w:hAnsi="ITC Avant Garde"/>
          <w:bCs/>
          <w:color w:val="000000"/>
          <w:lang w:eastAsia="es-MX"/>
        </w:rPr>
        <w:t xml:space="preserve"> (numerales B y C de su escrito de pruebas y defensas).</w:t>
      </w:r>
    </w:p>
    <w:p w:rsidR="00B2533E" w:rsidRDefault="00EA143D" w:rsidP="00EA143D">
      <w:pPr>
        <w:spacing w:after="0" w:line="360" w:lineRule="auto"/>
        <w:jc w:val="both"/>
        <w:rPr>
          <w:rFonts w:ascii="ITC Avant Garde" w:hAnsi="ITC Avant Garde"/>
        </w:rPr>
      </w:pPr>
      <w:r>
        <w:rPr>
          <w:rFonts w:ascii="ITC Avant Garde" w:hAnsi="ITC Avant Garde" w:cs="Tahoma"/>
        </w:rPr>
        <w:t xml:space="preserve">Pruebas que </w:t>
      </w:r>
      <w:r w:rsidRPr="00EA143D">
        <w:rPr>
          <w:rFonts w:ascii="ITC Avant Garde" w:hAnsi="ITC Avant Garde"/>
        </w:rPr>
        <w:t xml:space="preserve">se tuvieron por ofrecidas, admitidas y desahogadas por su propia y especial naturaleza, mediante los acuerdos dictados el seis de octubre y primero de noviembre de </w:t>
      </w:r>
      <w:r>
        <w:rPr>
          <w:rFonts w:ascii="ITC Avant Garde" w:hAnsi="ITC Avant Garde"/>
        </w:rPr>
        <w:t>dos mil diecisiete.</w:t>
      </w:r>
    </w:p>
    <w:p w:rsidR="00B2533E" w:rsidRDefault="00EA143D" w:rsidP="006B733B">
      <w:pPr>
        <w:pStyle w:val="Textoindependiente"/>
        <w:tabs>
          <w:tab w:val="left" w:pos="851"/>
        </w:tabs>
        <w:spacing w:after="0" w:line="360" w:lineRule="auto"/>
        <w:jc w:val="both"/>
        <w:rPr>
          <w:rFonts w:ascii="ITC Avant Garde" w:hAnsi="ITC Avant Garde" w:cs="Tahoma"/>
        </w:rPr>
      </w:pPr>
      <w:r>
        <w:rPr>
          <w:rFonts w:ascii="ITC Avant Garde" w:hAnsi="ITC Avant Garde" w:cs="Tahoma"/>
        </w:rPr>
        <w:t>Ahora bien, d</w:t>
      </w:r>
      <w:r w:rsidR="006B733B" w:rsidRPr="00C910E8">
        <w:rPr>
          <w:rFonts w:ascii="ITC Avant Garde" w:hAnsi="ITC Avant Garde" w:cs="Tahoma"/>
        </w:rPr>
        <w:t xml:space="preserve">el análisis a las manifestaciones vertidas por </w:t>
      </w:r>
      <w:r w:rsidR="004470BE" w:rsidRPr="003510CC">
        <w:rPr>
          <w:rFonts w:ascii="ITC Avant Garde" w:eastAsia="Times New Roman" w:hAnsi="ITC Avant Garde"/>
          <w:b/>
          <w:bCs/>
          <w:color w:val="000000"/>
          <w:lang w:eastAsia="es-MX"/>
        </w:rPr>
        <w:t>MERCANTIL DEL CONSTRUCTOR</w:t>
      </w:r>
      <w:r w:rsidR="004470BE">
        <w:rPr>
          <w:rFonts w:ascii="ITC Avant Garde" w:eastAsia="Times New Roman" w:hAnsi="ITC Avant Garde"/>
          <w:b/>
          <w:bCs/>
          <w:color w:val="000000"/>
          <w:lang w:eastAsia="es-MX"/>
        </w:rPr>
        <w:t xml:space="preserve"> </w:t>
      </w:r>
      <w:r w:rsidR="004470BE">
        <w:rPr>
          <w:rFonts w:ascii="ITC Avant Garde" w:eastAsia="Times New Roman" w:hAnsi="ITC Avant Garde"/>
          <w:bCs/>
          <w:color w:val="000000"/>
          <w:lang w:eastAsia="es-MX"/>
        </w:rPr>
        <w:t xml:space="preserve">y de la valoración a </w:t>
      </w:r>
      <w:r w:rsidR="006B733B" w:rsidRPr="00C910E8">
        <w:rPr>
          <w:rFonts w:ascii="ITC Avant Garde" w:hAnsi="ITC Avant Garde" w:cs="Tahoma"/>
        </w:rPr>
        <w:t xml:space="preserve">las pruebas ofrecidas por </w:t>
      </w:r>
      <w:r w:rsidR="004470BE">
        <w:rPr>
          <w:rFonts w:ascii="ITC Avant Garde" w:eastAsia="Times New Roman" w:hAnsi="ITC Avant Garde"/>
          <w:bCs/>
          <w:color w:val="000000"/>
          <w:lang w:eastAsia="es-MX"/>
        </w:rPr>
        <w:t xml:space="preserve">dicha persona moral </w:t>
      </w:r>
      <w:r w:rsidR="006B733B" w:rsidRPr="00C910E8">
        <w:rPr>
          <w:rFonts w:ascii="ITC Avant Garde" w:hAnsi="ITC Avant Garde" w:cs="Tahoma"/>
        </w:rPr>
        <w:t>en términos de lo dispuesto por los artículos 79 y 197 del</w:t>
      </w:r>
      <w:r w:rsidR="006B733B" w:rsidRPr="00C910E8">
        <w:rPr>
          <w:rFonts w:ascii="ITC Avant Garde" w:hAnsi="ITC Avant Garde" w:cs="Tahoma"/>
          <w:b/>
        </w:rPr>
        <w:t xml:space="preserve"> CFPC</w:t>
      </w:r>
      <w:r w:rsidR="006B733B" w:rsidRPr="00C910E8">
        <w:rPr>
          <w:rFonts w:ascii="ITC Avant Garde" w:hAnsi="ITC Avant Garde" w:cs="Tahoma"/>
        </w:rPr>
        <w:t xml:space="preserve"> esta autoridad advierte que las mismas no le benefician. </w:t>
      </w:r>
    </w:p>
    <w:p w:rsidR="0007149E" w:rsidRDefault="008738BA" w:rsidP="006454E3">
      <w:pPr>
        <w:spacing w:after="0" w:line="360" w:lineRule="auto"/>
        <w:jc w:val="both"/>
        <w:rPr>
          <w:rFonts w:ascii="ITC Avant Garde" w:eastAsia="Times New Roman" w:hAnsi="ITC Avant Garde"/>
          <w:bCs/>
          <w:color w:val="000000"/>
          <w:lang w:eastAsia="es-MX"/>
        </w:rPr>
        <w:sectPr w:rsidR="0007149E" w:rsidSect="001A555E">
          <w:headerReference w:type="default" r:id="rId28"/>
          <w:pgSz w:w="12240" w:h="15840"/>
          <w:pgMar w:top="1985" w:right="1418" w:bottom="1418" w:left="1418" w:header="709" w:footer="420" w:gutter="0"/>
          <w:cols w:space="708"/>
          <w:docGrid w:linePitch="360"/>
        </w:sectPr>
      </w:pPr>
      <w:r>
        <w:rPr>
          <w:rFonts w:ascii="ITC Avant Garde" w:hAnsi="ITC Avant Garde" w:cs="Tahoma"/>
        </w:rPr>
        <w:t xml:space="preserve">En la especie, las pruebas marcadas </w:t>
      </w:r>
      <w:r w:rsidRPr="00C910E8">
        <w:rPr>
          <w:rFonts w:ascii="ITC Avant Garde" w:hAnsi="ITC Avant Garde" w:cs="Tahoma"/>
        </w:rPr>
        <w:t xml:space="preserve">por </w:t>
      </w:r>
      <w:r w:rsidRPr="003510CC">
        <w:rPr>
          <w:rFonts w:ascii="ITC Avant Garde" w:eastAsia="Times New Roman" w:hAnsi="ITC Avant Garde"/>
          <w:b/>
          <w:bCs/>
          <w:color w:val="000000"/>
          <w:lang w:eastAsia="es-MX"/>
        </w:rPr>
        <w:t>MERCANTIL DEL CONSTRUCTOR</w:t>
      </w:r>
      <w:r>
        <w:rPr>
          <w:rFonts w:ascii="ITC Avant Garde" w:hAnsi="ITC Avant Garde" w:cs="Tahoma"/>
        </w:rPr>
        <w:t xml:space="preserve"> con los numerales </w:t>
      </w:r>
      <w:r w:rsidRPr="008738BA">
        <w:rPr>
          <w:rFonts w:ascii="ITC Avant Garde" w:hAnsi="ITC Avant Garde" w:cs="Tahoma"/>
          <w:b/>
        </w:rPr>
        <w:t>1, 2 y 4</w:t>
      </w:r>
      <w:r>
        <w:rPr>
          <w:rFonts w:ascii="ITC Avant Garde" w:hAnsi="ITC Avant Garde" w:cs="Tahoma"/>
        </w:rPr>
        <w:t xml:space="preserve"> del apartado </w:t>
      </w:r>
      <w:r w:rsidRPr="008738BA">
        <w:rPr>
          <w:rFonts w:ascii="ITC Avant Garde" w:hAnsi="ITC Avant Garde" w:cs="Tahoma"/>
          <w:b/>
        </w:rPr>
        <w:t>A</w:t>
      </w:r>
      <w:r>
        <w:rPr>
          <w:rFonts w:ascii="ITC Avant Garde" w:hAnsi="ITC Avant Garde" w:cs="Tahoma"/>
        </w:rPr>
        <w:t xml:space="preserve"> de su escrito de pruebas, no benefician a su oferente. Por el contrario, </w:t>
      </w:r>
      <w:r w:rsidR="006B733B" w:rsidRPr="00C910E8">
        <w:rPr>
          <w:rFonts w:ascii="ITC Avant Garde" w:hAnsi="ITC Avant Garde" w:cs="Tahoma"/>
        </w:rPr>
        <w:t xml:space="preserve">crean plena convicción </w:t>
      </w:r>
      <w:r w:rsidR="00C6471A">
        <w:rPr>
          <w:rFonts w:ascii="ITC Avant Garde" w:hAnsi="ITC Avant Garde" w:cs="Tahoma"/>
        </w:rPr>
        <w:t xml:space="preserve">para este Órgano Colegiado </w:t>
      </w:r>
      <w:r w:rsidR="006B733B" w:rsidRPr="00C910E8">
        <w:rPr>
          <w:rFonts w:ascii="ITC Avant Garde" w:hAnsi="ITC Avant Garde" w:cs="Tahoma"/>
        </w:rPr>
        <w:t xml:space="preserve">de la existencia de una conducta susceptible de ser sancionada, consistente en la prestación del servicio de telecomunicaciones en su modalidad de radiocomunicación privada sin contar con título de concesión para ello, </w:t>
      </w:r>
      <w:r w:rsidR="006B733B" w:rsidRPr="00C910E8">
        <w:rPr>
          <w:rFonts w:ascii="ITC Avant Garde" w:eastAsia="Times New Roman" w:hAnsi="ITC Avant Garde"/>
          <w:bCs/>
          <w:color w:val="000000"/>
          <w:lang w:eastAsia="es-MX"/>
        </w:rPr>
        <w:t xml:space="preserve">toda vez que </w:t>
      </w:r>
      <w:r w:rsidR="00933E9A">
        <w:rPr>
          <w:rFonts w:ascii="ITC Avant Garde" w:eastAsia="Times New Roman" w:hAnsi="ITC Avant Garde"/>
          <w:bCs/>
          <w:color w:val="000000"/>
          <w:lang w:eastAsia="es-MX"/>
        </w:rPr>
        <w:t xml:space="preserve">aún y cuando </w:t>
      </w:r>
      <w:r w:rsidR="006B733B" w:rsidRPr="00C910E8">
        <w:rPr>
          <w:rFonts w:ascii="ITC Avant Garde" w:eastAsia="Times New Roman" w:hAnsi="ITC Avant Garde"/>
          <w:bCs/>
          <w:color w:val="000000"/>
          <w:lang w:eastAsia="es-MX"/>
        </w:rPr>
        <w:t xml:space="preserve">se advierte </w:t>
      </w:r>
      <w:r w:rsidR="006454E3">
        <w:rPr>
          <w:rFonts w:ascii="ITC Avant Garde" w:eastAsia="Times New Roman" w:hAnsi="ITC Avant Garde"/>
          <w:bCs/>
          <w:color w:val="000000"/>
          <w:lang w:eastAsia="es-MX"/>
        </w:rPr>
        <w:t xml:space="preserve">la existencia del permiso </w:t>
      </w:r>
      <w:r w:rsidR="006454E3" w:rsidRPr="00506E06">
        <w:rPr>
          <w:rFonts w:ascii="ITC Avant Garde" w:eastAsia="Times New Roman" w:hAnsi="ITC Avant Garde"/>
          <w:b/>
          <w:bCs/>
          <w:color w:val="000000"/>
          <w:lang w:eastAsia="es-MX"/>
        </w:rPr>
        <w:t>XDF297/94</w:t>
      </w:r>
      <w:r w:rsidR="006454E3">
        <w:rPr>
          <w:rFonts w:ascii="ITC Avant Garde" w:eastAsia="Times New Roman" w:hAnsi="ITC Avant Garde"/>
          <w:bCs/>
          <w:color w:val="000000"/>
          <w:lang w:eastAsia="es-MX"/>
        </w:rPr>
        <w:t xml:space="preserve"> de fecha quince de noviembre de mil novecientos noventa y cuatro otorgado a su favor por la Secretaría de Comunicaciones y Transportes, para instalar y operar un sistema de radiocomunicación privada en la ciudad de Tapachula, Estado de </w:t>
      </w:r>
    </w:p>
    <w:p w:rsidR="00B2533E" w:rsidRDefault="006454E3" w:rsidP="006454E3">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 xml:space="preserve">Chipas, utilizando para tal efecto la frecuencia </w:t>
      </w:r>
      <w:r w:rsidRPr="00506E06">
        <w:rPr>
          <w:rFonts w:ascii="ITC Avant Garde" w:eastAsia="Times New Roman" w:hAnsi="ITC Avant Garde"/>
          <w:b/>
          <w:bCs/>
          <w:color w:val="000000"/>
          <w:lang w:eastAsia="es-MX"/>
        </w:rPr>
        <w:t>158.875 MHz</w:t>
      </w:r>
      <w:r>
        <w:rPr>
          <w:rFonts w:ascii="ITC Avant Garde" w:eastAsia="Times New Roman" w:hAnsi="ITC Avant Garde"/>
          <w:bCs/>
          <w:color w:val="000000"/>
          <w:lang w:eastAsia="es-MX"/>
        </w:rPr>
        <w:t xml:space="preserve">; </w:t>
      </w:r>
      <w:r w:rsidR="00933E9A">
        <w:rPr>
          <w:rFonts w:ascii="ITC Avant Garde" w:eastAsia="Times New Roman" w:hAnsi="ITC Avant Garde"/>
          <w:bCs/>
          <w:color w:val="000000"/>
          <w:lang w:eastAsia="es-MX"/>
        </w:rPr>
        <w:t xml:space="preserve">también es evidente que la </w:t>
      </w:r>
      <w:r>
        <w:rPr>
          <w:rFonts w:ascii="ITC Avant Garde" w:eastAsia="Times New Roman" w:hAnsi="ITC Avant Garde"/>
          <w:bCs/>
          <w:color w:val="000000"/>
          <w:lang w:eastAsia="es-MX"/>
        </w:rPr>
        <w:t xml:space="preserve">vigencia </w:t>
      </w:r>
      <w:r w:rsidR="00933E9A">
        <w:rPr>
          <w:rFonts w:ascii="ITC Avant Garde" w:eastAsia="Times New Roman" w:hAnsi="ITC Avant Garde"/>
          <w:bCs/>
          <w:color w:val="000000"/>
          <w:lang w:eastAsia="es-MX"/>
        </w:rPr>
        <w:t xml:space="preserve">de dicho permiso </w:t>
      </w:r>
      <w:r w:rsidR="00387D3E">
        <w:rPr>
          <w:rFonts w:ascii="ITC Avant Garde" w:eastAsia="Times New Roman" w:hAnsi="ITC Avant Garde"/>
          <w:bCs/>
          <w:color w:val="000000"/>
          <w:lang w:eastAsia="es-MX"/>
        </w:rPr>
        <w:t xml:space="preserve">fue otorgada por un plazo de </w:t>
      </w:r>
      <w:r>
        <w:rPr>
          <w:rFonts w:ascii="ITC Avant Garde" w:eastAsia="Times New Roman" w:hAnsi="ITC Avant Garde"/>
          <w:bCs/>
          <w:color w:val="000000"/>
          <w:lang w:eastAsia="es-MX"/>
        </w:rPr>
        <w:t xml:space="preserve">cinco años. </w:t>
      </w:r>
    </w:p>
    <w:p w:rsidR="00B2533E" w:rsidRDefault="006454E3" w:rsidP="006454E3">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Es decir, en términos del citado acto administrativo, </w:t>
      </w:r>
      <w:r w:rsidR="00387D3E">
        <w:rPr>
          <w:rFonts w:ascii="ITC Avant Garde" w:eastAsia="Times New Roman" w:hAnsi="ITC Avant Garde"/>
          <w:bCs/>
          <w:color w:val="000000"/>
          <w:lang w:eastAsia="es-MX"/>
        </w:rPr>
        <w:t xml:space="preserve">se acredita que </w:t>
      </w:r>
      <w:r w:rsidRPr="003510CC">
        <w:rPr>
          <w:rFonts w:ascii="ITC Avant Garde" w:eastAsia="Times New Roman" w:hAnsi="ITC Avant Garde"/>
          <w:b/>
          <w:bCs/>
          <w:color w:val="000000"/>
          <w:lang w:eastAsia="es-MX"/>
        </w:rPr>
        <w:t>MERCANTIL DEL CONSTRUCTOR</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podía hacer uso de la frecuencia </w:t>
      </w:r>
      <w:proofErr w:type="spellStart"/>
      <w:r>
        <w:rPr>
          <w:rFonts w:ascii="ITC Avant Garde" w:eastAsia="Times New Roman" w:hAnsi="ITC Avant Garde"/>
          <w:bCs/>
          <w:color w:val="000000"/>
          <w:lang w:eastAsia="es-MX"/>
        </w:rPr>
        <w:t>permisionada</w:t>
      </w:r>
      <w:proofErr w:type="spellEnd"/>
      <w:r>
        <w:rPr>
          <w:rFonts w:ascii="ITC Avant Garde" w:eastAsia="Times New Roman" w:hAnsi="ITC Avant Garde"/>
          <w:bCs/>
          <w:color w:val="000000"/>
          <w:lang w:eastAsia="es-MX"/>
        </w:rPr>
        <w:t xml:space="preserve"> </w:t>
      </w:r>
      <w:r w:rsidR="00933E9A" w:rsidRPr="00A602CD">
        <w:rPr>
          <w:rFonts w:ascii="ITC Avant Garde" w:eastAsia="Times New Roman" w:hAnsi="ITC Avant Garde"/>
          <w:b/>
          <w:bCs/>
          <w:color w:val="000000"/>
          <w:lang w:eastAsia="es-MX"/>
        </w:rPr>
        <w:t>en tanto</w:t>
      </w:r>
      <w:r w:rsidR="00933E9A">
        <w:rPr>
          <w:rFonts w:ascii="ITC Avant Garde" w:eastAsia="Times New Roman" w:hAnsi="ITC Avant Garde"/>
          <w:bCs/>
          <w:color w:val="000000"/>
          <w:lang w:eastAsia="es-MX"/>
        </w:rPr>
        <w:t xml:space="preserve"> </w:t>
      </w:r>
      <w:r w:rsidR="00933E9A" w:rsidRPr="00A602CD">
        <w:rPr>
          <w:rFonts w:ascii="ITC Avant Garde" w:eastAsia="Times New Roman" w:hAnsi="ITC Avant Garde"/>
          <w:b/>
          <w:bCs/>
          <w:color w:val="000000"/>
          <w:lang w:eastAsia="es-MX"/>
        </w:rPr>
        <w:t>estuviera vigente el título habilitante</w:t>
      </w:r>
      <w:r w:rsidR="00933E9A">
        <w:rPr>
          <w:rFonts w:ascii="ITC Avant Garde" w:eastAsia="Times New Roman" w:hAnsi="ITC Avant Garde"/>
          <w:bCs/>
          <w:color w:val="000000"/>
          <w:lang w:eastAsia="es-MX"/>
        </w:rPr>
        <w:t xml:space="preserve">, lo cual en la especie sucedió </w:t>
      </w:r>
      <w:r>
        <w:rPr>
          <w:rFonts w:ascii="ITC Avant Garde" w:eastAsia="Times New Roman" w:hAnsi="ITC Avant Garde"/>
          <w:bCs/>
          <w:color w:val="000000"/>
          <w:lang w:eastAsia="es-MX"/>
        </w:rPr>
        <w:t>hasta el día quince de noviembre de mil novecientos noventa y nueve</w:t>
      </w:r>
      <w:r w:rsidR="00C6471A">
        <w:rPr>
          <w:rFonts w:ascii="ITC Avant Garde" w:eastAsia="Times New Roman" w:hAnsi="ITC Avant Garde"/>
          <w:bCs/>
          <w:color w:val="000000"/>
          <w:lang w:eastAsia="es-MX"/>
        </w:rPr>
        <w:t>, dada la forma natural de extinción de dicho permiso.</w:t>
      </w:r>
    </w:p>
    <w:p w:rsidR="00B2533E" w:rsidRDefault="00933E9A" w:rsidP="006454E3">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ese sentido, la prestación de los servicios de radiocomunicación privada a través del uso de la frecuencia</w:t>
      </w:r>
      <w:r w:rsidRPr="00506E06">
        <w:rPr>
          <w:rFonts w:ascii="ITC Avant Garde" w:eastAsia="Times New Roman" w:hAnsi="ITC Avant Garde"/>
          <w:b/>
          <w:bCs/>
          <w:color w:val="000000"/>
          <w:lang w:eastAsia="es-MX"/>
        </w:rPr>
        <w:t>158.875 MHz</w:t>
      </w:r>
      <w:r>
        <w:rPr>
          <w:rFonts w:ascii="ITC Avant Garde" w:eastAsia="Times New Roman" w:hAnsi="ITC Avant Garde"/>
          <w:bCs/>
          <w:color w:val="000000"/>
          <w:lang w:eastAsia="es-MX"/>
        </w:rPr>
        <w:t xml:space="preserve"> fuera del plazo de vigencia del título en estudio, </w:t>
      </w:r>
      <w:r w:rsidR="00C6471A">
        <w:rPr>
          <w:rFonts w:ascii="ITC Avant Garde" w:eastAsia="Times New Roman" w:hAnsi="ITC Avant Garde"/>
          <w:bCs/>
          <w:color w:val="000000"/>
          <w:lang w:eastAsia="es-MX"/>
        </w:rPr>
        <w:t>acredita</w:t>
      </w:r>
      <w:r>
        <w:rPr>
          <w:rFonts w:ascii="ITC Avant Garde" w:eastAsia="Times New Roman" w:hAnsi="ITC Avant Garde"/>
          <w:bCs/>
          <w:color w:val="000000"/>
          <w:lang w:eastAsia="es-MX"/>
        </w:rPr>
        <w:t xml:space="preserve"> la comisión de la conducta imputada a </w:t>
      </w:r>
      <w:r w:rsidRPr="00387D3E">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consistente en la prestación de servicios de telecomunicaciones (radiocomunicación privada) sin contar con concesión para ello.</w:t>
      </w:r>
    </w:p>
    <w:p w:rsidR="00B2533E" w:rsidRDefault="00933E9A" w:rsidP="006454E3">
      <w:pPr>
        <w:spacing w:after="0" w:line="360" w:lineRule="auto"/>
        <w:jc w:val="both"/>
        <w:rPr>
          <w:rFonts w:ascii="ITC Avant Garde" w:eastAsia="Times New Roman" w:hAnsi="ITC Avant Garde"/>
          <w:b/>
          <w:bCs/>
          <w:color w:val="000000"/>
          <w:lang w:eastAsia="es-MX"/>
        </w:rPr>
      </w:pPr>
      <w:r>
        <w:rPr>
          <w:rFonts w:ascii="ITC Avant Garde" w:eastAsia="Times New Roman" w:hAnsi="ITC Avant Garde"/>
          <w:bCs/>
          <w:color w:val="000000"/>
          <w:lang w:eastAsia="es-MX"/>
        </w:rPr>
        <w:t xml:space="preserve">Por otra parte, tampoco </w:t>
      </w:r>
      <w:r w:rsidR="006454E3">
        <w:rPr>
          <w:rFonts w:ascii="ITC Avant Garde" w:eastAsia="Times New Roman" w:hAnsi="ITC Avant Garde"/>
          <w:bCs/>
          <w:color w:val="000000"/>
          <w:lang w:eastAsia="es-MX"/>
        </w:rPr>
        <w:t>benefici</w:t>
      </w:r>
      <w:r>
        <w:rPr>
          <w:rFonts w:ascii="ITC Avant Garde" w:eastAsia="Times New Roman" w:hAnsi="ITC Avant Garde"/>
          <w:bCs/>
          <w:color w:val="000000"/>
          <w:lang w:eastAsia="es-MX"/>
        </w:rPr>
        <w:t>a</w:t>
      </w:r>
      <w:r w:rsidR="006454E3">
        <w:rPr>
          <w:rFonts w:ascii="ITC Avant Garde" w:eastAsia="Times New Roman" w:hAnsi="ITC Avant Garde"/>
          <w:bCs/>
          <w:color w:val="000000"/>
          <w:lang w:eastAsia="es-MX"/>
        </w:rPr>
        <w:t xml:space="preserve"> </w:t>
      </w:r>
      <w:r w:rsidR="00C6471A">
        <w:rPr>
          <w:rFonts w:ascii="ITC Avant Garde" w:eastAsia="Times New Roman" w:hAnsi="ITC Avant Garde"/>
          <w:bCs/>
          <w:color w:val="000000"/>
          <w:lang w:eastAsia="es-MX"/>
        </w:rPr>
        <w:t xml:space="preserve">a </w:t>
      </w:r>
      <w:r w:rsidR="00C6471A" w:rsidRPr="00387D3E">
        <w:rPr>
          <w:rFonts w:ascii="ITC Avant Garde" w:eastAsia="Times New Roman" w:hAnsi="ITC Avant Garde"/>
          <w:b/>
          <w:bCs/>
          <w:color w:val="000000"/>
          <w:lang w:eastAsia="es-MX"/>
        </w:rPr>
        <w:t>MERCANTIL DEL CONSTRUCTOR</w:t>
      </w:r>
      <w:r w:rsidR="00C6471A">
        <w:rPr>
          <w:rFonts w:ascii="ITC Avant Garde" w:eastAsia="Times New Roman" w:hAnsi="ITC Avant Garde"/>
          <w:bCs/>
          <w:color w:val="000000"/>
          <w:lang w:eastAsia="es-MX"/>
        </w:rPr>
        <w:t xml:space="preserve"> las pruebas ofrecidas con los numerales </w:t>
      </w:r>
      <w:r w:rsidR="00C6471A" w:rsidRPr="00E14FE8">
        <w:rPr>
          <w:rFonts w:ascii="ITC Avant Garde" w:eastAsia="Times New Roman" w:hAnsi="ITC Avant Garde"/>
          <w:b/>
          <w:bCs/>
          <w:color w:val="000000"/>
          <w:lang w:eastAsia="es-MX"/>
        </w:rPr>
        <w:t>5 y 6</w:t>
      </w:r>
      <w:r w:rsidR="00C6471A">
        <w:rPr>
          <w:rFonts w:ascii="ITC Avant Garde" w:eastAsia="Times New Roman" w:hAnsi="ITC Avant Garde"/>
          <w:bCs/>
          <w:color w:val="000000"/>
          <w:lang w:eastAsia="es-MX"/>
        </w:rPr>
        <w:t xml:space="preserve"> </w:t>
      </w:r>
      <w:r w:rsidR="0004005B">
        <w:rPr>
          <w:rFonts w:ascii="ITC Avant Garde" w:hAnsi="ITC Avant Garde" w:cs="Tahoma"/>
        </w:rPr>
        <w:t xml:space="preserve">del apartado </w:t>
      </w:r>
      <w:r w:rsidR="0004005B" w:rsidRPr="008738BA">
        <w:rPr>
          <w:rFonts w:ascii="ITC Avant Garde" w:hAnsi="ITC Avant Garde" w:cs="Tahoma"/>
          <w:b/>
        </w:rPr>
        <w:t>A</w:t>
      </w:r>
      <w:r w:rsidR="0004005B">
        <w:rPr>
          <w:rFonts w:ascii="ITC Avant Garde" w:hAnsi="ITC Avant Garde" w:cs="Tahoma"/>
        </w:rPr>
        <w:t xml:space="preserve"> </w:t>
      </w:r>
      <w:r w:rsidR="00C6471A">
        <w:rPr>
          <w:rFonts w:ascii="ITC Avant Garde" w:eastAsia="Times New Roman" w:hAnsi="ITC Avant Garde"/>
          <w:bCs/>
          <w:color w:val="000000"/>
          <w:lang w:eastAsia="es-MX"/>
        </w:rPr>
        <w:t xml:space="preserve">de su escrito de pruebas así como </w:t>
      </w:r>
      <w:r w:rsidR="00E14FE8">
        <w:rPr>
          <w:rFonts w:ascii="ITC Avant Garde" w:eastAsia="Times New Roman" w:hAnsi="ITC Avant Garde"/>
          <w:bCs/>
          <w:color w:val="000000"/>
          <w:lang w:eastAsia="es-MX"/>
        </w:rPr>
        <w:t xml:space="preserve">las copias </w:t>
      </w:r>
      <w:r w:rsidR="00B97CC8">
        <w:rPr>
          <w:rFonts w:ascii="ITC Avant Garde" w:eastAsia="Times New Roman" w:hAnsi="ITC Avant Garde"/>
          <w:bCs/>
          <w:color w:val="000000"/>
          <w:lang w:eastAsia="es-MX"/>
        </w:rPr>
        <w:t xml:space="preserve">simples </w:t>
      </w:r>
      <w:r w:rsidR="00E14FE8">
        <w:rPr>
          <w:rFonts w:ascii="ITC Avant Garde" w:eastAsia="Times New Roman" w:hAnsi="ITC Avant Garde"/>
          <w:bCs/>
          <w:color w:val="000000"/>
          <w:lang w:eastAsia="es-MX"/>
        </w:rPr>
        <w:t xml:space="preserve">de </w:t>
      </w:r>
      <w:r w:rsidR="00C6471A">
        <w:rPr>
          <w:rFonts w:ascii="ITC Avant Garde" w:eastAsia="Times New Roman" w:hAnsi="ITC Avant Garde"/>
          <w:bCs/>
          <w:color w:val="000000"/>
          <w:lang w:eastAsia="es-MX"/>
        </w:rPr>
        <w:t xml:space="preserve">los </w:t>
      </w:r>
      <w:r w:rsidR="00E14FE8">
        <w:rPr>
          <w:rFonts w:ascii="ITC Avant Garde" w:eastAsia="Times New Roman" w:hAnsi="ITC Avant Garde"/>
          <w:bCs/>
          <w:color w:val="000000"/>
          <w:lang w:eastAsia="es-MX"/>
        </w:rPr>
        <w:t xml:space="preserve">comprobantes que </w:t>
      </w:r>
      <w:r>
        <w:rPr>
          <w:rFonts w:ascii="ITC Avant Garde" w:eastAsia="Times New Roman" w:hAnsi="ITC Avant Garde"/>
          <w:bCs/>
          <w:color w:val="000000"/>
          <w:lang w:eastAsia="es-MX"/>
        </w:rPr>
        <w:t>exhibi</w:t>
      </w:r>
      <w:r w:rsidR="00E14FE8">
        <w:rPr>
          <w:rFonts w:ascii="ITC Avant Garde" w:eastAsia="Times New Roman" w:hAnsi="ITC Avant Garde"/>
          <w:bCs/>
          <w:color w:val="000000"/>
          <w:lang w:eastAsia="es-MX"/>
        </w:rPr>
        <w:t xml:space="preserve">ó </w:t>
      </w:r>
      <w:r>
        <w:rPr>
          <w:rFonts w:ascii="ITC Avant Garde" w:eastAsia="Times New Roman" w:hAnsi="ITC Avant Garde"/>
          <w:bCs/>
          <w:color w:val="000000"/>
          <w:lang w:eastAsia="es-MX"/>
        </w:rPr>
        <w:t>ante esta autoridad</w:t>
      </w:r>
      <w:r w:rsidR="00E14FE8">
        <w:rPr>
          <w:rFonts w:ascii="ITC Avant Garde" w:eastAsia="Times New Roman" w:hAnsi="ITC Avant Garde"/>
          <w:bCs/>
          <w:color w:val="000000"/>
          <w:lang w:eastAsia="es-MX"/>
        </w:rPr>
        <w:t xml:space="preserve"> anexo a su escrito de alegatos de veintiuno de noviembre del año en curso, correspondientes a </w:t>
      </w:r>
      <w:r>
        <w:rPr>
          <w:rFonts w:ascii="ITC Avant Garde" w:eastAsia="Times New Roman" w:hAnsi="ITC Avant Garde"/>
          <w:bCs/>
          <w:color w:val="000000"/>
          <w:lang w:eastAsia="es-MX"/>
        </w:rPr>
        <w:t xml:space="preserve">los </w:t>
      </w:r>
      <w:r w:rsidR="006454E3">
        <w:rPr>
          <w:rFonts w:ascii="ITC Avant Garde" w:eastAsia="Times New Roman" w:hAnsi="ITC Avant Garde"/>
          <w:bCs/>
          <w:color w:val="000000"/>
          <w:lang w:eastAsia="es-MX"/>
        </w:rPr>
        <w:t xml:space="preserve">pagos </w:t>
      </w:r>
      <w:r>
        <w:rPr>
          <w:rFonts w:ascii="ITC Avant Garde" w:eastAsia="Times New Roman" w:hAnsi="ITC Avant Garde"/>
          <w:bCs/>
          <w:color w:val="000000"/>
          <w:lang w:eastAsia="es-MX"/>
        </w:rPr>
        <w:t xml:space="preserve">efectuados </w:t>
      </w:r>
      <w:r w:rsidR="00E14FE8">
        <w:rPr>
          <w:rFonts w:ascii="ITC Avant Garde" w:eastAsia="Times New Roman" w:hAnsi="ITC Avant Garde"/>
          <w:bCs/>
          <w:color w:val="000000"/>
          <w:lang w:eastAsia="es-MX"/>
        </w:rPr>
        <w:t>por los años del dos mil al dos mil catorce, por concepto de</w:t>
      </w:r>
      <w:r w:rsidR="006454E3">
        <w:rPr>
          <w:rFonts w:ascii="ITC Avant Garde" w:eastAsia="Times New Roman" w:hAnsi="ITC Avant Garde"/>
          <w:bCs/>
          <w:color w:val="000000"/>
          <w:lang w:eastAsia="es-MX"/>
        </w:rPr>
        <w:t xml:space="preserve">l uso de la frecuencia </w:t>
      </w:r>
      <w:r w:rsidR="006454E3" w:rsidRPr="00506E06">
        <w:rPr>
          <w:rFonts w:ascii="ITC Avant Garde" w:eastAsia="Times New Roman" w:hAnsi="ITC Avant Garde"/>
          <w:b/>
          <w:bCs/>
          <w:color w:val="000000"/>
          <w:lang w:eastAsia="es-MX"/>
        </w:rPr>
        <w:t>158.875 MHz</w:t>
      </w:r>
      <w:r w:rsidR="00E14FE8">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 xml:space="preserve"> </w:t>
      </w:r>
    </w:p>
    <w:p w:rsidR="00B2533E" w:rsidRDefault="00E14FE8" w:rsidP="006454E3">
      <w:pPr>
        <w:spacing w:after="0" w:line="360" w:lineRule="auto"/>
        <w:jc w:val="both"/>
        <w:rPr>
          <w:rFonts w:ascii="ITC Avant Garde" w:hAnsi="ITC Avant Garde"/>
        </w:rPr>
      </w:pPr>
      <w:r w:rsidRPr="00E14FE8">
        <w:rPr>
          <w:rFonts w:ascii="ITC Avant Garde" w:eastAsia="Times New Roman" w:hAnsi="ITC Avant Garde"/>
          <w:bCs/>
          <w:color w:val="000000"/>
          <w:lang w:eastAsia="es-MX"/>
        </w:rPr>
        <w:t>Lo anterior, toda vez</w:t>
      </w:r>
      <w:r>
        <w:rPr>
          <w:rFonts w:ascii="ITC Avant Garde" w:eastAsia="Times New Roman" w:hAnsi="ITC Avant Garde"/>
          <w:bCs/>
          <w:color w:val="000000"/>
          <w:lang w:eastAsia="es-MX"/>
        </w:rPr>
        <w:t xml:space="preserve"> dichos pagos se efectuaron de manera unilateral por la citada persona moral y </w:t>
      </w:r>
      <w:r w:rsidR="00933E9A">
        <w:rPr>
          <w:rFonts w:ascii="ITC Avant Garde" w:eastAsia="Times New Roman" w:hAnsi="ITC Avant Garde"/>
          <w:bCs/>
          <w:color w:val="000000"/>
          <w:lang w:eastAsia="es-MX"/>
        </w:rPr>
        <w:t xml:space="preserve">en fecha posterior al vencimiento del permiso </w:t>
      </w:r>
      <w:r w:rsidR="00387D3E" w:rsidRPr="00506E06">
        <w:rPr>
          <w:rFonts w:ascii="ITC Avant Garde" w:eastAsia="Times New Roman" w:hAnsi="ITC Avant Garde"/>
          <w:b/>
          <w:bCs/>
          <w:color w:val="000000"/>
          <w:lang w:eastAsia="es-MX"/>
        </w:rPr>
        <w:t>XDF297/94</w:t>
      </w:r>
      <w:r w:rsidR="00387D3E">
        <w:rPr>
          <w:rFonts w:ascii="ITC Avant Garde" w:eastAsia="Times New Roman" w:hAnsi="ITC Avant Garde"/>
          <w:bCs/>
          <w:color w:val="000000"/>
          <w:lang w:eastAsia="es-MX"/>
        </w:rPr>
        <w:t xml:space="preserve"> de fecha quince de noviembre de mil novecientos noventa y cuatro</w:t>
      </w:r>
      <w:r>
        <w:rPr>
          <w:rFonts w:ascii="ITC Avant Garde" w:eastAsia="Times New Roman" w:hAnsi="ITC Avant Garde"/>
          <w:bCs/>
          <w:color w:val="000000"/>
          <w:lang w:eastAsia="es-MX"/>
        </w:rPr>
        <w:t xml:space="preserve">, lo cual bajo ninguna circunstancia </w:t>
      </w:r>
      <w:r w:rsidR="00B97CC8">
        <w:rPr>
          <w:rFonts w:ascii="ITC Avant Garde" w:eastAsia="Times New Roman" w:hAnsi="ITC Avant Garde"/>
          <w:bCs/>
          <w:color w:val="000000"/>
          <w:lang w:eastAsia="es-MX"/>
        </w:rPr>
        <w:t xml:space="preserve">implicó que se </w:t>
      </w:r>
      <w:r w:rsidR="006454E3">
        <w:rPr>
          <w:rFonts w:ascii="ITC Avant Garde" w:hAnsi="ITC Avant Garde"/>
        </w:rPr>
        <w:t>actualiza</w:t>
      </w:r>
      <w:r w:rsidR="00B97CC8">
        <w:rPr>
          <w:rFonts w:ascii="ITC Avant Garde" w:hAnsi="ITC Avant Garde"/>
        </w:rPr>
        <w:t>ra</w:t>
      </w:r>
      <w:r w:rsidR="006454E3">
        <w:rPr>
          <w:rFonts w:ascii="ITC Avant Garde" w:hAnsi="ITC Avant Garde"/>
        </w:rPr>
        <w:t xml:space="preserve"> la vigencia del título habilitante para que </w:t>
      </w:r>
      <w:r w:rsidRPr="00387D3E">
        <w:rPr>
          <w:rFonts w:ascii="ITC Avant Garde" w:eastAsia="Times New Roman" w:hAnsi="ITC Avant Garde"/>
          <w:b/>
          <w:bCs/>
          <w:color w:val="000000"/>
          <w:lang w:eastAsia="es-MX"/>
        </w:rPr>
        <w:t>MERCANTIL DEL CONSTRUCTOR</w:t>
      </w:r>
      <w:r w:rsidR="006454E3">
        <w:rPr>
          <w:rFonts w:ascii="ITC Avant Garde" w:hAnsi="ITC Avant Garde"/>
        </w:rPr>
        <w:t xml:space="preserve"> pudiera seguir haciendo uso de la frecuencia respectiva una vez concluida la vigencia de su título, ya que en términos del permiso se autorizaba el uso y explotación de un bien de dominio público de la Federación</w:t>
      </w:r>
      <w:r w:rsidR="00387D3E">
        <w:rPr>
          <w:rFonts w:ascii="ITC Avant Garde" w:hAnsi="ITC Avant Garde"/>
        </w:rPr>
        <w:t>,</w:t>
      </w:r>
      <w:r w:rsidR="006454E3">
        <w:rPr>
          <w:rFonts w:ascii="ITC Avant Garde" w:hAnsi="ITC Avant Garde"/>
        </w:rPr>
        <w:t xml:space="preserve"> cuya </w:t>
      </w:r>
      <w:r w:rsidR="00387D3E">
        <w:rPr>
          <w:rFonts w:ascii="ITC Avant Garde" w:hAnsi="ITC Avant Garde"/>
        </w:rPr>
        <w:t xml:space="preserve">prórroga o ampliación de su </w:t>
      </w:r>
      <w:r w:rsidR="006454E3">
        <w:rPr>
          <w:rFonts w:ascii="ITC Avant Garde" w:hAnsi="ITC Avant Garde"/>
        </w:rPr>
        <w:t>vigencia no podía quedar al arbitrio de los particulares</w:t>
      </w:r>
      <w:r w:rsidR="00387D3E">
        <w:rPr>
          <w:rFonts w:ascii="ITC Avant Garde" w:hAnsi="ITC Avant Garde"/>
        </w:rPr>
        <w:t xml:space="preserve"> aún y cuando estos llevaran a cabo un pago de derechos con base en un acto administrativo extinto</w:t>
      </w:r>
      <w:r w:rsidR="00F05088">
        <w:rPr>
          <w:rFonts w:ascii="ITC Avant Garde" w:hAnsi="ITC Avant Garde"/>
        </w:rPr>
        <w:t xml:space="preserve"> dada la expiración de su plazo.</w:t>
      </w:r>
    </w:p>
    <w:p w:rsidR="00B2533E" w:rsidRDefault="006454E3" w:rsidP="006454E3">
      <w:pPr>
        <w:pStyle w:val="Textoindependiente"/>
        <w:tabs>
          <w:tab w:val="left" w:pos="851"/>
        </w:tabs>
        <w:spacing w:after="0" w:line="360" w:lineRule="auto"/>
        <w:jc w:val="both"/>
        <w:rPr>
          <w:rFonts w:ascii="ITC Avant Garde" w:eastAsia="Times New Roman" w:hAnsi="ITC Avant Garde"/>
          <w:bCs/>
          <w:color w:val="000000"/>
          <w:lang w:eastAsia="es-MX"/>
        </w:rPr>
      </w:pPr>
      <w:r w:rsidRPr="00424DC0">
        <w:rPr>
          <w:rFonts w:ascii="ITC Avant Garde" w:eastAsia="Times New Roman" w:hAnsi="ITC Avant Garde"/>
          <w:bCs/>
          <w:color w:val="000000"/>
          <w:lang w:eastAsia="es-MX"/>
        </w:rPr>
        <w:t xml:space="preserve">Por </w:t>
      </w:r>
      <w:r w:rsidR="00F05088">
        <w:rPr>
          <w:rFonts w:ascii="ITC Avant Garde" w:eastAsia="Times New Roman" w:hAnsi="ITC Avant Garde"/>
          <w:bCs/>
          <w:color w:val="000000"/>
          <w:lang w:eastAsia="es-MX"/>
        </w:rPr>
        <w:t>cuanto se refiere a</w:t>
      </w:r>
      <w:r w:rsidR="00E14FE8">
        <w:rPr>
          <w:rFonts w:ascii="ITC Avant Garde" w:eastAsia="Times New Roman" w:hAnsi="ITC Avant Garde"/>
          <w:bCs/>
          <w:color w:val="000000"/>
          <w:lang w:eastAsia="es-MX"/>
        </w:rPr>
        <w:t xml:space="preserve">l escrito de diez de abril de dos mil quince que </w:t>
      </w:r>
      <w:r w:rsidR="00E14FE8" w:rsidRPr="00387D3E">
        <w:rPr>
          <w:rFonts w:ascii="ITC Avant Garde" w:eastAsia="Times New Roman" w:hAnsi="ITC Avant Garde"/>
          <w:b/>
          <w:bCs/>
          <w:color w:val="000000"/>
          <w:lang w:eastAsia="es-MX"/>
        </w:rPr>
        <w:t>MERCANTIL DEL CONSTRUCTOR</w:t>
      </w:r>
      <w:r w:rsidR="00E14FE8">
        <w:rPr>
          <w:rFonts w:ascii="ITC Avant Garde" w:eastAsia="Times New Roman" w:hAnsi="ITC Avant Garde"/>
          <w:bCs/>
          <w:color w:val="000000"/>
          <w:lang w:eastAsia="es-MX"/>
        </w:rPr>
        <w:t xml:space="preserve"> envió a este Instituto con la finalidad de que se proporcionara el importe </w:t>
      </w:r>
      <w:r w:rsidR="00E14FE8">
        <w:rPr>
          <w:rFonts w:ascii="ITC Avant Garde" w:eastAsia="Times New Roman" w:hAnsi="ITC Avant Garde"/>
          <w:bCs/>
          <w:color w:val="000000"/>
          <w:lang w:eastAsia="es-MX"/>
        </w:rPr>
        <w:lastRenderedPageBreak/>
        <w:t>de los derechos a pagar correspondientes al año dos mil quince</w:t>
      </w:r>
      <w:r w:rsidR="001D3646">
        <w:rPr>
          <w:rFonts w:ascii="ITC Avant Garde" w:eastAsia="Times New Roman" w:hAnsi="ITC Avant Garde"/>
          <w:bCs/>
          <w:color w:val="000000"/>
          <w:lang w:eastAsia="es-MX"/>
        </w:rPr>
        <w:t>,</w:t>
      </w:r>
      <w:r w:rsidR="00E14FE8">
        <w:rPr>
          <w:rFonts w:ascii="ITC Avant Garde" w:eastAsia="Times New Roman" w:hAnsi="ITC Avant Garde"/>
          <w:bCs/>
          <w:color w:val="000000"/>
          <w:lang w:eastAsia="es-MX"/>
        </w:rPr>
        <w:t xml:space="preserve"> ofrecido por dicha persona moral con el numeral </w:t>
      </w:r>
      <w:r w:rsidR="00E14FE8" w:rsidRPr="00E14FE8">
        <w:rPr>
          <w:rFonts w:ascii="ITC Avant Garde" w:eastAsia="Times New Roman" w:hAnsi="ITC Avant Garde"/>
          <w:b/>
          <w:bCs/>
          <w:color w:val="000000"/>
          <w:lang w:eastAsia="es-MX"/>
        </w:rPr>
        <w:t>7</w:t>
      </w:r>
      <w:r w:rsidR="00E14FE8">
        <w:rPr>
          <w:rFonts w:ascii="ITC Avant Garde" w:eastAsia="Times New Roman" w:hAnsi="ITC Avant Garde"/>
          <w:bCs/>
          <w:color w:val="000000"/>
          <w:lang w:eastAsia="es-MX"/>
        </w:rPr>
        <w:t xml:space="preserve"> </w:t>
      </w:r>
      <w:r w:rsidR="0004005B">
        <w:rPr>
          <w:rFonts w:ascii="ITC Avant Garde" w:hAnsi="ITC Avant Garde" w:cs="Tahoma"/>
        </w:rPr>
        <w:t xml:space="preserve">del apartado </w:t>
      </w:r>
      <w:r w:rsidR="0004005B" w:rsidRPr="008738BA">
        <w:rPr>
          <w:rFonts w:ascii="ITC Avant Garde" w:hAnsi="ITC Avant Garde" w:cs="Tahoma"/>
          <w:b/>
        </w:rPr>
        <w:t>A</w:t>
      </w:r>
      <w:r w:rsidR="0004005B">
        <w:rPr>
          <w:rFonts w:ascii="ITC Avant Garde" w:hAnsi="ITC Avant Garde" w:cs="Tahoma"/>
        </w:rPr>
        <w:t xml:space="preserve"> </w:t>
      </w:r>
      <w:r w:rsidR="00E14FE8">
        <w:rPr>
          <w:rFonts w:ascii="ITC Avant Garde" w:eastAsia="Times New Roman" w:hAnsi="ITC Avant Garde"/>
          <w:bCs/>
          <w:color w:val="000000"/>
          <w:lang w:eastAsia="es-MX"/>
        </w:rPr>
        <w:t xml:space="preserve">de su escrito de pruebas y </w:t>
      </w:r>
      <w:r w:rsidR="001D3646">
        <w:rPr>
          <w:rFonts w:ascii="ITC Avant Garde" w:eastAsia="Times New Roman" w:hAnsi="ITC Avant Garde"/>
          <w:bCs/>
          <w:color w:val="000000"/>
          <w:lang w:eastAsia="es-MX"/>
        </w:rPr>
        <w:t>defensas, así como el correo electrónico de fecha veintisiete de abril de dos mil quince</w:t>
      </w:r>
      <w:r w:rsidRPr="00424DC0">
        <w:rPr>
          <w:rFonts w:ascii="ITC Avant Garde" w:eastAsia="Times New Roman" w:hAnsi="ITC Avant Garde"/>
          <w:bCs/>
          <w:color w:val="000000"/>
          <w:lang w:eastAsia="es-MX"/>
        </w:rPr>
        <w:t xml:space="preserve"> </w:t>
      </w:r>
      <w:r w:rsidR="001D3646">
        <w:rPr>
          <w:rFonts w:ascii="ITC Avant Garde" w:eastAsia="Times New Roman" w:hAnsi="ITC Avant Garde"/>
          <w:bCs/>
          <w:color w:val="000000"/>
          <w:lang w:eastAsia="es-MX"/>
        </w:rPr>
        <w:t xml:space="preserve">a través del cual personal de este Instituto informó a </w:t>
      </w:r>
      <w:r w:rsidR="001D3646" w:rsidRPr="00424DC0">
        <w:rPr>
          <w:rFonts w:ascii="ITC Avant Garde" w:eastAsia="Times New Roman" w:hAnsi="ITC Avant Garde"/>
          <w:b/>
          <w:bCs/>
          <w:color w:val="000000"/>
          <w:lang w:eastAsia="es-MX"/>
        </w:rPr>
        <w:t>MERCANTIL DEL CONSTRUCTOR</w:t>
      </w:r>
      <w:r w:rsidR="001D3646" w:rsidRPr="00424DC0">
        <w:rPr>
          <w:rFonts w:ascii="ITC Avant Garde" w:eastAsia="Times New Roman" w:hAnsi="ITC Avant Garde"/>
          <w:bCs/>
          <w:color w:val="000000"/>
          <w:lang w:eastAsia="es-MX"/>
        </w:rPr>
        <w:t xml:space="preserve"> </w:t>
      </w:r>
      <w:r w:rsidR="00FB2A23">
        <w:rPr>
          <w:rFonts w:ascii="ITC Avant Garde" w:eastAsia="Times New Roman" w:hAnsi="ITC Avant Garde"/>
          <w:bCs/>
          <w:color w:val="000000"/>
          <w:lang w:eastAsia="es-MX"/>
        </w:rPr>
        <w:t xml:space="preserve">que el permiso </w:t>
      </w:r>
      <w:r w:rsidR="00FB2A23" w:rsidRPr="00506E06">
        <w:rPr>
          <w:rFonts w:ascii="ITC Avant Garde" w:eastAsia="Times New Roman" w:hAnsi="ITC Avant Garde"/>
          <w:b/>
          <w:bCs/>
          <w:color w:val="000000"/>
          <w:lang w:eastAsia="es-MX"/>
        </w:rPr>
        <w:t>XDF297/94</w:t>
      </w:r>
      <w:r w:rsidR="00FB2A23">
        <w:rPr>
          <w:rFonts w:ascii="ITC Avant Garde" w:eastAsia="Times New Roman" w:hAnsi="ITC Avant Garde"/>
          <w:bCs/>
          <w:color w:val="000000"/>
          <w:lang w:eastAsia="es-MX"/>
        </w:rPr>
        <w:t xml:space="preserve"> </w:t>
      </w:r>
      <w:r w:rsidR="00FB2A23" w:rsidRPr="00FB2A23">
        <w:rPr>
          <w:rFonts w:ascii="ITC Avant Garde" w:eastAsia="Times New Roman" w:hAnsi="ITC Avant Garde"/>
          <w:bCs/>
          <w:color w:val="000000"/>
          <w:lang w:eastAsia="es-MX"/>
        </w:rPr>
        <w:t xml:space="preserve">había vencido, ofrecido por la citada persona moral </w:t>
      </w:r>
      <w:r w:rsidR="00FB2A23">
        <w:rPr>
          <w:rFonts w:ascii="ITC Avant Garde" w:eastAsia="Times New Roman" w:hAnsi="ITC Avant Garde"/>
          <w:bCs/>
          <w:color w:val="000000"/>
          <w:lang w:eastAsia="es-MX"/>
        </w:rPr>
        <w:t xml:space="preserve">con el numeral </w:t>
      </w:r>
      <w:r w:rsidR="00FB2A23" w:rsidRPr="00424800">
        <w:rPr>
          <w:rFonts w:ascii="ITC Avant Garde" w:eastAsia="Times New Roman" w:hAnsi="ITC Avant Garde"/>
          <w:b/>
          <w:bCs/>
          <w:color w:val="000000"/>
          <w:lang w:eastAsia="es-MX"/>
        </w:rPr>
        <w:t>8</w:t>
      </w:r>
      <w:r w:rsidR="00FB2A23">
        <w:rPr>
          <w:rFonts w:ascii="ITC Avant Garde" w:eastAsia="Times New Roman" w:hAnsi="ITC Avant Garde"/>
          <w:bCs/>
          <w:color w:val="000000"/>
          <w:lang w:eastAsia="es-MX"/>
        </w:rPr>
        <w:t xml:space="preserve"> </w:t>
      </w:r>
      <w:r w:rsidR="0004005B">
        <w:rPr>
          <w:rFonts w:ascii="ITC Avant Garde" w:hAnsi="ITC Avant Garde" w:cs="Tahoma"/>
        </w:rPr>
        <w:t xml:space="preserve">del apartado </w:t>
      </w:r>
      <w:r w:rsidR="0004005B" w:rsidRPr="008738BA">
        <w:rPr>
          <w:rFonts w:ascii="ITC Avant Garde" w:hAnsi="ITC Avant Garde" w:cs="Tahoma"/>
          <w:b/>
        </w:rPr>
        <w:t>A</w:t>
      </w:r>
      <w:r w:rsidR="0004005B">
        <w:rPr>
          <w:rFonts w:ascii="ITC Avant Garde" w:hAnsi="ITC Avant Garde" w:cs="Tahoma"/>
        </w:rPr>
        <w:t xml:space="preserve"> </w:t>
      </w:r>
      <w:r w:rsidR="00FB2A23">
        <w:rPr>
          <w:rFonts w:ascii="ITC Avant Garde" w:eastAsia="Times New Roman" w:hAnsi="ITC Avant Garde"/>
          <w:bCs/>
          <w:color w:val="000000"/>
          <w:lang w:eastAsia="es-MX"/>
        </w:rPr>
        <w:t>de su escrito de pruebas y defensas, tampoco benefician a su oferente.</w:t>
      </w:r>
    </w:p>
    <w:p w:rsidR="00B2533E" w:rsidRDefault="00FB2A23" w:rsidP="006454E3">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del análisis a ambos documentos, se infiere que desde </w:t>
      </w:r>
      <w:r w:rsidR="00424800">
        <w:rPr>
          <w:rFonts w:ascii="ITC Avant Garde" w:eastAsia="Times New Roman" w:hAnsi="ITC Avant Garde"/>
          <w:bCs/>
          <w:color w:val="000000"/>
          <w:lang w:eastAsia="es-MX"/>
        </w:rPr>
        <w:t>el veintisiete de abril d</w:t>
      </w:r>
      <w:r>
        <w:rPr>
          <w:rFonts w:ascii="ITC Avant Garde" w:eastAsia="Times New Roman" w:hAnsi="ITC Avant Garde"/>
          <w:bCs/>
          <w:color w:val="000000"/>
          <w:lang w:eastAsia="es-MX"/>
        </w:rPr>
        <w:t xml:space="preserve">e dos mil quince </w:t>
      </w:r>
      <w:r w:rsidRPr="00FB2A23">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tuvo pleno conocimiento de que el permiso que le había sido otorgado en el año mil novecientos noventa y cuatro </w:t>
      </w:r>
      <w:r w:rsidR="007E1C2F">
        <w:rPr>
          <w:rFonts w:ascii="ITC Avant Garde" w:eastAsia="Times New Roman" w:hAnsi="ITC Avant Garde"/>
          <w:bCs/>
          <w:color w:val="000000"/>
          <w:lang w:eastAsia="es-MX"/>
        </w:rPr>
        <w:t xml:space="preserve">para instalar y operar un sistema de radiocomunicación privada </w:t>
      </w:r>
      <w:r>
        <w:rPr>
          <w:rFonts w:ascii="ITC Avant Garde" w:eastAsia="Times New Roman" w:hAnsi="ITC Avant Garde"/>
          <w:bCs/>
          <w:color w:val="000000"/>
          <w:lang w:eastAsia="es-MX"/>
        </w:rPr>
        <w:t xml:space="preserve">había fenecido y que </w:t>
      </w:r>
      <w:r w:rsidR="007E1C2F">
        <w:rPr>
          <w:rFonts w:ascii="ITC Avant Garde" w:eastAsia="Times New Roman" w:hAnsi="ITC Avant Garde"/>
          <w:bCs/>
          <w:color w:val="000000"/>
          <w:lang w:eastAsia="es-MX"/>
        </w:rPr>
        <w:t xml:space="preserve">de seguir operando la frecuencia materia del mismo sin autorización, estaría infringiendo la </w:t>
      </w:r>
      <w:r w:rsidR="007E1C2F" w:rsidRPr="007E1C2F">
        <w:rPr>
          <w:rFonts w:ascii="ITC Avant Garde" w:eastAsia="Times New Roman" w:hAnsi="ITC Avant Garde"/>
          <w:b/>
          <w:bCs/>
          <w:color w:val="000000"/>
          <w:lang w:eastAsia="es-MX"/>
        </w:rPr>
        <w:t>LFTR</w:t>
      </w:r>
      <w:r w:rsidR="007E1C2F">
        <w:rPr>
          <w:rFonts w:ascii="ITC Avant Garde" w:eastAsia="Times New Roman" w:hAnsi="ITC Avant Garde"/>
          <w:bCs/>
          <w:color w:val="000000"/>
          <w:lang w:eastAsia="es-MX"/>
        </w:rPr>
        <w:t>.</w:t>
      </w:r>
    </w:p>
    <w:p w:rsidR="00B2533E" w:rsidRDefault="007E1C2F" w:rsidP="00357CB0">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llama la atención de este Órgano Regulador que el comunicado electrónico de fecha veintisiete de abril de dos mil quince al que nos henos referido, si bien señala como fundamento el “…artículo 298, inciso A, fracción IV…” (sic) como la normativa que pudo haber sido infringida por </w:t>
      </w:r>
      <w:r w:rsidRPr="00FB2A23">
        <w:rPr>
          <w:rFonts w:ascii="ITC Avant Garde" w:eastAsia="Times New Roman" w:hAnsi="ITC Avant Garde"/>
          <w:b/>
          <w:bCs/>
          <w:color w:val="000000"/>
          <w:lang w:eastAsia="es-MX"/>
        </w:rPr>
        <w:t>MERCANTIL DEL CONSTRUCTOR</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tal error en su invocación </w:t>
      </w:r>
      <w:r w:rsidR="00424800">
        <w:rPr>
          <w:rFonts w:ascii="ITC Avant Garde" w:eastAsia="Times New Roman" w:hAnsi="ITC Avant Garde"/>
          <w:bCs/>
          <w:color w:val="000000"/>
          <w:lang w:eastAsia="es-MX"/>
        </w:rPr>
        <w:t>no causa lesión alguna a las garantías de legalida</w:t>
      </w:r>
      <w:r w:rsidR="00357CB0">
        <w:rPr>
          <w:rFonts w:ascii="ITC Avant Garde" w:eastAsia="Times New Roman" w:hAnsi="ITC Avant Garde"/>
          <w:bCs/>
          <w:color w:val="000000"/>
          <w:lang w:eastAsia="es-MX"/>
        </w:rPr>
        <w:t xml:space="preserve">d, seguridad jurídica y debido proceso </w:t>
      </w:r>
      <w:r w:rsidR="00424800">
        <w:rPr>
          <w:rFonts w:ascii="ITC Avant Garde" w:eastAsia="Times New Roman" w:hAnsi="ITC Avant Garde"/>
          <w:bCs/>
          <w:color w:val="000000"/>
          <w:lang w:eastAsia="es-MX"/>
        </w:rPr>
        <w:t xml:space="preserve">de la citada persona moral, toda vez que </w:t>
      </w:r>
      <w:r w:rsidR="00357CB0">
        <w:rPr>
          <w:rFonts w:ascii="ITC Avant Garde" w:eastAsia="Times New Roman" w:hAnsi="ITC Avant Garde"/>
          <w:bCs/>
          <w:color w:val="000000"/>
          <w:lang w:eastAsia="es-MX"/>
        </w:rPr>
        <w:t xml:space="preserve">no se debe pasar por alto que </w:t>
      </w:r>
      <w:r w:rsidR="00424800">
        <w:rPr>
          <w:rFonts w:ascii="ITC Avant Garde" w:eastAsia="Times New Roman" w:hAnsi="ITC Avant Garde"/>
          <w:bCs/>
          <w:color w:val="000000"/>
          <w:lang w:eastAsia="es-MX"/>
        </w:rPr>
        <w:t xml:space="preserve">el presente procedimiento administrativo sancionatorio se inició </w:t>
      </w:r>
      <w:r w:rsidR="00357CB0">
        <w:rPr>
          <w:rFonts w:ascii="ITC Avant Garde" w:eastAsia="Times New Roman" w:hAnsi="ITC Avant Garde"/>
          <w:bCs/>
          <w:color w:val="000000"/>
          <w:lang w:eastAsia="es-MX"/>
        </w:rPr>
        <w:t xml:space="preserve">porque se </w:t>
      </w:r>
      <w:r w:rsidR="00357CB0" w:rsidRPr="00C13836">
        <w:rPr>
          <w:rFonts w:ascii="ITC Avant Garde" w:eastAsia="Times New Roman" w:hAnsi="ITC Avant Garde"/>
          <w:bCs/>
          <w:color w:val="000000"/>
          <w:lang w:eastAsia="es-MX"/>
        </w:rPr>
        <w:t>consider</w:t>
      </w:r>
      <w:r w:rsidR="00357CB0">
        <w:rPr>
          <w:rFonts w:ascii="ITC Avant Garde" w:eastAsia="Times New Roman" w:hAnsi="ITC Avant Garde"/>
          <w:bCs/>
          <w:color w:val="000000"/>
          <w:lang w:eastAsia="es-MX"/>
        </w:rPr>
        <w:t>ó</w:t>
      </w:r>
      <w:r w:rsidR="00357CB0" w:rsidRPr="00C13836">
        <w:rPr>
          <w:rFonts w:ascii="ITC Avant Garde" w:eastAsia="Times New Roman" w:hAnsi="ITC Avant Garde"/>
          <w:bCs/>
          <w:color w:val="000000"/>
          <w:lang w:eastAsia="es-MX"/>
        </w:rPr>
        <w:t xml:space="preserve"> que la conducta desplegada por</w:t>
      </w:r>
      <w:r w:rsidR="00357CB0">
        <w:rPr>
          <w:rFonts w:ascii="ITC Avant Garde" w:eastAsia="Times New Roman" w:hAnsi="ITC Avant Garde"/>
          <w:b/>
          <w:bCs/>
          <w:color w:val="000000"/>
          <w:lang w:eastAsia="es-MX"/>
        </w:rPr>
        <w:t xml:space="preserve"> MERCANTIL DEL CONSTRUCTOR</w:t>
      </w:r>
      <w:r w:rsidR="00357CB0">
        <w:rPr>
          <w:rFonts w:ascii="ITC Avant Garde" w:eastAsia="Times New Roman" w:hAnsi="ITC Avant Garde"/>
          <w:bCs/>
          <w:color w:val="000000"/>
          <w:lang w:eastAsia="es-MX"/>
        </w:rPr>
        <w:t xml:space="preserve"> vulnera el contenido de lo </w:t>
      </w:r>
      <w:r w:rsidR="00357CB0" w:rsidRPr="007459DC">
        <w:rPr>
          <w:rFonts w:ascii="ITC Avant Garde" w:hAnsi="ITC Avant Garde"/>
        </w:rPr>
        <w:t xml:space="preserve">dispuesto en </w:t>
      </w:r>
      <w:r w:rsidR="00357CB0">
        <w:rPr>
          <w:rFonts w:ascii="ITC Avant Garde" w:hAnsi="ITC Avant Garde"/>
        </w:rPr>
        <w:t xml:space="preserve">los </w:t>
      </w:r>
      <w:r w:rsidR="00357CB0" w:rsidRPr="00F903EE">
        <w:rPr>
          <w:rFonts w:ascii="ITC Avant Garde" w:hAnsi="ITC Avant Garde"/>
        </w:rPr>
        <w:t>artículo</w:t>
      </w:r>
      <w:r w:rsidR="00357CB0">
        <w:rPr>
          <w:rFonts w:ascii="ITC Avant Garde" w:hAnsi="ITC Avant Garde"/>
        </w:rPr>
        <w:t>s</w:t>
      </w:r>
      <w:r w:rsidR="00357CB0" w:rsidRPr="00F903EE">
        <w:rPr>
          <w:rFonts w:ascii="ITC Avant Garde" w:hAnsi="ITC Avant Garde"/>
        </w:rPr>
        <w:t xml:space="preserve"> 66</w:t>
      </w:r>
      <w:r w:rsidR="00357CB0">
        <w:rPr>
          <w:rFonts w:ascii="ITC Avant Garde" w:hAnsi="ITC Avant Garde"/>
        </w:rPr>
        <w:t xml:space="preserve"> y 69</w:t>
      </w:r>
      <w:r w:rsidR="00357CB0" w:rsidRPr="00F903EE">
        <w:rPr>
          <w:rFonts w:ascii="ITC Avant Garde" w:hAnsi="ITC Avant Garde"/>
        </w:rPr>
        <w:t>, en relación con el artículo</w:t>
      </w:r>
      <w:r w:rsidR="00357CB0">
        <w:rPr>
          <w:rFonts w:ascii="ITC Avant Garde" w:hAnsi="ITC Avant Garde"/>
        </w:rPr>
        <w:t>s</w:t>
      </w:r>
      <w:r w:rsidR="00357CB0" w:rsidRPr="00F903EE">
        <w:rPr>
          <w:rFonts w:ascii="ITC Avant Garde" w:hAnsi="ITC Avant Garde"/>
        </w:rPr>
        <w:t xml:space="preserve"> 75 y 76, fracción III, inciso a), y la probable actualización de la hipótesis normativa prevista en </w:t>
      </w:r>
      <w:r w:rsidR="00B97CC8">
        <w:rPr>
          <w:rFonts w:ascii="ITC Avant Garde" w:hAnsi="ITC Avant Garde"/>
        </w:rPr>
        <w:t xml:space="preserve">los artículos 298, inciso E), fracción I y </w:t>
      </w:r>
      <w:r w:rsidR="00357CB0" w:rsidRPr="00F903EE">
        <w:rPr>
          <w:rFonts w:ascii="ITC Avant Garde" w:hAnsi="ITC Avant Garde"/>
        </w:rPr>
        <w:t>305</w:t>
      </w:r>
      <w:r w:rsidR="00357CB0">
        <w:rPr>
          <w:rFonts w:ascii="ITC Avant Garde" w:hAnsi="ITC Avant Garde"/>
        </w:rPr>
        <w:t xml:space="preserve">, todos de la </w:t>
      </w:r>
      <w:r w:rsidR="00357CB0" w:rsidRPr="002E592E">
        <w:rPr>
          <w:rFonts w:ascii="ITC Avant Garde" w:hAnsi="ITC Avant Garde"/>
          <w:b/>
        </w:rPr>
        <w:t>LFTR</w:t>
      </w:r>
      <w:r w:rsidR="00357CB0" w:rsidRPr="00C13836">
        <w:rPr>
          <w:rFonts w:ascii="ITC Avant Garde" w:eastAsia="Times New Roman" w:hAnsi="ITC Avant Garde"/>
          <w:bCs/>
          <w:color w:val="000000"/>
          <w:lang w:eastAsia="es-MX"/>
        </w:rPr>
        <w:t xml:space="preserve">, que al efecto establecen que se requiere de concesión única para prestar todo tipo de servicios de telecomunicaciones </w:t>
      </w:r>
      <w:r w:rsidR="00357CB0">
        <w:rPr>
          <w:rFonts w:ascii="ITC Avant Garde" w:eastAsia="Times New Roman" w:hAnsi="ITC Avant Garde"/>
          <w:bCs/>
          <w:color w:val="000000"/>
          <w:lang w:eastAsia="es-MX"/>
        </w:rPr>
        <w:t xml:space="preserve">con propósitos de comunicación privada y que las concesiones para usar, aprovechar o explotar el espectro radioeléctrico se otorgarán por el </w:t>
      </w:r>
      <w:r w:rsidR="00357CB0" w:rsidRPr="00C250A4">
        <w:rPr>
          <w:rFonts w:ascii="ITC Avant Garde" w:eastAsia="Times New Roman" w:hAnsi="ITC Avant Garde"/>
          <w:b/>
          <w:bCs/>
          <w:color w:val="000000"/>
          <w:lang w:eastAsia="es-MX"/>
        </w:rPr>
        <w:t>Instituto</w:t>
      </w:r>
      <w:r w:rsidR="00357CB0">
        <w:rPr>
          <w:rFonts w:ascii="ITC Avant Garde" w:eastAsia="Times New Roman" w:hAnsi="ITC Avant Garde"/>
          <w:bCs/>
          <w:color w:val="000000"/>
          <w:lang w:eastAsia="es-MX"/>
        </w:rPr>
        <w:t>.</w:t>
      </w:r>
    </w:p>
    <w:p w:rsidR="00B2533E" w:rsidRDefault="00357CB0" w:rsidP="00357CB0">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Asimismo, resulta importante destacar que </w:t>
      </w:r>
      <w:r w:rsidRPr="00C13836">
        <w:rPr>
          <w:rFonts w:ascii="ITC Avant Garde" w:eastAsia="Times New Roman" w:hAnsi="ITC Avant Garde"/>
          <w:bCs/>
          <w:color w:val="000000"/>
          <w:lang w:eastAsia="es-MX"/>
        </w:rPr>
        <w:t xml:space="preserve">la comisión de la conducta antes referida </w:t>
      </w:r>
      <w:r>
        <w:rPr>
          <w:rFonts w:ascii="ITC Avant Garde" w:eastAsia="Times New Roman" w:hAnsi="ITC Avant Garde"/>
          <w:bCs/>
          <w:color w:val="000000"/>
          <w:lang w:eastAsia="es-MX"/>
        </w:rPr>
        <w:t xml:space="preserve">–tal como se indicó en el acuerdo de inicio del presente procedimiento administrativo sancionatorio- </w:t>
      </w:r>
      <w:r w:rsidRPr="00C13836">
        <w:rPr>
          <w:rFonts w:ascii="ITC Avant Garde" w:eastAsia="Times New Roman" w:hAnsi="ITC Avant Garde"/>
          <w:bCs/>
          <w:color w:val="000000"/>
          <w:lang w:eastAsia="es-MX"/>
        </w:rPr>
        <w:t>es susceptible de ser sancionada en términos de los artículos</w:t>
      </w:r>
      <w:r w:rsidRPr="00357CB0">
        <w:rPr>
          <w:rFonts w:ascii="ITC Avant Garde" w:eastAsia="Times New Roman" w:hAnsi="ITC Avant Garde"/>
          <w:b/>
          <w:bCs/>
          <w:color w:val="000000"/>
          <w:lang w:eastAsia="es-MX"/>
        </w:rPr>
        <w:t xml:space="preserve"> 298, inciso E), fracción I en relación con el artículo 299, párrafo primero, ambos de la LFTR</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sin </w:t>
      </w:r>
      <w:r>
        <w:rPr>
          <w:rFonts w:ascii="ITC Avant Garde" w:eastAsia="Times New Roman" w:hAnsi="ITC Avant Garde"/>
          <w:bCs/>
          <w:color w:val="000000"/>
          <w:lang w:eastAsia="es-MX"/>
        </w:rPr>
        <w:lastRenderedPageBreak/>
        <w:t xml:space="preserve">perjuicio de que </w:t>
      </w:r>
      <w:r w:rsidRPr="00F341D9">
        <w:rPr>
          <w:rFonts w:ascii="ITC Avant Garde" w:eastAsia="Times New Roman" w:hAnsi="ITC Avant Garde"/>
          <w:bCs/>
          <w:color w:val="000000"/>
          <w:lang w:eastAsia="es-MX"/>
        </w:rPr>
        <w:t xml:space="preserve">la comisión de la conducta en análisis, actualiza la hipótesis normativa prevista en el artículo 305 de la </w:t>
      </w:r>
      <w:r>
        <w:rPr>
          <w:rFonts w:ascii="ITC Avant Garde" w:eastAsia="Times New Roman" w:hAnsi="ITC Avant Garde"/>
          <w:b/>
          <w:bCs/>
          <w:color w:val="000000"/>
          <w:lang w:eastAsia="es-MX"/>
        </w:rPr>
        <w:t>LFTR</w:t>
      </w:r>
      <w:r w:rsidRPr="00F341D9">
        <w:rPr>
          <w:rFonts w:ascii="ITC Avant Garde" w:eastAsia="Times New Roman" w:hAnsi="ITC Avant Garde"/>
          <w:bCs/>
          <w:color w:val="000000"/>
          <w:lang w:eastAsia="es-MX"/>
        </w:rPr>
        <w:t xml:space="preserve">, misma que establece </w:t>
      </w:r>
      <w:r>
        <w:rPr>
          <w:rFonts w:ascii="ITC Avant Garde" w:eastAsia="Times New Roman" w:hAnsi="ITC Avant Garde"/>
          <w:bCs/>
          <w:color w:val="000000"/>
          <w:lang w:eastAsia="es-MX"/>
        </w:rPr>
        <w:t>que la prestación de servicios de telecomunicaciones sin concesión o la invasión y/</w:t>
      </w:r>
      <w:proofErr w:type="spellStart"/>
      <w:r>
        <w:rPr>
          <w:rFonts w:ascii="ITC Avant Garde" w:eastAsia="Times New Roman" w:hAnsi="ITC Avant Garde"/>
          <w:bCs/>
          <w:color w:val="000000"/>
          <w:lang w:eastAsia="es-MX"/>
        </w:rPr>
        <w:t>o</w:t>
      </w:r>
      <w:proofErr w:type="spellEnd"/>
      <w:r>
        <w:rPr>
          <w:rFonts w:ascii="ITC Avant Garde" w:eastAsia="Times New Roman" w:hAnsi="ITC Avant Garde"/>
          <w:bCs/>
          <w:color w:val="000000"/>
          <w:lang w:eastAsia="es-MX"/>
        </w:rPr>
        <w:t xml:space="preserve"> obstrucción de una vía general de comunicación trae </w:t>
      </w:r>
      <w:r w:rsidRPr="00F341D9">
        <w:rPr>
          <w:rFonts w:ascii="ITC Avant Garde" w:eastAsia="Times New Roman" w:hAnsi="ITC Avant Garde"/>
          <w:bCs/>
          <w:color w:val="000000"/>
          <w:lang w:eastAsia="es-MX"/>
        </w:rPr>
        <w:t xml:space="preserve">como consecuencia la pérdida de los bienes </w:t>
      </w:r>
      <w:r>
        <w:rPr>
          <w:rFonts w:ascii="ITC Avant Garde" w:eastAsia="Times New Roman" w:hAnsi="ITC Avant Garde"/>
          <w:bCs/>
          <w:color w:val="000000"/>
          <w:lang w:eastAsia="es-MX"/>
        </w:rPr>
        <w:t xml:space="preserve">y equipos </w:t>
      </w:r>
      <w:r w:rsidRPr="00F341D9">
        <w:rPr>
          <w:rFonts w:ascii="ITC Avant Garde" w:eastAsia="Times New Roman" w:hAnsi="ITC Avant Garde"/>
          <w:bCs/>
          <w:color w:val="000000"/>
          <w:lang w:eastAsia="es-MX"/>
        </w:rPr>
        <w:t xml:space="preserve">en beneficio de la </w:t>
      </w:r>
      <w:r>
        <w:rPr>
          <w:rFonts w:ascii="ITC Avant Garde" w:eastAsia="Times New Roman" w:hAnsi="ITC Avant Garde"/>
          <w:bCs/>
          <w:color w:val="000000"/>
          <w:lang w:eastAsia="es-MX"/>
        </w:rPr>
        <w:t>N</w:t>
      </w:r>
      <w:r w:rsidRPr="00F341D9">
        <w:rPr>
          <w:rFonts w:ascii="ITC Avant Garde" w:eastAsia="Times New Roman" w:hAnsi="ITC Avant Garde"/>
          <w:bCs/>
          <w:color w:val="000000"/>
          <w:lang w:eastAsia="es-MX"/>
        </w:rPr>
        <w:t>ación.</w:t>
      </w:r>
    </w:p>
    <w:p w:rsidR="00B2533E" w:rsidRDefault="00E47318" w:rsidP="006454E3">
      <w:pPr>
        <w:pStyle w:val="Textoindependiente"/>
        <w:tabs>
          <w:tab w:val="left" w:pos="851"/>
        </w:tabs>
        <w:spacing w:after="0" w:line="360" w:lineRule="auto"/>
        <w:jc w:val="both"/>
        <w:rPr>
          <w:rFonts w:ascii="ITC Avant Garde" w:eastAsia="Times New Roman" w:hAnsi="ITC Avant Garde"/>
          <w:b/>
          <w:bCs/>
          <w:color w:val="000000"/>
          <w:lang w:eastAsia="es-MX"/>
        </w:rPr>
      </w:pPr>
      <w:r>
        <w:rPr>
          <w:rFonts w:ascii="ITC Avant Garde" w:eastAsia="Times New Roman" w:hAnsi="ITC Avant Garde"/>
          <w:bCs/>
          <w:color w:val="000000"/>
          <w:lang w:eastAsia="es-MX"/>
        </w:rPr>
        <w:t xml:space="preserve">Por ello, es irrelevante el error del fundamento legal citado en el comunicado electrónico del veintisiete de abril de dos mil quince, dado que en la especie no existe reclasificación alguna de la conducta que se le imputa a </w:t>
      </w:r>
      <w:r w:rsidRPr="00424DC0">
        <w:rPr>
          <w:rFonts w:ascii="ITC Avant Garde" w:eastAsia="Times New Roman" w:hAnsi="ITC Avant Garde"/>
          <w:b/>
          <w:bCs/>
          <w:color w:val="000000"/>
          <w:lang w:eastAsia="es-MX"/>
        </w:rPr>
        <w:t>MERCANTIL DEL CONSTRUCTOR</w:t>
      </w:r>
      <w:r w:rsidR="009740DD">
        <w:rPr>
          <w:rFonts w:ascii="ITC Avant Garde" w:eastAsia="Times New Roman" w:hAnsi="ITC Avant Garde"/>
          <w:b/>
          <w:bCs/>
          <w:color w:val="000000"/>
          <w:lang w:eastAsia="es-MX"/>
        </w:rPr>
        <w:t>,</w:t>
      </w:r>
      <w:r w:rsidR="009740DD" w:rsidRPr="009740DD">
        <w:rPr>
          <w:rFonts w:ascii="ITC Avant Garde" w:eastAsia="Times New Roman" w:hAnsi="ITC Avant Garde"/>
          <w:bCs/>
          <w:color w:val="000000"/>
          <w:lang w:eastAsia="es-MX"/>
        </w:rPr>
        <w:t xml:space="preserve"> </w:t>
      </w:r>
      <w:r w:rsidR="009740DD">
        <w:rPr>
          <w:rFonts w:ascii="ITC Avant Garde" w:eastAsia="Times New Roman" w:hAnsi="ITC Avant Garde"/>
          <w:bCs/>
          <w:color w:val="000000"/>
          <w:lang w:eastAsia="es-MX"/>
        </w:rPr>
        <w:t>ni constituyó el instrumento por virtud del cual se dio inicio al procedimiento administrativo sancionatorio que nos ocupa.</w:t>
      </w:r>
    </w:p>
    <w:p w:rsidR="00B2533E" w:rsidRDefault="00465346" w:rsidP="006454E3">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 mayor abundamiento, los medios de prueba en estudio, crean plena convicción para esta autoridad colegiada de que desde el año dos mil quince </w:t>
      </w:r>
      <w:r w:rsidRPr="00465346">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w:t>
      </w:r>
      <w:r w:rsidR="009740DD">
        <w:rPr>
          <w:rFonts w:ascii="ITC Avant Garde" w:eastAsia="Times New Roman" w:hAnsi="ITC Avant Garde"/>
          <w:bCs/>
          <w:color w:val="000000"/>
          <w:lang w:eastAsia="es-MX"/>
        </w:rPr>
        <w:t xml:space="preserve">tenía conocimiento de </w:t>
      </w:r>
      <w:r>
        <w:rPr>
          <w:rFonts w:ascii="ITC Avant Garde" w:eastAsia="Times New Roman" w:hAnsi="ITC Avant Garde"/>
          <w:bCs/>
          <w:color w:val="000000"/>
          <w:lang w:eastAsia="es-MX"/>
        </w:rPr>
        <w:t xml:space="preserve">que ya no contaba con un título habilitante que le permitiera explotar la frecuencia </w:t>
      </w:r>
      <w:r w:rsidRPr="00506E06">
        <w:rPr>
          <w:rFonts w:ascii="ITC Avant Garde" w:eastAsia="Times New Roman" w:hAnsi="ITC Avant Garde"/>
          <w:b/>
          <w:bCs/>
          <w:color w:val="000000"/>
          <w:lang w:eastAsia="es-MX"/>
        </w:rPr>
        <w:t>158.875 MHz</w:t>
      </w:r>
      <w:r>
        <w:rPr>
          <w:rFonts w:ascii="ITC Avant Garde" w:eastAsia="Times New Roman" w:hAnsi="ITC Avant Garde"/>
          <w:bCs/>
          <w:color w:val="000000"/>
          <w:lang w:eastAsia="es-MX"/>
        </w:rPr>
        <w:t xml:space="preserve"> del espectro radioeléctrico con fines de radiocomunicación privada y que no obstante ello, continuó </w:t>
      </w:r>
      <w:r w:rsidRPr="00C13836">
        <w:rPr>
          <w:rFonts w:ascii="ITC Avant Garde" w:eastAsia="Times New Roman" w:hAnsi="ITC Avant Garde"/>
          <w:bCs/>
          <w:color w:val="000000"/>
          <w:lang w:eastAsia="es-MX"/>
        </w:rPr>
        <w:t>presta</w:t>
      </w:r>
      <w:r>
        <w:rPr>
          <w:rFonts w:ascii="ITC Avant Garde" w:eastAsia="Times New Roman" w:hAnsi="ITC Avant Garde"/>
          <w:bCs/>
          <w:color w:val="000000"/>
          <w:lang w:eastAsia="es-MX"/>
        </w:rPr>
        <w:t xml:space="preserve">ndo </w:t>
      </w:r>
      <w:r w:rsidRPr="00C13836">
        <w:rPr>
          <w:rFonts w:ascii="ITC Avant Garde" w:eastAsia="Times New Roman" w:hAnsi="ITC Avant Garde"/>
          <w:bCs/>
          <w:color w:val="000000"/>
          <w:lang w:eastAsia="es-MX"/>
        </w:rPr>
        <w:t xml:space="preserve">servicios de telecomunicaciones </w:t>
      </w:r>
      <w:r>
        <w:rPr>
          <w:rFonts w:ascii="ITC Avant Garde" w:eastAsia="Times New Roman" w:hAnsi="ITC Avant Garde"/>
          <w:bCs/>
          <w:color w:val="000000"/>
          <w:lang w:eastAsia="es-MX"/>
        </w:rPr>
        <w:t xml:space="preserve">con propósitos de comunicación privada sin contar con concesión, hasta el día veintiocho de marzo de dos mil diecisiete, fecha en que se llevó a cabo la visita de verificación ordinaria </w:t>
      </w:r>
      <w:r w:rsidRPr="00465346">
        <w:rPr>
          <w:rFonts w:ascii="ITC Avant Garde" w:eastAsia="Times New Roman" w:hAnsi="ITC Avant Garde"/>
          <w:b/>
          <w:bCs/>
          <w:color w:val="000000"/>
          <w:lang w:eastAsia="es-MX"/>
        </w:rPr>
        <w:t>IFT/UC/DG-VER/055/2017.</w:t>
      </w:r>
    </w:p>
    <w:p w:rsidR="00B2533E" w:rsidRDefault="00465346" w:rsidP="006454E3">
      <w:pPr>
        <w:pStyle w:val="Textoindependiente"/>
        <w:tabs>
          <w:tab w:val="left" w:pos="851"/>
        </w:tabs>
        <w:spacing w:after="0" w:line="360" w:lineRule="auto"/>
        <w:jc w:val="both"/>
        <w:rPr>
          <w:rFonts w:ascii="ITC Avant Garde" w:eastAsia="Times New Roman" w:hAnsi="ITC Avant Garde"/>
          <w:bCs/>
          <w:color w:val="000000"/>
          <w:sz w:val="20"/>
          <w:lang w:eastAsia="es-MX"/>
        </w:rPr>
      </w:pPr>
      <w:r>
        <w:rPr>
          <w:rFonts w:ascii="ITC Avant Garde" w:eastAsia="Times New Roman" w:hAnsi="ITC Avant Garde"/>
          <w:bCs/>
          <w:color w:val="000000"/>
          <w:lang w:eastAsia="es-MX"/>
        </w:rPr>
        <w:t xml:space="preserve">Ahora bien, </w:t>
      </w:r>
      <w:r w:rsidR="006454E3" w:rsidRPr="00424DC0">
        <w:rPr>
          <w:rFonts w:ascii="ITC Avant Garde" w:eastAsia="Times New Roman" w:hAnsi="ITC Avant Garde"/>
          <w:bCs/>
          <w:color w:val="000000"/>
          <w:lang w:eastAsia="es-MX"/>
        </w:rPr>
        <w:t xml:space="preserve">los comunicados vía electrónica </w:t>
      </w:r>
      <w:r>
        <w:rPr>
          <w:rFonts w:ascii="ITC Avant Garde" w:eastAsia="Times New Roman" w:hAnsi="ITC Avant Garde"/>
          <w:bCs/>
          <w:color w:val="000000"/>
          <w:lang w:eastAsia="es-MX"/>
        </w:rPr>
        <w:t xml:space="preserve">que </w:t>
      </w:r>
      <w:r w:rsidR="006454E3" w:rsidRPr="00424DC0">
        <w:rPr>
          <w:rFonts w:ascii="ITC Avant Garde" w:eastAsia="Times New Roman" w:hAnsi="ITC Avant Garde"/>
          <w:bCs/>
          <w:color w:val="000000"/>
          <w:lang w:eastAsia="es-MX"/>
        </w:rPr>
        <w:t xml:space="preserve">al efecto exhibió </w:t>
      </w:r>
      <w:r w:rsidR="006454E3" w:rsidRPr="00424DC0">
        <w:rPr>
          <w:rFonts w:ascii="ITC Avant Garde" w:eastAsia="Times New Roman" w:hAnsi="ITC Avant Garde"/>
          <w:b/>
          <w:bCs/>
          <w:color w:val="000000"/>
          <w:lang w:eastAsia="es-MX"/>
        </w:rPr>
        <w:t>MERCANTIL DEL CONSTRUCTOR</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con los numerales </w:t>
      </w:r>
      <w:r w:rsidRPr="0004005B">
        <w:rPr>
          <w:rFonts w:ascii="ITC Avant Garde" w:eastAsia="Times New Roman" w:hAnsi="ITC Avant Garde"/>
          <w:b/>
          <w:bCs/>
          <w:color w:val="000000"/>
          <w:lang w:eastAsia="es-MX"/>
        </w:rPr>
        <w:t>9, 10 y 11</w:t>
      </w:r>
      <w:r>
        <w:rPr>
          <w:rFonts w:ascii="ITC Avant Garde" w:eastAsia="Times New Roman" w:hAnsi="ITC Avant Garde"/>
          <w:bCs/>
          <w:color w:val="000000"/>
          <w:lang w:eastAsia="es-MX"/>
        </w:rPr>
        <w:t xml:space="preserve"> </w:t>
      </w:r>
      <w:r w:rsidR="0004005B">
        <w:rPr>
          <w:rFonts w:ascii="ITC Avant Garde" w:hAnsi="ITC Avant Garde" w:cs="Tahoma"/>
        </w:rPr>
        <w:t xml:space="preserve">del apartado </w:t>
      </w:r>
      <w:r w:rsidR="0004005B" w:rsidRPr="008738BA">
        <w:rPr>
          <w:rFonts w:ascii="ITC Avant Garde" w:hAnsi="ITC Avant Garde" w:cs="Tahoma"/>
          <w:b/>
        </w:rPr>
        <w:t>A</w:t>
      </w:r>
      <w:r w:rsidR="0004005B">
        <w:rPr>
          <w:rFonts w:ascii="ITC Avant Garde" w:hAnsi="ITC Avant Garde" w:cs="Tahoma"/>
        </w:rPr>
        <w:t xml:space="preserve"> </w:t>
      </w:r>
      <w:r>
        <w:rPr>
          <w:rFonts w:ascii="ITC Avant Garde" w:eastAsia="Times New Roman" w:hAnsi="ITC Avant Garde"/>
          <w:bCs/>
          <w:color w:val="000000"/>
          <w:lang w:eastAsia="es-MX"/>
        </w:rPr>
        <w:t xml:space="preserve">de su escrito de pruebas y defensas, </w:t>
      </w:r>
      <w:r w:rsidR="006454E3" w:rsidRPr="00424DC0">
        <w:rPr>
          <w:rFonts w:ascii="ITC Avant Garde" w:eastAsia="Times New Roman" w:hAnsi="ITC Avant Garde"/>
          <w:bCs/>
          <w:color w:val="000000"/>
          <w:lang w:eastAsia="es-MX"/>
        </w:rPr>
        <w:t>tampoco benefician a su oferente, toda vez que por el contrario, crean convicción en est</w:t>
      </w:r>
      <w:r w:rsidR="00F05088">
        <w:rPr>
          <w:rFonts w:ascii="ITC Avant Garde" w:eastAsia="Times New Roman" w:hAnsi="ITC Avant Garde"/>
          <w:bCs/>
          <w:color w:val="000000"/>
          <w:lang w:eastAsia="es-MX"/>
        </w:rPr>
        <w:t xml:space="preserve">e Órgano Colegiado </w:t>
      </w:r>
      <w:r w:rsidR="006454E3" w:rsidRPr="00424DC0">
        <w:rPr>
          <w:rFonts w:ascii="ITC Avant Garde" w:eastAsia="Times New Roman" w:hAnsi="ITC Avant Garde"/>
          <w:bCs/>
          <w:color w:val="000000"/>
          <w:lang w:eastAsia="es-MX"/>
        </w:rPr>
        <w:t xml:space="preserve">de que a la fecha en que se llevó a cabo la visita de verificación </w:t>
      </w:r>
      <w:r w:rsidR="00087489" w:rsidRPr="00424DC0">
        <w:rPr>
          <w:rFonts w:ascii="ITC Avant Garde" w:eastAsia="Times New Roman" w:hAnsi="ITC Avant Garde"/>
          <w:bCs/>
          <w:color w:val="000000"/>
          <w:lang w:eastAsia="es-MX"/>
        </w:rPr>
        <w:t>en donde se detectó la conducta</w:t>
      </w:r>
      <w:r w:rsidR="00087489">
        <w:rPr>
          <w:rFonts w:ascii="ITC Avant Garde" w:eastAsia="Times New Roman" w:hAnsi="ITC Avant Garde"/>
          <w:bCs/>
          <w:color w:val="000000"/>
          <w:lang w:eastAsia="es-MX"/>
        </w:rPr>
        <w:t xml:space="preserve"> ahora imputada, </w:t>
      </w:r>
      <w:r w:rsidR="00087489" w:rsidRPr="003510CC">
        <w:rPr>
          <w:rFonts w:ascii="ITC Avant Garde" w:eastAsia="Times New Roman" w:hAnsi="ITC Avant Garde"/>
          <w:b/>
          <w:bCs/>
          <w:color w:val="000000"/>
          <w:lang w:eastAsia="es-MX"/>
        </w:rPr>
        <w:t>MERCANTIL DEL CONSTRUCTOR</w:t>
      </w:r>
      <w:r w:rsidR="00087489">
        <w:rPr>
          <w:rFonts w:ascii="ITC Avant Garde" w:eastAsia="Times New Roman" w:hAnsi="ITC Avant Garde"/>
          <w:b/>
          <w:bCs/>
          <w:color w:val="000000"/>
          <w:lang w:eastAsia="es-MX"/>
        </w:rPr>
        <w:t xml:space="preserve"> </w:t>
      </w:r>
      <w:r w:rsidR="00087489">
        <w:rPr>
          <w:rFonts w:ascii="ITC Avant Garde" w:eastAsia="Times New Roman" w:hAnsi="ITC Avant Garde"/>
          <w:bCs/>
          <w:color w:val="000000"/>
          <w:lang w:eastAsia="es-MX"/>
        </w:rPr>
        <w:t>no contaba con ningún título habilitante que le permitiera prestar el servicio de telecomunicaciones en su modalida</w:t>
      </w:r>
      <w:r w:rsidR="00B97CC8">
        <w:rPr>
          <w:rFonts w:ascii="ITC Avant Garde" w:eastAsia="Times New Roman" w:hAnsi="ITC Avant Garde"/>
          <w:bCs/>
          <w:color w:val="000000"/>
          <w:lang w:eastAsia="es-MX"/>
        </w:rPr>
        <w:t xml:space="preserve">d de radiocomunicación privada a través del </w:t>
      </w:r>
      <w:r w:rsidR="00087489">
        <w:rPr>
          <w:rFonts w:ascii="ITC Avant Garde" w:eastAsia="Times New Roman" w:hAnsi="ITC Avant Garde"/>
          <w:bCs/>
          <w:color w:val="000000"/>
          <w:lang w:eastAsia="es-MX"/>
        </w:rPr>
        <w:t xml:space="preserve">uso de la frecuencia </w:t>
      </w:r>
      <w:r w:rsidR="00087489" w:rsidRPr="00506E06">
        <w:rPr>
          <w:rFonts w:ascii="ITC Avant Garde" w:eastAsia="Times New Roman" w:hAnsi="ITC Avant Garde"/>
          <w:b/>
          <w:bCs/>
          <w:color w:val="000000"/>
          <w:lang w:eastAsia="es-MX"/>
        </w:rPr>
        <w:t>158.875 MHz</w:t>
      </w:r>
      <w:r w:rsidR="00087489">
        <w:rPr>
          <w:rFonts w:ascii="ITC Avant Garde" w:eastAsia="Times New Roman" w:hAnsi="ITC Avant Garde"/>
          <w:bCs/>
          <w:color w:val="000000"/>
          <w:lang w:eastAsia="es-MX"/>
        </w:rPr>
        <w:t xml:space="preserve"> del espectro radioeléctrico.</w:t>
      </w:r>
    </w:p>
    <w:p w:rsidR="0061510B" w:rsidRDefault="0061510B" w:rsidP="00426595">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relación con la prueba marcada con el numeral </w:t>
      </w:r>
      <w:r w:rsidRPr="0061510B">
        <w:rPr>
          <w:rFonts w:ascii="ITC Avant Garde" w:eastAsia="Times New Roman" w:hAnsi="ITC Avant Garde"/>
          <w:b/>
          <w:bCs/>
          <w:color w:val="000000"/>
          <w:lang w:eastAsia="es-MX"/>
        </w:rPr>
        <w:t xml:space="preserve">3 </w:t>
      </w:r>
      <w:r>
        <w:rPr>
          <w:rFonts w:ascii="ITC Avant Garde" w:eastAsia="Times New Roman" w:hAnsi="ITC Avant Garde"/>
          <w:bCs/>
          <w:color w:val="000000"/>
          <w:lang w:eastAsia="es-MX"/>
        </w:rPr>
        <w:t xml:space="preserve">del apartado </w:t>
      </w:r>
      <w:r w:rsidRPr="0061510B">
        <w:rPr>
          <w:rFonts w:ascii="ITC Avant Garde" w:eastAsia="Times New Roman" w:hAnsi="ITC Avant Garde"/>
          <w:b/>
          <w:bCs/>
          <w:color w:val="000000"/>
          <w:lang w:eastAsia="es-MX"/>
        </w:rPr>
        <w:t>A</w:t>
      </w:r>
      <w:r>
        <w:rPr>
          <w:rFonts w:ascii="ITC Avant Garde" w:eastAsia="Times New Roman" w:hAnsi="ITC Avant Garde"/>
          <w:bCs/>
          <w:color w:val="000000"/>
          <w:lang w:eastAsia="es-MX"/>
        </w:rPr>
        <w:t xml:space="preserve"> del escrito de pruebas y defensas de </w:t>
      </w:r>
      <w:r w:rsidRPr="0061510B">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consistente en el poder notarial con el cual el </w:t>
      </w:r>
      <w:r w:rsidR="00E47318">
        <w:rPr>
          <w:rFonts w:ascii="ITC Avant Garde" w:eastAsia="Times New Roman" w:hAnsi="ITC Avant Garde"/>
          <w:bCs/>
          <w:color w:val="000000"/>
          <w:lang w:eastAsia="es-MX"/>
        </w:rPr>
        <w:t>apoderado legal de la citada persona moral</w:t>
      </w:r>
      <w:r>
        <w:rPr>
          <w:rFonts w:ascii="ITC Avant Garde" w:eastAsia="Times New Roman" w:hAnsi="ITC Avant Garde"/>
          <w:bCs/>
          <w:color w:val="000000"/>
          <w:lang w:eastAsia="es-MX"/>
        </w:rPr>
        <w:t xml:space="preserve"> acreditó su personalidad </w:t>
      </w:r>
      <w:r w:rsidR="00426595">
        <w:rPr>
          <w:rFonts w:ascii="ITC Avant Garde" w:eastAsia="Times New Roman" w:hAnsi="ITC Avant Garde"/>
          <w:bCs/>
          <w:color w:val="000000"/>
          <w:lang w:eastAsia="es-MX"/>
        </w:rPr>
        <w:t>en el presente procedimiento</w:t>
      </w:r>
      <w:r w:rsidR="00E47318">
        <w:rPr>
          <w:rFonts w:ascii="ITC Avant Garde" w:eastAsia="Times New Roman" w:hAnsi="ITC Avant Garde"/>
          <w:bCs/>
          <w:color w:val="000000"/>
          <w:lang w:eastAsia="es-MX"/>
        </w:rPr>
        <w:t xml:space="preserve"> así como </w:t>
      </w:r>
      <w:r w:rsidR="00426595">
        <w:rPr>
          <w:rFonts w:ascii="ITC Avant Garde" w:eastAsia="Times New Roman" w:hAnsi="ITC Avant Garde"/>
          <w:bCs/>
          <w:color w:val="000000"/>
          <w:lang w:eastAsia="es-MX"/>
        </w:rPr>
        <w:t xml:space="preserve">el giro de </w:t>
      </w:r>
      <w:r w:rsidR="00E47318">
        <w:rPr>
          <w:rFonts w:ascii="ITC Avant Garde" w:eastAsia="Times New Roman" w:hAnsi="ITC Avant Garde"/>
          <w:bCs/>
          <w:color w:val="000000"/>
          <w:lang w:eastAsia="es-MX"/>
        </w:rPr>
        <w:t>dicha empresa</w:t>
      </w:r>
      <w:r w:rsidR="00426595">
        <w:rPr>
          <w:rFonts w:ascii="ITC Avant Garde" w:eastAsia="Times New Roman" w:hAnsi="ITC Avant Garde"/>
          <w:bCs/>
          <w:color w:val="000000"/>
          <w:lang w:eastAsia="es-MX"/>
        </w:rPr>
        <w:t xml:space="preserve">, no beneficia a su oferente </w:t>
      </w:r>
      <w:r w:rsidR="00426595">
        <w:rPr>
          <w:rFonts w:ascii="ITC Avant Garde" w:eastAsia="Times New Roman" w:hAnsi="ITC Avant Garde"/>
          <w:bCs/>
          <w:color w:val="000000"/>
          <w:lang w:eastAsia="es-MX"/>
        </w:rPr>
        <w:lastRenderedPageBreak/>
        <w:t xml:space="preserve">toda vez que con </w:t>
      </w:r>
      <w:r w:rsidR="00025EC2">
        <w:rPr>
          <w:rFonts w:ascii="ITC Avant Garde" w:eastAsia="Times New Roman" w:hAnsi="ITC Avant Garde"/>
          <w:bCs/>
          <w:color w:val="000000"/>
          <w:lang w:eastAsia="es-MX"/>
        </w:rPr>
        <w:t xml:space="preserve">ese </w:t>
      </w:r>
      <w:r w:rsidR="00426595">
        <w:rPr>
          <w:rFonts w:ascii="ITC Avant Garde" w:eastAsia="Times New Roman" w:hAnsi="ITC Avant Garde"/>
          <w:bCs/>
          <w:color w:val="000000"/>
          <w:lang w:eastAsia="es-MX"/>
        </w:rPr>
        <w:t xml:space="preserve">medio de prueba no </w:t>
      </w:r>
      <w:r w:rsidR="00025EC2">
        <w:rPr>
          <w:rFonts w:ascii="ITC Avant Garde" w:eastAsia="Times New Roman" w:hAnsi="ITC Avant Garde"/>
          <w:bCs/>
          <w:color w:val="000000"/>
          <w:lang w:eastAsia="es-MX"/>
        </w:rPr>
        <w:t>logra</w:t>
      </w:r>
      <w:r w:rsidR="00426595">
        <w:rPr>
          <w:rFonts w:ascii="ITC Avant Garde" w:eastAsia="Times New Roman" w:hAnsi="ITC Avant Garde"/>
          <w:bCs/>
          <w:color w:val="000000"/>
          <w:lang w:eastAsia="es-MX"/>
        </w:rPr>
        <w:t xml:space="preserve"> acredita</w:t>
      </w:r>
      <w:r w:rsidR="00E47318">
        <w:rPr>
          <w:rFonts w:ascii="ITC Avant Garde" w:eastAsia="Times New Roman" w:hAnsi="ITC Avant Garde"/>
          <w:bCs/>
          <w:color w:val="000000"/>
          <w:lang w:eastAsia="es-MX"/>
        </w:rPr>
        <w:t>r</w:t>
      </w:r>
      <w:r w:rsidR="00426595">
        <w:rPr>
          <w:rFonts w:ascii="ITC Avant Garde" w:eastAsia="Times New Roman" w:hAnsi="ITC Avant Garde"/>
          <w:bCs/>
          <w:color w:val="000000"/>
          <w:lang w:eastAsia="es-MX"/>
        </w:rPr>
        <w:t xml:space="preserve"> </w:t>
      </w:r>
      <w:r w:rsidR="00E47318">
        <w:rPr>
          <w:rFonts w:ascii="ITC Avant Garde" w:eastAsia="Times New Roman" w:hAnsi="ITC Avant Garde"/>
          <w:bCs/>
          <w:color w:val="000000"/>
          <w:lang w:eastAsia="es-MX"/>
        </w:rPr>
        <w:t xml:space="preserve">que a la fecha en que se llevó a cabo la visita de verificación respectiva contara con </w:t>
      </w:r>
      <w:r w:rsidR="00025EC2" w:rsidRPr="00025EC2">
        <w:rPr>
          <w:rFonts w:ascii="ITC Avant Garde" w:eastAsia="Times New Roman" w:hAnsi="ITC Avant Garde"/>
          <w:bCs/>
          <w:color w:val="000000"/>
          <w:lang w:eastAsia="es-MX"/>
        </w:rPr>
        <w:t>una concesión para prestar el servicio de telecomunicaciones con pro</w:t>
      </w:r>
      <w:r w:rsidR="00E47318">
        <w:rPr>
          <w:rFonts w:ascii="ITC Avant Garde" w:eastAsia="Times New Roman" w:hAnsi="ITC Avant Garde"/>
          <w:bCs/>
          <w:color w:val="000000"/>
          <w:lang w:eastAsia="es-MX"/>
        </w:rPr>
        <w:t xml:space="preserve">pósitos de comunicación privada, que en la especie le permitiera hacer uso legal de la frecuencia </w:t>
      </w:r>
      <w:r w:rsidR="00E47318" w:rsidRPr="00506E06">
        <w:rPr>
          <w:rFonts w:ascii="ITC Avant Garde" w:eastAsia="Times New Roman" w:hAnsi="ITC Avant Garde"/>
          <w:b/>
          <w:bCs/>
          <w:color w:val="000000"/>
          <w:lang w:eastAsia="es-MX"/>
        </w:rPr>
        <w:t>158.875 MHz</w:t>
      </w:r>
      <w:r w:rsidR="00E47318">
        <w:rPr>
          <w:rFonts w:ascii="ITC Avant Garde" w:eastAsia="Times New Roman" w:hAnsi="ITC Avant Garde"/>
          <w:b/>
          <w:bCs/>
          <w:color w:val="000000"/>
          <w:lang w:eastAsia="es-MX"/>
        </w:rPr>
        <w:t>.</w:t>
      </w:r>
    </w:p>
    <w:p w:rsidR="00B2533E" w:rsidRDefault="00541B1C" w:rsidP="009E2D9F">
      <w:pPr>
        <w:pStyle w:val="Textoindependiente"/>
        <w:tabs>
          <w:tab w:val="left" w:pos="851"/>
        </w:tabs>
        <w:spacing w:after="0" w:line="360" w:lineRule="auto"/>
        <w:jc w:val="both"/>
        <w:rPr>
          <w:rFonts w:ascii="ITC Avant Garde" w:eastAsia="Times New Roman" w:hAnsi="ITC Avant Garde"/>
          <w:bCs/>
          <w:color w:val="000000"/>
          <w:lang w:eastAsia="es-MX"/>
        </w:rPr>
      </w:pPr>
      <w:r w:rsidRPr="00E24D78">
        <w:rPr>
          <w:rFonts w:ascii="ITC Avant Garde" w:eastAsia="Times New Roman" w:hAnsi="ITC Avant Garde"/>
          <w:bCs/>
          <w:color w:val="000000"/>
          <w:lang w:eastAsia="es-MX"/>
        </w:rPr>
        <w:t xml:space="preserve">Finalmente, </w:t>
      </w:r>
      <w:r>
        <w:rPr>
          <w:rFonts w:ascii="ITC Avant Garde" w:eastAsia="Times New Roman" w:hAnsi="ITC Avant Garde"/>
          <w:bCs/>
          <w:color w:val="000000"/>
          <w:lang w:eastAsia="es-MX"/>
        </w:rPr>
        <w:t xml:space="preserve">las pruebas ofrecidas por </w:t>
      </w:r>
      <w:r w:rsidRPr="003510CC">
        <w:rPr>
          <w:rFonts w:ascii="ITC Avant Garde" w:eastAsia="Times New Roman" w:hAnsi="ITC Avant Garde"/>
          <w:b/>
          <w:bCs/>
          <w:color w:val="000000"/>
          <w:lang w:eastAsia="es-MX"/>
        </w:rPr>
        <w:t>MERCANTIL DEL CONSTRUCTOR</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identificadas con los apartados </w:t>
      </w:r>
      <w:r w:rsidRPr="00E24D78">
        <w:rPr>
          <w:rFonts w:ascii="ITC Avant Garde" w:eastAsia="Times New Roman" w:hAnsi="ITC Avant Garde"/>
          <w:b/>
          <w:bCs/>
          <w:color w:val="000000"/>
          <w:lang w:eastAsia="es-MX"/>
        </w:rPr>
        <w:t>B y C</w:t>
      </w:r>
      <w:r>
        <w:rPr>
          <w:rFonts w:ascii="ITC Avant Garde" w:eastAsia="Times New Roman" w:hAnsi="ITC Avant Garde"/>
          <w:bCs/>
          <w:color w:val="000000"/>
          <w:lang w:eastAsia="es-MX"/>
        </w:rPr>
        <w:t xml:space="preserve"> de su escrito de pruebas, consistente en la </w:t>
      </w:r>
      <w:proofErr w:type="spellStart"/>
      <w:r>
        <w:rPr>
          <w:rFonts w:ascii="ITC Avant Garde" w:eastAsia="Times New Roman" w:hAnsi="ITC Avant Garde"/>
          <w:bCs/>
          <w:color w:val="000000"/>
          <w:lang w:eastAsia="es-MX"/>
        </w:rPr>
        <w:t>presuncional</w:t>
      </w:r>
      <w:proofErr w:type="spellEnd"/>
      <w:r>
        <w:rPr>
          <w:rFonts w:ascii="ITC Avant Garde" w:eastAsia="Times New Roman" w:hAnsi="ITC Avant Garde"/>
          <w:bCs/>
          <w:color w:val="000000"/>
          <w:lang w:eastAsia="es-MX"/>
        </w:rPr>
        <w:t xml:space="preserve"> e instrumental de actuaciones, tampoco benefician a su oferente, dado que </w:t>
      </w:r>
      <w:r w:rsidR="009E2D9F">
        <w:rPr>
          <w:rFonts w:ascii="ITC Avant Garde" w:hAnsi="ITC Avant Garde" w:cs="Tahoma"/>
        </w:rPr>
        <w:t xml:space="preserve">de los argumentos expuestos y las pruebas ofrecidas por </w:t>
      </w:r>
      <w:r w:rsidR="009E2D9F" w:rsidRPr="009E2D9F">
        <w:rPr>
          <w:rFonts w:ascii="ITC Avant Garde" w:hAnsi="ITC Avant Garde" w:cs="Tahoma"/>
        </w:rPr>
        <w:t>dicha persona moral</w:t>
      </w:r>
      <w:r w:rsidR="009E2D9F">
        <w:rPr>
          <w:rFonts w:ascii="ITC Avant Garde" w:hAnsi="ITC Avant Garde" w:cs="Tahoma"/>
          <w:b/>
        </w:rPr>
        <w:t xml:space="preserve"> </w:t>
      </w:r>
      <w:r w:rsidR="009E2D9F">
        <w:rPr>
          <w:rFonts w:ascii="ITC Avant Garde" w:hAnsi="ITC Avant Garde" w:cs="Tahoma"/>
        </w:rPr>
        <w:t xml:space="preserve">resultan insuficientes para desvirtuar la conducta que le fue atribuida. En efecto, </w:t>
      </w:r>
      <w:r w:rsidR="00C35D0A">
        <w:rPr>
          <w:rFonts w:ascii="ITC Avant Garde" w:eastAsia="Times New Roman" w:hAnsi="ITC Avant Garde"/>
          <w:bCs/>
          <w:color w:val="000000"/>
          <w:lang w:eastAsia="es-MX"/>
        </w:rPr>
        <w:t xml:space="preserve">no existe medio de prueba </w:t>
      </w:r>
      <w:proofErr w:type="gramStart"/>
      <w:r w:rsidR="00C35D0A">
        <w:rPr>
          <w:rFonts w:ascii="ITC Avant Garde" w:eastAsia="Times New Roman" w:hAnsi="ITC Avant Garde"/>
          <w:bCs/>
          <w:color w:val="000000"/>
          <w:lang w:eastAsia="es-MX"/>
        </w:rPr>
        <w:t>algun</w:t>
      </w:r>
      <w:r w:rsidR="00337AFA">
        <w:rPr>
          <w:rFonts w:ascii="ITC Avant Garde" w:eastAsia="Times New Roman" w:hAnsi="ITC Avant Garde"/>
          <w:bCs/>
          <w:color w:val="000000"/>
          <w:lang w:eastAsia="es-MX"/>
        </w:rPr>
        <w:t>o</w:t>
      </w:r>
      <w:r w:rsidR="00C35D0A">
        <w:rPr>
          <w:rFonts w:ascii="ITC Avant Garde" w:eastAsia="Times New Roman" w:hAnsi="ITC Avant Garde"/>
          <w:bCs/>
          <w:color w:val="000000"/>
          <w:lang w:eastAsia="es-MX"/>
        </w:rPr>
        <w:t xml:space="preserve"> con </w:t>
      </w:r>
      <w:r w:rsidR="009E2D9F">
        <w:rPr>
          <w:rFonts w:ascii="ITC Avant Garde" w:eastAsia="Times New Roman" w:hAnsi="ITC Avant Garde"/>
          <w:bCs/>
          <w:color w:val="000000"/>
          <w:lang w:eastAsia="es-MX"/>
        </w:rPr>
        <w:t xml:space="preserve">el </w:t>
      </w:r>
      <w:r w:rsidR="0035247C">
        <w:rPr>
          <w:rFonts w:ascii="ITC Avant Garde" w:eastAsia="Times New Roman" w:hAnsi="ITC Avant Garde"/>
          <w:bCs/>
          <w:color w:val="000000"/>
          <w:lang w:eastAsia="es-MX"/>
        </w:rPr>
        <w:t xml:space="preserve">cual </w:t>
      </w:r>
      <w:r w:rsidR="00C35D0A">
        <w:rPr>
          <w:rFonts w:ascii="ITC Avant Garde" w:eastAsia="Times New Roman" w:hAnsi="ITC Avant Garde"/>
          <w:bCs/>
          <w:color w:val="000000"/>
          <w:lang w:eastAsia="es-MX"/>
        </w:rPr>
        <w:t xml:space="preserve">se </w:t>
      </w:r>
      <w:r w:rsidR="00337AFA">
        <w:rPr>
          <w:rFonts w:ascii="ITC Avant Garde" w:eastAsia="Times New Roman" w:hAnsi="ITC Avant Garde"/>
          <w:bCs/>
          <w:color w:val="000000"/>
          <w:lang w:eastAsia="es-MX"/>
        </w:rPr>
        <w:t xml:space="preserve">haya logrado </w:t>
      </w:r>
      <w:r w:rsidR="00C35D0A">
        <w:rPr>
          <w:rFonts w:ascii="ITC Avant Garde" w:eastAsia="Times New Roman" w:hAnsi="ITC Avant Garde"/>
          <w:bCs/>
          <w:color w:val="000000"/>
          <w:lang w:eastAsia="es-MX"/>
        </w:rPr>
        <w:t>acredit</w:t>
      </w:r>
      <w:r w:rsidR="00337AFA">
        <w:rPr>
          <w:rFonts w:ascii="ITC Avant Garde" w:eastAsia="Times New Roman" w:hAnsi="ITC Avant Garde"/>
          <w:bCs/>
          <w:color w:val="000000"/>
          <w:lang w:eastAsia="es-MX"/>
        </w:rPr>
        <w:t>ar</w:t>
      </w:r>
      <w:r w:rsidR="00C35D0A">
        <w:rPr>
          <w:rFonts w:ascii="ITC Avant Garde" w:eastAsia="Times New Roman" w:hAnsi="ITC Avant Garde"/>
          <w:bCs/>
          <w:color w:val="000000"/>
          <w:lang w:eastAsia="es-MX"/>
        </w:rPr>
        <w:t xml:space="preserve"> que </w:t>
      </w:r>
      <w:r w:rsidR="00C35D0A" w:rsidRPr="00C35D0A">
        <w:rPr>
          <w:rFonts w:ascii="ITC Avant Garde" w:eastAsia="Times New Roman" w:hAnsi="ITC Avant Garde"/>
          <w:b/>
          <w:bCs/>
          <w:color w:val="000000"/>
          <w:lang w:eastAsia="es-MX"/>
        </w:rPr>
        <w:t>MERCANTIL DEL</w:t>
      </w:r>
      <w:proofErr w:type="gramEnd"/>
      <w:r w:rsidR="00C35D0A" w:rsidRPr="00C35D0A">
        <w:rPr>
          <w:rFonts w:ascii="ITC Avant Garde" w:eastAsia="Times New Roman" w:hAnsi="ITC Avant Garde"/>
          <w:b/>
          <w:bCs/>
          <w:color w:val="000000"/>
          <w:lang w:eastAsia="es-MX"/>
        </w:rPr>
        <w:t xml:space="preserve"> CONSTRUCTOR</w:t>
      </w:r>
      <w:r w:rsidR="00C35D0A">
        <w:rPr>
          <w:rFonts w:ascii="ITC Avant Garde" w:eastAsia="Times New Roman" w:hAnsi="ITC Avant Garde"/>
          <w:bCs/>
          <w:color w:val="000000"/>
          <w:lang w:eastAsia="es-MX"/>
        </w:rPr>
        <w:t xml:space="preserve"> sea titular de una concesión otorgada por este Instituto que lo facult</w:t>
      </w:r>
      <w:r w:rsidR="009E2D9F">
        <w:rPr>
          <w:rFonts w:ascii="ITC Avant Garde" w:eastAsia="Times New Roman" w:hAnsi="ITC Avant Garde"/>
          <w:bCs/>
          <w:color w:val="000000"/>
          <w:lang w:eastAsia="es-MX"/>
        </w:rPr>
        <w:t>ara</w:t>
      </w:r>
      <w:r w:rsidR="00C35D0A">
        <w:rPr>
          <w:rFonts w:ascii="ITC Avant Garde" w:eastAsia="Times New Roman" w:hAnsi="ITC Avant Garde"/>
          <w:bCs/>
          <w:color w:val="000000"/>
          <w:lang w:eastAsia="es-MX"/>
        </w:rPr>
        <w:t xml:space="preserve"> prestar servicios de telecomunicaciones en su modalidad de radiocomunicación privada.</w:t>
      </w:r>
    </w:p>
    <w:p w:rsidR="00B2533E" w:rsidRDefault="009E2D9F" w:rsidP="009E2D9F">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Es importante destacar que las conclusiones de esta autoridad </w:t>
      </w:r>
      <w:proofErr w:type="spellStart"/>
      <w:r>
        <w:rPr>
          <w:rFonts w:ascii="ITC Avant Garde" w:eastAsia="Times New Roman" w:hAnsi="ITC Avant Garde"/>
          <w:bCs/>
          <w:color w:val="000000"/>
          <w:lang w:eastAsia="es-MX"/>
        </w:rPr>
        <w:t>resolutora</w:t>
      </w:r>
      <w:proofErr w:type="spellEnd"/>
      <w:r>
        <w:rPr>
          <w:rFonts w:ascii="ITC Avant Garde" w:eastAsia="Times New Roman" w:hAnsi="ITC Avant Garde"/>
          <w:bCs/>
          <w:color w:val="000000"/>
          <w:lang w:eastAsia="es-MX"/>
        </w:rPr>
        <w:t xml:space="preserve"> se encuentran basadas en el análisis pormenorizado de los hechos y manifestaciones expresadas por el probable infractor, adminiculados a los medios de prueba ofrecidos y a las constancias que integran el presente expediente, todo lo cual en su conjunto logra desvirtuar la presunción de inocencia de </w:t>
      </w:r>
      <w:r w:rsidRPr="00C35D0A">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máxime que éste no acreditó plenamente los hechos que pretendía demostrar ante este Instituto y que en la especie se refieren a su falta de responsabilidad en la prestación del servicio de telecomunicaciones en su modalidad de radiocomunicación privada a través del uso de la frecuencia </w:t>
      </w:r>
      <w:r w:rsidRPr="00506E06">
        <w:rPr>
          <w:rFonts w:ascii="ITC Avant Garde" w:eastAsia="Times New Roman" w:hAnsi="ITC Avant Garde"/>
          <w:b/>
          <w:bCs/>
          <w:color w:val="000000"/>
          <w:lang w:eastAsia="es-MX"/>
        </w:rPr>
        <w:t>158.875 MHz</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del espectro radioeléctrico.</w:t>
      </w:r>
    </w:p>
    <w:p w:rsidR="00B2533E" w:rsidRDefault="003219F5" w:rsidP="006B733B">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La </w:t>
      </w:r>
      <w:r w:rsidR="006B733B" w:rsidRPr="00C910E8">
        <w:rPr>
          <w:rFonts w:ascii="ITC Avant Garde" w:eastAsia="Times New Roman" w:hAnsi="ITC Avant Garde"/>
          <w:bCs/>
          <w:color w:val="000000"/>
          <w:lang w:eastAsia="es-MX"/>
        </w:rPr>
        <w:t xml:space="preserve">conclusión </w:t>
      </w:r>
      <w:r>
        <w:rPr>
          <w:rFonts w:ascii="ITC Avant Garde" w:eastAsia="Times New Roman" w:hAnsi="ITC Avant Garde"/>
          <w:bCs/>
          <w:color w:val="000000"/>
          <w:lang w:eastAsia="es-MX"/>
        </w:rPr>
        <w:t xml:space="preserve">a que llega este Órgano Regulador </w:t>
      </w:r>
      <w:r w:rsidR="006B733B" w:rsidRPr="00C910E8">
        <w:rPr>
          <w:rFonts w:ascii="ITC Avant Garde" w:eastAsia="Times New Roman" w:hAnsi="ITC Avant Garde"/>
          <w:bCs/>
          <w:color w:val="000000"/>
          <w:lang w:eastAsia="es-MX"/>
        </w:rPr>
        <w:t xml:space="preserve">encuentra sustento en el principio de adquisición procesal, según el cual las pruebas ofrecidas pueden probar en contra de quien las ofrece, habida cuenta de que con las mismas se acredite el hecho a probar. </w:t>
      </w:r>
    </w:p>
    <w:p w:rsidR="00B2533E" w:rsidRDefault="006B733B" w:rsidP="006B733B">
      <w:pPr>
        <w:pStyle w:val="Textoindependiente"/>
        <w:tabs>
          <w:tab w:val="left" w:pos="851"/>
        </w:tabs>
        <w:spacing w:after="0" w:line="360" w:lineRule="auto"/>
        <w:jc w:val="both"/>
        <w:rPr>
          <w:rFonts w:ascii="ITC Avant Garde" w:hAnsi="ITC Avant Garde" w:cs="Tahoma"/>
        </w:rPr>
      </w:pPr>
      <w:r w:rsidRPr="00C910E8">
        <w:rPr>
          <w:rFonts w:ascii="ITC Avant Garde" w:hAnsi="ITC Avant Garde" w:cs="Tahoma"/>
        </w:rPr>
        <w:t xml:space="preserve">Tiene aplicación las siguientes tesis: </w:t>
      </w:r>
    </w:p>
    <w:p w:rsidR="00B2533E" w:rsidRDefault="006B733B" w:rsidP="006B733B">
      <w:pPr>
        <w:spacing w:after="0"/>
        <w:ind w:left="1134" w:right="567"/>
        <w:jc w:val="both"/>
        <w:rPr>
          <w:rFonts w:ascii="ITC Avant Garde" w:eastAsia="Times New Roman" w:hAnsi="ITC Avant Garde"/>
          <w:bCs/>
          <w:i/>
          <w:color w:val="000000"/>
          <w:sz w:val="20"/>
          <w:szCs w:val="20"/>
          <w:lang w:eastAsia="es-MX"/>
        </w:rPr>
      </w:pPr>
      <w:r w:rsidRPr="00C910E8">
        <w:rPr>
          <w:rFonts w:ascii="ITC Avant Garde" w:eastAsia="Times New Roman" w:hAnsi="ITC Avant Garde"/>
          <w:b/>
          <w:bCs/>
          <w:i/>
          <w:color w:val="000000"/>
          <w:sz w:val="20"/>
          <w:szCs w:val="20"/>
          <w:lang w:eastAsia="es-MX"/>
        </w:rPr>
        <w:t>“ADQUISICIÓN PROCESAL, PERMITE VALORAR LAS PRUEBAS EN CONTRA DE QUIEN LAS OFRECE.</w:t>
      </w:r>
      <w:r w:rsidRPr="00C910E8">
        <w:rPr>
          <w:rFonts w:ascii="ITC Avant Garde" w:eastAsia="Times New Roman" w:hAnsi="ITC Avant Garde"/>
          <w:bCs/>
          <w:i/>
          <w:color w:val="000000"/>
          <w:sz w:val="20"/>
          <w:szCs w:val="20"/>
          <w:lang w:eastAsia="es-MX"/>
        </w:rPr>
        <w:t xml:space="preserve"> Las pruebas allegadas a juicio a través de la patronal, conforme al principio de adquisición procesal, puede beneficiar el interés de su contraria, si de las mismas se revelan los hechos que pretende probar.</w:t>
      </w:r>
    </w:p>
    <w:p w:rsidR="006B733B" w:rsidRPr="00C910E8" w:rsidRDefault="006B733B" w:rsidP="006B733B">
      <w:pPr>
        <w:spacing w:after="0"/>
        <w:ind w:left="1134" w:right="567"/>
        <w:jc w:val="both"/>
        <w:rPr>
          <w:rFonts w:ascii="ITC Avant Garde" w:eastAsia="Times New Roman" w:hAnsi="ITC Avant Garde"/>
          <w:bCs/>
          <w:i/>
          <w:color w:val="000000"/>
          <w:sz w:val="20"/>
          <w:szCs w:val="20"/>
          <w:lang w:eastAsia="es-MX"/>
        </w:rPr>
      </w:pPr>
      <w:r w:rsidRPr="00C910E8">
        <w:rPr>
          <w:rFonts w:ascii="ITC Avant Garde" w:eastAsia="Times New Roman" w:hAnsi="ITC Avant Garde"/>
          <w:bCs/>
          <w:i/>
          <w:color w:val="000000"/>
          <w:sz w:val="20"/>
          <w:szCs w:val="20"/>
          <w:lang w:eastAsia="es-MX"/>
        </w:rPr>
        <w:t xml:space="preserve">Época: Novena Época  Registro: 188705  Instancia: Tribunales Colegiados de Circuito  Tipo de Tesis: Jurisprudencia  Fuente: Semanario Judicial de la </w:t>
      </w:r>
      <w:r w:rsidRPr="00C910E8">
        <w:rPr>
          <w:rFonts w:ascii="ITC Avant Garde" w:eastAsia="Times New Roman" w:hAnsi="ITC Avant Garde"/>
          <w:bCs/>
          <w:i/>
          <w:color w:val="000000"/>
          <w:sz w:val="20"/>
          <w:szCs w:val="20"/>
          <w:lang w:eastAsia="es-MX"/>
        </w:rPr>
        <w:lastRenderedPageBreak/>
        <w:t xml:space="preserve">Federación y su Gaceta  Tomo XIV, Octubre de 2001  Materia(s): Laboral  Tesis: II.T. J/20  Página: 825  Época: Novena Época </w:t>
      </w:r>
    </w:p>
    <w:p w:rsidR="006B733B" w:rsidRPr="00C910E8" w:rsidRDefault="006B733B" w:rsidP="006B733B">
      <w:pPr>
        <w:spacing w:after="0"/>
        <w:ind w:left="1134" w:right="567"/>
        <w:jc w:val="both"/>
        <w:rPr>
          <w:rFonts w:ascii="ITC Avant Garde" w:eastAsia="Times New Roman" w:hAnsi="ITC Avant Garde"/>
          <w:bCs/>
          <w:i/>
          <w:color w:val="000000"/>
          <w:sz w:val="20"/>
          <w:szCs w:val="20"/>
          <w:lang w:eastAsia="es-MX"/>
        </w:rPr>
      </w:pPr>
      <w:r w:rsidRPr="00C910E8">
        <w:rPr>
          <w:rFonts w:ascii="ITC Avant Garde" w:eastAsia="Times New Roman" w:hAnsi="ITC Avant Garde"/>
          <w:bCs/>
          <w:i/>
          <w:color w:val="000000"/>
          <w:sz w:val="20"/>
          <w:szCs w:val="20"/>
          <w:lang w:eastAsia="es-MX"/>
        </w:rPr>
        <w:t xml:space="preserve">Registro: 173505  Instancia: Tribunales Colegiados de Circuito  Tipo de Tesis: Aislada  Fuente: Semanario Judicial de la Federación y su Gaceta </w:t>
      </w:r>
    </w:p>
    <w:p w:rsidR="00B2533E" w:rsidRDefault="006B733B" w:rsidP="006B733B">
      <w:pPr>
        <w:spacing w:after="0"/>
        <w:ind w:left="1134" w:right="567"/>
        <w:jc w:val="both"/>
        <w:rPr>
          <w:rFonts w:ascii="ITC Avant Garde" w:eastAsia="Times New Roman" w:hAnsi="ITC Avant Garde"/>
          <w:bCs/>
          <w:i/>
          <w:color w:val="000000"/>
          <w:sz w:val="20"/>
          <w:szCs w:val="20"/>
          <w:lang w:eastAsia="es-MX"/>
        </w:rPr>
      </w:pPr>
      <w:r w:rsidRPr="00C910E8">
        <w:rPr>
          <w:rFonts w:ascii="ITC Avant Garde" w:eastAsia="Times New Roman" w:hAnsi="ITC Avant Garde"/>
          <w:bCs/>
          <w:i/>
          <w:color w:val="000000"/>
          <w:sz w:val="20"/>
          <w:szCs w:val="20"/>
          <w:lang w:eastAsia="es-MX"/>
        </w:rPr>
        <w:t>Tomo XXV, Enero de 2007  Materia(s): Penal  Tesis: XI.2o.58 P  Página: 2297”</w:t>
      </w:r>
    </w:p>
    <w:p w:rsidR="00B2533E" w:rsidRDefault="00AA2A27" w:rsidP="00FB4EFA">
      <w:pPr>
        <w:spacing w:after="0" w:line="360" w:lineRule="auto"/>
        <w:jc w:val="both"/>
        <w:rPr>
          <w:rFonts w:ascii="ITC Avant Garde" w:eastAsia="Times New Roman" w:hAnsi="ITC Avant Garde"/>
          <w:b/>
          <w:bCs/>
          <w:color w:val="000000"/>
          <w:lang w:eastAsia="es-MX"/>
        </w:rPr>
      </w:pPr>
      <w:r w:rsidRPr="00AA2A27">
        <w:rPr>
          <w:rFonts w:ascii="ITC Avant Garde" w:eastAsia="Times New Roman" w:hAnsi="ITC Avant Garde"/>
          <w:b/>
          <w:bCs/>
          <w:color w:val="000000"/>
          <w:lang w:eastAsia="es-MX"/>
        </w:rPr>
        <w:t xml:space="preserve">QUINTO. </w:t>
      </w:r>
      <w:r w:rsidRPr="00AA2A27">
        <w:rPr>
          <w:rFonts w:ascii="ITC Avant Garde" w:eastAsia="Times New Roman" w:hAnsi="ITC Avant Garde"/>
          <w:b/>
          <w:bCs/>
          <w:smallCaps/>
          <w:color w:val="000000"/>
          <w:sz w:val="20"/>
          <w:lang w:eastAsia="es-MX"/>
        </w:rPr>
        <w:t>Alegatos</w:t>
      </w:r>
    </w:p>
    <w:p w:rsidR="00B2533E" w:rsidRDefault="00D628C6" w:rsidP="00347E15">
      <w:pPr>
        <w:spacing w:after="0" w:line="360" w:lineRule="auto"/>
        <w:jc w:val="both"/>
        <w:rPr>
          <w:rFonts w:ascii="ITC Avant Garde" w:hAnsi="ITC Avant Garde"/>
        </w:rPr>
      </w:pPr>
      <w:r>
        <w:rPr>
          <w:rFonts w:ascii="ITC Avant Garde" w:eastAsia="Times New Roman" w:hAnsi="ITC Avant Garde"/>
          <w:bCs/>
          <w:color w:val="000000"/>
          <w:lang w:eastAsia="es-MX"/>
        </w:rPr>
        <w:t>Siguiendo las etapas del debido proceso y en términos d</w:t>
      </w:r>
      <w:r w:rsidR="00B23671">
        <w:rPr>
          <w:rFonts w:ascii="ITC Avant Garde" w:eastAsia="Times New Roman" w:hAnsi="ITC Avant Garde"/>
          <w:bCs/>
          <w:color w:val="000000"/>
          <w:lang w:eastAsia="es-MX"/>
        </w:rPr>
        <w:t>e</w:t>
      </w:r>
      <w:r>
        <w:rPr>
          <w:rFonts w:ascii="ITC Avant Garde" w:eastAsia="Times New Roman" w:hAnsi="ITC Avant Garde"/>
          <w:bCs/>
          <w:color w:val="000000"/>
          <w:lang w:eastAsia="es-MX"/>
        </w:rPr>
        <w:t>l artículo</w:t>
      </w:r>
      <w:r w:rsidR="00B97CC8">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56 de la </w:t>
      </w:r>
      <w:r>
        <w:rPr>
          <w:rFonts w:ascii="ITC Avant Garde" w:eastAsia="Times New Roman" w:hAnsi="ITC Avant Garde"/>
          <w:b/>
          <w:bCs/>
          <w:color w:val="000000"/>
          <w:lang w:eastAsia="es-MX"/>
        </w:rPr>
        <w:t xml:space="preserve">LFPA, </w:t>
      </w:r>
      <w:r>
        <w:rPr>
          <w:rFonts w:ascii="ITC Avant Garde" w:eastAsia="Times New Roman" w:hAnsi="ITC Avant Garde"/>
          <w:bCs/>
          <w:color w:val="000000"/>
          <w:lang w:eastAsia="es-MX"/>
        </w:rPr>
        <w:t>m</w:t>
      </w:r>
      <w:r w:rsidR="00AA2A27" w:rsidRPr="00AA2A27">
        <w:rPr>
          <w:rFonts w:ascii="ITC Avant Garde" w:eastAsia="Times New Roman" w:hAnsi="ITC Avant Garde"/>
          <w:bCs/>
          <w:color w:val="000000"/>
          <w:lang w:eastAsia="es-MX"/>
        </w:rPr>
        <w:t xml:space="preserve">ediante acuerdo emitido </w:t>
      </w:r>
      <w:r w:rsidR="00D71A30">
        <w:rPr>
          <w:rFonts w:ascii="ITC Avant Garde" w:eastAsia="Times New Roman" w:hAnsi="ITC Avant Garde"/>
          <w:bCs/>
          <w:color w:val="000000"/>
          <w:lang w:eastAsia="es-MX"/>
        </w:rPr>
        <w:t xml:space="preserve">el </w:t>
      </w:r>
      <w:r w:rsidR="00B23671">
        <w:rPr>
          <w:rFonts w:ascii="ITC Avant Garde" w:eastAsia="Times New Roman" w:hAnsi="ITC Avant Garde"/>
          <w:bCs/>
          <w:color w:val="000000"/>
          <w:lang w:eastAsia="es-MX"/>
        </w:rPr>
        <w:t xml:space="preserve">seis de octubre </w:t>
      </w:r>
      <w:r w:rsidR="00D71A30">
        <w:rPr>
          <w:rFonts w:ascii="ITC Avant Garde" w:eastAsia="Times New Roman" w:hAnsi="ITC Avant Garde"/>
          <w:bCs/>
          <w:color w:val="000000"/>
          <w:lang w:eastAsia="es-MX"/>
        </w:rPr>
        <w:t>de dos mil diecisiete</w:t>
      </w:r>
      <w:r w:rsidR="00AA2A27" w:rsidRPr="00AA2A27">
        <w:rPr>
          <w:rFonts w:ascii="ITC Avant Garde" w:eastAsia="Times New Roman" w:hAnsi="ITC Avant Garde"/>
          <w:bCs/>
          <w:color w:val="000000"/>
          <w:lang w:eastAsia="es-MX"/>
        </w:rPr>
        <w:t xml:space="preserve">, notificado </w:t>
      </w:r>
      <w:r w:rsidR="00864583">
        <w:rPr>
          <w:rFonts w:ascii="ITC Avant Garde" w:eastAsia="Times New Roman" w:hAnsi="ITC Avant Garde"/>
          <w:bCs/>
          <w:color w:val="000000"/>
          <w:lang w:eastAsia="es-MX"/>
        </w:rPr>
        <w:t xml:space="preserve">personalmente el </w:t>
      </w:r>
      <w:r w:rsidR="00B23671">
        <w:rPr>
          <w:rFonts w:ascii="ITC Avant Garde" w:eastAsia="Times New Roman" w:hAnsi="ITC Avant Garde"/>
          <w:bCs/>
          <w:color w:val="000000"/>
          <w:lang w:eastAsia="es-MX"/>
        </w:rPr>
        <w:t xml:space="preserve">doce de octubre </w:t>
      </w:r>
      <w:r w:rsidR="00D71A30">
        <w:rPr>
          <w:rFonts w:ascii="ITC Avant Garde" w:eastAsia="Times New Roman" w:hAnsi="ITC Avant Garde"/>
          <w:bCs/>
          <w:color w:val="000000"/>
          <w:lang w:eastAsia="es-MX"/>
        </w:rPr>
        <w:t>siguiente</w:t>
      </w:r>
      <w:r w:rsidR="00ED7527">
        <w:rPr>
          <w:rFonts w:ascii="ITC Avant Garde" w:eastAsia="Times New Roman" w:hAnsi="ITC Avant Garde"/>
          <w:bCs/>
          <w:color w:val="000000"/>
          <w:lang w:eastAsia="es-MX"/>
        </w:rPr>
        <w:t>,</w:t>
      </w:r>
      <w:r w:rsidR="00D71A30">
        <w:rPr>
          <w:rFonts w:ascii="ITC Avant Garde" w:eastAsia="Times New Roman" w:hAnsi="ITC Avant Garde"/>
          <w:bCs/>
          <w:color w:val="000000"/>
          <w:lang w:eastAsia="es-MX"/>
        </w:rPr>
        <w:t xml:space="preserve"> </w:t>
      </w:r>
      <w:r w:rsidR="00AA2A27" w:rsidRPr="00AA2A27">
        <w:rPr>
          <w:rFonts w:ascii="ITC Avant Garde" w:eastAsia="Times New Roman" w:hAnsi="ITC Avant Garde"/>
          <w:bCs/>
          <w:color w:val="000000"/>
          <w:lang w:eastAsia="es-MX"/>
        </w:rPr>
        <w:t xml:space="preserve">se concedió </w:t>
      </w:r>
      <w:r w:rsidR="002605AD">
        <w:rPr>
          <w:rFonts w:ascii="ITC Avant Garde" w:eastAsia="Times New Roman" w:hAnsi="ITC Avant Garde"/>
          <w:bCs/>
          <w:color w:val="000000"/>
          <w:lang w:eastAsia="es-MX"/>
        </w:rPr>
        <w:t xml:space="preserve">a </w:t>
      </w:r>
      <w:r w:rsidR="00B23671" w:rsidRPr="003510CC">
        <w:rPr>
          <w:rFonts w:ascii="ITC Avant Garde" w:eastAsia="Times New Roman" w:hAnsi="ITC Avant Garde"/>
          <w:b/>
          <w:bCs/>
          <w:color w:val="000000"/>
          <w:lang w:eastAsia="es-MX"/>
        </w:rPr>
        <w:t>MERCANTIL DEL CONSTRUCTOR</w:t>
      </w:r>
      <w:r w:rsidR="00864583">
        <w:rPr>
          <w:rFonts w:ascii="ITC Avant Garde" w:eastAsia="Times New Roman" w:hAnsi="ITC Avant Garde"/>
          <w:b/>
          <w:bCs/>
          <w:color w:val="000000"/>
          <w:lang w:eastAsia="es-MX"/>
        </w:rPr>
        <w:t xml:space="preserve"> </w:t>
      </w:r>
      <w:r w:rsidR="00AA2A27" w:rsidRPr="00AA2A27">
        <w:rPr>
          <w:rFonts w:ascii="ITC Avant Garde" w:eastAsia="Times New Roman" w:hAnsi="ITC Avant Garde"/>
          <w:bCs/>
          <w:color w:val="000000"/>
          <w:lang w:eastAsia="es-MX"/>
        </w:rPr>
        <w:t xml:space="preserve">un plazo de diez días hábiles para formular alegatos, el cual corrió del </w:t>
      </w:r>
      <w:r w:rsidR="00347E15">
        <w:rPr>
          <w:rFonts w:ascii="ITC Avant Garde" w:eastAsia="Times New Roman" w:hAnsi="ITC Avant Garde"/>
          <w:bCs/>
          <w:color w:val="000000"/>
          <w:lang w:eastAsia="es-MX"/>
        </w:rPr>
        <w:t xml:space="preserve">trece al veintiséis de octubre </w:t>
      </w:r>
      <w:r w:rsidR="00347E15">
        <w:rPr>
          <w:rFonts w:ascii="ITC Avant Garde" w:hAnsi="ITC Avant Garde"/>
        </w:rPr>
        <w:t>de dos mil diecisiete, sin contar los días catorce, quince, veintiuno y veintidós de octubre, por ser sábados y domingos, respectivamente, en términos del artículo 28 de la Ley Federal de Procedimiento Administrativo.</w:t>
      </w:r>
    </w:p>
    <w:p w:rsidR="00B2533E" w:rsidRDefault="00D669EF" w:rsidP="00347E15">
      <w:pPr>
        <w:spacing w:after="0" w:line="360" w:lineRule="auto"/>
        <w:jc w:val="both"/>
        <w:rPr>
          <w:rFonts w:ascii="ITC Avant Garde" w:hAnsi="ITC Avant Garde"/>
        </w:rPr>
      </w:pPr>
      <w:r>
        <w:rPr>
          <w:rFonts w:ascii="ITC Avant Garde" w:hAnsi="ITC Avant Garde"/>
        </w:rPr>
        <w:t>Previ</w:t>
      </w:r>
      <w:r w:rsidR="00411480">
        <w:rPr>
          <w:rFonts w:ascii="ITC Avant Garde" w:hAnsi="ITC Avant Garde"/>
        </w:rPr>
        <w:t>amente</w:t>
      </w:r>
      <w:r>
        <w:rPr>
          <w:rFonts w:ascii="ITC Avant Garde" w:hAnsi="ITC Avant Garde"/>
        </w:rPr>
        <w:t xml:space="preserve"> al análisis de los alegatos presentados por </w:t>
      </w:r>
      <w:r w:rsidRPr="00D669EF">
        <w:rPr>
          <w:rFonts w:ascii="ITC Avant Garde" w:hAnsi="ITC Avant Garde"/>
          <w:b/>
        </w:rPr>
        <w:t>EL PRESUNTO INFRACTOR</w:t>
      </w:r>
      <w:r>
        <w:rPr>
          <w:rFonts w:ascii="ITC Avant Garde" w:hAnsi="ITC Avant Garde"/>
        </w:rPr>
        <w:t>, conviene precisar que en el numeral Quinto del acuerdo dictado por la autoridad sustanciadora el seis de octubre de dos mil diecisiete, por un error involuntario se hizo referencia a un permiso para operar una estación de radiodifusión con fines culturales en la ciudad de Zacatecas, otorgado el veintinueve de julio de dos mil trece, el cual evidentemente no guardaba relación alguna con el presente asunto. No obstante ello, la empresa de mérito en su escrito de alegatos hizo propia dicha probanza en su escrito presentado el veintiséis de octubre del año en curso y al efecto se hizo la aclaración correspondiente mediante acuerdo de primero de noviembre tal y como se hará mención en párrafos subsecuentes.</w:t>
      </w:r>
    </w:p>
    <w:p w:rsidR="00B2533E" w:rsidRDefault="00D669EF" w:rsidP="00FB4EFA">
      <w:pPr>
        <w:spacing w:after="0" w:line="360" w:lineRule="auto"/>
        <w:jc w:val="both"/>
        <w:rPr>
          <w:rFonts w:ascii="ITC Avant Garde" w:hAnsi="ITC Avant Garde" w:cs="Arial"/>
          <w:bCs/>
          <w:color w:val="000000"/>
        </w:rPr>
      </w:pPr>
      <w:r>
        <w:rPr>
          <w:rFonts w:ascii="ITC Avant Garde" w:eastAsia="Times New Roman" w:hAnsi="ITC Avant Garde"/>
          <w:bCs/>
          <w:color w:val="000000"/>
          <w:lang w:eastAsia="es-MX"/>
        </w:rPr>
        <w:t>Sentado lo anterior, d</w:t>
      </w:r>
      <w:r w:rsidR="00AA2A27" w:rsidRPr="00AA2A27">
        <w:rPr>
          <w:rFonts w:ascii="ITC Avant Garde" w:eastAsia="Times New Roman" w:hAnsi="ITC Avant Garde"/>
          <w:bCs/>
          <w:color w:val="000000"/>
          <w:lang w:eastAsia="es-MX"/>
        </w:rPr>
        <w:t>e las constancias que forman parte del prese</w:t>
      </w:r>
      <w:r w:rsidR="00025F29">
        <w:rPr>
          <w:rFonts w:ascii="ITC Avant Garde" w:eastAsia="Times New Roman" w:hAnsi="ITC Avant Garde"/>
          <w:bCs/>
          <w:color w:val="000000"/>
          <w:lang w:eastAsia="es-MX"/>
        </w:rPr>
        <w:t xml:space="preserve">nte expediente se advierte que el </w:t>
      </w:r>
      <w:r w:rsidR="00347E15">
        <w:rPr>
          <w:rFonts w:ascii="ITC Avant Garde" w:eastAsia="Times New Roman" w:hAnsi="ITC Avant Garde"/>
          <w:bCs/>
          <w:color w:val="000000"/>
          <w:lang w:eastAsia="es-MX"/>
        </w:rPr>
        <w:t xml:space="preserve">veintiséis de octubre </w:t>
      </w:r>
      <w:r w:rsidR="00645649">
        <w:rPr>
          <w:rFonts w:ascii="ITC Avant Garde" w:eastAsia="Times New Roman" w:hAnsi="ITC Avant Garde"/>
          <w:bCs/>
          <w:color w:val="000000"/>
          <w:lang w:eastAsia="es-MX"/>
        </w:rPr>
        <w:t xml:space="preserve">de dos mil diecisiete </w:t>
      </w:r>
      <w:r w:rsidR="00347E15" w:rsidRPr="003510CC">
        <w:rPr>
          <w:rFonts w:ascii="ITC Avant Garde" w:eastAsia="Times New Roman" w:hAnsi="ITC Avant Garde"/>
          <w:b/>
          <w:bCs/>
          <w:color w:val="000000"/>
          <w:lang w:eastAsia="es-MX"/>
        </w:rPr>
        <w:t>MERCANTIL DEL CONSTRUCTOR</w:t>
      </w:r>
      <w:r w:rsidR="00B87FD5">
        <w:rPr>
          <w:rFonts w:ascii="ITC Avant Garde" w:eastAsia="Times New Roman" w:hAnsi="ITC Avant Garde"/>
          <w:b/>
          <w:bCs/>
          <w:color w:val="000000"/>
          <w:lang w:eastAsia="es-MX"/>
        </w:rPr>
        <w:t xml:space="preserve"> </w:t>
      </w:r>
      <w:r w:rsidR="00AA2A27" w:rsidRPr="00AA2A27">
        <w:rPr>
          <w:rFonts w:ascii="ITC Avant Garde" w:eastAsia="Times New Roman" w:hAnsi="ITC Avant Garde"/>
          <w:bCs/>
          <w:color w:val="000000"/>
          <w:lang w:eastAsia="es-MX"/>
        </w:rPr>
        <w:t>present</w:t>
      </w:r>
      <w:r w:rsidR="00FB5AB5">
        <w:rPr>
          <w:rFonts w:ascii="ITC Avant Garde" w:eastAsia="Times New Roman" w:hAnsi="ITC Avant Garde"/>
          <w:bCs/>
          <w:color w:val="000000"/>
          <w:lang w:eastAsia="es-MX"/>
        </w:rPr>
        <w:t>ó</w:t>
      </w:r>
      <w:r w:rsidR="00AA2A27" w:rsidRPr="00AA2A27">
        <w:rPr>
          <w:rFonts w:ascii="ITC Avant Garde" w:eastAsia="Times New Roman" w:hAnsi="ITC Avant Garde"/>
          <w:bCs/>
          <w:color w:val="000000"/>
          <w:lang w:eastAsia="es-MX"/>
        </w:rPr>
        <w:t xml:space="preserve"> </w:t>
      </w:r>
      <w:r w:rsidR="006C0CB0">
        <w:rPr>
          <w:rFonts w:ascii="ITC Avant Garde" w:eastAsia="Times New Roman" w:hAnsi="ITC Avant Garde"/>
          <w:bCs/>
          <w:color w:val="000000"/>
          <w:lang w:eastAsia="es-MX"/>
        </w:rPr>
        <w:t xml:space="preserve">un </w:t>
      </w:r>
      <w:r w:rsidR="00AA2A27" w:rsidRPr="00AA2A27">
        <w:rPr>
          <w:rFonts w:ascii="ITC Avant Garde" w:eastAsia="Times New Roman" w:hAnsi="ITC Avant Garde"/>
          <w:bCs/>
          <w:color w:val="000000"/>
          <w:lang w:eastAsia="es-MX"/>
        </w:rPr>
        <w:t xml:space="preserve">escrito de alegatos </w:t>
      </w:r>
      <w:r w:rsidR="00864583" w:rsidRPr="00864583">
        <w:rPr>
          <w:rFonts w:ascii="ITC Avant Garde" w:hAnsi="ITC Avant Garde" w:cs="Arial"/>
          <w:bCs/>
          <w:color w:val="000000"/>
        </w:rPr>
        <w:t>respecto de los cuales se realizan las siguientes precisiones:</w:t>
      </w:r>
    </w:p>
    <w:p w:rsidR="00B2533E" w:rsidRDefault="006C0CB0" w:rsidP="00347E15">
      <w:pPr>
        <w:spacing w:after="0" w:line="360" w:lineRule="auto"/>
        <w:jc w:val="both"/>
        <w:rPr>
          <w:rFonts w:ascii="ITC Avant Garde" w:hAnsi="ITC Avant Garde"/>
        </w:rPr>
      </w:pPr>
      <w:r>
        <w:rPr>
          <w:rFonts w:ascii="ITC Avant Garde" w:hAnsi="ITC Avant Garde" w:cs="Arial"/>
        </w:rPr>
        <w:t>E</w:t>
      </w:r>
      <w:r w:rsidR="00347E15">
        <w:rPr>
          <w:rFonts w:ascii="ITC Avant Garde" w:hAnsi="ITC Avant Garde" w:cs="Arial"/>
        </w:rPr>
        <w:t xml:space="preserve">n el apartado UNICO del escrito respectivo, </w:t>
      </w:r>
      <w:r w:rsidR="00347E15">
        <w:rPr>
          <w:rFonts w:ascii="ITC Avant Garde" w:hAnsi="ITC Avant Garde"/>
        </w:rPr>
        <w:t>señaló de manera textual:</w:t>
      </w:r>
    </w:p>
    <w:p w:rsidR="00B2533E" w:rsidRDefault="00347E15" w:rsidP="00BD1E8B">
      <w:pPr>
        <w:spacing w:after="0" w:line="240" w:lineRule="auto"/>
        <w:ind w:left="1418" w:right="1185"/>
        <w:jc w:val="both"/>
        <w:rPr>
          <w:rFonts w:ascii="ITC Avant Garde" w:hAnsi="ITC Avant Garde" w:cs="Arial"/>
        </w:rPr>
      </w:pPr>
      <w:r>
        <w:rPr>
          <w:rFonts w:ascii="ITC Avant Garde" w:hAnsi="ITC Avant Garde"/>
        </w:rPr>
        <w:t>“…</w:t>
      </w:r>
      <w:r w:rsidRPr="00243E37">
        <w:rPr>
          <w:rFonts w:ascii="ITC Avant Garde" w:hAnsi="ITC Avant Garde"/>
          <w:i/>
        </w:rPr>
        <w:t xml:space="preserve">en EL AUTO DE FECHA 6 DE OCTUBRE DE 2017 EN LA FOJA O PAGINA 5 DE 6 EN LA PRUEBA ADMITIDA CON EL NUMERAL 6.- DE LA COPIA DEL PERMISO OTORGADO EL DÍA </w:t>
      </w:r>
      <w:r w:rsidRPr="00243E37">
        <w:rPr>
          <w:rFonts w:ascii="ITC Avant Garde" w:hAnsi="ITC Avant Garde"/>
          <w:b/>
          <w:i/>
        </w:rPr>
        <w:t>29 DE JULIO DE 2013</w:t>
      </w:r>
      <w:r w:rsidRPr="00243E37">
        <w:rPr>
          <w:rFonts w:ascii="ITC Avant Garde" w:hAnsi="ITC Avant Garde"/>
          <w:i/>
        </w:rPr>
        <w:t>, CON UNA VIGENCIA DE DOCE AÑOS, DONDE CAB</w:t>
      </w:r>
      <w:r>
        <w:rPr>
          <w:rFonts w:ascii="ITC Avant Garde" w:hAnsi="ITC Avant Garde"/>
          <w:i/>
        </w:rPr>
        <w:t>E</w:t>
      </w:r>
      <w:r w:rsidRPr="00243E37">
        <w:rPr>
          <w:rFonts w:ascii="ITC Avant Garde" w:hAnsi="ITC Avant Garde"/>
          <w:i/>
        </w:rPr>
        <w:t xml:space="preserve"> ACLARAR QUE LA PRUEBA EXHIBIDA ES UNA COPIA CERTIFICADA Y NO SIMPLE COMO SE MENCIONA, Y AUN SUPONIENDO SIN </w:t>
      </w:r>
      <w:r w:rsidRPr="00243E37">
        <w:rPr>
          <w:rFonts w:ascii="ITC Avant Garde" w:hAnsi="ITC Avant Garde"/>
          <w:i/>
        </w:rPr>
        <w:lastRenderedPageBreak/>
        <w:t xml:space="preserve">CONCEDER FUERA COPIA SIMPLE RESULTA QUE DICHO PERMISO AL ESTAR EN LOS ARCHIVOS DE ESTE MISMO INSTITUTO RESULTA QUE SE DEBE CONSIDERAR QUE ES </w:t>
      </w:r>
      <w:r w:rsidRPr="00243E37">
        <w:rPr>
          <w:rFonts w:ascii="ITC Avant Garde" w:hAnsi="ITC Avant Garde"/>
          <w:b/>
          <w:i/>
        </w:rPr>
        <w:t>UN HECHO NOTORIO</w:t>
      </w:r>
      <w:r w:rsidRPr="00243E37">
        <w:rPr>
          <w:rFonts w:ascii="ITC Avant Garde" w:hAnsi="ITC Avant Garde"/>
          <w:i/>
        </w:rPr>
        <w:t xml:space="preserve"> EL PERMISO, SU EXPEDICIÓN Y VIGENCIA QUE SE REFIERE EXPRESAMENTE EN EL ACUERDO DE FECHA 6 DE OCTUBRE DE 2017</w:t>
      </w:r>
      <w:r>
        <w:rPr>
          <w:rFonts w:ascii="ITC Avant Garde" w:hAnsi="ITC Avant Garde"/>
        </w:rPr>
        <w:t>…” (</w:t>
      </w:r>
      <w:proofErr w:type="gramStart"/>
      <w:r>
        <w:rPr>
          <w:rFonts w:ascii="ITC Avant Garde" w:hAnsi="ITC Avant Garde"/>
        </w:rPr>
        <w:t>sic</w:t>
      </w:r>
      <w:proofErr w:type="gramEnd"/>
      <w:r>
        <w:rPr>
          <w:rFonts w:ascii="ITC Avant Garde" w:hAnsi="ITC Avant Garde"/>
        </w:rPr>
        <w:t>)</w:t>
      </w:r>
    </w:p>
    <w:p w:rsidR="00B2533E" w:rsidRDefault="00347E15" w:rsidP="00601935">
      <w:pPr>
        <w:spacing w:after="0" w:line="360" w:lineRule="auto"/>
        <w:jc w:val="both"/>
        <w:rPr>
          <w:rFonts w:ascii="ITC Avant Garde" w:hAnsi="ITC Avant Garde" w:cs="Arial"/>
        </w:rPr>
      </w:pPr>
      <w:r>
        <w:rPr>
          <w:rFonts w:ascii="ITC Avant Garde" w:hAnsi="ITC Avant Garde" w:cs="Arial"/>
        </w:rPr>
        <w:t xml:space="preserve">En razón de ello, mediante acuerdo dictado el primero de noviembre del año en curso, la autoridad sustanciadora señaló que por </w:t>
      </w:r>
      <w:r>
        <w:rPr>
          <w:rFonts w:ascii="ITC Avant Garde" w:eastAsia="Times New Roman" w:hAnsi="ITC Avant Garde"/>
          <w:bCs/>
          <w:color w:val="000000"/>
          <w:lang w:eastAsia="es-MX"/>
        </w:rPr>
        <w:t xml:space="preserve">un error involuntario el numeral 6 del acuerdo </w:t>
      </w:r>
      <w:r w:rsidRPr="00096496">
        <w:rPr>
          <w:rFonts w:ascii="ITC Avant Garde" w:eastAsia="Times New Roman" w:hAnsi="ITC Avant Garde"/>
          <w:b/>
          <w:bCs/>
          <w:color w:val="000000"/>
          <w:lang w:eastAsia="es-MX"/>
        </w:rPr>
        <w:t xml:space="preserve">QUINTO </w:t>
      </w:r>
      <w:r>
        <w:rPr>
          <w:rFonts w:ascii="ITC Avant Garde" w:eastAsia="Times New Roman" w:hAnsi="ITC Avant Garde"/>
          <w:bCs/>
          <w:color w:val="000000"/>
          <w:lang w:eastAsia="es-MX"/>
        </w:rPr>
        <w:t xml:space="preserve">del proveído dictado el seis de octubre de dos mil diecisiete aludía a un </w:t>
      </w:r>
      <w:r>
        <w:rPr>
          <w:rFonts w:ascii="ITC Avant Garde" w:eastAsia="Times New Roman" w:hAnsi="ITC Avant Garde"/>
          <w:bCs/>
          <w:i/>
          <w:color w:val="000000"/>
          <w:lang w:eastAsia="es-MX"/>
        </w:rPr>
        <w:t xml:space="preserve">permiso de veintinueve de julio de dos mil trece con una vigencia de doce años, </w:t>
      </w:r>
      <w:r>
        <w:rPr>
          <w:rFonts w:ascii="ITC Avant Garde" w:eastAsia="Times New Roman" w:hAnsi="ITC Avant Garde"/>
          <w:bCs/>
          <w:color w:val="000000"/>
          <w:lang w:eastAsia="es-MX"/>
        </w:rPr>
        <w:t xml:space="preserve">por lo cual dicha probanza no podía ser invocada </w:t>
      </w:r>
      <w:r w:rsidRPr="00243E37">
        <w:rPr>
          <w:rFonts w:ascii="ITC Avant Garde" w:hAnsi="ITC Avant Garde" w:cs="Arial"/>
        </w:rPr>
        <w:t>a</w:t>
      </w:r>
      <w:r>
        <w:rPr>
          <w:rFonts w:ascii="ITC Avant Garde" w:eastAsia="Times New Roman" w:hAnsi="ITC Avant Garde"/>
          <w:bCs/>
          <w:color w:val="000000"/>
          <w:lang w:eastAsia="es-MX"/>
        </w:rPr>
        <w:t xml:space="preserve"> su favor por </w:t>
      </w:r>
      <w:r w:rsidRPr="00233DC8">
        <w:rPr>
          <w:rFonts w:ascii="ITC Avant Garde" w:hAnsi="ITC Avant Garde" w:cs="Arial"/>
          <w:b/>
        </w:rPr>
        <w:t>MERCANTIL DEL CONSTRUCTOR</w:t>
      </w:r>
      <w:r w:rsidR="00DC1218">
        <w:rPr>
          <w:rFonts w:ascii="ITC Avant Garde" w:hAnsi="ITC Avant Garde" w:cs="Arial"/>
          <w:b/>
        </w:rPr>
        <w:t xml:space="preserve"> </w:t>
      </w:r>
      <w:r>
        <w:rPr>
          <w:rFonts w:ascii="ITC Avant Garde" w:eastAsia="Times New Roman" w:hAnsi="ITC Avant Garde"/>
          <w:bCs/>
          <w:color w:val="000000"/>
          <w:lang w:eastAsia="es-MX"/>
        </w:rPr>
        <w:t>toda vez que la misma no guardaba vinculación alguna con el expediente de mérito, máxime que</w:t>
      </w:r>
      <w:r>
        <w:rPr>
          <w:rFonts w:ascii="ITC Avant Garde" w:hAnsi="ITC Avant Garde" w:cs="Arial"/>
        </w:rPr>
        <w:t xml:space="preserve"> resultaba evidente que el </w:t>
      </w:r>
      <w:r w:rsidRPr="003C5FA2">
        <w:rPr>
          <w:rFonts w:ascii="ITC Avant Garde" w:hAnsi="ITC Avant Garde" w:cs="Arial"/>
          <w:i/>
        </w:rPr>
        <w:t xml:space="preserve">permiso </w:t>
      </w:r>
      <w:r w:rsidRPr="003C5FA2">
        <w:rPr>
          <w:rFonts w:ascii="ITC Avant Garde" w:hAnsi="ITC Avant Garde" w:cs="Arial"/>
        </w:rPr>
        <w:t>d</w:t>
      </w:r>
      <w:r>
        <w:rPr>
          <w:rFonts w:ascii="ITC Avant Garde" w:hAnsi="ITC Avant Garde" w:cs="Arial"/>
        </w:rPr>
        <w:t xml:space="preserve">el veintinueve de julio de dos mil trece con vigencia de doce años que refiere por error el citado acuerdo corresponde a un permiso para operar una estación de radiodifusión con fines culturales en la ciudad de Zacatecas, y en consecuencia el mismo no guarda relación alguna con la empresa </w:t>
      </w:r>
      <w:r w:rsidR="00DC1218">
        <w:rPr>
          <w:rFonts w:ascii="ITC Avant Garde" w:hAnsi="ITC Avant Garde" w:cs="Arial"/>
          <w:b/>
        </w:rPr>
        <w:t xml:space="preserve">MERCANTIL DEL CONSTRUCTOR </w:t>
      </w:r>
      <w:r w:rsidRPr="00511587">
        <w:rPr>
          <w:rFonts w:ascii="ITC Avant Garde" w:hAnsi="ITC Avant Garde" w:cs="Arial"/>
        </w:rPr>
        <w:t>ya que la imputación formulada</w:t>
      </w:r>
      <w:r>
        <w:rPr>
          <w:rFonts w:ascii="ITC Avant Garde" w:hAnsi="ITC Avant Garde" w:cs="Arial"/>
          <w:b/>
        </w:rPr>
        <w:t xml:space="preserve"> </w:t>
      </w:r>
      <w:r w:rsidRPr="00440B0E">
        <w:rPr>
          <w:rFonts w:ascii="ITC Avant Garde" w:hAnsi="ITC Avant Garde" w:cs="Arial"/>
        </w:rPr>
        <w:t>e</w:t>
      </w:r>
      <w:r>
        <w:rPr>
          <w:rFonts w:ascii="ITC Avant Garde" w:hAnsi="ITC Avant Garde" w:cs="Arial"/>
        </w:rPr>
        <w:t>n el acuerdo de inicio del presente procedimiento, dictado el cuatro de septiembre de dos mil diecisiete se encuentra relacionada con la prestación del servicio de radiocomunicación privada.</w:t>
      </w:r>
    </w:p>
    <w:p w:rsidR="00B2533E" w:rsidRDefault="006E0F01" w:rsidP="00601935">
      <w:pPr>
        <w:spacing w:after="0" w:line="360" w:lineRule="auto"/>
        <w:jc w:val="both"/>
        <w:rPr>
          <w:rFonts w:ascii="ITC Avant Garde" w:eastAsia="Times New Roman" w:hAnsi="ITC Avant Garde"/>
          <w:bCs/>
          <w:color w:val="000000"/>
          <w:lang w:eastAsia="es-MX"/>
        </w:rPr>
      </w:pPr>
      <w:r>
        <w:rPr>
          <w:rFonts w:ascii="ITC Avant Garde" w:hAnsi="ITC Avant Garde" w:cs="Arial"/>
          <w:bCs/>
          <w:color w:val="000000"/>
        </w:rPr>
        <w:t xml:space="preserve">En razón de lo anterior, </w:t>
      </w:r>
      <w:r w:rsidRPr="003C5FA2">
        <w:rPr>
          <w:rFonts w:ascii="ITC Avant Garde" w:eastAsia="Times New Roman" w:hAnsi="ITC Avant Garde"/>
          <w:bCs/>
          <w:color w:val="000000"/>
          <w:lang w:eastAsia="es-MX"/>
        </w:rPr>
        <w:t xml:space="preserve">toda vez que el acuerdo dictado el seis de octubre de dos mil diecisiete </w:t>
      </w:r>
      <w:r>
        <w:rPr>
          <w:rFonts w:ascii="ITC Avant Garde" w:eastAsia="Times New Roman" w:hAnsi="ITC Avant Garde"/>
          <w:bCs/>
          <w:color w:val="000000"/>
          <w:lang w:eastAsia="es-MX"/>
        </w:rPr>
        <w:t xml:space="preserve">con el que </w:t>
      </w:r>
      <w:r w:rsidRPr="003C5FA2">
        <w:rPr>
          <w:rFonts w:ascii="ITC Avant Garde" w:eastAsia="Times New Roman" w:hAnsi="ITC Avant Garde"/>
          <w:bCs/>
          <w:color w:val="000000"/>
          <w:lang w:eastAsia="es-MX"/>
        </w:rPr>
        <w:t>se dio vista a</w:t>
      </w:r>
      <w:r w:rsidRPr="003C5FA2">
        <w:rPr>
          <w:rFonts w:ascii="ITC Avant Garde" w:hAnsi="ITC Avant Garde" w:cs="Arial"/>
          <w:b/>
        </w:rPr>
        <w:t xml:space="preserve"> </w:t>
      </w:r>
      <w:r w:rsidRPr="00233DC8">
        <w:rPr>
          <w:rFonts w:ascii="ITC Avant Garde" w:hAnsi="ITC Avant Garde" w:cs="Arial"/>
          <w:b/>
        </w:rPr>
        <w:t>MERCANTIL DEL CONSTRUCTOR</w:t>
      </w:r>
      <w:r w:rsidR="00DC1218">
        <w:rPr>
          <w:rFonts w:ascii="ITC Avant Garde" w:hAnsi="ITC Avant Garde" w:cs="Arial"/>
          <w:b/>
        </w:rPr>
        <w:t xml:space="preserve"> </w:t>
      </w:r>
      <w:r>
        <w:rPr>
          <w:rFonts w:ascii="ITC Avant Garde" w:hAnsi="ITC Avant Garde" w:cs="Arial"/>
        </w:rPr>
        <w:t xml:space="preserve">para que ofreciera los alegatos que a su derecho convinieran se citó de manera errónea una probanza que no corresponde al presente asunto, </w:t>
      </w:r>
      <w:r w:rsidR="00DC1218">
        <w:rPr>
          <w:rFonts w:ascii="ITC Avant Garde" w:hAnsi="ITC Avant Garde" w:cs="Arial"/>
        </w:rPr>
        <w:t>la</w:t>
      </w:r>
      <w:r>
        <w:rPr>
          <w:rFonts w:ascii="ITC Avant Garde" w:hAnsi="ITC Avant Garde" w:cs="Arial"/>
        </w:rPr>
        <w:t xml:space="preserve"> autoridad </w:t>
      </w:r>
      <w:r w:rsidR="00DC1218">
        <w:rPr>
          <w:rFonts w:ascii="ITC Avant Garde" w:hAnsi="ITC Avant Garde" w:cs="Arial"/>
        </w:rPr>
        <w:t xml:space="preserve">sustanciadora </w:t>
      </w:r>
      <w:r>
        <w:rPr>
          <w:rFonts w:ascii="ITC Avant Garde" w:hAnsi="ITC Avant Garde" w:cs="Arial"/>
        </w:rPr>
        <w:t>estim</w:t>
      </w:r>
      <w:r w:rsidR="00DC1218">
        <w:rPr>
          <w:rFonts w:ascii="ITC Avant Garde" w:hAnsi="ITC Avant Garde" w:cs="Arial"/>
        </w:rPr>
        <w:t>ó</w:t>
      </w:r>
      <w:r>
        <w:rPr>
          <w:rFonts w:ascii="ITC Avant Garde" w:hAnsi="ITC Avant Garde" w:cs="Arial"/>
        </w:rPr>
        <w:t xml:space="preserve"> que a fin de ser garante del debido proceso y seguridad jurídica, deb</w:t>
      </w:r>
      <w:r w:rsidR="00DC1218">
        <w:rPr>
          <w:rFonts w:ascii="ITC Avant Garde" w:hAnsi="ITC Avant Garde" w:cs="Arial"/>
        </w:rPr>
        <w:t>ía</w:t>
      </w:r>
      <w:r>
        <w:rPr>
          <w:rFonts w:ascii="ITC Avant Garde" w:hAnsi="ITC Avant Garde" w:cs="Arial"/>
        </w:rPr>
        <w:t xml:space="preserve"> darse vista con </w:t>
      </w:r>
      <w:r w:rsidR="00DC1218">
        <w:rPr>
          <w:rFonts w:ascii="ITC Avant Garde" w:hAnsi="ITC Avant Garde" w:cs="Arial"/>
        </w:rPr>
        <w:t xml:space="preserve">dicho </w:t>
      </w:r>
      <w:r>
        <w:rPr>
          <w:rFonts w:ascii="ITC Avant Garde" w:hAnsi="ITC Avant Garde" w:cs="Arial"/>
        </w:rPr>
        <w:t xml:space="preserve">proveído a </w:t>
      </w:r>
      <w:r w:rsidRPr="00233DC8">
        <w:rPr>
          <w:rFonts w:ascii="ITC Avant Garde" w:hAnsi="ITC Avant Garde" w:cs="Arial"/>
          <w:b/>
        </w:rPr>
        <w:t>MERCANTIL DEL CONSTRUCTOR</w:t>
      </w:r>
      <w:r w:rsidR="00DC1218">
        <w:rPr>
          <w:rFonts w:ascii="ITC Avant Garde" w:hAnsi="ITC Avant Garde" w:cs="Arial"/>
          <w:b/>
        </w:rPr>
        <w:t xml:space="preserve"> </w:t>
      </w:r>
      <w:r w:rsidRPr="003C5FA2">
        <w:rPr>
          <w:rFonts w:ascii="ITC Avant Garde" w:hAnsi="ITC Avant Garde" w:cs="Arial"/>
        </w:rPr>
        <w:t>para que en un plazo de diez días hábiles contados a partir de la notificación del mismo, manif</w:t>
      </w:r>
      <w:r w:rsidR="00DC1218">
        <w:rPr>
          <w:rFonts w:ascii="ITC Avant Garde" w:hAnsi="ITC Avant Garde" w:cs="Arial"/>
        </w:rPr>
        <w:t xml:space="preserve">estara </w:t>
      </w:r>
      <w:r>
        <w:rPr>
          <w:rFonts w:ascii="ITC Avant Garde" w:hAnsi="ITC Avant Garde" w:cs="Arial"/>
        </w:rPr>
        <w:t>lo que a su derecho conv</w:t>
      </w:r>
      <w:r w:rsidR="00DC1218">
        <w:rPr>
          <w:rFonts w:ascii="ITC Avant Garde" w:hAnsi="ITC Avant Garde" w:cs="Arial"/>
        </w:rPr>
        <w:t xml:space="preserve">iniera </w:t>
      </w:r>
      <w:r>
        <w:rPr>
          <w:rFonts w:ascii="ITC Avant Garde" w:eastAsia="Times New Roman" w:hAnsi="ITC Avant Garde"/>
          <w:bCs/>
          <w:color w:val="000000"/>
          <w:lang w:eastAsia="es-MX"/>
        </w:rPr>
        <w:t>y formul</w:t>
      </w:r>
      <w:r w:rsidR="00DC1218">
        <w:rPr>
          <w:rFonts w:ascii="ITC Avant Garde" w:eastAsia="Times New Roman" w:hAnsi="ITC Avant Garde"/>
          <w:bCs/>
          <w:color w:val="000000"/>
          <w:lang w:eastAsia="es-MX"/>
        </w:rPr>
        <w:t>ara</w:t>
      </w:r>
      <w:r>
        <w:rPr>
          <w:rFonts w:ascii="ITC Avant Garde" w:eastAsia="Times New Roman" w:hAnsi="ITC Avant Garde"/>
          <w:bCs/>
          <w:color w:val="000000"/>
          <w:lang w:eastAsia="es-MX"/>
        </w:rPr>
        <w:t xml:space="preserve"> de nueva cuenta los alegatos que estim</w:t>
      </w:r>
      <w:r w:rsidR="00DC1218">
        <w:rPr>
          <w:rFonts w:ascii="ITC Avant Garde" w:eastAsia="Times New Roman" w:hAnsi="ITC Avant Garde"/>
          <w:bCs/>
          <w:color w:val="000000"/>
          <w:lang w:eastAsia="es-MX"/>
        </w:rPr>
        <w:t>ara</w:t>
      </w:r>
      <w:r>
        <w:rPr>
          <w:rFonts w:ascii="ITC Avant Garde" w:eastAsia="Times New Roman" w:hAnsi="ITC Avant Garde"/>
          <w:bCs/>
          <w:color w:val="000000"/>
          <w:lang w:eastAsia="es-MX"/>
        </w:rPr>
        <w:t xml:space="preserve"> prudentes.</w:t>
      </w:r>
    </w:p>
    <w:p w:rsidR="00B2533E" w:rsidRDefault="00DC1218" w:rsidP="00601935">
      <w:pPr>
        <w:spacing w:after="0" w:line="360" w:lineRule="auto"/>
        <w:jc w:val="both"/>
        <w:rPr>
          <w:rFonts w:ascii="ITC Avant Garde" w:hAnsi="ITC Avant Garde" w:cs="Arial"/>
        </w:rPr>
      </w:pPr>
      <w:r w:rsidRPr="00AF61F1">
        <w:rPr>
          <w:rFonts w:ascii="ITC Avant Garde" w:hAnsi="ITC Avant Garde" w:cs="Arial"/>
          <w:bCs/>
          <w:color w:val="000000"/>
        </w:rPr>
        <w:t xml:space="preserve">Ahora bien, toda vez que el acuerdo de primero de noviembre </w:t>
      </w:r>
      <w:r w:rsidR="00411480">
        <w:rPr>
          <w:rFonts w:ascii="ITC Avant Garde" w:hAnsi="ITC Avant Garde" w:cs="Arial"/>
          <w:bCs/>
          <w:color w:val="000000"/>
        </w:rPr>
        <w:t>del presente año</w:t>
      </w:r>
      <w:r w:rsidRPr="00AF61F1">
        <w:rPr>
          <w:rFonts w:ascii="ITC Avant Garde" w:hAnsi="ITC Avant Garde" w:cs="Arial"/>
          <w:bCs/>
          <w:color w:val="000000"/>
        </w:rPr>
        <w:t xml:space="preserve"> se notificó el </w:t>
      </w:r>
      <w:r w:rsidR="00601935" w:rsidRPr="00AF61F1">
        <w:rPr>
          <w:rFonts w:ascii="ITC Avant Garde" w:hAnsi="ITC Avant Garde" w:cs="Arial"/>
          <w:bCs/>
          <w:color w:val="000000"/>
        </w:rPr>
        <w:t>siete</w:t>
      </w:r>
      <w:r w:rsidRPr="00AF61F1">
        <w:rPr>
          <w:rFonts w:ascii="ITC Avant Garde" w:hAnsi="ITC Avant Garde" w:cs="Arial"/>
          <w:bCs/>
          <w:color w:val="000000"/>
        </w:rPr>
        <w:t xml:space="preserve"> de noviembre siguiente, el plazo otorgado para que </w:t>
      </w:r>
      <w:r w:rsidRPr="00AF61F1">
        <w:rPr>
          <w:rFonts w:ascii="ITC Avant Garde" w:hAnsi="ITC Avant Garde" w:cs="Arial"/>
          <w:b/>
        </w:rPr>
        <w:t>MERCANTIL DEL CONSTRUCTOR</w:t>
      </w:r>
      <w:r w:rsidRPr="00AF61F1">
        <w:rPr>
          <w:rFonts w:ascii="ITC Avant Garde" w:hAnsi="ITC Avant Garde" w:cs="Arial"/>
        </w:rPr>
        <w:t xml:space="preserve"> manifestara sus apuntes de alegatos transcurrió del </w:t>
      </w:r>
      <w:r w:rsidR="00601935" w:rsidRPr="00AF61F1">
        <w:rPr>
          <w:rFonts w:ascii="ITC Avant Garde" w:hAnsi="ITC Avant Garde" w:cs="Arial"/>
        </w:rPr>
        <w:t xml:space="preserve">ocho </w:t>
      </w:r>
      <w:r w:rsidRPr="00AF61F1">
        <w:rPr>
          <w:rFonts w:ascii="ITC Avant Garde" w:hAnsi="ITC Avant Garde" w:cs="Arial"/>
        </w:rPr>
        <w:t>al veinti</w:t>
      </w:r>
      <w:r w:rsidR="00601935" w:rsidRPr="00AF61F1">
        <w:rPr>
          <w:rFonts w:ascii="ITC Avant Garde" w:hAnsi="ITC Avant Garde" w:cs="Arial"/>
        </w:rPr>
        <w:t xml:space="preserve">dós </w:t>
      </w:r>
      <w:r w:rsidRPr="00AF61F1">
        <w:rPr>
          <w:rFonts w:ascii="ITC Avant Garde" w:hAnsi="ITC Avant Garde" w:cs="Arial"/>
        </w:rPr>
        <w:t xml:space="preserve">de noviembre del año en curso, sin contar los días </w:t>
      </w:r>
      <w:r w:rsidR="00B43DC7" w:rsidRPr="00AF61F1">
        <w:rPr>
          <w:rFonts w:ascii="ITC Avant Garde" w:hAnsi="ITC Avant Garde" w:cs="Arial"/>
        </w:rPr>
        <w:t xml:space="preserve">once, doce, dieciocho y diecinueve de noviembre de dos mil diecisiete, por ser sábados y domingos, respectivamente, en </w:t>
      </w:r>
      <w:r w:rsidR="00B43DC7" w:rsidRPr="00AF61F1">
        <w:rPr>
          <w:rFonts w:ascii="ITC Avant Garde" w:hAnsi="ITC Avant Garde" w:cs="Arial"/>
        </w:rPr>
        <w:lastRenderedPageBreak/>
        <w:t>términos de lo dispuesto por el artículo 28 de la LFPA, así como el día veinte de noviembre del año en curso, por ser día inhábil en términos del “</w:t>
      </w:r>
      <w:r w:rsidR="00B43DC7" w:rsidRPr="00AF61F1">
        <w:rPr>
          <w:rFonts w:ascii="ITC Avant Garde" w:hAnsi="ITC Avant Garde" w:cs="Arial"/>
          <w:i/>
        </w:rPr>
        <w:t xml:space="preserve">Acuerdo mediante el cual el Pleno del Instituto Federal de Telecomunicaciones aprueba su calendario anual de sesiones ordinarias y el calendario anual de labores para el año 2017 y principios de 2018”, </w:t>
      </w:r>
      <w:r w:rsidR="00B43DC7" w:rsidRPr="00AF61F1">
        <w:rPr>
          <w:rFonts w:ascii="ITC Avant Garde" w:hAnsi="ITC Avant Garde" w:cs="Arial"/>
        </w:rPr>
        <w:t>publicado en el Diario Oficial de la Federación el veintiuno de diciembre de dos mil dieciséis.</w:t>
      </w:r>
    </w:p>
    <w:p w:rsidR="00B2533E" w:rsidRDefault="006C0CB0" w:rsidP="00601935">
      <w:pPr>
        <w:spacing w:after="0" w:line="360" w:lineRule="auto"/>
        <w:jc w:val="both"/>
        <w:rPr>
          <w:rFonts w:ascii="ITC Avant Garde" w:hAnsi="ITC Avant Garde" w:cs="Arial"/>
          <w:bCs/>
          <w:color w:val="000000"/>
        </w:rPr>
      </w:pPr>
      <w:r>
        <w:rPr>
          <w:rFonts w:ascii="ITC Avant Garde" w:hAnsi="ITC Avant Garde" w:cs="Arial"/>
          <w:bCs/>
          <w:color w:val="000000"/>
        </w:rPr>
        <w:t>T</w:t>
      </w:r>
      <w:r w:rsidR="008C1A70">
        <w:rPr>
          <w:rFonts w:ascii="ITC Avant Garde" w:hAnsi="ITC Avant Garde" w:cs="Arial"/>
          <w:bCs/>
          <w:color w:val="000000"/>
        </w:rPr>
        <w:t>oda vez que mediante escrito presentado ante este Instituto el</w:t>
      </w:r>
      <w:r w:rsidR="009B168C">
        <w:rPr>
          <w:rFonts w:ascii="ITC Avant Garde" w:hAnsi="ITC Avant Garde" w:cs="Arial"/>
          <w:bCs/>
          <w:color w:val="000000"/>
        </w:rPr>
        <w:t xml:space="preserve"> veintiuno de </w:t>
      </w:r>
      <w:r w:rsidR="008C1A70">
        <w:rPr>
          <w:rFonts w:ascii="ITC Avant Garde" w:hAnsi="ITC Avant Garde" w:cs="Arial"/>
          <w:bCs/>
          <w:color w:val="000000"/>
        </w:rPr>
        <w:t xml:space="preserve">noviembre </w:t>
      </w:r>
      <w:r w:rsidR="009B168C">
        <w:rPr>
          <w:rFonts w:ascii="ITC Avant Garde" w:hAnsi="ITC Avant Garde" w:cs="Arial"/>
          <w:bCs/>
          <w:color w:val="000000"/>
        </w:rPr>
        <w:t xml:space="preserve">del año en curso </w:t>
      </w:r>
      <w:r w:rsidR="008C1A70" w:rsidRPr="00233DC8">
        <w:rPr>
          <w:rFonts w:ascii="ITC Avant Garde" w:hAnsi="ITC Avant Garde" w:cs="Arial"/>
          <w:b/>
        </w:rPr>
        <w:t>MERCANTIL DEL CONSTRUCTOR</w:t>
      </w:r>
      <w:r>
        <w:rPr>
          <w:rFonts w:ascii="ITC Avant Garde" w:hAnsi="ITC Avant Garde" w:cs="Arial"/>
          <w:b/>
        </w:rPr>
        <w:t xml:space="preserve"> </w:t>
      </w:r>
      <w:r w:rsidRPr="006C0CB0">
        <w:rPr>
          <w:rFonts w:ascii="ITC Avant Garde" w:hAnsi="ITC Avant Garde" w:cs="Arial"/>
        </w:rPr>
        <w:t xml:space="preserve">presentó </w:t>
      </w:r>
      <w:r>
        <w:rPr>
          <w:rFonts w:ascii="ITC Avant Garde" w:hAnsi="ITC Avant Garde" w:cs="Arial"/>
        </w:rPr>
        <w:t>un escrito a través del cual presentó los alegatos que a su derecho convinieron, mediante acuerdo dictado el</w:t>
      </w:r>
      <w:r w:rsidR="009B168C">
        <w:rPr>
          <w:rFonts w:ascii="ITC Avant Garde" w:hAnsi="ITC Avant Garde" w:cs="Arial"/>
        </w:rPr>
        <w:t xml:space="preserve"> veinti</w:t>
      </w:r>
      <w:r w:rsidR="001B7AD5">
        <w:rPr>
          <w:rFonts w:ascii="ITC Avant Garde" w:hAnsi="ITC Avant Garde" w:cs="Arial"/>
        </w:rPr>
        <w:t>trés</w:t>
      </w:r>
      <w:r w:rsidR="009B168C">
        <w:rPr>
          <w:rFonts w:ascii="ITC Avant Garde" w:hAnsi="ITC Avant Garde" w:cs="Arial"/>
        </w:rPr>
        <w:t xml:space="preserve"> de noviembre </w:t>
      </w:r>
      <w:r>
        <w:rPr>
          <w:rFonts w:ascii="ITC Avant Garde" w:hAnsi="ITC Avant Garde" w:cs="Arial"/>
        </w:rPr>
        <w:t>se tuvieron por presentados en tiempo.</w:t>
      </w:r>
    </w:p>
    <w:p w:rsidR="00B2533E" w:rsidRDefault="006C0CB0" w:rsidP="006C0CB0">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ese sentido, </w:t>
      </w:r>
      <w:r w:rsidR="00601935">
        <w:rPr>
          <w:rFonts w:ascii="ITC Avant Garde" w:eastAsia="Times New Roman" w:hAnsi="ITC Avant Garde"/>
          <w:bCs/>
          <w:color w:val="000000"/>
          <w:lang w:eastAsia="es-MX"/>
        </w:rPr>
        <w:t>a</w:t>
      </w:r>
      <w:r w:rsidRPr="00864583">
        <w:rPr>
          <w:rFonts w:ascii="ITC Avant Garde" w:eastAsia="Times New Roman" w:hAnsi="ITC Avant Garde"/>
          <w:bCs/>
          <w:color w:val="000000"/>
          <w:lang w:eastAsia="es-MX"/>
        </w:rPr>
        <w:t>ntes de analizar los alegatos presentados, se debe precisar lo sostenido por nuestro Máximo Tribunal de Justicia, en el sentido de que los alegatos no son la etapa procesal a través de la cual deban hacerse manifestaciones a efecto de desvirtuar las imputaciones hechas para iniciar el procedimiento sancionador.</w:t>
      </w:r>
    </w:p>
    <w:p w:rsidR="00B2533E" w:rsidRDefault="006C0CB0" w:rsidP="006C0CB0">
      <w:pPr>
        <w:pStyle w:val="Textoindependiente"/>
        <w:tabs>
          <w:tab w:val="left" w:pos="851"/>
        </w:tabs>
        <w:spacing w:after="0" w:line="360" w:lineRule="auto"/>
        <w:jc w:val="both"/>
        <w:rPr>
          <w:rFonts w:ascii="ITC Avant Garde" w:eastAsia="Times New Roman" w:hAnsi="ITC Avant Garde"/>
          <w:bCs/>
          <w:color w:val="000000"/>
          <w:lang w:eastAsia="es-MX"/>
        </w:rPr>
      </w:pPr>
      <w:r w:rsidRPr="00864583">
        <w:rPr>
          <w:rFonts w:ascii="ITC Avant Garde" w:eastAsia="Times New Roman" w:hAnsi="ITC Avant Garde"/>
          <w:bCs/>
          <w:color w:val="000000"/>
          <w:lang w:eastAsia="es-MX"/>
        </w:rPr>
        <w:t>Estos argumentos, en su modalidad de alegatos de bien probado, se traducen en el acto mediante el cual, una parte expone en forma metódica y razonada los fundamentos de hecho y de derecho sobre los méritos de la prueba aportada, y el demérito de las ofrecidas por la contraparte, es decir, reafirmar los planteamientos aportados a la contienda en el momento procesal oportuno, esencialmente en la demanda o su ampliación o sus respectivas contestaciones.</w:t>
      </w:r>
    </w:p>
    <w:p w:rsidR="00B2533E" w:rsidRDefault="006C0CB0" w:rsidP="00FB4EFA">
      <w:pPr>
        <w:spacing w:after="0" w:line="360" w:lineRule="auto"/>
        <w:jc w:val="both"/>
        <w:rPr>
          <w:rFonts w:ascii="ITC Avant Garde" w:hAnsi="ITC Avant Garde" w:cs="Arial"/>
          <w:bCs/>
          <w:color w:val="000000"/>
        </w:rPr>
      </w:pPr>
      <w:r w:rsidRPr="009B168C">
        <w:rPr>
          <w:rFonts w:ascii="ITC Avant Garde" w:eastAsia="Times New Roman" w:hAnsi="ITC Avant Garde"/>
          <w:bCs/>
          <w:color w:val="000000"/>
          <w:lang w:eastAsia="es-MX"/>
        </w:rPr>
        <w:t xml:space="preserve">En efecto, los alegatos son las argumentaciones que formulan las partes una vez concluidas las fases </w:t>
      </w:r>
      <w:proofErr w:type="spellStart"/>
      <w:r w:rsidRPr="009B168C">
        <w:rPr>
          <w:rFonts w:ascii="ITC Avant Garde" w:eastAsia="Times New Roman" w:hAnsi="ITC Avant Garde"/>
          <w:bCs/>
          <w:color w:val="000000"/>
          <w:lang w:eastAsia="es-MX"/>
        </w:rPr>
        <w:t>postulatoria</w:t>
      </w:r>
      <w:proofErr w:type="spellEnd"/>
      <w:r w:rsidRPr="009B168C">
        <w:rPr>
          <w:rFonts w:ascii="ITC Avant Garde" w:eastAsia="Times New Roman" w:hAnsi="ITC Avant Garde"/>
          <w:bCs/>
          <w:color w:val="000000"/>
          <w:lang w:eastAsia="es-MX"/>
        </w:rPr>
        <w:t xml:space="preserve"> y probatoria; lo cual fue atendido por </w:t>
      </w:r>
      <w:r w:rsidRPr="009B168C">
        <w:rPr>
          <w:rFonts w:ascii="ITC Avant Garde" w:eastAsia="Times New Roman" w:hAnsi="ITC Avant Garde"/>
          <w:b/>
          <w:bCs/>
          <w:color w:val="000000"/>
          <w:lang w:eastAsia="es-MX"/>
        </w:rPr>
        <w:t>MERCANTIL DEL CONSTRUCTOR</w:t>
      </w:r>
      <w:r w:rsidRPr="009B168C">
        <w:rPr>
          <w:rFonts w:ascii="ITC Avant Garde" w:eastAsia="Times New Roman" w:hAnsi="ITC Avant Garde"/>
          <w:bCs/>
          <w:color w:val="000000"/>
          <w:lang w:eastAsia="es-MX"/>
        </w:rPr>
        <w:t xml:space="preserve"> mediante escrito recibido el</w:t>
      </w:r>
      <w:r w:rsidR="009B168C" w:rsidRPr="009B168C">
        <w:rPr>
          <w:rFonts w:ascii="ITC Avant Garde" w:eastAsia="Times New Roman" w:hAnsi="ITC Avant Garde"/>
          <w:bCs/>
          <w:color w:val="000000"/>
          <w:lang w:eastAsia="es-MX"/>
        </w:rPr>
        <w:t xml:space="preserve"> veintiuno d</w:t>
      </w:r>
      <w:r w:rsidRPr="009B168C">
        <w:rPr>
          <w:rFonts w:ascii="ITC Avant Garde" w:eastAsia="Times New Roman" w:hAnsi="ITC Avant Garde"/>
          <w:bCs/>
          <w:color w:val="000000"/>
          <w:lang w:eastAsia="es-MX"/>
        </w:rPr>
        <w:t>e noviembre de dos mil diecisiete</w:t>
      </w:r>
      <w:r w:rsidRPr="009B168C">
        <w:rPr>
          <w:rFonts w:ascii="ITC Avant Garde" w:hAnsi="ITC Avant Garde" w:cs="Arial"/>
          <w:bCs/>
          <w:color w:val="000000"/>
        </w:rPr>
        <w:t xml:space="preserve">, en los cuales </w:t>
      </w:r>
      <w:r w:rsidR="00864583" w:rsidRPr="009B168C">
        <w:rPr>
          <w:rFonts w:ascii="ITC Avant Garde" w:eastAsia="Times New Roman" w:hAnsi="ITC Avant Garde"/>
          <w:bCs/>
          <w:color w:val="000000"/>
          <w:lang w:eastAsia="es-MX"/>
        </w:rPr>
        <w:t xml:space="preserve">reafirma los planteamientos aportados en su escrito de manifestaciones, mismos que ya fueron puntualmente atendidos durante el desarrollo de la presente resolución, </w:t>
      </w:r>
      <w:r w:rsidR="00864583" w:rsidRPr="009B168C">
        <w:rPr>
          <w:rFonts w:ascii="ITC Avant Garde" w:hAnsi="ITC Avant Garde" w:cs="Arial"/>
          <w:bCs/>
          <w:color w:val="000000"/>
        </w:rPr>
        <w:t>por lo que al haberse abordado su estudio en párrafos precedentes se concluye que no deben estudiarse en forma destacada.</w:t>
      </w:r>
    </w:p>
    <w:p w:rsidR="00B2533E" w:rsidRDefault="00864583" w:rsidP="00FB4EFA">
      <w:pPr>
        <w:spacing w:after="0" w:line="360" w:lineRule="auto"/>
        <w:jc w:val="both"/>
        <w:rPr>
          <w:rFonts w:ascii="ITC Avant Garde" w:hAnsi="ITC Avant Garde" w:cs="Arial"/>
          <w:bCs/>
          <w:color w:val="000000"/>
        </w:rPr>
      </w:pPr>
      <w:r w:rsidRPr="00864583">
        <w:rPr>
          <w:rFonts w:ascii="ITC Avant Garde" w:hAnsi="ITC Avant Garde" w:cs="Arial"/>
          <w:bCs/>
          <w:color w:val="000000"/>
        </w:rPr>
        <w:t>Sirve de aplicación por analogía la siguiente Tesis que a la letra señala:</w:t>
      </w:r>
    </w:p>
    <w:p w:rsidR="00BD1E8B" w:rsidRPr="00864583" w:rsidRDefault="00864583" w:rsidP="00BD1E8B">
      <w:pPr>
        <w:spacing w:after="0" w:line="240" w:lineRule="auto"/>
        <w:ind w:left="567" w:right="850"/>
        <w:jc w:val="both"/>
        <w:rPr>
          <w:rFonts w:ascii="ITC Avant Garde" w:hAnsi="ITC Avant Garde" w:cs="Arial"/>
          <w:bCs/>
          <w:i/>
          <w:color w:val="000000"/>
          <w:sz w:val="20"/>
        </w:rPr>
      </w:pPr>
      <w:r w:rsidRPr="00864583">
        <w:rPr>
          <w:rFonts w:ascii="ITC Avant Garde" w:hAnsi="ITC Avant Garde" w:cs="Arial"/>
          <w:b/>
          <w:bCs/>
          <w:i/>
          <w:color w:val="000000"/>
          <w:sz w:val="20"/>
        </w:rPr>
        <w:t xml:space="preserve">“ALEGATOS EN EL JUICIO DE NULIDAD. NO PROCEDE CONCEDER EL AMPARO PARA EL EFECTO DE QUE SE HAGA SU ESTUDIO EN FORMA DESTACADA, SI LA SALA FISCAL, EN FORMA IMPLÍCITA, ABORDÓ LAS CUESTIONES EN ELLOS PLANTEADAS Y LAS CONSIDERÓ INFUNDADAS, PUES EN TAL SUPUESTO NO VARIARÍA EL SENTIDO DEL </w:t>
      </w:r>
      <w:r w:rsidRPr="00864583">
        <w:rPr>
          <w:rFonts w:ascii="ITC Avant Garde" w:hAnsi="ITC Avant Garde" w:cs="Arial"/>
          <w:b/>
          <w:bCs/>
          <w:i/>
          <w:color w:val="000000"/>
          <w:sz w:val="20"/>
        </w:rPr>
        <w:lastRenderedPageBreak/>
        <w:t>FALLO (APLICACIÓN DE LA JURISPRUDENCIA 2a</w:t>
      </w:r>
      <w:proofErr w:type="gramStart"/>
      <w:r w:rsidRPr="00864583">
        <w:rPr>
          <w:rFonts w:ascii="ITC Avant Garde" w:hAnsi="ITC Avant Garde" w:cs="Arial"/>
          <w:b/>
          <w:bCs/>
          <w:i/>
          <w:color w:val="000000"/>
          <w:sz w:val="20"/>
        </w:rPr>
        <w:t>./</w:t>
      </w:r>
      <w:proofErr w:type="gramEnd"/>
      <w:r w:rsidRPr="00864583">
        <w:rPr>
          <w:rFonts w:ascii="ITC Avant Garde" w:hAnsi="ITC Avant Garde" w:cs="Arial"/>
          <w:b/>
          <w:bCs/>
          <w:i/>
          <w:color w:val="000000"/>
          <w:sz w:val="20"/>
        </w:rPr>
        <w:t>J. 62/2001).</w:t>
      </w:r>
      <w:r w:rsidRPr="00864583">
        <w:rPr>
          <w:rFonts w:ascii="ITC Avant Garde" w:hAnsi="ITC Avant Garde" w:cs="Arial"/>
          <w:bCs/>
          <w:i/>
          <w:color w:val="000000"/>
          <w:sz w:val="20"/>
        </w:rPr>
        <w:t xml:space="preserve"> En la citada jurisprudencia, la Segunda Sala de la Suprema Corte de Justicia de la Nación estableció que debe ampararse al quejoso, cuando la respectiva Sala del Tribunal Federal de Justicia Fiscal y Administrativa haya omitido analizar los alegatos de bien probado o aquellos en los que se controvierten los argumentos expuestos en la contestación de la demanda o se objetan o refutan las pruebas aportadas por la contraparte. Sin embargo, el otorgamiento de la protección constitucional por ese motivo se encuentra supeditada a que la omisión pueda trascender al sentido de la sentencia, es decir, que de realizarse el estudio de tales cuestionamientos, pueda derivar una nueva reflexión y cambiar el sentido en que previamente se resolvió, pues de lo contrario no se justificaría ordenar su examen, si finalmente no tendrían relevancia para la emisión de la nueva resolución. Por tanto, no procede conceder el amparo al quejoso, cuando la Sala Fiscal haya omitido hacer un pronunciamiento destacado acerca de dichos alegatos, si en forma implícita abordó las cuestiones en ellos planteadas y las estimó infundadas, pues con ello no podría variarse el sentido del fallo; por consiguiente, a nada práctico conduciría conceder el amparo por ese motivo, si a la postre la responsable emitiría un nuevo fallo en el mismo sentido que el reclamado.”</w:t>
      </w:r>
    </w:p>
    <w:p w:rsidR="00864583" w:rsidRPr="00864583" w:rsidRDefault="00864583" w:rsidP="00FB4EFA">
      <w:pPr>
        <w:spacing w:after="0" w:line="240" w:lineRule="auto"/>
        <w:ind w:left="567" w:right="850"/>
        <w:jc w:val="both"/>
        <w:rPr>
          <w:rFonts w:ascii="ITC Avant Garde" w:hAnsi="ITC Avant Garde" w:cs="Arial"/>
          <w:bCs/>
          <w:i/>
          <w:color w:val="000000"/>
          <w:sz w:val="20"/>
        </w:rPr>
      </w:pPr>
      <w:r w:rsidRPr="00864583">
        <w:rPr>
          <w:rFonts w:ascii="ITC Avant Garde" w:hAnsi="ITC Avant Garde" w:cs="Arial"/>
          <w:bCs/>
          <w:i/>
          <w:color w:val="000000"/>
          <w:sz w:val="20"/>
        </w:rPr>
        <w:t>Época: Novena Época, Registro: 176761, Instancia: Tribunales Colegiados de Circuito, Tipo de Tesis: Aislada, Fuente: Semanario Judicial de la Federación y su Gaceta, Tomo XXII, Noviembre de 2005, Materia(s): Administrativa, Tesis: V.5o.2 A, Página: 835.</w:t>
      </w:r>
    </w:p>
    <w:p w:rsidR="00B2533E" w:rsidRDefault="00864583" w:rsidP="00FB4EFA">
      <w:pPr>
        <w:spacing w:after="0" w:line="360" w:lineRule="auto"/>
        <w:jc w:val="both"/>
        <w:rPr>
          <w:rFonts w:ascii="ITC Avant Garde" w:eastAsia="Times New Roman" w:hAnsi="ITC Avant Garde"/>
          <w:bCs/>
          <w:color w:val="000000"/>
          <w:lang w:eastAsia="es-MX"/>
        </w:rPr>
      </w:pPr>
      <w:r w:rsidRPr="00864583">
        <w:rPr>
          <w:rFonts w:ascii="ITC Avant Garde" w:eastAsia="Times New Roman" w:hAnsi="ITC Avant Garde"/>
          <w:bCs/>
          <w:color w:val="000000"/>
          <w:lang w:eastAsia="es-MX"/>
        </w:rPr>
        <w:t>En ese sentido como se puede advertir del criterio tra</w:t>
      </w:r>
      <w:r w:rsidR="006C0CB0">
        <w:rPr>
          <w:rFonts w:ascii="ITC Avant Garde" w:eastAsia="Times New Roman" w:hAnsi="ITC Avant Garde"/>
          <w:bCs/>
          <w:color w:val="000000"/>
          <w:lang w:eastAsia="es-MX"/>
        </w:rPr>
        <w:t>n</w:t>
      </w:r>
      <w:r w:rsidRPr="00864583">
        <w:rPr>
          <w:rFonts w:ascii="ITC Avant Garde" w:eastAsia="Times New Roman" w:hAnsi="ITC Avant Garde"/>
          <w:bCs/>
          <w:color w:val="000000"/>
          <w:lang w:eastAsia="es-MX"/>
        </w:rPr>
        <w:t>scrito, es claro que no existe la necesidad de que se transcriban los alegatos para cumplir con los principios de congruencia y exhaustividad en la presente resolución, pues tales principios se satisficieron al precisar los puntos sujetos a debate y al haber sido atendidas todas las cuestiones planteadas en los mismos en el considerando Cuarto, por lo que en su caso deberá estarse a lo establecido en dicho considerando.</w:t>
      </w:r>
    </w:p>
    <w:p w:rsidR="00B2533E" w:rsidRDefault="00864583" w:rsidP="00FB4EFA">
      <w:pPr>
        <w:tabs>
          <w:tab w:val="left" w:pos="709"/>
          <w:tab w:val="left" w:pos="851"/>
        </w:tabs>
        <w:spacing w:after="0" w:line="360" w:lineRule="auto"/>
        <w:jc w:val="both"/>
        <w:rPr>
          <w:rFonts w:ascii="ITC Avant Garde" w:hAnsi="ITC Avant Garde" w:cs="Tahoma"/>
          <w:bCs/>
          <w:color w:val="000000"/>
          <w:shd w:val="clear" w:color="auto" w:fill="FFFFFF"/>
        </w:rPr>
      </w:pPr>
      <w:r w:rsidRPr="00864583">
        <w:rPr>
          <w:rFonts w:ascii="ITC Avant Garde" w:eastAsia="Times New Roman" w:hAnsi="ITC Avant Garde"/>
          <w:bCs/>
          <w:color w:val="000000"/>
          <w:lang w:eastAsia="es-MX"/>
        </w:rPr>
        <w:t>Por</w:t>
      </w:r>
      <w:r w:rsidRPr="00864583">
        <w:rPr>
          <w:rFonts w:ascii="ITC Avant Garde" w:hAnsi="ITC Avant Garde" w:cs="Tahoma"/>
          <w:bCs/>
          <w:color w:val="000000"/>
          <w:shd w:val="clear" w:color="auto" w:fill="FFFFFF"/>
        </w:rPr>
        <w:t xml:space="preserve"> lo anterior, al no existir análisis pendiente por realizar se emite la presente resolución atendiendo a los elementos que causan plenitud </w:t>
      </w:r>
      <w:proofErr w:type="spellStart"/>
      <w:r w:rsidRPr="00864583">
        <w:rPr>
          <w:rFonts w:ascii="ITC Avant Garde" w:hAnsi="ITC Avant Garde" w:cs="Tahoma"/>
          <w:bCs/>
          <w:color w:val="000000"/>
          <w:shd w:val="clear" w:color="auto" w:fill="FFFFFF"/>
        </w:rPr>
        <w:t>convictiva</w:t>
      </w:r>
      <w:proofErr w:type="spellEnd"/>
      <w:r w:rsidRPr="00864583">
        <w:rPr>
          <w:rFonts w:ascii="ITC Avant Garde" w:hAnsi="ITC Avant Garde" w:cs="Tahoma"/>
          <w:bCs/>
          <w:color w:val="000000"/>
          <w:shd w:val="clear" w:color="auto" w:fill="FFFFFF"/>
        </w:rPr>
        <w:t xml:space="preserve"> en esta autoridad, siguiendo los principios procesales que rigen todo procedimiento.</w:t>
      </w:r>
    </w:p>
    <w:p w:rsidR="00B2533E" w:rsidRDefault="00864583" w:rsidP="00FB4EFA">
      <w:pPr>
        <w:tabs>
          <w:tab w:val="left" w:pos="851"/>
        </w:tabs>
        <w:spacing w:after="0" w:line="360" w:lineRule="auto"/>
        <w:jc w:val="both"/>
        <w:rPr>
          <w:rFonts w:ascii="ITC Avant Garde" w:eastAsia="Times New Roman" w:hAnsi="ITC Avant Garde"/>
          <w:bCs/>
          <w:color w:val="000000"/>
          <w:lang w:eastAsia="es-MX"/>
        </w:rPr>
      </w:pPr>
      <w:r w:rsidRPr="00864583">
        <w:rPr>
          <w:rFonts w:ascii="ITC Avant Garde" w:eastAsia="Times New Roman" w:hAnsi="ITC Avant Garde"/>
          <w:bCs/>
          <w:color w:val="000000"/>
          <w:lang w:eastAsia="es-MX"/>
        </w:rPr>
        <w:t>Sirve de aplicación por analogía la siguiente Jurisprudencia que señala:</w:t>
      </w:r>
    </w:p>
    <w:p w:rsidR="00B2533E" w:rsidRDefault="00864583" w:rsidP="00FB4EFA">
      <w:pPr>
        <w:tabs>
          <w:tab w:val="left" w:pos="8080"/>
        </w:tabs>
        <w:spacing w:after="0" w:line="240" w:lineRule="auto"/>
        <w:ind w:left="567" w:right="850"/>
        <w:jc w:val="both"/>
        <w:rPr>
          <w:rFonts w:ascii="ITC Avant Garde" w:eastAsia="Times New Roman" w:hAnsi="ITC Avant Garde"/>
          <w:bCs/>
          <w:i/>
          <w:color w:val="000000"/>
          <w:sz w:val="20"/>
          <w:szCs w:val="20"/>
          <w:lang w:eastAsia="es-MX"/>
        </w:rPr>
      </w:pPr>
      <w:r w:rsidRPr="00645649">
        <w:rPr>
          <w:rFonts w:ascii="ITC Avant Garde" w:hAnsi="ITC Avant Garde" w:cs="Arial"/>
          <w:b/>
          <w:bCs/>
          <w:i/>
          <w:color w:val="000000"/>
          <w:sz w:val="20"/>
        </w:rPr>
        <w:t>“DERECHO AL DEBIDO PROCESO. SU CONTENIDO.</w:t>
      </w:r>
      <w:r w:rsidRPr="00864583">
        <w:rPr>
          <w:rFonts w:ascii="ITC Avant Garde" w:hAnsi="ITC Avant Garde" w:cs="Arial"/>
          <w:bCs/>
          <w:i/>
          <w:color w:val="000000"/>
          <w:sz w:val="20"/>
        </w:rPr>
        <w:t xml:space="preserve"> 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w:t>
      </w:r>
      <w:r w:rsidRPr="00864583">
        <w:rPr>
          <w:rFonts w:ascii="ITC Avant Garde" w:hAnsi="ITC Avant Garde" w:cs="Arial"/>
          <w:bCs/>
          <w:i/>
          <w:color w:val="000000"/>
          <w:sz w:val="20"/>
        </w:rPr>
        <w:lastRenderedPageBreak/>
        <w:t>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w:t>
      </w:r>
      <w:r>
        <w:rPr>
          <w:rFonts w:ascii="ITC Avant Garde" w:hAnsi="ITC Avant Garde" w:cs="Arial"/>
          <w:bCs/>
          <w:i/>
          <w:color w:val="000000"/>
          <w:sz w:val="20"/>
        </w:rPr>
        <w:t xml:space="preserve"> </w:t>
      </w:r>
      <w:r w:rsidRPr="00864583">
        <w:rPr>
          <w:rFonts w:ascii="ITC Avant Garde" w:eastAsia="Times New Roman" w:hAnsi="ITC Avant Garde"/>
          <w:bCs/>
          <w:i/>
          <w:color w:val="000000"/>
          <w:sz w:val="20"/>
          <w:szCs w:val="20"/>
          <w:lang w:eastAsia="es-MX"/>
        </w:rPr>
        <w:t>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rsidR="00B2533E" w:rsidRDefault="00864583" w:rsidP="00FB4EFA">
      <w:pPr>
        <w:tabs>
          <w:tab w:val="left" w:pos="1276"/>
        </w:tabs>
        <w:spacing w:after="0" w:line="240" w:lineRule="auto"/>
        <w:ind w:left="567" w:right="850"/>
        <w:jc w:val="both"/>
        <w:rPr>
          <w:rFonts w:ascii="ITC Avant Garde" w:eastAsia="Times New Roman" w:hAnsi="ITC Avant Garde"/>
          <w:bCs/>
          <w:i/>
          <w:color w:val="000000"/>
          <w:sz w:val="20"/>
          <w:szCs w:val="20"/>
          <w:lang w:eastAsia="es-MX"/>
        </w:rPr>
      </w:pPr>
      <w:r w:rsidRPr="00864583">
        <w:rPr>
          <w:rFonts w:ascii="ITC Avant Garde" w:eastAsia="Times New Roman" w:hAnsi="ITC Avant Garde"/>
          <w:bCs/>
          <w:i/>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864583">
        <w:rPr>
          <w:rFonts w:ascii="ITC Avant Garde" w:eastAsia="Times New Roman" w:hAnsi="ITC Avant Garde"/>
          <w:bCs/>
          <w:i/>
          <w:color w:val="000000"/>
          <w:sz w:val="20"/>
          <w:szCs w:val="20"/>
          <w:lang w:eastAsia="es-MX"/>
        </w:rPr>
        <w:t>./</w:t>
      </w:r>
      <w:proofErr w:type="gramEnd"/>
      <w:r w:rsidRPr="00864583">
        <w:rPr>
          <w:rFonts w:ascii="ITC Avant Garde" w:eastAsia="Times New Roman" w:hAnsi="ITC Avant Garde"/>
          <w:bCs/>
          <w:i/>
          <w:color w:val="000000"/>
          <w:sz w:val="20"/>
          <w:szCs w:val="20"/>
          <w:lang w:eastAsia="es-MX"/>
        </w:rPr>
        <w:t>J. 11/2014 (10a.), Página: 396.</w:t>
      </w:r>
    </w:p>
    <w:p w:rsidR="00B2533E" w:rsidRDefault="00FB5AB5" w:rsidP="00FB4EFA">
      <w:pPr>
        <w:tabs>
          <w:tab w:val="left" w:pos="993"/>
        </w:tabs>
        <w:spacing w:after="0" w:line="360" w:lineRule="auto"/>
        <w:jc w:val="both"/>
        <w:rPr>
          <w:rFonts w:ascii="ITC Avant Garde" w:eastAsia="Times New Roman" w:hAnsi="ITC Avant Garde"/>
          <w:b/>
          <w:bCs/>
          <w:smallCaps/>
          <w:color w:val="000000"/>
          <w:lang w:eastAsia="es-MX"/>
        </w:rPr>
      </w:pPr>
      <w:r w:rsidRPr="00FB5AB5">
        <w:rPr>
          <w:rFonts w:ascii="ITC Avant Garde" w:eastAsia="Times New Roman" w:hAnsi="ITC Avant Garde"/>
          <w:b/>
          <w:bCs/>
          <w:smallCaps/>
          <w:color w:val="000000"/>
          <w:lang w:eastAsia="es-MX"/>
        </w:rPr>
        <w:t>Sexto. Análisis de la conducta y consecuencias jurídicas.</w:t>
      </w:r>
    </w:p>
    <w:p w:rsidR="00B2533E" w:rsidRDefault="00864583" w:rsidP="00FB4EFA">
      <w:pPr>
        <w:tabs>
          <w:tab w:val="left" w:pos="993"/>
        </w:tabs>
        <w:spacing w:after="0" w:line="360" w:lineRule="auto"/>
        <w:jc w:val="both"/>
        <w:rPr>
          <w:rFonts w:ascii="ITC Avant Garde" w:eastAsia="Times New Roman" w:hAnsi="ITC Avant Garde"/>
          <w:bCs/>
          <w:lang w:eastAsia="es-MX"/>
        </w:rPr>
      </w:pPr>
      <w:r w:rsidRPr="00A61B3D">
        <w:rPr>
          <w:rFonts w:ascii="ITC Avant Garde" w:eastAsia="Times New Roman" w:hAnsi="ITC Avant Garde"/>
          <w:bCs/>
          <w:lang w:eastAsia="es-MX"/>
        </w:rPr>
        <w:t>Derivado de lo expuesto</w:t>
      </w:r>
      <w:r>
        <w:rPr>
          <w:rFonts w:ascii="ITC Avant Garde" w:eastAsia="Times New Roman" w:hAnsi="ITC Avant Garde"/>
          <w:bCs/>
          <w:lang w:eastAsia="es-MX"/>
        </w:rPr>
        <w:t>,</w:t>
      </w:r>
      <w:r>
        <w:rPr>
          <w:rFonts w:ascii="ITC Avant Garde" w:eastAsia="Times New Roman" w:hAnsi="ITC Avant Garde"/>
          <w:bCs/>
          <w:kern w:val="32"/>
          <w:lang w:eastAsia="es-MX"/>
        </w:rPr>
        <w:t xml:space="preserve"> e</w:t>
      </w:r>
      <w:r w:rsidRPr="00F341D9">
        <w:rPr>
          <w:rFonts w:ascii="ITC Avant Garde" w:eastAsia="Times New Roman" w:hAnsi="ITC Avant Garde"/>
          <w:bCs/>
          <w:kern w:val="32"/>
          <w:lang w:eastAsia="es-MX"/>
        </w:rPr>
        <w:t xml:space="preserve">ste Pleno del </w:t>
      </w:r>
      <w:r w:rsidRPr="00F341D9">
        <w:rPr>
          <w:rFonts w:ascii="ITC Avant Garde" w:eastAsia="Times New Roman" w:hAnsi="ITC Avant Garde"/>
          <w:b/>
          <w:bCs/>
          <w:kern w:val="32"/>
          <w:lang w:eastAsia="es-MX"/>
        </w:rPr>
        <w:t>IFT</w:t>
      </w:r>
      <w:r w:rsidRPr="00F341D9">
        <w:rPr>
          <w:rFonts w:ascii="ITC Avant Garde" w:eastAsia="Times New Roman" w:hAnsi="ITC Avant Garde"/>
          <w:bCs/>
          <w:kern w:val="32"/>
          <w:lang w:eastAsia="es-MX"/>
        </w:rPr>
        <w:t xml:space="preserve"> considera que existen elementos </w:t>
      </w:r>
      <w:r>
        <w:rPr>
          <w:rFonts w:ascii="ITC Avant Garde" w:eastAsia="Times New Roman" w:hAnsi="ITC Avant Garde"/>
          <w:bCs/>
          <w:kern w:val="32"/>
          <w:lang w:eastAsia="es-MX"/>
        </w:rPr>
        <w:t xml:space="preserve">probatorios </w:t>
      </w:r>
      <w:r w:rsidRPr="00F341D9">
        <w:rPr>
          <w:rFonts w:ascii="ITC Avant Garde" w:eastAsia="Times New Roman" w:hAnsi="ITC Avant Garde"/>
          <w:bCs/>
          <w:kern w:val="32"/>
          <w:lang w:eastAsia="es-MX"/>
        </w:rPr>
        <w:t xml:space="preserve">suficientes </w:t>
      </w:r>
      <w:r w:rsidRPr="00A61B3D">
        <w:rPr>
          <w:rFonts w:ascii="ITC Avant Garde" w:eastAsia="Times New Roman" w:hAnsi="ITC Avant Garde"/>
          <w:bCs/>
          <w:lang w:eastAsia="es-MX"/>
        </w:rPr>
        <w:t>y determinantes para acreditar que</w:t>
      </w:r>
      <w:r w:rsidR="00025F29">
        <w:rPr>
          <w:rFonts w:ascii="ITC Avant Garde" w:eastAsia="Times New Roman" w:hAnsi="ITC Avant Garde"/>
          <w:b/>
          <w:bCs/>
          <w:color w:val="000000"/>
          <w:lang w:eastAsia="es-MX"/>
        </w:rPr>
        <w:t xml:space="preserve"> </w:t>
      </w:r>
      <w:r w:rsidR="00DB08B2" w:rsidRPr="003510CC">
        <w:rPr>
          <w:rFonts w:ascii="ITC Avant Garde" w:eastAsia="Times New Roman" w:hAnsi="ITC Avant Garde"/>
          <w:b/>
          <w:bCs/>
          <w:color w:val="000000"/>
          <w:lang w:eastAsia="es-MX"/>
        </w:rPr>
        <w:t>MERCANTIL DEL CONSTRUCTOR</w:t>
      </w:r>
      <w:r w:rsidR="005C1649">
        <w:rPr>
          <w:rFonts w:ascii="ITC Avant Garde" w:hAnsi="ITC Avant Garde"/>
          <w:b/>
          <w:caps/>
        </w:rPr>
        <w:t xml:space="preserve"> </w:t>
      </w:r>
      <w:r w:rsidR="00FB5AB5" w:rsidRPr="00FB5AB5">
        <w:rPr>
          <w:rFonts w:ascii="ITC Avant Garde" w:eastAsia="Times New Roman" w:hAnsi="ITC Avant Garde"/>
          <w:bCs/>
          <w:kern w:val="32"/>
          <w:lang w:eastAsia="es-MX"/>
        </w:rPr>
        <w:t xml:space="preserve">efectivamente </w:t>
      </w:r>
      <w:r w:rsidR="00FB5AB5" w:rsidRPr="00FB5AB5">
        <w:rPr>
          <w:rFonts w:ascii="ITC Avant Garde" w:hAnsi="ITC Avant Garde"/>
        </w:rPr>
        <w:t xml:space="preserve">se encontraba </w:t>
      </w:r>
      <w:r w:rsidR="00FB5AB5" w:rsidRPr="00FB5AB5">
        <w:rPr>
          <w:rFonts w:ascii="ITC Avant Garde" w:eastAsia="Times New Roman" w:hAnsi="ITC Avant Garde"/>
          <w:bCs/>
          <w:color w:val="000000"/>
          <w:lang w:eastAsia="es-MX"/>
        </w:rPr>
        <w:t xml:space="preserve">prestando servicios de telecomunicaciones </w:t>
      </w:r>
      <w:r w:rsidR="00F17F11">
        <w:rPr>
          <w:rFonts w:ascii="ITC Avant Garde" w:eastAsia="Times New Roman" w:hAnsi="ITC Avant Garde"/>
          <w:bCs/>
          <w:color w:val="000000"/>
          <w:lang w:eastAsia="es-MX"/>
        </w:rPr>
        <w:t xml:space="preserve">en su modalidad de </w:t>
      </w:r>
      <w:r w:rsidR="00FB5AB5" w:rsidRPr="00FB5AB5">
        <w:rPr>
          <w:rFonts w:ascii="ITC Avant Garde" w:eastAsia="Times New Roman" w:hAnsi="ITC Avant Garde"/>
          <w:bCs/>
          <w:color w:val="000000"/>
          <w:lang w:eastAsia="es-MX"/>
        </w:rPr>
        <w:t>radiocomunica</w:t>
      </w:r>
      <w:r w:rsidR="006232F4">
        <w:rPr>
          <w:rFonts w:ascii="ITC Avant Garde" w:eastAsia="Times New Roman" w:hAnsi="ITC Avant Garde"/>
          <w:bCs/>
          <w:color w:val="000000"/>
          <w:lang w:eastAsia="es-MX"/>
        </w:rPr>
        <w:t>ción privada</w:t>
      </w:r>
      <w:r w:rsidR="00F17F11">
        <w:rPr>
          <w:rFonts w:ascii="ITC Avant Garde" w:eastAsia="Times New Roman" w:hAnsi="ITC Avant Garde"/>
          <w:bCs/>
          <w:color w:val="000000"/>
          <w:lang w:eastAsia="es-MX"/>
        </w:rPr>
        <w:t>,</w:t>
      </w:r>
      <w:r w:rsidR="006232F4">
        <w:rPr>
          <w:rFonts w:ascii="ITC Avant Garde" w:eastAsia="Times New Roman" w:hAnsi="ITC Avant Garde"/>
          <w:bCs/>
          <w:color w:val="000000"/>
          <w:lang w:eastAsia="es-MX"/>
        </w:rPr>
        <w:t xml:space="preserve"> haciendo uso de la</w:t>
      </w:r>
      <w:r w:rsidR="00FB5AB5" w:rsidRPr="00FB5AB5">
        <w:rPr>
          <w:rFonts w:ascii="ITC Avant Garde" w:eastAsia="Times New Roman" w:hAnsi="ITC Avant Garde"/>
          <w:bCs/>
          <w:color w:val="000000"/>
          <w:lang w:eastAsia="es-MX"/>
        </w:rPr>
        <w:t xml:space="preserve"> frecuencia </w:t>
      </w:r>
      <w:r w:rsidR="00DB08B2">
        <w:rPr>
          <w:rFonts w:ascii="ITC Avant Garde" w:hAnsi="ITC Avant Garde" w:cs="Tahoma"/>
          <w:b/>
        </w:rPr>
        <w:t>158.875</w:t>
      </w:r>
      <w:r w:rsidR="00025F29" w:rsidRPr="0093192B">
        <w:rPr>
          <w:rFonts w:ascii="ITC Avant Garde" w:hAnsi="ITC Avant Garde" w:cs="Tahoma"/>
          <w:b/>
        </w:rPr>
        <w:t xml:space="preserve"> MHz</w:t>
      </w:r>
      <w:r w:rsidR="00FB5AB5" w:rsidRPr="00FB5AB5">
        <w:rPr>
          <w:rFonts w:ascii="ITC Avant Garde" w:eastAsia="Times New Roman" w:hAnsi="ITC Avant Garde"/>
          <w:bCs/>
          <w:color w:val="000000"/>
          <w:lang w:eastAsia="es-MX"/>
        </w:rPr>
        <w:t xml:space="preserve">, </w:t>
      </w:r>
      <w:r w:rsidR="00FB5AB5" w:rsidRPr="00FB5AB5">
        <w:rPr>
          <w:rFonts w:ascii="ITC Avant Garde" w:eastAsia="Times New Roman" w:hAnsi="ITC Avant Garde"/>
          <w:bCs/>
          <w:kern w:val="32"/>
          <w:lang w:eastAsia="es-MX"/>
        </w:rPr>
        <w:t>sin contar con el</w:t>
      </w:r>
      <w:r w:rsidR="00666E62">
        <w:rPr>
          <w:rFonts w:ascii="ITC Avant Garde" w:eastAsia="Times New Roman" w:hAnsi="ITC Avant Garde"/>
          <w:bCs/>
          <w:kern w:val="32"/>
          <w:lang w:eastAsia="es-MX"/>
        </w:rPr>
        <w:t xml:space="preserve"> título de concesión respectivo</w:t>
      </w:r>
      <w:r>
        <w:rPr>
          <w:rFonts w:ascii="ITC Avant Garde" w:eastAsia="Times New Roman" w:hAnsi="ITC Avant Garde"/>
          <w:bCs/>
          <w:kern w:val="32"/>
          <w:lang w:eastAsia="es-MX"/>
        </w:rPr>
        <w:t>.</w:t>
      </w:r>
    </w:p>
    <w:p w:rsidR="00B2533E" w:rsidRDefault="00666E62" w:rsidP="00FB4EFA">
      <w:pPr>
        <w:tabs>
          <w:tab w:val="left" w:pos="993"/>
        </w:tabs>
        <w:spacing w:after="0" w:line="360" w:lineRule="auto"/>
        <w:jc w:val="both"/>
        <w:rPr>
          <w:rFonts w:ascii="ITC Avant Garde" w:eastAsia="Times New Roman" w:hAnsi="ITC Avant Garde"/>
          <w:bCs/>
          <w:lang w:eastAsia="es-MX"/>
        </w:rPr>
      </w:pPr>
      <w:r w:rsidRPr="00F341D9">
        <w:rPr>
          <w:rFonts w:ascii="ITC Avant Garde" w:eastAsia="Times New Roman" w:hAnsi="ITC Avant Garde"/>
          <w:bCs/>
          <w:color w:val="000000"/>
          <w:lang w:eastAsia="es-MX"/>
        </w:rPr>
        <w:t>En ese sentido</w:t>
      </w:r>
      <w:r w:rsidR="00D628C6">
        <w:rPr>
          <w:rFonts w:ascii="ITC Avant Garde" w:eastAsia="Times New Roman" w:hAnsi="ITC Avant Garde"/>
          <w:bCs/>
          <w:color w:val="000000"/>
          <w:lang w:eastAsia="es-MX"/>
        </w:rPr>
        <w:t xml:space="preserve">, dichos </w:t>
      </w:r>
      <w:r w:rsidRPr="00F341D9">
        <w:rPr>
          <w:rFonts w:ascii="ITC Avant Garde" w:eastAsia="Times New Roman" w:hAnsi="ITC Avant Garde"/>
          <w:bCs/>
          <w:color w:val="000000"/>
          <w:lang w:eastAsia="es-MX"/>
        </w:rPr>
        <w:t xml:space="preserve">elementos </w:t>
      </w:r>
      <w:r w:rsidR="00D628C6">
        <w:rPr>
          <w:rFonts w:ascii="ITC Avant Garde" w:eastAsia="Times New Roman" w:hAnsi="ITC Avant Garde"/>
          <w:bCs/>
          <w:color w:val="000000"/>
          <w:lang w:eastAsia="es-MX"/>
        </w:rPr>
        <w:t xml:space="preserve">son </w:t>
      </w:r>
      <w:r w:rsidRPr="00F341D9">
        <w:rPr>
          <w:rFonts w:ascii="ITC Avant Garde" w:eastAsia="Times New Roman" w:hAnsi="ITC Avant Garde"/>
          <w:bCs/>
          <w:color w:val="000000"/>
          <w:lang w:eastAsia="es-MX"/>
        </w:rPr>
        <w:t>los siguientes</w:t>
      </w:r>
      <w:r w:rsidRPr="00A61B3D">
        <w:rPr>
          <w:rFonts w:ascii="ITC Avant Garde" w:eastAsia="Times New Roman" w:hAnsi="ITC Avant Garde"/>
          <w:bCs/>
          <w:lang w:eastAsia="es-MX"/>
        </w:rPr>
        <w:t>:</w:t>
      </w:r>
    </w:p>
    <w:p w:rsidR="00B2533E" w:rsidRDefault="00666E62" w:rsidP="00F203D2">
      <w:pPr>
        <w:numPr>
          <w:ilvl w:val="0"/>
          <w:numId w:val="8"/>
        </w:numPr>
        <w:tabs>
          <w:tab w:val="left" w:pos="993"/>
        </w:tabs>
        <w:spacing w:after="0" w:line="360" w:lineRule="auto"/>
        <w:contextualSpacing/>
        <w:jc w:val="both"/>
        <w:rPr>
          <w:rFonts w:ascii="ITC Avant Garde" w:eastAsia="Times New Roman" w:hAnsi="ITC Avant Garde"/>
          <w:bCs/>
          <w:lang w:eastAsia="es-MX"/>
        </w:rPr>
      </w:pPr>
      <w:r w:rsidRPr="005D0D60">
        <w:rPr>
          <w:rFonts w:ascii="ITC Avant Garde" w:eastAsia="Times New Roman" w:hAnsi="ITC Avant Garde"/>
          <w:bCs/>
          <w:lang w:eastAsia="es-MX"/>
        </w:rPr>
        <w:t xml:space="preserve">El </w:t>
      </w:r>
      <w:r w:rsidR="0024009D">
        <w:rPr>
          <w:rFonts w:ascii="ITC Avant Garde" w:hAnsi="ITC Avant Garde" w:cs="Tahoma"/>
        </w:rPr>
        <w:t xml:space="preserve">veintiocho de marzo de dos mil diecisiete </w:t>
      </w:r>
      <w:r w:rsidRPr="005D0D60">
        <w:rPr>
          <w:rFonts w:ascii="ITC Avant Garde" w:eastAsia="Times New Roman" w:hAnsi="ITC Avant Garde"/>
          <w:bCs/>
          <w:lang w:eastAsia="es-MX"/>
        </w:rPr>
        <w:t xml:space="preserve">se llevó a cabo </w:t>
      </w:r>
      <w:r w:rsidRPr="005D0D60">
        <w:rPr>
          <w:rFonts w:ascii="ITC Avant Garde" w:hAnsi="ITC Avant Garde"/>
        </w:rPr>
        <w:t xml:space="preserve">la visita de inspección y verificación que consta en el Acta de Verificación </w:t>
      </w:r>
      <w:r w:rsidRPr="005D0D60">
        <w:rPr>
          <w:rFonts w:ascii="ITC Avant Garde" w:hAnsi="ITC Avant Garde" w:cs="Tahoma"/>
        </w:rPr>
        <w:t xml:space="preserve">Ordinaria </w:t>
      </w:r>
      <w:r w:rsidRPr="005D0D60">
        <w:rPr>
          <w:rFonts w:ascii="ITC Avant Garde" w:hAnsi="ITC Avant Garde" w:cs="Tahoma"/>
          <w:b/>
        </w:rPr>
        <w:t>IFT/UC/DG</w:t>
      </w:r>
      <w:r w:rsidR="0024009D">
        <w:rPr>
          <w:rFonts w:ascii="ITC Avant Garde" w:hAnsi="ITC Avant Garde" w:cs="Tahoma"/>
          <w:b/>
        </w:rPr>
        <w:t>-</w:t>
      </w:r>
      <w:r w:rsidRPr="005D0D60">
        <w:rPr>
          <w:rFonts w:ascii="ITC Avant Garde" w:hAnsi="ITC Avant Garde" w:cs="Tahoma"/>
          <w:b/>
        </w:rPr>
        <w:t>V</w:t>
      </w:r>
      <w:r w:rsidR="0024009D">
        <w:rPr>
          <w:rFonts w:ascii="ITC Avant Garde" w:hAnsi="ITC Avant Garde" w:cs="Tahoma"/>
          <w:b/>
        </w:rPr>
        <w:t>ER</w:t>
      </w:r>
      <w:r w:rsidRPr="005D0D60">
        <w:rPr>
          <w:rFonts w:ascii="ITC Avant Garde" w:hAnsi="ITC Avant Garde" w:cs="Tahoma"/>
          <w:b/>
        </w:rPr>
        <w:t>/</w:t>
      </w:r>
      <w:r w:rsidR="0024009D">
        <w:rPr>
          <w:rFonts w:ascii="ITC Avant Garde" w:hAnsi="ITC Avant Garde" w:cs="Tahoma"/>
          <w:b/>
        </w:rPr>
        <w:t>055</w:t>
      </w:r>
      <w:r w:rsidRPr="005D0D60">
        <w:rPr>
          <w:rFonts w:ascii="ITC Avant Garde" w:hAnsi="ITC Avant Garde" w:cs="Tahoma"/>
          <w:b/>
        </w:rPr>
        <w:t>/201</w:t>
      </w:r>
      <w:r w:rsidR="0024009D">
        <w:rPr>
          <w:rFonts w:ascii="ITC Avant Garde" w:hAnsi="ITC Avant Garde" w:cs="Tahoma"/>
          <w:b/>
        </w:rPr>
        <w:t>7</w:t>
      </w:r>
      <w:r w:rsidRPr="005D0D60">
        <w:rPr>
          <w:rFonts w:ascii="ITC Avant Garde" w:hAnsi="ITC Avant Garde" w:cs="Tahoma"/>
        </w:rPr>
        <w:t>,</w:t>
      </w:r>
      <w:r w:rsidRPr="005D0D60">
        <w:rPr>
          <w:rFonts w:ascii="ITC Avant Garde" w:hAnsi="ITC Avant Garde"/>
        </w:rPr>
        <w:t xml:space="preserve"> dirigida a</w:t>
      </w:r>
      <w:r w:rsidR="005D0D60" w:rsidRPr="005D0D60">
        <w:rPr>
          <w:rFonts w:ascii="ITC Avant Garde" w:hAnsi="ITC Avant Garde"/>
        </w:rPr>
        <w:t xml:space="preserve"> </w:t>
      </w:r>
      <w:r w:rsidR="0024009D" w:rsidRPr="003510CC">
        <w:rPr>
          <w:rFonts w:ascii="ITC Avant Garde" w:eastAsia="Times New Roman" w:hAnsi="ITC Avant Garde"/>
          <w:b/>
          <w:bCs/>
          <w:color w:val="000000"/>
          <w:lang w:eastAsia="es-MX"/>
        </w:rPr>
        <w:t>MERCANTIL DEL CONSTRUCTOR</w:t>
      </w:r>
      <w:r w:rsidR="005D0D60" w:rsidRPr="005D0D60">
        <w:rPr>
          <w:rFonts w:ascii="ITC Avant Garde" w:hAnsi="ITC Avant Garde"/>
        </w:rPr>
        <w:t xml:space="preserve">, en el </w:t>
      </w:r>
      <w:r w:rsidRPr="005D0D60">
        <w:rPr>
          <w:rFonts w:ascii="ITC Avant Garde" w:hAnsi="ITC Avant Garde"/>
        </w:rPr>
        <w:t xml:space="preserve">inmueble ubicado en </w:t>
      </w:r>
      <w:r w:rsidR="00B14418">
        <w:rPr>
          <w:rFonts w:ascii="ITC Avant Garde" w:hAnsi="ITC Avant Garde"/>
        </w:rPr>
        <w:t xml:space="preserve">la </w:t>
      </w:r>
      <w:r w:rsidR="00B14418" w:rsidRPr="00DC369A">
        <w:rPr>
          <w:rFonts w:ascii="ITC Avant Garde" w:hAnsi="ITC Avant Garde"/>
        </w:rPr>
        <w:t xml:space="preserve">Calle 14 A Poniente </w:t>
      </w:r>
      <w:r w:rsidR="00B14418">
        <w:rPr>
          <w:rFonts w:ascii="ITC Avant Garde" w:hAnsi="ITC Avant Garde"/>
        </w:rPr>
        <w:t xml:space="preserve">número </w:t>
      </w:r>
      <w:r w:rsidR="00B14418" w:rsidRPr="00DC369A">
        <w:rPr>
          <w:rFonts w:ascii="ITC Avant Garde" w:hAnsi="ITC Avant Garde"/>
        </w:rPr>
        <w:t>4, Colonia Centro, Código Postal 30700, Tapachula, Estado de Chiapas</w:t>
      </w:r>
      <w:r w:rsidR="005D0D60" w:rsidRPr="005D0D60">
        <w:rPr>
          <w:rFonts w:ascii="ITC Avant Garde" w:hAnsi="ITC Avant Garde"/>
        </w:rPr>
        <w:t>,</w:t>
      </w:r>
      <w:r w:rsidR="005D0D60">
        <w:rPr>
          <w:rFonts w:ascii="ITC Avant Garde" w:hAnsi="ITC Avant Garde"/>
        </w:rPr>
        <w:t xml:space="preserve"> </w:t>
      </w:r>
      <w:r w:rsidRPr="005D0D60">
        <w:rPr>
          <w:rFonts w:ascii="ITC Avant Garde" w:hAnsi="ITC Avant Garde"/>
        </w:rPr>
        <w:t>así como de las instalaciones y equipos de telecomunicaciones localizados en el mismo</w:t>
      </w:r>
      <w:r w:rsidRPr="005D0D60">
        <w:rPr>
          <w:rFonts w:ascii="ITC Avant Garde" w:eastAsia="Times New Roman" w:hAnsi="ITC Avant Garde"/>
          <w:bCs/>
          <w:lang w:eastAsia="es-MX"/>
        </w:rPr>
        <w:t>, en la que se constató lo siguiente:</w:t>
      </w:r>
    </w:p>
    <w:p w:rsidR="00B2533E" w:rsidRDefault="00B14418" w:rsidP="00F203D2">
      <w:pPr>
        <w:numPr>
          <w:ilvl w:val="0"/>
          <w:numId w:val="7"/>
        </w:numPr>
        <w:tabs>
          <w:tab w:val="left" w:pos="1134"/>
        </w:tabs>
        <w:spacing w:after="0" w:line="360" w:lineRule="auto"/>
        <w:contextualSpacing/>
        <w:jc w:val="both"/>
        <w:rPr>
          <w:rFonts w:ascii="ITC Avant Garde" w:eastAsia="Times New Roman" w:hAnsi="ITC Avant Garde"/>
          <w:bCs/>
          <w:lang w:eastAsia="es-MX"/>
        </w:rPr>
      </w:pPr>
      <w:r>
        <w:rPr>
          <w:rFonts w:ascii="ITC Avant Garde" w:hAnsi="ITC Avant Garde"/>
        </w:rPr>
        <w:lastRenderedPageBreak/>
        <w:t>S</w:t>
      </w:r>
      <w:r w:rsidRPr="00B14418">
        <w:rPr>
          <w:rFonts w:ascii="ITC Avant Garde" w:hAnsi="ITC Avant Garde"/>
        </w:rPr>
        <w:t>e trata de un inmueble de dos niveles mismo que se utiliza como local comercial en el ramo de la ferretería</w:t>
      </w:r>
      <w:r w:rsidR="007B3B3A">
        <w:rPr>
          <w:rFonts w:ascii="ITC Avant Garde" w:hAnsi="ITC Avant Garde"/>
        </w:rPr>
        <w:t xml:space="preserve">, en cuyo </w:t>
      </w:r>
      <w:r w:rsidRPr="00B14418">
        <w:rPr>
          <w:rFonts w:ascii="ITC Avant Garde" w:hAnsi="ITC Avant Garde"/>
        </w:rPr>
        <w:t>primer piso se encuentra el área administrativa. En la azotea se apreci</w:t>
      </w:r>
      <w:r w:rsidR="007B3B3A">
        <w:rPr>
          <w:rFonts w:ascii="ITC Avant Garde" w:hAnsi="ITC Avant Garde"/>
        </w:rPr>
        <w:t>ó</w:t>
      </w:r>
      <w:r w:rsidRPr="00B14418">
        <w:rPr>
          <w:rFonts w:ascii="ITC Avant Garde" w:hAnsi="ITC Avant Garde"/>
        </w:rPr>
        <w:t xml:space="preserve"> un mástil de aproximadamente 8 metros de altura, donde se encuentra instalada una antena de tipo omnidireccional, apreciando que la línea de transmisión baja hacia el interior del referido inmueble, ubicando en la planta baja en el área de ventas, en operación un equipo de radiocomunicación con la siguiente descripción: </w:t>
      </w:r>
      <w:r w:rsidRPr="00B14418">
        <w:rPr>
          <w:rFonts w:ascii="ITC Avant Garde" w:hAnsi="ITC Avant Garde"/>
          <w:b/>
        </w:rPr>
        <w:t xml:space="preserve">equipo de Radiocomunicación (radio base) Marca </w:t>
      </w:r>
      <w:proofErr w:type="spellStart"/>
      <w:r w:rsidRPr="00B14418">
        <w:rPr>
          <w:rFonts w:ascii="ITC Avant Garde" w:hAnsi="ITC Avant Garde"/>
          <w:b/>
        </w:rPr>
        <w:t>Kenwood</w:t>
      </w:r>
      <w:proofErr w:type="spellEnd"/>
      <w:r w:rsidRPr="00B14418">
        <w:rPr>
          <w:rFonts w:ascii="ITC Avant Garde" w:hAnsi="ITC Avant Garde"/>
          <w:b/>
        </w:rPr>
        <w:t xml:space="preserve">, sin Modelo ni  Número de Serie visible. Montado sobre una fuente de poder marca </w:t>
      </w:r>
      <w:proofErr w:type="spellStart"/>
      <w:r w:rsidRPr="00B14418">
        <w:rPr>
          <w:rFonts w:ascii="ITC Avant Garde" w:hAnsi="ITC Avant Garde"/>
          <w:b/>
        </w:rPr>
        <w:t>Astron</w:t>
      </w:r>
      <w:proofErr w:type="spellEnd"/>
      <w:r w:rsidRPr="00B14418">
        <w:rPr>
          <w:rFonts w:ascii="ITC Avant Garde" w:hAnsi="ITC Avant Garde"/>
          <w:b/>
        </w:rPr>
        <w:t>, Modelo RS/20A/BB, número de serie 2011040238. Conectado al equipo referido se encuentra la línea de transmisión la cual está conectada a la antena omnidireccional sin modelo ni número de serie visible</w:t>
      </w:r>
      <w:r w:rsidR="005D0D60" w:rsidRPr="00B14418">
        <w:rPr>
          <w:rFonts w:ascii="ITC Avant Garde" w:eastAsia="Times New Roman" w:hAnsi="ITC Avant Garde"/>
          <w:b/>
          <w:bCs/>
          <w:lang w:eastAsia="es-MX"/>
        </w:rPr>
        <w:t>.</w:t>
      </w:r>
      <w:r w:rsidR="00666E62" w:rsidRPr="00B14418">
        <w:rPr>
          <w:rFonts w:ascii="ITC Avant Garde" w:eastAsia="Times New Roman" w:hAnsi="ITC Avant Garde"/>
          <w:bCs/>
          <w:lang w:eastAsia="es-MX"/>
        </w:rPr>
        <w:t xml:space="preserve"> </w:t>
      </w:r>
    </w:p>
    <w:p w:rsidR="00B2533E" w:rsidRDefault="00666E62" w:rsidP="00F203D2">
      <w:pPr>
        <w:numPr>
          <w:ilvl w:val="0"/>
          <w:numId w:val="7"/>
        </w:numPr>
        <w:tabs>
          <w:tab w:val="left" w:pos="1134"/>
        </w:tabs>
        <w:spacing w:after="0" w:line="360" w:lineRule="auto"/>
        <w:contextualSpacing/>
        <w:jc w:val="both"/>
        <w:rPr>
          <w:rFonts w:ascii="ITC Avant Garde" w:eastAsia="Times New Roman" w:hAnsi="ITC Avant Garde"/>
          <w:bCs/>
          <w:lang w:eastAsia="es-MX"/>
        </w:rPr>
      </w:pPr>
      <w:r w:rsidRPr="00CB5469">
        <w:rPr>
          <w:rFonts w:ascii="ITC Avant Garde" w:eastAsia="Times New Roman" w:hAnsi="ITC Avant Garde"/>
          <w:bCs/>
          <w:lang w:eastAsia="es-MX"/>
        </w:rPr>
        <w:t xml:space="preserve">La persona que atendió la diligencia </w:t>
      </w:r>
      <w:r w:rsidR="007B3B3A">
        <w:rPr>
          <w:rFonts w:ascii="ITC Avant Garde" w:eastAsia="Times New Roman" w:hAnsi="ITC Avant Garde"/>
          <w:bCs/>
          <w:lang w:eastAsia="es-MX"/>
        </w:rPr>
        <w:t xml:space="preserve">y quien dijo ser el </w:t>
      </w:r>
      <w:r w:rsidR="00B14418">
        <w:rPr>
          <w:rFonts w:ascii="ITC Avant Garde" w:eastAsia="Times New Roman" w:hAnsi="ITC Avant Garde"/>
          <w:bCs/>
          <w:lang w:eastAsia="es-MX"/>
        </w:rPr>
        <w:t>Contador de la persona moral visitada</w:t>
      </w:r>
      <w:r>
        <w:rPr>
          <w:rFonts w:ascii="ITC Avant Garde" w:eastAsia="Times New Roman" w:hAnsi="ITC Avant Garde"/>
          <w:bCs/>
          <w:lang w:eastAsia="es-MX"/>
        </w:rPr>
        <w:t xml:space="preserve">, </w:t>
      </w:r>
      <w:r w:rsidRPr="00CB5469">
        <w:rPr>
          <w:rFonts w:ascii="ITC Avant Garde" w:eastAsia="Times New Roman" w:hAnsi="ITC Avant Garde"/>
          <w:bCs/>
          <w:lang w:eastAsia="es-MX"/>
        </w:rPr>
        <w:t>manifestó que s</w:t>
      </w:r>
      <w:r>
        <w:rPr>
          <w:rFonts w:ascii="ITC Avant Garde" w:eastAsia="Times New Roman" w:hAnsi="ITC Avant Garde"/>
          <w:bCs/>
          <w:lang w:eastAsia="es-MX"/>
        </w:rPr>
        <w:t>í</w:t>
      </w:r>
      <w:r w:rsidRPr="00CB5469">
        <w:rPr>
          <w:rFonts w:ascii="ITC Avant Garde" w:eastAsia="Times New Roman" w:hAnsi="ITC Avant Garde"/>
          <w:bCs/>
          <w:lang w:eastAsia="es-MX"/>
        </w:rPr>
        <w:t xml:space="preserve"> había instalados equipos de telecomunicaciones</w:t>
      </w:r>
      <w:r w:rsidRPr="00A61B3D">
        <w:rPr>
          <w:rFonts w:ascii="ITC Avant Garde" w:eastAsia="Times New Roman" w:hAnsi="ITC Avant Garde"/>
          <w:bCs/>
          <w:lang w:eastAsia="es-MX"/>
        </w:rPr>
        <w:t xml:space="preserve">, </w:t>
      </w:r>
      <w:r>
        <w:rPr>
          <w:rFonts w:ascii="ITC Avant Garde" w:eastAsia="Times New Roman" w:hAnsi="ITC Avant Garde"/>
          <w:bCs/>
          <w:lang w:eastAsia="es-MX"/>
        </w:rPr>
        <w:t xml:space="preserve">los cuales eran propiedad de </w:t>
      </w:r>
      <w:r w:rsidR="00B14418" w:rsidRPr="003510CC">
        <w:rPr>
          <w:rFonts w:ascii="ITC Avant Garde" w:eastAsia="Times New Roman" w:hAnsi="ITC Avant Garde"/>
          <w:b/>
          <w:bCs/>
          <w:color w:val="000000"/>
          <w:lang w:eastAsia="es-MX"/>
        </w:rPr>
        <w:t>MERCANTIL DEL CONSTRUCTOR</w:t>
      </w:r>
      <w:r w:rsidRPr="000B29D0">
        <w:rPr>
          <w:rFonts w:ascii="ITC Avant Garde" w:eastAsia="Times New Roman" w:hAnsi="ITC Avant Garde"/>
          <w:bCs/>
          <w:lang w:eastAsia="es-MX"/>
        </w:rPr>
        <w:t xml:space="preserve"> </w:t>
      </w:r>
      <w:r>
        <w:rPr>
          <w:rFonts w:ascii="ITC Avant Garde" w:eastAsia="Times New Roman" w:hAnsi="ITC Avant Garde"/>
          <w:bCs/>
          <w:lang w:eastAsia="es-MX"/>
        </w:rPr>
        <w:t>y que los utilizaba p</w:t>
      </w:r>
      <w:r w:rsidR="00B14418">
        <w:rPr>
          <w:rFonts w:ascii="ITC Avant Garde" w:eastAsia="Times New Roman" w:hAnsi="ITC Avant Garde"/>
          <w:bCs/>
          <w:lang w:eastAsia="es-MX"/>
        </w:rPr>
        <w:t>rimordialmente en la coordin</w:t>
      </w:r>
      <w:r>
        <w:rPr>
          <w:rFonts w:ascii="ITC Avant Garde" w:eastAsia="Times New Roman" w:hAnsi="ITC Avant Garde"/>
          <w:bCs/>
          <w:lang w:eastAsia="es-MX"/>
        </w:rPr>
        <w:t>a</w:t>
      </w:r>
      <w:r w:rsidR="007B3B3A">
        <w:rPr>
          <w:rFonts w:ascii="ITC Avant Garde" w:eastAsia="Times New Roman" w:hAnsi="ITC Avant Garde"/>
          <w:bCs/>
          <w:lang w:eastAsia="es-MX"/>
        </w:rPr>
        <w:t xml:space="preserve">ción de entrega de mercancías </w:t>
      </w:r>
      <w:r w:rsidR="005D0D60" w:rsidRPr="005D0D60">
        <w:rPr>
          <w:rFonts w:ascii="ITC Avant Garde" w:eastAsia="Times New Roman" w:hAnsi="ITC Avant Garde"/>
          <w:bCs/>
          <w:lang w:eastAsia="es-MX"/>
        </w:rPr>
        <w:t>de la empresa</w:t>
      </w:r>
      <w:r w:rsidRPr="00A61B3D">
        <w:rPr>
          <w:rFonts w:ascii="ITC Avant Garde" w:eastAsia="Times New Roman" w:hAnsi="ITC Avant Garde"/>
          <w:bCs/>
          <w:lang w:eastAsia="es-MX"/>
        </w:rPr>
        <w:t>.</w:t>
      </w:r>
    </w:p>
    <w:p w:rsidR="00B2533E" w:rsidRDefault="00666E62" w:rsidP="00F203D2">
      <w:pPr>
        <w:numPr>
          <w:ilvl w:val="0"/>
          <w:numId w:val="7"/>
        </w:numPr>
        <w:tabs>
          <w:tab w:val="left" w:pos="1134"/>
        </w:tabs>
        <w:spacing w:after="0" w:line="360" w:lineRule="auto"/>
        <w:contextualSpacing/>
        <w:jc w:val="both"/>
        <w:rPr>
          <w:rFonts w:ascii="ITC Avant Garde" w:eastAsia="Times New Roman" w:hAnsi="ITC Avant Garde"/>
          <w:bCs/>
          <w:lang w:eastAsia="es-MX"/>
        </w:rPr>
      </w:pPr>
      <w:r w:rsidRPr="00A61B3D">
        <w:rPr>
          <w:rFonts w:ascii="ITC Avant Garde" w:eastAsia="Times New Roman" w:hAnsi="ITC Avant Garde"/>
          <w:bCs/>
          <w:lang w:eastAsia="es-MX"/>
        </w:rPr>
        <w:t xml:space="preserve">Al momento de la visita, se realizaron mediciones por el personal de la </w:t>
      </w:r>
      <w:r w:rsidR="000B29D0">
        <w:rPr>
          <w:rFonts w:ascii="ITC Avant Garde" w:hAnsi="ITC Avant Garde"/>
          <w:b/>
        </w:rPr>
        <w:t>DGAVESRE</w:t>
      </w:r>
      <w:r w:rsidRPr="000B29D0">
        <w:rPr>
          <w:rFonts w:ascii="ITC Avant Garde" w:eastAsia="Times New Roman" w:hAnsi="ITC Avant Garde"/>
          <w:bCs/>
          <w:lang w:eastAsia="es-MX"/>
        </w:rPr>
        <w:t xml:space="preserve">, detectándose el uso de la frecuencia </w:t>
      </w:r>
      <w:r w:rsidR="007B3B3A" w:rsidRPr="00727A9F">
        <w:rPr>
          <w:rFonts w:ascii="ITC Avant Garde" w:hAnsi="ITC Avant Garde" w:cs="Tahoma"/>
          <w:b/>
        </w:rPr>
        <w:t>158.875 MHz</w:t>
      </w:r>
      <w:r w:rsidRPr="000B29D0">
        <w:rPr>
          <w:rFonts w:ascii="ITC Avant Garde" w:eastAsia="Times New Roman" w:hAnsi="ITC Avant Garde"/>
          <w:bCs/>
          <w:lang w:eastAsia="es-MX"/>
        </w:rPr>
        <w:t xml:space="preserve">, para radiocomunicación privada, sin contar con la concesión o el permiso expedido por el Instituto Federal de Telecomunicaciones que lo autorizara para hacerlo, y en consecuencia se presumió la infracción a lo dispuesto en por los artículos 66 </w:t>
      </w:r>
      <w:r w:rsidR="00527A3D">
        <w:rPr>
          <w:rFonts w:ascii="ITC Avant Garde" w:eastAsia="Times New Roman" w:hAnsi="ITC Avant Garde"/>
          <w:bCs/>
          <w:lang w:eastAsia="es-MX"/>
        </w:rPr>
        <w:t xml:space="preserve">y 69 </w:t>
      </w:r>
      <w:r w:rsidRPr="000B29D0">
        <w:rPr>
          <w:rFonts w:ascii="ITC Avant Garde" w:eastAsia="Times New Roman" w:hAnsi="ITC Avant Garde"/>
          <w:bCs/>
          <w:lang w:eastAsia="es-MX"/>
        </w:rPr>
        <w:t>en relación con el 75</w:t>
      </w:r>
      <w:r w:rsidR="005D0D60">
        <w:rPr>
          <w:rFonts w:ascii="ITC Avant Garde" w:eastAsia="Times New Roman" w:hAnsi="ITC Avant Garde"/>
          <w:bCs/>
          <w:lang w:eastAsia="es-MX"/>
        </w:rPr>
        <w:t xml:space="preserve"> y 76</w:t>
      </w:r>
      <w:r w:rsidRPr="000B29D0">
        <w:rPr>
          <w:rFonts w:ascii="ITC Avant Garde" w:eastAsia="Times New Roman" w:hAnsi="ITC Avant Garde"/>
          <w:bCs/>
          <w:lang w:eastAsia="es-MX"/>
        </w:rPr>
        <w:t>,</w:t>
      </w:r>
      <w:r w:rsidR="005D0D60">
        <w:rPr>
          <w:rFonts w:ascii="ITC Avant Garde" w:eastAsia="Times New Roman" w:hAnsi="ITC Avant Garde"/>
          <w:bCs/>
          <w:lang w:eastAsia="es-MX"/>
        </w:rPr>
        <w:t xml:space="preserve"> fracción III, inciso a)</w:t>
      </w:r>
      <w:r w:rsidRPr="000B29D0">
        <w:rPr>
          <w:rFonts w:ascii="ITC Avant Garde" w:eastAsia="Times New Roman" w:hAnsi="ITC Avant Garde"/>
          <w:bCs/>
          <w:lang w:eastAsia="es-MX"/>
        </w:rPr>
        <w:t xml:space="preserve"> así como la actualización de la hipótesis normativa prevista en el artículo 305, todos de la </w:t>
      </w:r>
      <w:r w:rsidR="002E592E" w:rsidRPr="002E592E">
        <w:rPr>
          <w:rFonts w:ascii="ITC Avant Garde" w:eastAsia="Times New Roman" w:hAnsi="ITC Avant Garde"/>
          <w:b/>
          <w:bCs/>
          <w:lang w:eastAsia="es-MX"/>
        </w:rPr>
        <w:t>LFTR</w:t>
      </w:r>
      <w:r w:rsidRPr="000B29D0">
        <w:rPr>
          <w:rFonts w:ascii="ITC Avant Garde" w:eastAsia="Times New Roman" w:hAnsi="ITC Avant Garde"/>
          <w:bCs/>
          <w:lang w:eastAsia="es-MX"/>
        </w:rPr>
        <w:t>.</w:t>
      </w:r>
    </w:p>
    <w:p w:rsidR="00B2533E" w:rsidRDefault="00666E62" w:rsidP="00F203D2">
      <w:pPr>
        <w:numPr>
          <w:ilvl w:val="0"/>
          <w:numId w:val="7"/>
        </w:numPr>
        <w:tabs>
          <w:tab w:val="left" w:pos="1134"/>
        </w:tabs>
        <w:spacing w:after="0" w:line="360" w:lineRule="auto"/>
        <w:contextualSpacing/>
        <w:jc w:val="both"/>
        <w:rPr>
          <w:rFonts w:ascii="ITC Avant Garde" w:hAnsi="ITC Avant Garde"/>
        </w:rPr>
      </w:pPr>
      <w:r w:rsidRPr="000A18BA">
        <w:rPr>
          <w:rFonts w:ascii="ITC Avant Garde" w:eastAsia="Times New Roman" w:hAnsi="ITC Avant Garde"/>
          <w:bCs/>
          <w:lang w:eastAsia="es-MX"/>
        </w:rPr>
        <w:t>Mediante e</w:t>
      </w:r>
      <w:r w:rsidRPr="000A18BA">
        <w:rPr>
          <w:rFonts w:ascii="ITC Avant Garde" w:hAnsi="ITC Avant Garde"/>
        </w:rPr>
        <w:t xml:space="preserve">scrito </w:t>
      </w:r>
      <w:r w:rsidR="00BA70EF" w:rsidRPr="000A18BA">
        <w:rPr>
          <w:rFonts w:ascii="ITC Avant Garde" w:hAnsi="ITC Avant Garde"/>
        </w:rPr>
        <w:t xml:space="preserve">presentado </w:t>
      </w:r>
      <w:r w:rsidR="007B3B3A" w:rsidRPr="000A18BA">
        <w:rPr>
          <w:rFonts w:ascii="ITC Avant Garde" w:hAnsi="ITC Avant Garde"/>
        </w:rPr>
        <w:t>el dieciocho de abril de dos mil diecisiete</w:t>
      </w:r>
      <w:r w:rsidRPr="000A18BA">
        <w:rPr>
          <w:rFonts w:ascii="ITC Avant Garde" w:hAnsi="ITC Avant Garde"/>
        </w:rPr>
        <w:t xml:space="preserve">, </w:t>
      </w:r>
      <w:r w:rsidR="007B3B3A" w:rsidRPr="000A18BA">
        <w:rPr>
          <w:rFonts w:ascii="ITC Avant Garde" w:eastAsia="Times New Roman" w:hAnsi="ITC Avant Garde"/>
          <w:b/>
          <w:bCs/>
          <w:color w:val="000000"/>
          <w:lang w:eastAsia="es-MX"/>
        </w:rPr>
        <w:t>MERCANTIL DEL CONSTRUCTOR</w:t>
      </w:r>
      <w:r w:rsidRPr="000A18BA">
        <w:rPr>
          <w:rFonts w:ascii="ITC Avant Garde" w:hAnsi="ITC Avant Garde"/>
        </w:rPr>
        <w:t xml:space="preserve"> manifestó </w:t>
      </w:r>
      <w:r w:rsidR="000A18BA" w:rsidRPr="000A18BA">
        <w:rPr>
          <w:rFonts w:ascii="ITC Avant Garde" w:hAnsi="ITC Avant Garde"/>
        </w:rPr>
        <w:t xml:space="preserve">medularmente que operaba la frecuencia </w:t>
      </w:r>
      <w:r w:rsidR="000A18BA" w:rsidRPr="000A18BA">
        <w:rPr>
          <w:rFonts w:ascii="ITC Avant Garde" w:hAnsi="ITC Avant Garde"/>
          <w:b/>
        </w:rPr>
        <w:t>158.875 MHz</w:t>
      </w:r>
      <w:r w:rsidR="000A18BA" w:rsidRPr="000A18BA">
        <w:rPr>
          <w:rFonts w:ascii="ITC Avant Garde" w:hAnsi="ITC Avant Garde"/>
        </w:rPr>
        <w:t xml:space="preserve"> correspondiente al servicio de radiocomunicación privada, toda vez que contaba con el permiso XDF297/94 otorgado por la </w:t>
      </w:r>
      <w:r w:rsidR="000A18BA" w:rsidRPr="000A18BA">
        <w:rPr>
          <w:rFonts w:ascii="ITC Avant Garde" w:hAnsi="ITC Avant Garde"/>
        </w:rPr>
        <w:lastRenderedPageBreak/>
        <w:t xml:space="preserve">Dirección General del Centro SCT Chiapas el quince de noviembre de mil novecientos noventa y cuatro. </w:t>
      </w:r>
    </w:p>
    <w:p w:rsidR="00B2533E" w:rsidRDefault="00666E62" w:rsidP="00F203D2">
      <w:pPr>
        <w:numPr>
          <w:ilvl w:val="0"/>
          <w:numId w:val="8"/>
        </w:numPr>
        <w:tabs>
          <w:tab w:val="left" w:pos="993"/>
        </w:tabs>
        <w:spacing w:after="0" w:line="360" w:lineRule="auto"/>
        <w:ind w:left="709"/>
        <w:contextualSpacing/>
        <w:jc w:val="both"/>
        <w:rPr>
          <w:rFonts w:ascii="ITC Avant Garde" w:eastAsia="Times New Roman" w:hAnsi="ITC Avant Garde"/>
          <w:bCs/>
          <w:lang w:eastAsia="es-MX"/>
        </w:rPr>
      </w:pPr>
      <w:r>
        <w:rPr>
          <w:rFonts w:ascii="ITC Avant Garde" w:eastAsia="Times New Roman" w:hAnsi="ITC Avant Garde"/>
          <w:bCs/>
          <w:color w:val="000000"/>
          <w:lang w:eastAsia="es-MX"/>
        </w:rPr>
        <w:t>El presente procedimiento administrativo de imposición de sanción y declaratoria de pérdida de bienes, instalaciones y equipos en beneficio de la Nación instaurado en contra de</w:t>
      </w:r>
      <w:r w:rsidR="005D0D60">
        <w:rPr>
          <w:rFonts w:ascii="ITC Avant Garde" w:eastAsia="Times New Roman" w:hAnsi="ITC Avant Garde"/>
          <w:bCs/>
          <w:color w:val="000000"/>
          <w:lang w:eastAsia="es-MX"/>
        </w:rPr>
        <w:t xml:space="preserve"> </w:t>
      </w:r>
      <w:r w:rsidR="000A18BA" w:rsidRPr="000A18BA">
        <w:rPr>
          <w:rFonts w:ascii="ITC Avant Garde" w:eastAsia="Times New Roman" w:hAnsi="ITC Avant Garde"/>
          <w:b/>
          <w:bCs/>
          <w:color w:val="000000"/>
          <w:lang w:eastAsia="es-MX"/>
        </w:rPr>
        <w:t>MERCANTIL DEL CONSTRUCTOR</w:t>
      </w:r>
      <w:r w:rsidR="000A18BA" w:rsidRPr="000A18BA">
        <w:rPr>
          <w:rFonts w:ascii="ITC Avant Garde" w:hAnsi="ITC Avant Garde"/>
        </w:rPr>
        <w:t xml:space="preserve"> </w:t>
      </w:r>
      <w:r>
        <w:rPr>
          <w:rFonts w:ascii="ITC Avant Garde" w:eastAsia="Times New Roman" w:hAnsi="ITC Avant Garde"/>
          <w:bCs/>
          <w:color w:val="000000"/>
          <w:lang w:eastAsia="es-MX"/>
        </w:rPr>
        <w:t>se inic</w:t>
      </w:r>
      <w:r w:rsidR="000A18BA">
        <w:rPr>
          <w:rFonts w:ascii="ITC Avant Garde" w:eastAsia="Times New Roman" w:hAnsi="ITC Avant Garde"/>
          <w:bCs/>
          <w:color w:val="000000"/>
          <w:lang w:eastAsia="es-MX"/>
        </w:rPr>
        <w:t xml:space="preserve">ió </w:t>
      </w:r>
      <w:r>
        <w:rPr>
          <w:rFonts w:ascii="ITC Avant Garde" w:eastAsia="Times New Roman" w:hAnsi="ITC Avant Garde"/>
          <w:bCs/>
          <w:color w:val="000000"/>
          <w:lang w:eastAsia="es-MX"/>
        </w:rPr>
        <w:t xml:space="preserve">por la presunta </w:t>
      </w:r>
      <w:r>
        <w:rPr>
          <w:rFonts w:ascii="ITC Avant Garde" w:hAnsi="ITC Avant Garde"/>
        </w:rPr>
        <w:t xml:space="preserve">infracción a lo dispuesto en </w:t>
      </w:r>
      <w:r w:rsidR="00527A3D">
        <w:rPr>
          <w:rFonts w:ascii="ITC Avant Garde" w:hAnsi="ITC Avant Garde"/>
        </w:rPr>
        <w:t xml:space="preserve">los </w:t>
      </w:r>
      <w:r w:rsidR="005D4733">
        <w:rPr>
          <w:rFonts w:ascii="ITC Avant Garde" w:eastAsia="Times New Roman" w:hAnsi="ITC Avant Garde"/>
          <w:bCs/>
          <w:lang w:eastAsia="es-MX"/>
        </w:rPr>
        <w:t>artículo</w:t>
      </w:r>
      <w:r w:rsidR="00527A3D">
        <w:rPr>
          <w:rFonts w:ascii="ITC Avant Garde" w:eastAsia="Times New Roman" w:hAnsi="ITC Avant Garde"/>
          <w:bCs/>
          <w:lang w:eastAsia="es-MX"/>
        </w:rPr>
        <w:t>s</w:t>
      </w:r>
      <w:r w:rsidR="005D4733">
        <w:rPr>
          <w:rFonts w:ascii="ITC Avant Garde" w:eastAsia="Times New Roman" w:hAnsi="ITC Avant Garde"/>
          <w:bCs/>
          <w:lang w:eastAsia="es-MX"/>
        </w:rPr>
        <w:t xml:space="preserve"> </w:t>
      </w:r>
      <w:r w:rsidR="005D0D60" w:rsidRPr="000B29D0">
        <w:rPr>
          <w:rFonts w:ascii="ITC Avant Garde" w:eastAsia="Times New Roman" w:hAnsi="ITC Avant Garde"/>
          <w:bCs/>
          <w:lang w:eastAsia="es-MX"/>
        </w:rPr>
        <w:t xml:space="preserve">66 </w:t>
      </w:r>
      <w:r w:rsidR="00527A3D">
        <w:rPr>
          <w:rFonts w:ascii="ITC Avant Garde" w:eastAsia="Times New Roman" w:hAnsi="ITC Avant Garde"/>
          <w:bCs/>
          <w:lang w:eastAsia="es-MX"/>
        </w:rPr>
        <w:t xml:space="preserve">y 69 </w:t>
      </w:r>
      <w:r w:rsidR="005D0D60" w:rsidRPr="000B29D0">
        <w:rPr>
          <w:rFonts w:ascii="ITC Avant Garde" w:eastAsia="Times New Roman" w:hAnsi="ITC Avant Garde"/>
          <w:bCs/>
          <w:lang w:eastAsia="es-MX"/>
        </w:rPr>
        <w:t>en relación con el 75</w:t>
      </w:r>
      <w:r w:rsidR="005D0D60">
        <w:rPr>
          <w:rFonts w:ascii="ITC Avant Garde" w:eastAsia="Times New Roman" w:hAnsi="ITC Avant Garde"/>
          <w:bCs/>
          <w:lang w:eastAsia="es-MX"/>
        </w:rPr>
        <w:t xml:space="preserve"> y 76</w:t>
      </w:r>
      <w:r w:rsidR="005D0D60" w:rsidRPr="000B29D0">
        <w:rPr>
          <w:rFonts w:ascii="ITC Avant Garde" w:eastAsia="Times New Roman" w:hAnsi="ITC Avant Garde"/>
          <w:bCs/>
          <w:lang w:eastAsia="es-MX"/>
        </w:rPr>
        <w:t>,</w:t>
      </w:r>
      <w:r w:rsidR="005D0D60">
        <w:rPr>
          <w:rFonts w:ascii="ITC Avant Garde" w:eastAsia="Times New Roman" w:hAnsi="ITC Avant Garde"/>
          <w:bCs/>
          <w:lang w:eastAsia="es-MX"/>
        </w:rPr>
        <w:t xml:space="preserve"> fracción III, inciso a)</w:t>
      </w:r>
      <w:r w:rsidR="005D0D60" w:rsidRPr="000B29D0">
        <w:rPr>
          <w:rFonts w:ascii="ITC Avant Garde" w:eastAsia="Times New Roman" w:hAnsi="ITC Avant Garde"/>
          <w:bCs/>
          <w:lang w:eastAsia="es-MX"/>
        </w:rPr>
        <w:t xml:space="preserve"> así como la actualización de la hipótesis normativa prevista en el artículo 305, todos de la </w:t>
      </w:r>
      <w:r w:rsidR="005D0D60" w:rsidRPr="002E592E">
        <w:rPr>
          <w:rFonts w:ascii="ITC Avant Garde" w:eastAsia="Times New Roman" w:hAnsi="ITC Avant Garde"/>
          <w:b/>
          <w:bCs/>
          <w:lang w:eastAsia="es-MX"/>
        </w:rPr>
        <w:t>LFTR</w:t>
      </w:r>
      <w:r>
        <w:rPr>
          <w:rFonts w:ascii="ITC Avant Garde" w:eastAsia="Times New Roman" w:hAnsi="ITC Avant Garde"/>
          <w:b/>
          <w:bCs/>
          <w:color w:val="000000"/>
          <w:lang w:eastAsia="es-MX"/>
        </w:rPr>
        <w:t>.</w:t>
      </w:r>
    </w:p>
    <w:p w:rsidR="00B2533E" w:rsidRDefault="00666E62" w:rsidP="00F203D2">
      <w:pPr>
        <w:numPr>
          <w:ilvl w:val="0"/>
          <w:numId w:val="8"/>
        </w:numPr>
        <w:tabs>
          <w:tab w:val="left" w:pos="993"/>
        </w:tabs>
        <w:spacing w:after="0" w:line="360" w:lineRule="auto"/>
        <w:contextualSpacing/>
        <w:jc w:val="both"/>
        <w:rPr>
          <w:rFonts w:ascii="ITC Avant Garde" w:eastAsia="Times New Roman" w:hAnsi="ITC Avant Garde"/>
          <w:bCs/>
          <w:lang w:eastAsia="es-MX"/>
        </w:rPr>
      </w:pPr>
      <w:r>
        <w:rPr>
          <w:rFonts w:ascii="ITC Avant Garde" w:eastAsia="Times New Roman" w:hAnsi="ITC Avant Garde"/>
          <w:bCs/>
          <w:lang w:eastAsia="es-MX"/>
        </w:rPr>
        <w:t xml:space="preserve">Durante la sustanciación del presente procedimiento, se advierte que </w:t>
      </w:r>
      <w:r w:rsidR="005D4733">
        <w:rPr>
          <w:rFonts w:ascii="ITC Avant Garde" w:eastAsia="Times New Roman" w:hAnsi="ITC Avant Garde"/>
          <w:bCs/>
          <w:lang w:eastAsia="es-MX"/>
        </w:rPr>
        <w:t xml:space="preserve">las manifestaciones vertidas </w:t>
      </w:r>
      <w:r w:rsidR="00645649">
        <w:rPr>
          <w:rFonts w:ascii="ITC Avant Garde" w:eastAsia="Times New Roman" w:hAnsi="ITC Avant Garde"/>
          <w:bCs/>
          <w:lang w:eastAsia="es-MX"/>
        </w:rPr>
        <w:t xml:space="preserve">por </w:t>
      </w:r>
      <w:r w:rsidR="000A18BA" w:rsidRPr="000A18BA">
        <w:rPr>
          <w:rFonts w:ascii="ITC Avant Garde" w:eastAsia="Times New Roman" w:hAnsi="ITC Avant Garde"/>
          <w:b/>
          <w:bCs/>
          <w:color w:val="000000"/>
          <w:lang w:eastAsia="es-MX"/>
        </w:rPr>
        <w:t>MERCANTIL DEL CONSTRUCTOR</w:t>
      </w:r>
      <w:r w:rsidR="00645649">
        <w:rPr>
          <w:rFonts w:ascii="ITC Avant Garde" w:eastAsia="Times New Roman" w:hAnsi="ITC Avant Garde"/>
          <w:bCs/>
          <w:lang w:eastAsia="es-MX"/>
        </w:rPr>
        <w:t xml:space="preserve"> </w:t>
      </w:r>
      <w:r w:rsidR="005D4733">
        <w:rPr>
          <w:rFonts w:ascii="ITC Avant Garde" w:eastAsia="Times New Roman" w:hAnsi="ITC Avant Garde"/>
          <w:bCs/>
          <w:lang w:eastAsia="es-MX"/>
        </w:rPr>
        <w:t xml:space="preserve">no desvirtuaron </w:t>
      </w:r>
      <w:r>
        <w:rPr>
          <w:rFonts w:ascii="ITC Avant Garde" w:eastAsia="Times New Roman" w:hAnsi="ITC Avant Garde"/>
          <w:bCs/>
          <w:lang w:eastAsia="es-MX"/>
        </w:rPr>
        <w:t>la imputación que le fue formulada en el acuerdo de inicio</w:t>
      </w:r>
      <w:r w:rsidRPr="00A61B3D">
        <w:rPr>
          <w:rFonts w:ascii="ITC Avant Garde" w:eastAsia="Times New Roman" w:hAnsi="ITC Avant Garde"/>
          <w:bCs/>
          <w:lang w:eastAsia="es-MX"/>
        </w:rPr>
        <w:t>.</w:t>
      </w:r>
    </w:p>
    <w:p w:rsidR="00B2533E" w:rsidRDefault="006C2086" w:rsidP="00F203D2">
      <w:pPr>
        <w:pStyle w:val="Textoindependiente"/>
        <w:numPr>
          <w:ilvl w:val="0"/>
          <w:numId w:val="8"/>
        </w:numPr>
        <w:tabs>
          <w:tab w:val="left" w:pos="851"/>
        </w:tabs>
        <w:spacing w:after="0" w:line="360" w:lineRule="auto"/>
        <w:ind w:left="714" w:hanging="357"/>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Al respecto, cabe señalar que </w:t>
      </w:r>
      <w:r w:rsidR="000A18BA" w:rsidRPr="000A18BA">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formuló sus argumentos en el sentido de sostener que la conducta que estaba cometiendo no se trataba de la prestación de servicios </w:t>
      </w:r>
      <w:r w:rsidR="000A18BA">
        <w:rPr>
          <w:rFonts w:ascii="ITC Avant Garde" w:eastAsia="Times New Roman" w:hAnsi="ITC Avant Garde"/>
          <w:bCs/>
          <w:color w:val="000000"/>
          <w:lang w:eastAsia="es-MX"/>
        </w:rPr>
        <w:t xml:space="preserve">públicos de telecomunicaciones y que hacía uso de la frecuencia </w:t>
      </w:r>
      <w:r w:rsidR="000A18BA" w:rsidRPr="000A18BA">
        <w:rPr>
          <w:rFonts w:ascii="ITC Avant Garde" w:hAnsi="ITC Avant Garde"/>
          <w:b/>
        </w:rPr>
        <w:t>158.875 MHz</w:t>
      </w:r>
      <w:r w:rsidR="000A18BA" w:rsidRPr="000A18BA">
        <w:rPr>
          <w:rFonts w:ascii="ITC Avant Garde" w:hAnsi="ITC Avant Garde"/>
        </w:rPr>
        <w:t xml:space="preserve"> </w:t>
      </w:r>
      <w:r w:rsidR="000A18BA">
        <w:rPr>
          <w:rFonts w:ascii="ITC Avant Garde" w:hAnsi="ITC Avant Garde"/>
        </w:rPr>
        <w:t>en razón del permiso que le había sido otorgado, no obstante que de las constancias que integran el presente expediente,</w:t>
      </w:r>
      <w:r w:rsidR="00F975A5">
        <w:rPr>
          <w:rFonts w:ascii="ITC Avant Garde" w:hAnsi="ITC Avant Garde"/>
        </w:rPr>
        <w:t xml:space="preserve"> se desprende que </w:t>
      </w:r>
      <w:r w:rsidR="000A18BA">
        <w:rPr>
          <w:rFonts w:ascii="ITC Avant Garde" w:hAnsi="ITC Avant Garde"/>
        </w:rPr>
        <w:t>dicho permiso perdió vigencia desde el quince de noviembre de mil novecientos noventa y nueve, dado que el mismo se expidió con una vigencia de cinco años, la cual no fue prorrogada.</w:t>
      </w:r>
    </w:p>
    <w:p w:rsidR="00002366" w:rsidRPr="00A61B3D" w:rsidRDefault="00002366" w:rsidP="00FB4EFA">
      <w:pPr>
        <w:tabs>
          <w:tab w:val="left" w:pos="851"/>
        </w:tabs>
        <w:spacing w:after="0" w:line="360" w:lineRule="auto"/>
        <w:jc w:val="both"/>
        <w:rPr>
          <w:rFonts w:ascii="ITC Avant Garde" w:eastAsia="Times New Roman" w:hAnsi="ITC Avant Garde"/>
          <w:bCs/>
          <w:lang w:eastAsia="es-MX"/>
        </w:rPr>
      </w:pPr>
      <w:r w:rsidRPr="00A61B3D">
        <w:rPr>
          <w:rFonts w:ascii="ITC Avant Garde" w:eastAsia="Times New Roman" w:hAnsi="ITC Avant Garde"/>
          <w:bCs/>
          <w:lang w:eastAsia="es-MX"/>
        </w:rPr>
        <w:t>De lo expuesto se considera que existen elementos de convicción suficientes que acreditan que</w:t>
      </w:r>
      <w:r w:rsidRPr="00981CB1">
        <w:t xml:space="preserve"> </w:t>
      </w:r>
      <w:r w:rsidRPr="00981CB1">
        <w:rPr>
          <w:rFonts w:ascii="ITC Avant Garde" w:eastAsia="Times New Roman" w:hAnsi="ITC Avant Garde"/>
          <w:bCs/>
          <w:lang w:eastAsia="es-MX"/>
        </w:rPr>
        <w:t>al momento en el que se llevó a cabo la visita de verificación</w:t>
      </w:r>
      <w:r>
        <w:rPr>
          <w:rFonts w:ascii="ITC Avant Garde" w:eastAsia="Times New Roman" w:hAnsi="ITC Avant Garde"/>
          <w:bCs/>
          <w:lang w:eastAsia="es-MX"/>
        </w:rPr>
        <w:t>,</w:t>
      </w:r>
      <w:r w:rsidRPr="00A61B3D">
        <w:rPr>
          <w:rFonts w:ascii="ITC Avant Garde" w:eastAsia="Times New Roman" w:hAnsi="ITC Avant Garde"/>
          <w:bCs/>
          <w:lang w:eastAsia="es-MX"/>
        </w:rPr>
        <w:t xml:space="preserve"> </w:t>
      </w:r>
      <w:r w:rsidR="000A18BA" w:rsidRPr="000A18BA">
        <w:rPr>
          <w:rFonts w:ascii="ITC Avant Garde" w:eastAsia="Times New Roman" w:hAnsi="ITC Avant Garde"/>
          <w:b/>
          <w:bCs/>
          <w:color w:val="000000"/>
          <w:lang w:eastAsia="es-MX"/>
        </w:rPr>
        <w:t>MERCANTIL DEL CONSTRUCTOR</w:t>
      </w:r>
      <w:r w:rsidR="000A18BA">
        <w:rPr>
          <w:rFonts w:ascii="ITC Avant Garde" w:eastAsia="Times New Roman" w:hAnsi="ITC Avant Garde"/>
          <w:bCs/>
          <w:lang w:eastAsia="es-MX"/>
        </w:rPr>
        <w:t xml:space="preserve"> </w:t>
      </w:r>
      <w:r w:rsidRPr="00A61B3D">
        <w:rPr>
          <w:rFonts w:ascii="ITC Avant Garde" w:eastAsia="Times New Roman" w:hAnsi="ITC Avant Garde"/>
          <w:bCs/>
          <w:lang w:eastAsia="es-MX"/>
        </w:rPr>
        <w:t>estaba prestando servicios de telecomunicaciones en su modalidad de radiocomunicación privada</w:t>
      </w:r>
      <w:r w:rsidRPr="00A61B3D">
        <w:rPr>
          <w:rFonts w:ascii="ITC Avant Garde" w:hAnsi="ITC Avant Garde"/>
        </w:rPr>
        <w:t xml:space="preserve">, </w:t>
      </w:r>
      <w:r w:rsidRPr="00A61B3D">
        <w:rPr>
          <w:rFonts w:ascii="ITC Avant Garde" w:eastAsia="Times New Roman" w:hAnsi="ITC Avant Garde"/>
          <w:bCs/>
          <w:lang w:eastAsia="es-MX"/>
        </w:rPr>
        <w:t>sin contar con concesión que lo habilitara para esos fines</w:t>
      </w:r>
      <w:r>
        <w:rPr>
          <w:rFonts w:ascii="ITC Avant Garde" w:eastAsia="Times New Roman" w:hAnsi="ITC Avant Garde"/>
          <w:bCs/>
          <w:lang w:eastAsia="es-MX"/>
        </w:rPr>
        <w:t xml:space="preserve"> mediante el uso de </w:t>
      </w:r>
      <w:r>
        <w:rPr>
          <w:rFonts w:ascii="ITC Avant Garde" w:eastAsia="Times New Roman" w:hAnsi="ITC Avant Garde"/>
          <w:bCs/>
          <w:color w:val="000000"/>
          <w:lang w:eastAsia="es-MX"/>
        </w:rPr>
        <w:t xml:space="preserve">la frecuencia </w:t>
      </w:r>
      <w:r w:rsidR="000A18BA" w:rsidRPr="000A18BA">
        <w:rPr>
          <w:rFonts w:ascii="ITC Avant Garde" w:hAnsi="ITC Avant Garde"/>
          <w:b/>
        </w:rPr>
        <w:t>158.875 MHz</w:t>
      </w:r>
      <w:r w:rsidR="000A18BA" w:rsidRPr="000A18BA">
        <w:rPr>
          <w:rFonts w:ascii="ITC Avant Garde" w:hAnsi="ITC Avant Garde"/>
        </w:rPr>
        <w:t xml:space="preserve"> </w:t>
      </w:r>
      <w:r>
        <w:rPr>
          <w:rFonts w:ascii="ITC Avant Garde" w:eastAsia="Times New Roman" w:hAnsi="ITC Avant Garde"/>
          <w:bCs/>
          <w:color w:val="000000"/>
          <w:lang w:eastAsia="es-MX"/>
        </w:rPr>
        <w:t xml:space="preserve">en el inmueble ubicado en </w:t>
      </w:r>
      <w:r w:rsidR="007119F9" w:rsidRPr="00DC369A">
        <w:rPr>
          <w:rFonts w:ascii="ITC Avant Garde" w:hAnsi="ITC Avant Garde"/>
        </w:rPr>
        <w:t xml:space="preserve">Calle 14 A Poniente </w:t>
      </w:r>
      <w:r w:rsidR="007119F9">
        <w:rPr>
          <w:rFonts w:ascii="ITC Avant Garde" w:hAnsi="ITC Avant Garde"/>
        </w:rPr>
        <w:t xml:space="preserve">número </w:t>
      </w:r>
      <w:r w:rsidR="007119F9" w:rsidRPr="00DC369A">
        <w:rPr>
          <w:rFonts w:ascii="ITC Avant Garde" w:hAnsi="ITC Avant Garde"/>
        </w:rPr>
        <w:t>4, Colonia Centro, Código Postal 30700, Tapachula, Estado de Chiapas</w:t>
      </w:r>
      <w:r w:rsidR="007119F9">
        <w:rPr>
          <w:rFonts w:ascii="ITC Avant Garde" w:hAnsi="ITC Avant Garde"/>
        </w:rPr>
        <w:t>.</w:t>
      </w:r>
    </w:p>
    <w:p w:rsidR="00B2533E" w:rsidRDefault="00CC07CA" w:rsidP="00FB4EFA">
      <w:pPr>
        <w:pStyle w:val="Textoindependiente"/>
        <w:tabs>
          <w:tab w:val="left" w:pos="851"/>
        </w:tabs>
        <w:spacing w:after="0" w:line="360" w:lineRule="auto"/>
        <w:jc w:val="both"/>
        <w:rPr>
          <w:rFonts w:ascii="ITC Avant Garde" w:eastAsia="Times New Roman" w:hAnsi="ITC Avant Garde"/>
          <w:bCs/>
          <w:color w:val="000000"/>
          <w:lang w:eastAsia="es-MX"/>
        </w:rPr>
      </w:pPr>
      <w:r w:rsidRPr="000A4CAB">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w:t>
      </w:r>
      <w:r w:rsidR="007119F9">
        <w:rPr>
          <w:rFonts w:ascii="ITC Avant Garde" w:eastAsia="Times New Roman" w:hAnsi="ITC Avant Garde"/>
          <w:bCs/>
          <w:color w:val="000000"/>
          <w:lang w:eastAsia="es-MX"/>
        </w:rPr>
        <w:t>n</w:t>
      </w:r>
      <w:r w:rsidRPr="000A4CAB">
        <w:rPr>
          <w:rFonts w:ascii="ITC Avant Garde" w:eastAsia="Times New Roman" w:hAnsi="ITC Avant Garde"/>
          <w:bCs/>
          <w:color w:val="000000"/>
          <w:lang w:eastAsia="es-MX"/>
        </w:rPr>
        <w:t xml:space="preserve">sgredido claramente se puede advertir que se surten todos los supuestos previstos </w:t>
      </w:r>
      <w:r>
        <w:rPr>
          <w:rFonts w:ascii="ITC Avant Garde" w:eastAsia="Times New Roman" w:hAnsi="ITC Avant Garde"/>
          <w:bCs/>
          <w:color w:val="000000"/>
          <w:lang w:eastAsia="es-MX"/>
        </w:rPr>
        <w:t>para su actualización</w:t>
      </w:r>
      <w:r w:rsidRPr="000A4CAB">
        <w:rPr>
          <w:rFonts w:ascii="ITC Avant Garde" w:eastAsia="Times New Roman" w:hAnsi="ITC Avant Garde"/>
          <w:bCs/>
          <w:color w:val="000000"/>
          <w:lang w:eastAsia="es-MX"/>
        </w:rPr>
        <w:t>.</w:t>
      </w:r>
    </w:p>
    <w:p w:rsidR="00B2533E" w:rsidRDefault="00F456D0" w:rsidP="00FB4EFA">
      <w:pPr>
        <w:pStyle w:val="Textoindependiente"/>
        <w:tabs>
          <w:tab w:val="left" w:pos="851"/>
        </w:tabs>
        <w:spacing w:after="0" w:line="360" w:lineRule="auto"/>
        <w:jc w:val="both"/>
        <w:rPr>
          <w:rFonts w:ascii="ITC Avant Garde" w:eastAsia="Times New Roman" w:hAnsi="ITC Avant Garde"/>
          <w:bCs/>
          <w:color w:val="000000"/>
          <w:lang w:eastAsia="es-MX"/>
        </w:rPr>
      </w:pPr>
      <w:r w:rsidRPr="000A4CAB">
        <w:rPr>
          <w:rFonts w:ascii="ITC Avant Garde" w:eastAsia="Times New Roman" w:hAnsi="ITC Avant Garde"/>
          <w:bCs/>
          <w:color w:val="000000"/>
          <w:lang w:eastAsia="es-MX"/>
        </w:rPr>
        <w:lastRenderedPageBreak/>
        <w:t>Así, el presente procedimiento administrativo de imposición de sanción y declaratoria para resolver sobre la pérdida de bienes, instalaciones y equipos en beneficio de la Nación instaurado en contra d</w:t>
      </w:r>
      <w:r>
        <w:rPr>
          <w:rFonts w:ascii="ITC Avant Garde" w:eastAsia="Times New Roman" w:hAnsi="ITC Avant Garde"/>
          <w:bCs/>
          <w:color w:val="000000"/>
          <w:lang w:eastAsia="es-MX"/>
        </w:rPr>
        <w:t>e</w:t>
      </w:r>
      <w:r w:rsidR="007119F9">
        <w:rPr>
          <w:rFonts w:ascii="ITC Avant Garde" w:eastAsia="Times New Roman" w:hAnsi="ITC Avant Garde"/>
          <w:bCs/>
          <w:color w:val="000000"/>
          <w:lang w:eastAsia="es-MX"/>
        </w:rPr>
        <w:t xml:space="preserve"> </w:t>
      </w:r>
      <w:r w:rsidR="007119F9" w:rsidRPr="000A18BA">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w:t>
      </w:r>
      <w:r w:rsidRPr="000A4CAB">
        <w:rPr>
          <w:rFonts w:ascii="ITC Avant Garde" w:eastAsia="Times New Roman" w:hAnsi="ITC Avant Garde"/>
          <w:bCs/>
          <w:color w:val="000000"/>
          <w:lang w:eastAsia="es-MX"/>
        </w:rPr>
        <w:t xml:space="preserve">se inició de oficio por el presunto incumplimiento a lo dispuesto en </w:t>
      </w:r>
      <w:r w:rsidR="00527A3D">
        <w:rPr>
          <w:rFonts w:ascii="ITC Avant Garde" w:eastAsia="Times New Roman" w:hAnsi="ITC Avant Garde"/>
          <w:bCs/>
          <w:color w:val="000000"/>
          <w:lang w:eastAsia="es-MX"/>
        </w:rPr>
        <w:t xml:space="preserve">los </w:t>
      </w:r>
      <w:r w:rsidR="005D4733">
        <w:rPr>
          <w:rFonts w:ascii="ITC Avant Garde" w:eastAsia="Times New Roman" w:hAnsi="ITC Avant Garde"/>
          <w:bCs/>
          <w:lang w:eastAsia="es-MX"/>
        </w:rPr>
        <w:t>artículo</w:t>
      </w:r>
      <w:r w:rsidR="00527A3D">
        <w:rPr>
          <w:rFonts w:ascii="ITC Avant Garde" w:eastAsia="Times New Roman" w:hAnsi="ITC Avant Garde"/>
          <w:bCs/>
          <w:lang w:eastAsia="es-MX"/>
        </w:rPr>
        <w:t>s</w:t>
      </w:r>
      <w:r w:rsidR="005D4733">
        <w:rPr>
          <w:rFonts w:ascii="ITC Avant Garde" w:eastAsia="Times New Roman" w:hAnsi="ITC Avant Garde"/>
          <w:bCs/>
          <w:lang w:eastAsia="es-MX"/>
        </w:rPr>
        <w:t xml:space="preserve"> </w:t>
      </w:r>
      <w:r w:rsidR="005D4733" w:rsidRPr="000B29D0">
        <w:rPr>
          <w:rFonts w:ascii="ITC Avant Garde" w:eastAsia="Times New Roman" w:hAnsi="ITC Avant Garde"/>
          <w:bCs/>
          <w:lang w:eastAsia="es-MX"/>
        </w:rPr>
        <w:t xml:space="preserve">66 </w:t>
      </w:r>
      <w:r w:rsidR="00527A3D">
        <w:rPr>
          <w:rFonts w:ascii="ITC Avant Garde" w:eastAsia="Times New Roman" w:hAnsi="ITC Avant Garde"/>
          <w:bCs/>
          <w:lang w:eastAsia="es-MX"/>
        </w:rPr>
        <w:t xml:space="preserve">y 69 </w:t>
      </w:r>
      <w:r w:rsidR="005D4733" w:rsidRPr="000B29D0">
        <w:rPr>
          <w:rFonts w:ascii="ITC Avant Garde" w:eastAsia="Times New Roman" w:hAnsi="ITC Avant Garde"/>
          <w:bCs/>
          <w:lang w:eastAsia="es-MX"/>
        </w:rPr>
        <w:t>en relación con el 75</w:t>
      </w:r>
      <w:r w:rsidR="005D4733">
        <w:rPr>
          <w:rFonts w:ascii="ITC Avant Garde" w:eastAsia="Times New Roman" w:hAnsi="ITC Avant Garde"/>
          <w:bCs/>
          <w:lang w:eastAsia="es-MX"/>
        </w:rPr>
        <w:t xml:space="preserve"> y 76</w:t>
      </w:r>
      <w:r w:rsidR="005D4733" w:rsidRPr="000B29D0">
        <w:rPr>
          <w:rFonts w:ascii="ITC Avant Garde" w:eastAsia="Times New Roman" w:hAnsi="ITC Avant Garde"/>
          <w:bCs/>
          <w:lang w:eastAsia="es-MX"/>
        </w:rPr>
        <w:t>,</w:t>
      </w:r>
      <w:r w:rsidR="005D4733">
        <w:rPr>
          <w:rFonts w:ascii="ITC Avant Garde" w:eastAsia="Times New Roman" w:hAnsi="ITC Avant Garde"/>
          <w:bCs/>
          <w:lang w:eastAsia="es-MX"/>
        </w:rPr>
        <w:t xml:space="preserve"> fracción III, inciso a),</w:t>
      </w:r>
      <w:r w:rsidR="005D4733" w:rsidRPr="000B29D0">
        <w:rPr>
          <w:rFonts w:ascii="ITC Avant Garde" w:eastAsia="Times New Roman" w:hAnsi="ITC Avant Garde"/>
          <w:bCs/>
          <w:lang w:eastAsia="es-MX"/>
        </w:rPr>
        <w:t xml:space="preserve"> todos de la </w:t>
      </w:r>
      <w:r w:rsidR="005D4733" w:rsidRPr="002E592E">
        <w:rPr>
          <w:rFonts w:ascii="ITC Avant Garde" w:eastAsia="Times New Roman" w:hAnsi="ITC Avant Garde"/>
          <w:b/>
          <w:bCs/>
          <w:lang w:eastAsia="es-MX"/>
        </w:rPr>
        <w:t>LFTR</w:t>
      </w:r>
      <w:r w:rsidRPr="000A4CAB">
        <w:rPr>
          <w:rFonts w:ascii="ITC Avant Garde" w:eastAsia="Times New Roman" w:hAnsi="ITC Avant Garde"/>
          <w:bCs/>
          <w:color w:val="000000"/>
          <w:lang w:eastAsia="es-MX"/>
        </w:rPr>
        <w:t>, mismos que establecen:</w:t>
      </w:r>
    </w:p>
    <w:p w:rsidR="00B2533E" w:rsidRDefault="005D4733" w:rsidP="00FB4EFA">
      <w:pPr>
        <w:spacing w:after="0" w:line="240" w:lineRule="auto"/>
        <w:ind w:left="567" w:right="284"/>
        <w:jc w:val="both"/>
        <w:rPr>
          <w:rFonts w:ascii="ITC Avant Garde" w:eastAsia="Times New Roman" w:hAnsi="ITC Avant Garde"/>
          <w:bCs/>
          <w:i/>
          <w:color w:val="000000"/>
          <w:sz w:val="20"/>
          <w:szCs w:val="20"/>
          <w:lang w:eastAsia="es-MX"/>
        </w:rPr>
      </w:pPr>
      <w:r>
        <w:rPr>
          <w:rFonts w:ascii="ITC Avant Garde" w:eastAsia="Times New Roman" w:hAnsi="ITC Avant Garde"/>
          <w:bCs/>
          <w:i/>
          <w:sz w:val="18"/>
          <w:szCs w:val="20"/>
          <w:lang w:eastAsia="es-MX"/>
        </w:rPr>
        <w:t>“</w:t>
      </w:r>
      <w:r w:rsidRPr="005D4733">
        <w:rPr>
          <w:rFonts w:ascii="ITC Avant Garde" w:eastAsia="Times New Roman" w:hAnsi="ITC Avant Garde"/>
          <w:b/>
          <w:bCs/>
          <w:i/>
          <w:color w:val="000000"/>
          <w:sz w:val="20"/>
          <w:szCs w:val="20"/>
          <w:lang w:eastAsia="es-MX"/>
        </w:rPr>
        <w:t xml:space="preserve">Artículo 66. </w:t>
      </w:r>
      <w:r w:rsidRPr="005D4733">
        <w:rPr>
          <w:rFonts w:ascii="ITC Avant Garde" w:eastAsia="Times New Roman" w:hAnsi="ITC Avant Garde"/>
          <w:bCs/>
          <w:i/>
          <w:color w:val="000000"/>
          <w:sz w:val="20"/>
          <w:szCs w:val="20"/>
          <w:lang w:eastAsia="es-MX"/>
        </w:rPr>
        <w:t>Se requerirá concesión única para prestar todo tipo de servicios públicos de telecomunicaciones y radiodifusión.”</w:t>
      </w:r>
    </w:p>
    <w:p w:rsidR="00B2533E" w:rsidRDefault="004C5BFD" w:rsidP="004C5BFD">
      <w:pPr>
        <w:pStyle w:val="Textoindependiente"/>
        <w:spacing w:after="0" w:line="240" w:lineRule="auto"/>
        <w:ind w:left="567" w:right="284"/>
        <w:jc w:val="both"/>
        <w:rPr>
          <w:rFonts w:ascii="ITC Avant Garde" w:eastAsia="Times New Roman" w:hAnsi="ITC Avant Garde"/>
          <w:bCs/>
          <w:i/>
          <w:color w:val="000000"/>
          <w:sz w:val="20"/>
          <w:szCs w:val="20"/>
          <w:lang w:eastAsia="es-MX"/>
        </w:rPr>
      </w:pPr>
      <w:r>
        <w:rPr>
          <w:rFonts w:ascii="ITC Avant Garde" w:eastAsia="Times New Roman" w:hAnsi="ITC Avant Garde"/>
          <w:b/>
          <w:bCs/>
          <w:i/>
          <w:color w:val="000000"/>
          <w:sz w:val="20"/>
          <w:szCs w:val="20"/>
          <w:lang w:eastAsia="es-MX"/>
        </w:rPr>
        <w:t>“</w:t>
      </w:r>
      <w:r w:rsidRPr="003721C0">
        <w:rPr>
          <w:rFonts w:ascii="ITC Avant Garde" w:eastAsia="Times New Roman" w:hAnsi="ITC Avant Garde"/>
          <w:b/>
          <w:bCs/>
          <w:i/>
          <w:color w:val="000000"/>
          <w:sz w:val="20"/>
          <w:szCs w:val="20"/>
          <w:lang w:eastAsia="es-MX"/>
        </w:rPr>
        <w:t>Artículo 69</w:t>
      </w:r>
      <w:r w:rsidRPr="00D37091">
        <w:rPr>
          <w:rFonts w:ascii="ITC Avant Garde" w:eastAsia="Times New Roman" w:hAnsi="ITC Avant Garde"/>
          <w:b/>
          <w:bCs/>
          <w:i/>
          <w:color w:val="000000"/>
          <w:sz w:val="20"/>
          <w:szCs w:val="20"/>
          <w:lang w:eastAsia="es-MX"/>
        </w:rPr>
        <w:t>.</w:t>
      </w:r>
      <w:r w:rsidRPr="00F341D9">
        <w:rPr>
          <w:rFonts w:ascii="ITC Avant Garde" w:eastAsia="Times New Roman" w:hAnsi="ITC Avant Garde"/>
          <w:bCs/>
          <w:i/>
          <w:color w:val="000000"/>
          <w:sz w:val="20"/>
          <w:szCs w:val="20"/>
          <w:lang w:eastAsia="es-MX"/>
        </w:rPr>
        <w:t xml:space="preserve"> </w:t>
      </w:r>
      <w:r w:rsidRPr="00897E97">
        <w:rPr>
          <w:rFonts w:ascii="ITC Avant Garde" w:eastAsia="Times New Roman" w:hAnsi="ITC Avant Garde"/>
          <w:bCs/>
          <w:i/>
          <w:color w:val="000000"/>
          <w:sz w:val="20"/>
          <w:szCs w:val="20"/>
          <w:lang w:eastAsia="es-MX"/>
        </w:rPr>
        <w:t>Se requerirá concesión única para uso privado, solament</w:t>
      </w:r>
      <w:r>
        <w:rPr>
          <w:rFonts w:ascii="ITC Avant Garde" w:eastAsia="Times New Roman" w:hAnsi="ITC Avant Garde"/>
          <w:bCs/>
          <w:i/>
          <w:color w:val="000000"/>
          <w:sz w:val="20"/>
          <w:szCs w:val="20"/>
          <w:lang w:eastAsia="es-MX"/>
        </w:rPr>
        <w:t xml:space="preserve">e cuando se necesite utilizar o </w:t>
      </w:r>
      <w:r w:rsidRPr="00897E97">
        <w:rPr>
          <w:rFonts w:ascii="ITC Avant Garde" w:eastAsia="Times New Roman" w:hAnsi="ITC Avant Garde"/>
          <w:bCs/>
          <w:i/>
          <w:color w:val="000000"/>
          <w:sz w:val="20"/>
          <w:szCs w:val="20"/>
          <w:lang w:eastAsia="es-MX"/>
        </w:rPr>
        <w:t xml:space="preserve">aprovechar bandas de frecuencias del espectro radioeléctrico que </w:t>
      </w:r>
      <w:r>
        <w:rPr>
          <w:rFonts w:ascii="ITC Avant Garde" w:eastAsia="Times New Roman" w:hAnsi="ITC Avant Garde"/>
          <w:bCs/>
          <w:i/>
          <w:color w:val="000000"/>
          <w:sz w:val="20"/>
          <w:szCs w:val="20"/>
          <w:lang w:eastAsia="es-MX"/>
        </w:rPr>
        <w:t xml:space="preserve">no sean de uso libre o recursos </w:t>
      </w:r>
      <w:r w:rsidRPr="00897E97">
        <w:rPr>
          <w:rFonts w:ascii="ITC Avant Garde" w:eastAsia="Times New Roman" w:hAnsi="ITC Avant Garde"/>
          <w:bCs/>
          <w:i/>
          <w:color w:val="000000"/>
          <w:sz w:val="20"/>
          <w:szCs w:val="20"/>
          <w:lang w:eastAsia="es-MX"/>
        </w:rPr>
        <w:t xml:space="preserve">orbitales, para lo cual se estará a lo dispuesto en el Capítulo III del </w:t>
      </w:r>
      <w:r>
        <w:rPr>
          <w:rFonts w:ascii="ITC Avant Garde" w:eastAsia="Times New Roman" w:hAnsi="ITC Avant Garde"/>
          <w:bCs/>
          <w:i/>
          <w:color w:val="000000"/>
          <w:sz w:val="20"/>
          <w:szCs w:val="20"/>
          <w:lang w:eastAsia="es-MX"/>
        </w:rPr>
        <w:t>presente Título</w:t>
      </w:r>
      <w:r w:rsidRPr="00F341D9">
        <w:rPr>
          <w:rFonts w:ascii="ITC Avant Garde" w:eastAsia="Times New Roman" w:hAnsi="ITC Avant Garde"/>
          <w:bCs/>
          <w:i/>
          <w:color w:val="000000"/>
          <w:sz w:val="20"/>
          <w:szCs w:val="20"/>
          <w:lang w:eastAsia="es-MX"/>
        </w:rPr>
        <w:t>.”</w:t>
      </w:r>
    </w:p>
    <w:p w:rsidR="005D4733" w:rsidRPr="005D4733" w:rsidRDefault="005D4733" w:rsidP="00FB4EFA">
      <w:pPr>
        <w:spacing w:after="0" w:line="240" w:lineRule="auto"/>
        <w:ind w:left="567" w:right="284"/>
        <w:jc w:val="both"/>
        <w:rPr>
          <w:rFonts w:ascii="ITC Avant Garde" w:eastAsia="Times New Roman" w:hAnsi="ITC Avant Garde"/>
          <w:bCs/>
          <w:i/>
          <w:color w:val="000000"/>
          <w:sz w:val="20"/>
          <w:szCs w:val="20"/>
          <w:lang w:eastAsia="es-MX"/>
        </w:rPr>
      </w:pPr>
      <w:r w:rsidRPr="005D4733">
        <w:rPr>
          <w:rFonts w:ascii="ITC Avant Garde" w:eastAsia="Times New Roman" w:hAnsi="ITC Avant Garde"/>
          <w:bCs/>
          <w:i/>
          <w:color w:val="000000"/>
          <w:sz w:val="20"/>
          <w:szCs w:val="20"/>
          <w:lang w:eastAsia="es-MX"/>
        </w:rPr>
        <w:t>“</w:t>
      </w:r>
      <w:r w:rsidRPr="005D4733">
        <w:rPr>
          <w:rFonts w:ascii="ITC Avant Garde" w:eastAsia="Times New Roman" w:hAnsi="ITC Avant Garde"/>
          <w:b/>
          <w:bCs/>
          <w:i/>
          <w:color w:val="000000"/>
          <w:sz w:val="20"/>
          <w:szCs w:val="20"/>
          <w:lang w:eastAsia="es-MX"/>
        </w:rPr>
        <w:t>Artículo 75.</w:t>
      </w:r>
      <w:r w:rsidRPr="005D4733">
        <w:rPr>
          <w:rFonts w:ascii="ITC Avant Garde" w:eastAsia="Times New Roman" w:hAnsi="ITC Avant Garde"/>
          <w:bCs/>
          <w:i/>
          <w:color w:val="000000"/>
          <w:sz w:val="20"/>
          <w:szCs w:val="20"/>
          <w:lang w:eastAsia="es-MX"/>
        </w:rPr>
        <w:t xml:space="preserve">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p>
    <w:p w:rsidR="00B2533E" w:rsidRDefault="005D4733" w:rsidP="00FB4EFA">
      <w:pPr>
        <w:spacing w:after="0" w:line="240" w:lineRule="auto"/>
        <w:ind w:left="567" w:right="284"/>
        <w:jc w:val="both"/>
        <w:rPr>
          <w:rFonts w:ascii="ITC Avant Garde" w:eastAsia="Times New Roman" w:hAnsi="ITC Avant Garde"/>
          <w:bCs/>
          <w:i/>
          <w:color w:val="000000"/>
          <w:sz w:val="20"/>
          <w:szCs w:val="20"/>
          <w:lang w:eastAsia="es-MX"/>
        </w:rPr>
      </w:pPr>
      <w:r w:rsidRPr="005D4733">
        <w:rPr>
          <w:rFonts w:ascii="ITC Avant Garde" w:eastAsia="Times New Roman" w:hAnsi="ITC Avant Garde"/>
          <w:bCs/>
          <w:i/>
          <w:color w:val="000000"/>
          <w:sz w:val="20"/>
          <w:szCs w:val="20"/>
          <w:lang w:eastAsia="es-MX"/>
        </w:rPr>
        <w:t>Cuando la explotación de los servicios objeto de la concesión sobre el espectro radioeléctrico requiera de una concesión única, ésta última se otorgará en el mismo acto administrativo, salvo que el concesionario ya cuente con una concesión.”</w:t>
      </w:r>
    </w:p>
    <w:p w:rsidR="00B2533E" w:rsidRDefault="005D4733" w:rsidP="00FB4EFA">
      <w:pPr>
        <w:spacing w:after="0" w:line="240" w:lineRule="auto"/>
        <w:ind w:left="567" w:right="284"/>
        <w:jc w:val="both"/>
        <w:rPr>
          <w:rFonts w:ascii="ITC Avant Garde" w:eastAsia="Times New Roman" w:hAnsi="ITC Avant Garde"/>
          <w:bCs/>
          <w:i/>
          <w:color w:val="000000"/>
          <w:sz w:val="20"/>
          <w:szCs w:val="20"/>
          <w:lang w:eastAsia="es-MX"/>
        </w:rPr>
      </w:pPr>
      <w:r w:rsidRPr="005D4733">
        <w:rPr>
          <w:rFonts w:ascii="ITC Avant Garde" w:eastAsia="Times New Roman" w:hAnsi="ITC Avant Garde"/>
          <w:bCs/>
          <w:i/>
          <w:color w:val="000000"/>
          <w:sz w:val="20"/>
          <w:szCs w:val="20"/>
          <w:lang w:eastAsia="es-MX"/>
        </w:rPr>
        <w:t>“</w:t>
      </w:r>
      <w:r w:rsidRPr="005D4733">
        <w:rPr>
          <w:rFonts w:ascii="ITC Avant Garde" w:eastAsia="Times New Roman" w:hAnsi="ITC Avant Garde"/>
          <w:b/>
          <w:bCs/>
          <w:i/>
          <w:color w:val="000000"/>
          <w:sz w:val="20"/>
          <w:szCs w:val="20"/>
          <w:lang w:eastAsia="es-MX"/>
        </w:rPr>
        <w:t>Artículo 76.</w:t>
      </w:r>
      <w:r w:rsidRPr="005D4733">
        <w:rPr>
          <w:rFonts w:ascii="ITC Avant Garde" w:eastAsia="Times New Roman" w:hAnsi="ITC Avant Garde"/>
          <w:bCs/>
          <w:i/>
          <w:color w:val="000000"/>
          <w:sz w:val="20"/>
          <w:szCs w:val="20"/>
          <w:lang w:eastAsia="es-MX"/>
        </w:rPr>
        <w:t xml:space="preserve"> De acuerdo con sus fines, las concesiones a que se refiere este capítulo serán:</w:t>
      </w:r>
    </w:p>
    <w:p w:rsidR="00B2533E" w:rsidRDefault="005D4733" w:rsidP="00FB4EFA">
      <w:pPr>
        <w:spacing w:after="0" w:line="240" w:lineRule="auto"/>
        <w:ind w:left="567" w:right="284"/>
        <w:jc w:val="both"/>
        <w:rPr>
          <w:rFonts w:ascii="ITC Avant Garde" w:eastAsia="Times New Roman" w:hAnsi="ITC Avant Garde"/>
          <w:bCs/>
          <w:i/>
          <w:color w:val="000000"/>
          <w:sz w:val="20"/>
          <w:szCs w:val="20"/>
          <w:lang w:eastAsia="es-MX"/>
        </w:rPr>
      </w:pPr>
      <w:r w:rsidRPr="005D4733">
        <w:rPr>
          <w:rFonts w:ascii="ITC Avant Garde" w:eastAsia="Times New Roman" w:hAnsi="ITC Avant Garde"/>
          <w:bCs/>
          <w:i/>
          <w:color w:val="000000"/>
          <w:sz w:val="20"/>
          <w:szCs w:val="20"/>
          <w:lang w:eastAsia="es-MX"/>
        </w:rPr>
        <w:t>III. Para uso privado: Confiere el derecho para usar y aprovechar bandas de frecuencias del espectro radioeléctrico de uso determinado o para la ocupación y explotación de recursos orbitales, con propósitos de:</w:t>
      </w:r>
    </w:p>
    <w:p w:rsidR="00B2533E" w:rsidRDefault="005D4733" w:rsidP="00FB4EFA">
      <w:pPr>
        <w:spacing w:after="0" w:line="240" w:lineRule="auto"/>
        <w:ind w:left="567" w:right="284"/>
        <w:jc w:val="both"/>
        <w:rPr>
          <w:rFonts w:ascii="ITC Avant Garde" w:eastAsia="Times New Roman" w:hAnsi="ITC Avant Garde"/>
          <w:bCs/>
          <w:i/>
          <w:color w:val="000000"/>
          <w:sz w:val="20"/>
          <w:szCs w:val="20"/>
          <w:lang w:eastAsia="es-MX"/>
        </w:rPr>
      </w:pPr>
      <w:r w:rsidRPr="005D4733">
        <w:rPr>
          <w:rFonts w:ascii="ITC Avant Garde" w:eastAsia="Times New Roman" w:hAnsi="ITC Avant Garde"/>
          <w:bCs/>
          <w:i/>
          <w:color w:val="000000"/>
          <w:sz w:val="20"/>
          <w:szCs w:val="20"/>
          <w:lang w:eastAsia="es-MX"/>
        </w:rPr>
        <w:tab/>
        <w:t>a) Comunicación privada…”</w:t>
      </w:r>
    </w:p>
    <w:p w:rsidR="00B2533E" w:rsidRDefault="00FB5AB5" w:rsidP="00FB4EFA">
      <w:pPr>
        <w:tabs>
          <w:tab w:val="left" w:pos="851"/>
        </w:tabs>
        <w:spacing w:after="0" w:line="360" w:lineRule="auto"/>
        <w:jc w:val="both"/>
        <w:rPr>
          <w:rFonts w:ascii="ITC Avant Garde" w:eastAsia="Times New Roman" w:hAnsi="ITC Avant Garde"/>
          <w:bCs/>
          <w:color w:val="000000"/>
          <w:lang w:eastAsia="es-MX"/>
        </w:rPr>
      </w:pPr>
      <w:r w:rsidRPr="00FB5AB5">
        <w:rPr>
          <w:rFonts w:ascii="ITC Avant Garde" w:eastAsia="Times New Roman" w:hAnsi="ITC Avant Garde"/>
          <w:bCs/>
          <w:color w:val="000000"/>
          <w:lang w:eastAsia="es-MX"/>
        </w:rPr>
        <w:t>Al respecto, del análisis de los preceptos tra</w:t>
      </w:r>
      <w:r w:rsidR="007119F9">
        <w:rPr>
          <w:rFonts w:ascii="ITC Avant Garde" w:eastAsia="Times New Roman" w:hAnsi="ITC Avant Garde"/>
          <w:bCs/>
          <w:color w:val="000000"/>
          <w:lang w:eastAsia="es-MX"/>
        </w:rPr>
        <w:t>n</w:t>
      </w:r>
      <w:r w:rsidRPr="00FB5AB5">
        <w:rPr>
          <w:rFonts w:ascii="ITC Avant Garde" w:eastAsia="Times New Roman" w:hAnsi="ITC Avant Garde"/>
          <w:bCs/>
          <w:color w:val="000000"/>
          <w:lang w:eastAsia="es-MX"/>
        </w:rPr>
        <w:t xml:space="preserve">scritos se deprende que se requiere de concesión única para prestar todo tipo de servicios de telecomunicaciones y que corresponde al </w:t>
      </w:r>
      <w:r w:rsidRPr="00645649">
        <w:rPr>
          <w:rFonts w:ascii="ITC Avant Garde" w:eastAsia="Times New Roman" w:hAnsi="ITC Avant Garde"/>
          <w:b/>
          <w:bCs/>
          <w:color w:val="000000"/>
          <w:lang w:eastAsia="es-MX"/>
        </w:rPr>
        <w:t>Instituto</w:t>
      </w:r>
      <w:r w:rsidRPr="00FB5AB5">
        <w:rPr>
          <w:rFonts w:ascii="ITC Avant Garde" w:eastAsia="Times New Roman" w:hAnsi="ITC Avant Garde"/>
          <w:bCs/>
          <w:color w:val="000000"/>
          <w:lang w:eastAsia="es-MX"/>
        </w:rPr>
        <w:t xml:space="preserve"> otorgar las concesiones para usar, aprovechar y explotar bandas de frecuencias del espectro radioeléctrico y que las personas que presten dichos servicios sin contar con la referida concesión</w:t>
      </w:r>
      <w:r w:rsidR="004C5BFD">
        <w:rPr>
          <w:rFonts w:ascii="ITC Avant Garde" w:eastAsia="Times New Roman" w:hAnsi="ITC Avant Garde"/>
          <w:bCs/>
          <w:color w:val="000000"/>
          <w:lang w:eastAsia="es-MX"/>
        </w:rPr>
        <w:t xml:space="preserve"> o que invadan u obstruyan una vía general de comunicación</w:t>
      </w:r>
      <w:r w:rsidRPr="00FB5AB5">
        <w:rPr>
          <w:rFonts w:ascii="ITC Avant Garde" w:eastAsia="Times New Roman" w:hAnsi="ITC Avant Garde"/>
          <w:bCs/>
          <w:color w:val="000000"/>
          <w:lang w:eastAsia="es-MX"/>
        </w:rPr>
        <w:t xml:space="preserve">, perderán en beneficio de la nación los bienes, instalaciones y equipos empleados en </w:t>
      </w:r>
      <w:r w:rsidR="0032334A">
        <w:rPr>
          <w:rFonts w:ascii="ITC Avant Garde" w:eastAsia="Times New Roman" w:hAnsi="ITC Avant Garde"/>
          <w:bCs/>
          <w:color w:val="000000"/>
          <w:lang w:eastAsia="es-MX"/>
        </w:rPr>
        <w:t>la comisión de dicha infracción</w:t>
      </w:r>
      <w:r w:rsidRPr="00FB5AB5">
        <w:rPr>
          <w:rFonts w:ascii="ITC Avant Garde" w:eastAsia="Times New Roman" w:hAnsi="ITC Avant Garde"/>
          <w:bCs/>
          <w:color w:val="000000"/>
          <w:lang w:eastAsia="es-MX"/>
        </w:rPr>
        <w:t>.</w:t>
      </w:r>
    </w:p>
    <w:p w:rsidR="00B2533E" w:rsidRDefault="00FB5AB5" w:rsidP="00FB4EFA">
      <w:pPr>
        <w:tabs>
          <w:tab w:val="left" w:pos="851"/>
        </w:tabs>
        <w:spacing w:after="0" w:line="360" w:lineRule="auto"/>
        <w:jc w:val="both"/>
        <w:rPr>
          <w:rFonts w:ascii="ITC Avant Garde" w:eastAsia="Times New Roman" w:hAnsi="ITC Avant Garde"/>
          <w:bCs/>
          <w:color w:val="000000"/>
          <w:lang w:eastAsia="es-MX"/>
        </w:rPr>
      </w:pPr>
      <w:r w:rsidRPr="00FB5AB5">
        <w:rPr>
          <w:rFonts w:ascii="ITC Avant Garde" w:eastAsia="Times New Roman" w:hAnsi="ITC Avant Garde"/>
          <w:bCs/>
          <w:color w:val="000000"/>
          <w:lang w:eastAsia="es-MX"/>
        </w:rPr>
        <w:t>En ese sentido, los artículos 3, fracciones L</w:t>
      </w:r>
      <w:r w:rsidR="00A71990">
        <w:rPr>
          <w:rFonts w:ascii="ITC Avant Garde" w:eastAsia="Times New Roman" w:hAnsi="ITC Avant Garde"/>
          <w:bCs/>
          <w:color w:val="000000"/>
          <w:lang w:eastAsia="es-MX"/>
        </w:rPr>
        <w:t>III</w:t>
      </w:r>
      <w:r w:rsidRPr="00FB5AB5">
        <w:rPr>
          <w:rFonts w:ascii="ITC Avant Garde" w:eastAsia="Times New Roman" w:hAnsi="ITC Avant Garde"/>
          <w:bCs/>
          <w:color w:val="000000"/>
          <w:lang w:eastAsia="es-MX"/>
        </w:rPr>
        <w:t xml:space="preserve"> y LXVIII</w:t>
      </w:r>
      <w:r w:rsidR="00DF0530">
        <w:rPr>
          <w:rFonts w:ascii="ITC Avant Garde" w:eastAsia="Times New Roman" w:hAnsi="ITC Avant Garde"/>
          <w:bCs/>
          <w:color w:val="000000"/>
          <w:lang w:eastAsia="es-MX"/>
        </w:rPr>
        <w:t xml:space="preserve"> </w:t>
      </w:r>
      <w:r w:rsidR="00CC07CA" w:rsidRPr="00FB5AB5">
        <w:rPr>
          <w:rFonts w:ascii="ITC Avant Garde" w:eastAsia="Times New Roman" w:hAnsi="ITC Avant Garde"/>
          <w:bCs/>
          <w:color w:val="000000"/>
          <w:lang w:eastAsia="es-MX"/>
        </w:rPr>
        <w:t xml:space="preserve">y 67 de la </w:t>
      </w:r>
      <w:r w:rsidR="002E592E" w:rsidRPr="002E592E">
        <w:rPr>
          <w:rFonts w:ascii="ITC Avant Garde" w:eastAsia="Times New Roman" w:hAnsi="ITC Avant Garde"/>
          <w:b/>
          <w:bCs/>
          <w:color w:val="000000"/>
          <w:lang w:eastAsia="es-MX"/>
        </w:rPr>
        <w:t>LFTR</w:t>
      </w:r>
      <w:r w:rsidRPr="00FB5AB5">
        <w:rPr>
          <w:rFonts w:ascii="ITC Avant Garde" w:eastAsia="Times New Roman" w:hAnsi="ITC Avant Garde"/>
          <w:bCs/>
          <w:color w:val="000000"/>
          <w:lang w:eastAsia="es-MX"/>
        </w:rPr>
        <w:t xml:space="preserve"> establecen lo siguiente:</w:t>
      </w:r>
    </w:p>
    <w:p w:rsidR="00B2533E" w:rsidRDefault="00FB5AB5"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b/>
          <w:i/>
          <w:sz w:val="20"/>
          <w:szCs w:val="20"/>
        </w:rPr>
        <w:t>Artículo 3.</w:t>
      </w:r>
      <w:r w:rsidRPr="00645649">
        <w:rPr>
          <w:rFonts w:ascii="ITC Avant Garde" w:hAnsi="ITC Avant Garde"/>
          <w:i/>
          <w:sz w:val="20"/>
          <w:szCs w:val="20"/>
        </w:rPr>
        <w:t xml:space="preserve"> Para los efectos de esta Ley se entenderá por:</w:t>
      </w:r>
    </w:p>
    <w:p w:rsidR="00B2533E" w:rsidRDefault="00FB5AB5"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i/>
          <w:sz w:val="20"/>
          <w:szCs w:val="20"/>
        </w:rPr>
        <w:t>(…)</w:t>
      </w:r>
    </w:p>
    <w:p w:rsidR="00B2533E" w:rsidRDefault="00FB5AB5"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b/>
          <w:i/>
          <w:sz w:val="20"/>
          <w:szCs w:val="20"/>
        </w:rPr>
        <w:t>LI</w:t>
      </w:r>
      <w:r w:rsidR="00A71990" w:rsidRPr="00645649">
        <w:rPr>
          <w:rFonts w:ascii="ITC Avant Garde" w:hAnsi="ITC Avant Garde"/>
          <w:b/>
          <w:i/>
          <w:sz w:val="20"/>
          <w:szCs w:val="20"/>
        </w:rPr>
        <w:t>II</w:t>
      </w:r>
      <w:r w:rsidRPr="00645649">
        <w:rPr>
          <w:rFonts w:ascii="ITC Avant Garde" w:hAnsi="ITC Avant Garde"/>
          <w:b/>
          <w:i/>
          <w:sz w:val="20"/>
          <w:szCs w:val="20"/>
        </w:rPr>
        <w:t>.</w:t>
      </w:r>
      <w:r w:rsidRPr="00645649">
        <w:rPr>
          <w:rFonts w:ascii="ITC Avant Garde" w:hAnsi="ITC Avant Garde"/>
          <w:b/>
          <w:i/>
          <w:sz w:val="20"/>
          <w:szCs w:val="20"/>
        </w:rPr>
        <w:tab/>
        <w:t>Radio</w:t>
      </w:r>
      <w:r w:rsidR="00A71990" w:rsidRPr="00645649">
        <w:rPr>
          <w:rFonts w:ascii="ITC Avant Garde" w:hAnsi="ITC Avant Garde"/>
          <w:b/>
          <w:i/>
          <w:sz w:val="20"/>
          <w:szCs w:val="20"/>
        </w:rPr>
        <w:t>comunicación</w:t>
      </w:r>
      <w:r w:rsidRPr="00645649">
        <w:rPr>
          <w:rFonts w:ascii="ITC Avant Garde" w:hAnsi="ITC Avant Garde"/>
          <w:i/>
          <w:sz w:val="20"/>
          <w:szCs w:val="20"/>
        </w:rPr>
        <w:t>;</w:t>
      </w:r>
      <w:r w:rsidR="00A71990" w:rsidRPr="00645649">
        <w:rPr>
          <w:rFonts w:ascii="ITC Avant Garde" w:hAnsi="ITC Avant Garde"/>
          <w:i/>
          <w:sz w:val="20"/>
          <w:szCs w:val="20"/>
        </w:rPr>
        <w:t xml:space="preserve"> Toda telecomunicación o radiodifusión que es transmitida por ondas del espectro radioeléctrico;</w:t>
      </w:r>
    </w:p>
    <w:p w:rsidR="00B2533E" w:rsidRDefault="00FB5AB5"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i/>
          <w:sz w:val="20"/>
          <w:szCs w:val="20"/>
        </w:rPr>
        <w:t>(…)</w:t>
      </w:r>
    </w:p>
    <w:p w:rsidR="00B2533E" w:rsidRDefault="00FB5AB5"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b/>
          <w:i/>
          <w:sz w:val="20"/>
          <w:szCs w:val="20"/>
        </w:rPr>
        <w:t>LXVIII.</w:t>
      </w:r>
      <w:r w:rsidRPr="00645649">
        <w:rPr>
          <w:rFonts w:ascii="ITC Avant Garde" w:hAnsi="ITC Avant Garde"/>
          <w:i/>
          <w:sz w:val="20"/>
          <w:szCs w:val="20"/>
        </w:rPr>
        <w:tab/>
      </w:r>
      <w:r w:rsidRPr="00645649">
        <w:rPr>
          <w:rFonts w:ascii="ITC Avant Garde" w:hAnsi="ITC Avant Garde"/>
          <w:b/>
          <w:i/>
          <w:sz w:val="20"/>
          <w:szCs w:val="20"/>
        </w:rPr>
        <w:t xml:space="preserve">Telecomunicaciones: Toda emisión, transmisión o recepción de signos, señales, datos, escritos, imágenes, voz, sonidos o información de cualquier </w:t>
      </w:r>
      <w:r w:rsidRPr="00645649">
        <w:rPr>
          <w:rFonts w:ascii="ITC Avant Garde" w:hAnsi="ITC Avant Garde"/>
          <w:b/>
          <w:i/>
          <w:sz w:val="20"/>
          <w:szCs w:val="20"/>
        </w:rPr>
        <w:lastRenderedPageBreak/>
        <w:t>naturaleza que se efectúa a través de</w:t>
      </w:r>
      <w:r w:rsidRPr="00645649">
        <w:rPr>
          <w:rFonts w:ascii="ITC Avant Garde" w:hAnsi="ITC Avant Garde"/>
          <w:i/>
          <w:sz w:val="20"/>
          <w:szCs w:val="20"/>
        </w:rPr>
        <w:t xml:space="preserve"> hilos, </w:t>
      </w:r>
      <w:r w:rsidRPr="00645649">
        <w:rPr>
          <w:rFonts w:ascii="ITC Avant Garde" w:hAnsi="ITC Avant Garde"/>
          <w:b/>
          <w:i/>
          <w:sz w:val="20"/>
          <w:szCs w:val="20"/>
        </w:rPr>
        <w:t>radioelectricidad</w:t>
      </w:r>
      <w:r w:rsidRPr="00645649">
        <w:rPr>
          <w:rFonts w:ascii="ITC Avant Garde" w:hAnsi="ITC Avant Garde"/>
          <w:i/>
          <w:sz w:val="20"/>
          <w:szCs w:val="20"/>
        </w:rPr>
        <w:t>, medios ópticos, físicos u otros sistemas electromagnéticos, sin incluir la radiodifusión;</w:t>
      </w:r>
    </w:p>
    <w:p w:rsidR="00B2533E" w:rsidRDefault="00BD1E8B"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i/>
          <w:sz w:val="20"/>
          <w:szCs w:val="20"/>
        </w:rPr>
        <w:t xml:space="preserve"> </w:t>
      </w:r>
      <w:r w:rsidR="00CC07CA" w:rsidRPr="00645649">
        <w:rPr>
          <w:rFonts w:ascii="ITC Avant Garde" w:hAnsi="ITC Avant Garde"/>
          <w:i/>
          <w:sz w:val="20"/>
          <w:szCs w:val="20"/>
        </w:rPr>
        <w:t>“</w:t>
      </w:r>
      <w:r w:rsidR="00CC07CA" w:rsidRPr="00645649">
        <w:rPr>
          <w:rFonts w:ascii="ITC Avant Garde" w:hAnsi="ITC Avant Garde"/>
          <w:b/>
          <w:i/>
          <w:sz w:val="20"/>
          <w:szCs w:val="20"/>
        </w:rPr>
        <w:t>Artículo 67.</w:t>
      </w:r>
      <w:r w:rsidR="00CC07CA" w:rsidRPr="00645649">
        <w:rPr>
          <w:rFonts w:ascii="ITC Avant Garde" w:hAnsi="ITC Avant Garde"/>
          <w:i/>
          <w:sz w:val="20"/>
          <w:szCs w:val="20"/>
        </w:rPr>
        <w:t xml:space="preserve"> De acuerdo con sus fines, la concesión única será:</w:t>
      </w:r>
    </w:p>
    <w:p w:rsidR="00CC07CA" w:rsidRPr="00645649" w:rsidRDefault="00CC07CA"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i/>
          <w:sz w:val="20"/>
          <w:szCs w:val="20"/>
        </w:rPr>
        <w:t>Para uso comercial: Confiere el derecho a personas físicas o morales para prestar servicios públicos de telecomunicaciones y de radiodifusión, con fines de lucro a través de una red pública de telecomunicaciones;</w:t>
      </w:r>
    </w:p>
    <w:p w:rsidR="00B2533E" w:rsidRDefault="00CC07CA"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i/>
          <w:sz w:val="20"/>
          <w:szCs w:val="20"/>
        </w:rPr>
        <w:t xml:space="preserve">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 </w:t>
      </w:r>
    </w:p>
    <w:p w:rsidR="00B2533E" w:rsidRDefault="00CC07CA"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i/>
          <w:sz w:val="20"/>
          <w:szCs w:val="20"/>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rsidR="00B2533E" w:rsidRDefault="00CC07CA"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i/>
          <w:sz w:val="20"/>
          <w:szCs w:val="20"/>
        </w:rPr>
        <w:t>En este tipo de concesiones no se podrán explotar o prestar con fines de lucro servicios de telecomunicaciones, de radiodifusión o capacidad de red, de lo contrario, deberán obtener una concesión para uso comercial;</w:t>
      </w:r>
    </w:p>
    <w:p w:rsidR="00B2533E" w:rsidRDefault="00CC07CA"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b/>
          <w:i/>
          <w:sz w:val="20"/>
          <w:szCs w:val="20"/>
        </w:rPr>
        <w:t>Para uso privado: Confiere el derecho para servicios de telecomunicaciones con propósitos de comunicación privada,</w:t>
      </w:r>
      <w:r w:rsidRPr="00645649">
        <w:rPr>
          <w:rFonts w:ascii="ITC Avant Garde" w:hAnsi="ITC Avant Garde"/>
          <w:i/>
          <w:sz w:val="20"/>
          <w:szCs w:val="20"/>
        </w:rPr>
        <w:t xml:space="preserve"> experimentación, comprobación de viabilidad técnica y económica de tecnologías en desarrollo o pruebas temporales de equipos sin fines de explotación comercial, y</w:t>
      </w:r>
    </w:p>
    <w:p w:rsidR="00B2533E" w:rsidRDefault="00CC07CA"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i/>
          <w:sz w:val="20"/>
          <w:szCs w:val="20"/>
        </w:rPr>
        <w:t xml:space="preserve">Para uso social: 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rsidR="00B2533E" w:rsidRDefault="00CC07CA"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i/>
          <w:sz w:val="20"/>
          <w:szCs w:val="20"/>
        </w:rPr>
        <w:t xml:space="preserve">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w:t>
      </w:r>
    </w:p>
    <w:p w:rsidR="00B2533E" w:rsidRDefault="00CC07CA" w:rsidP="00645649">
      <w:pPr>
        <w:spacing w:after="0" w:line="240" w:lineRule="auto"/>
        <w:ind w:left="851" w:right="902"/>
        <w:contextualSpacing/>
        <w:jc w:val="both"/>
        <w:rPr>
          <w:rFonts w:ascii="ITC Avant Garde" w:hAnsi="ITC Avant Garde"/>
          <w:i/>
          <w:sz w:val="20"/>
          <w:szCs w:val="20"/>
        </w:rPr>
      </w:pPr>
      <w:r w:rsidRPr="00645649">
        <w:rPr>
          <w:rFonts w:ascii="ITC Avant Garde" w:hAnsi="ITC Avant Garde"/>
          <w:i/>
          <w:sz w:val="20"/>
          <w:szCs w:val="20"/>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B2533E" w:rsidRDefault="00FB5AB5" w:rsidP="00FB4EFA">
      <w:pPr>
        <w:tabs>
          <w:tab w:val="left" w:pos="851"/>
        </w:tabs>
        <w:spacing w:after="0" w:line="360" w:lineRule="auto"/>
        <w:jc w:val="both"/>
        <w:rPr>
          <w:rFonts w:ascii="ITC Avant Garde" w:eastAsia="Times New Roman" w:hAnsi="ITC Avant Garde"/>
          <w:bCs/>
          <w:color w:val="000000"/>
          <w:lang w:eastAsia="es-MX"/>
        </w:rPr>
      </w:pPr>
      <w:r w:rsidRPr="00FB5AB5">
        <w:rPr>
          <w:rFonts w:ascii="ITC Avant Garde" w:eastAsia="Times New Roman" w:hAnsi="ITC Avant Garde"/>
          <w:bCs/>
          <w:color w:val="000000"/>
          <w:lang w:eastAsia="es-MX"/>
        </w:rPr>
        <w:t>De lo señalado por los preceptos legales tra</w:t>
      </w:r>
      <w:r w:rsidR="007119F9">
        <w:rPr>
          <w:rFonts w:ascii="ITC Avant Garde" w:eastAsia="Times New Roman" w:hAnsi="ITC Avant Garde"/>
          <w:bCs/>
          <w:color w:val="000000"/>
          <w:lang w:eastAsia="es-MX"/>
        </w:rPr>
        <w:t>n</w:t>
      </w:r>
      <w:r w:rsidRPr="00FB5AB5">
        <w:rPr>
          <w:rFonts w:ascii="ITC Avant Garde" w:eastAsia="Times New Roman" w:hAnsi="ITC Avant Garde"/>
          <w:bCs/>
          <w:color w:val="000000"/>
          <w:lang w:eastAsia="es-MX"/>
        </w:rPr>
        <w:t>scrito</w:t>
      </w:r>
      <w:r w:rsidR="00A71990">
        <w:rPr>
          <w:rFonts w:ascii="ITC Avant Garde" w:eastAsia="Times New Roman" w:hAnsi="ITC Avant Garde"/>
          <w:bCs/>
          <w:color w:val="000000"/>
          <w:lang w:eastAsia="es-MX"/>
        </w:rPr>
        <w:t>s</w:t>
      </w:r>
      <w:r w:rsidRPr="00FB5AB5">
        <w:rPr>
          <w:rFonts w:ascii="ITC Avant Garde" w:eastAsia="Times New Roman" w:hAnsi="ITC Avant Garde"/>
          <w:bCs/>
          <w:color w:val="000000"/>
          <w:lang w:eastAsia="es-MX"/>
        </w:rPr>
        <w:t xml:space="preserve"> se desprende que la ley, una vez que estableció la necesidad de contar con un título de concesión para prestar todo tipo de servicio</w:t>
      </w:r>
      <w:r w:rsidR="00645649">
        <w:rPr>
          <w:rFonts w:ascii="ITC Avant Garde" w:eastAsia="Times New Roman" w:hAnsi="ITC Avant Garde"/>
          <w:bCs/>
          <w:color w:val="000000"/>
          <w:lang w:eastAsia="es-MX"/>
        </w:rPr>
        <w:t>s</w:t>
      </w:r>
      <w:r w:rsidRPr="00FB5AB5">
        <w:rPr>
          <w:rFonts w:ascii="ITC Avant Garde" w:eastAsia="Times New Roman" w:hAnsi="ITC Avant Garde"/>
          <w:bCs/>
          <w:color w:val="000000"/>
          <w:lang w:eastAsia="es-MX"/>
        </w:rPr>
        <w:t xml:space="preserve"> de telecomunicaciones, clasifica la concesión única de acuerdo con sus fines por lo que, atendiendo a la naturaleza de la conducta aquí detectada, la fracción III del citado precepto legal señala que la concesión para uso privado confiere el derecho para prestar servicios de telecomunicaciones con propósitos de comunicación privada.</w:t>
      </w:r>
    </w:p>
    <w:p w:rsidR="00B2533E" w:rsidRDefault="00FB5AB5" w:rsidP="00FB4EFA">
      <w:pPr>
        <w:tabs>
          <w:tab w:val="left" w:pos="851"/>
        </w:tabs>
        <w:spacing w:after="0" w:line="360" w:lineRule="auto"/>
        <w:jc w:val="both"/>
        <w:rPr>
          <w:rFonts w:ascii="ITC Avant Garde" w:eastAsia="Times New Roman" w:hAnsi="ITC Avant Garde"/>
          <w:bCs/>
          <w:color w:val="000000"/>
          <w:lang w:eastAsia="es-MX"/>
        </w:rPr>
      </w:pPr>
      <w:r w:rsidRPr="000A6BE9">
        <w:rPr>
          <w:rFonts w:ascii="ITC Avant Garde" w:eastAsia="Times New Roman" w:hAnsi="ITC Avant Garde"/>
          <w:bCs/>
          <w:color w:val="000000"/>
          <w:lang w:eastAsia="es-MX"/>
        </w:rPr>
        <w:lastRenderedPageBreak/>
        <w:t>De lo anterior se advierte claramente que, aún y cuando el servicio que se preste sea la comunicación privada, si se pretenden usar frecuencias del espectro radioeléctrico que no sean de uso libre</w:t>
      </w:r>
      <w:r w:rsidR="00A71990" w:rsidRPr="000A6BE9">
        <w:rPr>
          <w:rFonts w:ascii="ITC Avant Garde" w:eastAsia="Times New Roman" w:hAnsi="ITC Avant Garde"/>
          <w:bCs/>
          <w:color w:val="000000"/>
          <w:lang w:eastAsia="es-MX"/>
        </w:rPr>
        <w:t>,</w:t>
      </w:r>
      <w:r w:rsidRPr="000A6BE9">
        <w:rPr>
          <w:rFonts w:ascii="ITC Avant Garde" w:eastAsia="Times New Roman" w:hAnsi="ITC Avant Garde"/>
          <w:bCs/>
          <w:color w:val="000000"/>
          <w:lang w:eastAsia="es-MX"/>
        </w:rPr>
        <w:t xml:space="preserve"> se </w:t>
      </w:r>
      <w:r w:rsidR="00D628C6">
        <w:rPr>
          <w:rFonts w:ascii="ITC Avant Garde" w:eastAsia="Times New Roman" w:hAnsi="ITC Avant Garde"/>
          <w:bCs/>
          <w:color w:val="000000"/>
          <w:lang w:eastAsia="es-MX"/>
        </w:rPr>
        <w:t xml:space="preserve">requiere de un </w:t>
      </w:r>
      <w:r w:rsidRPr="000A6BE9">
        <w:rPr>
          <w:rFonts w:ascii="ITC Avant Garde" w:eastAsia="Times New Roman" w:hAnsi="ITC Avant Garde"/>
          <w:bCs/>
          <w:color w:val="000000"/>
          <w:lang w:eastAsia="es-MX"/>
        </w:rPr>
        <w:t>título de concesión vigente para tal efecto.</w:t>
      </w:r>
    </w:p>
    <w:p w:rsidR="00B2533E" w:rsidRDefault="00FB5AB5" w:rsidP="00FB4EFA">
      <w:pPr>
        <w:tabs>
          <w:tab w:val="left" w:pos="851"/>
        </w:tabs>
        <w:spacing w:after="0" w:line="360" w:lineRule="auto"/>
        <w:jc w:val="both"/>
        <w:rPr>
          <w:rFonts w:ascii="ITC Avant Garde" w:eastAsia="Times New Roman" w:hAnsi="ITC Avant Garde"/>
          <w:bCs/>
          <w:color w:val="000000"/>
          <w:lang w:eastAsia="es-MX"/>
        </w:rPr>
      </w:pPr>
      <w:r w:rsidRPr="00FB5AB5">
        <w:rPr>
          <w:rFonts w:ascii="ITC Avant Garde" w:eastAsia="Times New Roman" w:hAnsi="ITC Avant Garde"/>
          <w:bCs/>
          <w:color w:val="000000"/>
          <w:lang w:eastAsia="es-MX"/>
        </w:rPr>
        <w:t>En ese sentido, al ser la conducta sancionada la prestación de servicios de telecomunicaciones en su modalidad de radiocomunicación privada a través d</w:t>
      </w:r>
      <w:r w:rsidR="0032334A">
        <w:rPr>
          <w:rFonts w:ascii="ITC Avant Garde" w:eastAsia="Times New Roman" w:hAnsi="ITC Avant Garde"/>
          <w:bCs/>
          <w:color w:val="000000"/>
          <w:lang w:eastAsia="es-MX"/>
        </w:rPr>
        <w:t>el</w:t>
      </w:r>
      <w:r w:rsidR="00BF32C3">
        <w:rPr>
          <w:rFonts w:ascii="ITC Avant Garde" w:eastAsia="Times New Roman" w:hAnsi="ITC Avant Garde"/>
          <w:bCs/>
          <w:color w:val="000000"/>
          <w:lang w:eastAsia="es-MX"/>
        </w:rPr>
        <w:t xml:space="preserve"> uso de la frecuencia</w:t>
      </w:r>
      <w:r w:rsidR="00BF32C3" w:rsidRPr="00FB5AB5">
        <w:rPr>
          <w:rFonts w:ascii="ITC Avant Garde" w:eastAsia="Times New Roman" w:hAnsi="ITC Avant Garde"/>
          <w:bCs/>
          <w:color w:val="000000"/>
          <w:lang w:eastAsia="es-MX"/>
        </w:rPr>
        <w:t xml:space="preserve"> </w:t>
      </w:r>
      <w:r w:rsidR="007119F9" w:rsidRPr="000A18BA">
        <w:rPr>
          <w:rFonts w:ascii="ITC Avant Garde" w:hAnsi="ITC Avant Garde"/>
          <w:b/>
        </w:rPr>
        <w:t>158.875 MHz</w:t>
      </w:r>
      <w:r w:rsidR="007119F9" w:rsidRPr="000A18BA">
        <w:rPr>
          <w:rFonts w:ascii="ITC Avant Garde" w:hAnsi="ITC Avant Garde"/>
        </w:rPr>
        <w:t xml:space="preserve"> </w:t>
      </w:r>
      <w:r w:rsidR="00BF32C3">
        <w:rPr>
          <w:rStyle w:val="Refdenotaalpie"/>
          <w:rFonts w:ascii="ITC Avant Garde" w:eastAsia="Times New Roman" w:hAnsi="ITC Avant Garde"/>
          <w:b/>
          <w:bCs/>
          <w:color w:val="000000"/>
          <w:lang w:eastAsia="es-MX"/>
        </w:rPr>
        <w:footnoteReference w:id="6"/>
      </w:r>
      <w:r w:rsidR="00BF32C3" w:rsidRPr="00FB5AB5">
        <w:rPr>
          <w:rFonts w:ascii="ITC Avant Garde" w:eastAsia="Times New Roman" w:hAnsi="ITC Avant Garde"/>
          <w:b/>
          <w:bCs/>
          <w:color w:val="000000"/>
          <w:lang w:eastAsia="es-MX"/>
        </w:rPr>
        <w:t xml:space="preserve"> </w:t>
      </w:r>
      <w:r w:rsidR="00BF32C3" w:rsidRPr="00FB5AB5">
        <w:rPr>
          <w:rFonts w:ascii="ITC Avant Garde" w:eastAsia="Times New Roman" w:hAnsi="ITC Avant Garde"/>
          <w:bCs/>
          <w:color w:val="000000"/>
          <w:lang w:eastAsia="es-MX"/>
        </w:rPr>
        <w:t xml:space="preserve">sin </w:t>
      </w:r>
      <w:r w:rsidRPr="00FB5AB5">
        <w:rPr>
          <w:rFonts w:ascii="ITC Avant Garde" w:eastAsia="Times New Roman" w:hAnsi="ITC Avant Garde"/>
          <w:bCs/>
          <w:color w:val="000000"/>
          <w:lang w:eastAsia="es-MX"/>
        </w:rPr>
        <w:t xml:space="preserve">contar con concesión o autorización por parte del </w:t>
      </w:r>
      <w:r w:rsidRPr="0068065E">
        <w:rPr>
          <w:rFonts w:ascii="ITC Avant Garde" w:eastAsia="Times New Roman" w:hAnsi="ITC Avant Garde"/>
          <w:b/>
          <w:bCs/>
          <w:color w:val="000000"/>
          <w:lang w:eastAsia="es-MX"/>
        </w:rPr>
        <w:t>Instituto</w:t>
      </w:r>
      <w:r w:rsidRPr="00FB5AB5">
        <w:rPr>
          <w:rFonts w:ascii="ITC Avant Garde" w:eastAsia="Times New Roman" w:hAnsi="ITC Avant Garde"/>
          <w:bCs/>
          <w:color w:val="000000"/>
          <w:lang w:eastAsia="es-MX"/>
        </w:rPr>
        <w:t>, se debe analizar si la conducta desplegada se adecua a lo señalado por la norma, a efecto de cumplir a cabalidad con el principio de tipicidad.</w:t>
      </w:r>
    </w:p>
    <w:p w:rsidR="00B2533E" w:rsidRDefault="00FB5AB5" w:rsidP="00FB4EFA">
      <w:pPr>
        <w:tabs>
          <w:tab w:val="left" w:pos="851"/>
        </w:tabs>
        <w:spacing w:after="0" w:line="360" w:lineRule="auto"/>
        <w:jc w:val="both"/>
        <w:rPr>
          <w:rFonts w:ascii="ITC Avant Garde" w:eastAsia="Times New Roman" w:hAnsi="ITC Avant Garde"/>
          <w:bCs/>
          <w:color w:val="000000"/>
          <w:lang w:eastAsia="es-MX"/>
        </w:rPr>
      </w:pPr>
      <w:r w:rsidRPr="00FB5AB5">
        <w:rPr>
          <w:rFonts w:ascii="ITC Avant Garde" w:eastAsia="Times New Roman" w:hAnsi="ITC Avant Garde"/>
          <w:bCs/>
          <w:color w:val="000000"/>
          <w:lang w:eastAsia="es-MX"/>
        </w:rPr>
        <w:t>Así, se considera que en el presente procedimiento se encuentran plenamente acreditados los elementos de la conducta que se estima tra</w:t>
      </w:r>
      <w:r w:rsidR="007119F9">
        <w:rPr>
          <w:rFonts w:ascii="ITC Avant Garde" w:eastAsia="Times New Roman" w:hAnsi="ITC Avant Garde"/>
          <w:bCs/>
          <w:color w:val="000000"/>
          <w:lang w:eastAsia="es-MX"/>
        </w:rPr>
        <w:t>n</w:t>
      </w:r>
      <w:r w:rsidRPr="00FB5AB5">
        <w:rPr>
          <w:rFonts w:ascii="ITC Avant Garde" w:eastAsia="Times New Roman" w:hAnsi="ITC Avant Garde"/>
          <w:bCs/>
          <w:color w:val="000000"/>
          <w:lang w:eastAsia="es-MX"/>
        </w:rPr>
        <w:t>sgrede la legislación aplicable, al existir constancia en autos de los hechos advertidos durante el desarrollo de la visita de verificación, así como del equipo asegurado durante el desarrollo de la misma de l</w:t>
      </w:r>
      <w:r w:rsidR="0068065E">
        <w:rPr>
          <w:rFonts w:ascii="ITC Avant Garde" w:eastAsia="Times New Roman" w:hAnsi="ITC Avant Garde"/>
          <w:bCs/>
          <w:color w:val="000000"/>
          <w:lang w:eastAsia="es-MX"/>
        </w:rPr>
        <w:t>o</w:t>
      </w:r>
      <w:r w:rsidRPr="00FB5AB5">
        <w:rPr>
          <w:rFonts w:ascii="ITC Avant Garde" w:eastAsia="Times New Roman" w:hAnsi="ITC Avant Garde"/>
          <w:bCs/>
          <w:color w:val="000000"/>
          <w:lang w:eastAsia="es-MX"/>
        </w:rPr>
        <w:t>s cuales se desprende que efectivamente se estaba prestando el servicio de telecomunicaciones consistente en radiocomunica</w:t>
      </w:r>
      <w:r w:rsidR="0032334A">
        <w:rPr>
          <w:rFonts w:ascii="ITC Avant Garde" w:eastAsia="Times New Roman" w:hAnsi="ITC Avant Garde"/>
          <w:bCs/>
          <w:color w:val="000000"/>
          <w:lang w:eastAsia="es-MX"/>
        </w:rPr>
        <w:t>ción privada haciendo uso de la frecuencia</w:t>
      </w:r>
      <w:r w:rsidRPr="00FB5AB5">
        <w:rPr>
          <w:rFonts w:ascii="ITC Avant Garde" w:eastAsia="Times New Roman" w:hAnsi="ITC Avant Garde"/>
          <w:bCs/>
          <w:color w:val="000000"/>
          <w:lang w:eastAsia="es-MX"/>
        </w:rPr>
        <w:t xml:space="preserve"> </w:t>
      </w:r>
      <w:r w:rsidR="007119F9" w:rsidRPr="000A18BA">
        <w:rPr>
          <w:rFonts w:ascii="ITC Avant Garde" w:hAnsi="ITC Avant Garde"/>
          <w:b/>
        </w:rPr>
        <w:t>158.875 MHz</w:t>
      </w:r>
      <w:r w:rsidRPr="00FB5AB5">
        <w:rPr>
          <w:rFonts w:ascii="ITC Avant Garde" w:eastAsia="Times New Roman" w:hAnsi="ITC Avant Garde"/>
          <w:bCs/>
          <w:color w:val="000000"/>
          <w:lang w:eastAsia="es-MX"/>
        </w:rPr>
        <w:t>.</w:t>
      </w:r>
    </w:p>
    <w:p w:rsidR="00B2533E" w:rsidRDefault="00FB5AB5" w:rsidP="00FB4EFA">
      <w:pPr>
        <w:spacing w:after="0" w:line="360" w:lineRule="auto"/>
        <w:jc w:val="both"/>
        <w:rPr>
          <w:rFonts w:ascii="ITC Avant Garde" w:eastAsia="Times New Roman" w:hAnsi="ITC Avant Garde"/>
          <w:lang w:eastAsia="es-ES"/>
        </w:rPr>
      </w:pPr>
      <w:r w:rsidRPr="00FB5AB5">
        <w:rPr>
          <w:rFonts w:ascii="ITC Avant Garde" w:hAnsi="ITC Avant Garde"/>
        </w:rPr>
        <w:t>Adicionalmente, al quedar acreditada la prestación de servicios de telecomunicaciones sin contar con la concesión respectiva</w:t>
      </w:r>
      <w:r w:rsidR="00896736">
        <w:rPr>
          <w:rFonts w:ascii="ITC Avant Garde" w:hAnsi="ITC Avant Garde"/>
        </w:rPr>
        <w:t xml:space="preserve"> y la consecuente invasión de una vía general de comunicación que en la especie lo constituye e</w:t>
      </w:r>
      <w:r w:rsidR="00C90A78">
        <w:rPr>
          <w:rFonts w:ascii="ITC Avant Garde" w:hAnsi="ITC Avant Garde"/>
        </w:rPr>
        <w:t>l</w:t>
      </w:r>
      <w:r w:rsidR="00896736">
        <w:rPr>
          <w:rFonts w:ascii="ITC Avant Garde" w:hAnsi="ITC Avant Garde"/>
        </w:rPr>
        <w:t xml:space="preserve"> espectro radioeléctrico,</w:t>
      </w:r>
      <w:r w:rsidRPr="00FB5AB5">
        <w:rPr>
          <w:rFonts w:ascii="ITC Avant Garde" w:hAnsi="ITC Avant Garde"/>
        </w:rPr>
        <w:t xml:space="preserve"> se actualiza la hipótesis normativa prevista en el </w:t>
      </w:r>
      <w:r w:rsidRPr="00FB5AB5">
        <w:rPr>
          <w:rFonts w:ascii="ITC Avant Garde" w:hAnsi="ITC Avant Garde"/>
          <w:b/>
        </w:rPr>
        <w:t>artículo 305</w:t>
      </w:r>
      <w:r w:rsidRPr="00FB5AB5">
        <w:rPr>
          <w:rFonts w:ascii="ITC Avant Garde" w:hAnsi="ITC Avant Garde"/>
        </w:rPr>
        <w:t xml:space="preserve"> de la </w:t>
      </w:r>
      <w:r w:rsidR="002E592E" w:rsidRPr="002E592E">
        <w:rPr>
          <w:rFonts w:ascii="ITC Avant Garde" w:hAnsi="ITC Avant Garde"/>
          <w:b/>
        </w:rPr>
        <w:t>LFTR</w:t>
      </w:r>
      <w:r w:rsidRPr="00FB5AB5">
        <w:rPr>
          <w:rFonts w:ascii="ITC Avant Garde" w:hAnsi="ITC Avant Garde"/>
          <w:b/>
        </w:rPr>
        <w:t xml:space="preserve"> </w:t>
      </w:r>
      <w:r w:rsidRPr="00FB5AB5">
        <w:rPr>
          <w:rFonts w:ascii="ITC Avant Garde" w:hAnsi="ITC Avant Garde"/>
        </w:rPr>
        <w:t>y en consecuencia, debe declararse la pérdida a favor de la Nación, de los bienes, instalaciones y equipos empleados en la comisión de dicha</w:t>
      </w:r>
      <w:r w:rsidR="00ED7527">
        <w:rPr>
          <w:rFonts w:ascii="ITC Avant Garde" w:hAnsi="ITC Avant Garde"/>
        </w:rPr>
        <w:t xml:space="preserve"> infracción</w:t>
      </w:r>
      <w:r w:rsidRPr="00FB5AB5">
        <w:rPr>
          <w:rFonts w:ascii="ITC Avant Garde" w:hAnsi="ITC Avant Garde"/>
        </w:rPr>
        <w:t>, circunstanciados en el Acta de Verificación número</w:t>
      </w:r>
      <w:r w:rsidRPr="00FB5AB5">
        <w:rPr>
          <w:rFonts w:ascii="ITC Avant Garde" w:hAnsi="ITC Avant Garde"/>
          <w:lang w:eastAsia="es-MX"/>
        </w:rPr>
        <w:t xml:space="preserve"> </w:t>
      </w:r>
      <w:r w:rsidR="00D867DB">
        <w:rPr>
          <w:rFonts w:ascii="ITC Avant Garde" w:hAnsi="ITC Avant Garde"/>
          <w:b/>
          <w:lang w:eastAsia="es-MX"/>
        </w:rPr>
        <w:t>IFT/DF/DG</w:t>
      </w:r>
      <w:r w:rsidR="007119F9">
        <w:rPr>
          <w:rFonts w:ascii="ITC Avant Garde" w:hAnsi="ITC Avant Garde"/>
          <w:b/>
          <w:lang w:eastAsia="es-MX"/>
        </w:rPr>
        <w:t>-</w:t>
      </w:r>
      <w:r w:rsidR="00D867DB">
        <w:rPr>
          <w:rFonts w:ascii="ITC Avant Garde" w:hAnsi="ITC Avant Garde"/>
          <w:b/>
          <w:lang w:eastAsia="es-MX"/>
        </w:rPr>
        <w:t>V</w:t>
      </w:r>
      <w:r w:rsidR="007119F9">
        <w:rPr>
          <w:rFonts w:ascii="ITC Avant Garde" w:hAnsi="ITC Avant Garde"/>
          <w:b/>
          <w:lang w:eastAsia="es-MX"/>
        </w:rPr>
        <w:t>ER</w:t>
      </w:r>
      <w:r w:rsidR="00D867DB">
        <w:rPr>
          <w:rFonts w:ascii="ITC Avant Garde" w:hAnsi="ITC Avant Garde"/>
          <w:b/>
          <w:lang w:eastAsia="es-MX"/>
        </w:rPr>
        <w:t>/</w:t>
      </w:r>
      <w:r w:rsidR="007119F9">
        <w:rPr>
          <w:rFonts w:ascii="ITC Avant Garde" w:hAnsi="ITC Avant Garde"/>
          <w:b/>
          <w:lang w:eastAsia="es-MX"/>
        </w:rPr>
        <w:t>055/2017</w:t>
      </w:r>
      <w:r w:rsidRPr="00FB5AB5">
        <w:rPr>
          <w:rFonts w:ascii="ITC Avant Garde" w:hAnsi="ITC Avant Garde"/>
        </w:rPr>
        <w:t>,</w:t>
      </w:r>
      <w:r w:rsidRPr="00FB5AB5">
        <w:rPr>
          <w:rFonts w:ascii="ITC Avant Garde" w:hAnsi="ITC Avant Garde"/>
          <w:b/>
        </w:rPr>
        <w:t xml:space="preserve"> </w:t>
      </w:r>
      <w:r w:rsidRPr="00FB5AB5">
        <w:rPr>
          <w:rFonts w:ascii="ITC Avant Garde" w:hAnsi="ITC Avant Garde"/>
        </w:rPr>
        <w:t xml:space="preserve">mismos que se encuentran relacionados con antelación en la presente resolución. </w:t>
      </w:r>
      <w:r w:rsidRPr="00FB5AB5">
        <w:rPr>
          <w:rFonts w:ascii="ITC Avant Garde" w:eastAsia="Times New Roman" w:hAnsi="ITC Avant Garde"/>
          <w:bCs/>
          <w:color w:val="000000"/>
          <w:lang w:eastAsia="es-MX"/>
        </w:rPr>
        <w:t xml:space="preserve">Lo anterior, </w:t>
      </w:r>
      <w:r w:rsidRPr="00FB5AB5">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Pr="00FB5AB5">
        <w:rPr>
          <w:rFonts w:ascii="ITC Avant Garde" w:eastAsia="Times New Roman" w:hAnsi="ITC Avant Garde"/>
          <w:b/>
          <w:lang w:eastAsia="es-ES"/>
        </w:rPr>
        <w:t>CPEUM</w:t>
      </w:r>
      <w:r w:rsidRPr="00FB5AB5">
        <w:rPr>
          <w:rFonts w:ascii="ITC Avant Garde" w:eastAsia="Times New Roman" w:hAnsi="ITC Avant Garde"/>
          <w:lang w:eastAsia="es-ES"/>
        </w:rPr>
        <w:t xml:space="preserve">, corresponde al Estado a través del </w:t>
      </w:r>
      <w:r w:rsidRPr="00FB5AB5">
        <w:rPr>
          <w:rFonts w:ascii="ITC Avant Garde" w:eastAsia="Times New Roman" w:hAnsi="ITC Avant Garde"/>
          <w:b/>
          <w:lang w:eastAsia="es-ES"/>
        </w:rPr>
        <w:t>IFT</w:t>
      </w:r>
      <w:r w:rsidRPr="00FB5AB5">
        <w:rPr>
          <w:rFonts w:ascii="ITC Avant Garde" w:eastAsia="Times New Roman" w:hAnsi="ITC Avant Garde"/>
          <w:lang w:eastAsia="es-ES"/>
        </w:rPr>
        <w:t xml:space="preserve"> salvaguardar su uso, aprovechamiento y explotación en beneficio del interés público. </w:t>
      </w:r>
    </w:p>
    <w:p w:rsidR="00B2533E" w:rsidRDefault="00FB5AB5" w:rsidP="00FB4EFA">
      <w:pPr>
        <w:spacing w:after="0" w:line="360" w:lineRule="auto"/>
        <w:jc w:val="both"/>
        <w:rPr>
          <w:rFonts w:ascii="ITC Avant Garde" w:eastAsia="Times New Roman" w:hAnsi="ITC Avant Garde"/>
          <w:lang w:eastAsia="es-ES"/>
        </w:rPr>
      </w:pPr>
      <w:r w:rsidRPr="00FB5AB5">
        <w:rPr>
          <w:rFonts w:ascii="ITC Avant Garde" w:eastAsia="Times New Roman" w:hAnsi="ITC Avant Garde"/>
          <w:lang w:eastAsia="es-ES"/>
        </w:rPr>
        <w:t>Sirve de apoyo a lo anterior, los siguientes criterios judiciales:</w:t>
      </w:r>
    </w:p>
    <w:p w:rsidR="00B2533E" w:rsidRDefault="00FB5AB5" w:rsidP="00FB4EFA">
      <w:pPr>
        <w:tabs>
          <w:tab w:val="left" w:pos="993"/>
        </w:tabs>
        <w:spacing w:after="0" w:line="240" w:lineRule="auto"/>
        <w:ind w:left="720" w:right="567"/>
        <w:jc w:val="both"/>
        <w:rPr>
          <w:rFonts w:ascii="ITC Avant Garde" w:hAnsi="ITC Avant Garde"/>
          <w:i/>
          <w:color w:val="000000"/>
          <w:sz w:val="20"/>
          <w:szCs w:val="20"/>
        </w:rPr>
      </w:pPr>
      <w:r w:rsidRPr="00FB5AB5">
        <w:rPr>
          <w:rFonts w:ascii="ITC Avant Garde" w:hAnsi="ITC Avant Garde"/>
          <w:i/>
          <w:color w:val="000000"/>
          <w:sz w:val="20"/>
          <w:szCs w:val="20"/>
        </w:rPr>
        <w:t>“</w:t>
      </w:r>
      <w:r w:rsidRPr="00FB5AB5">
        <w:rPr>
          <w:rFonts w:ascii="ITC Avant Garde" w:hAnsi="ITC Avant Garde"/>
          <w:b/>
          <w:i/>
          <w:color w:val="000000"/>
          <w:sz w:val="20"/>
          <w:szCs w:val="20"/>
        </w:rPr>
        <w:t xml:space="preserve">ESPECTRO RADIOELÉCTRICO. FORMA PARTE DEL ESPACIO AÉREO, QUE CONSTITUYE UN BIEN NACIONAL DE USO COMÚN SUJETO AL RÉGIMEN DE DOMINIO PÚBLICO DE </w:t>
      </w:r>
      <w:r w:rsidRPr="00FB5AB5">
        <w:rPr>
          <w:rFonts w:ascii="ITC Avant Garde" w:hAnsi="ITC Avant Garde"/>
          <w:b/>
          <w:i/>
          <w:color w:val="000000"/>
          <w:sz w:val="20"/>
          <w:szCs w:val="20"/>
        </w:rPr>
        <w:lastRenderedPageBreak/>
        <w:t xml:space="preserve">LA FEDERACIÓN, PARA CUYO APROVECHAMIENTO ESPECIAL SE REQUIERE CONCESIÓN, AUTORIZACIÓN O PERMISO. </w:t>
      </w:r>
      <w:r w:rsidRPr="00FB5AB5">
        <w:rPr>
          <w:rFonts w:ascii="ITC Avant Garde" w:hAnsi="ITC Avant Garde"/>
          <w:i/>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FB5AB5">
        <w:rPr>
          <w:rFonts w:ascii="ITC Avant Garde" w:hAnsi="ITC Avant Garde"/>
          <w:i/>
          <w:color w:val="000000"/>
          <w:sz w:val="20"/>
          <w:szCs w:val="20"/>
        </w:rPr>
        <w:t>gigahertz</w:t>
      </w:r>
      <w:proofErr w:type="spellEnd"/>
      <w:r w:rsidRPr="00FB5AB5">
        <w:rPr>
          <w:rFonts w:ascii="ITC Avant Garde" w:hAnsi="ITC Avant Garde"/>
          <w:i/>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FB5AB5">
        <w:rPr>
          <w:rFonts w:ascii="ITC Avant Garde" w:hAnsi="ITC Avant Garde"/>
          <w:i/>
          <w:color w:val="000000"/>
          <w:sz w:val="20"/>
          <w:szCs w:val="20"/>
        </w:rPr>
        <w:t>gigahertz</w:t>
      </w:r>
      <w:proofErr w:type="spellEnd"/>
      <w:r w:rsidRPr="00FB5AB5">
        <w:rPr>
          <w:rFonts w:ascii="ITC Avant Garde" w:hAnsi="ITC Avant Garde"/>
          <w:i/>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FB5AB5">
        <w:rPr>
          <w:rFonts w:ascii="ITC Avant Garde" w:hAnsi="ITC Avant Garde"/>
          <w:b/>
          <w:i/>
          <w:color w:val="000000"/>
          <w:sz w:val="20"/>
          <w:szCs w:val="20"/>
          <w:u w:val="single"/>
        </w:rPr>
        <w:t>el espectro radioeléctrico constituye un bien de uso común que, como tal, en términos de la Ley General de Bienes Nacionales, está sujeto al régimen de dominio público de la Federación</w:t>
      </w:r>
      <w:r w:rsidRPr="00FB5AB5">
        <w:rPr>
          <w:rFonts w:ascii="ITC Avant Garde" w:hAnsi="ITC Avant Garde"/>
          <w:i/>
          <w:color w:val="000000"/>
          <w:sz w:val="20"/>
          <w:szCs w:val="20"/>
        </w:rPr>
        <w:t xml:space="preserve">, pudiendo hacer uso de él todos los habitantes de la República Mexicana con las restricciones establecidas en las leyes y reglamentos administrativos aplicables, </w:t>
      </w:r>
      <w:r w:rsidRPr="00FB5AB5">
        <w:rPr>
          <w:rFonts w:ascii="ITC Avant Garde" w:hAnsi="ITC Avant Garde"/>
          <w:b/>
          <w:i/>
          <w:color w:val="000000"/>
          <w:sz w:val="20"/>
          <w:szCs w:val="20"/>
          <w:u w:val="single"/>
        </w:rPr>
        <w:t>pero para su aprovechamiento especial se requiere concesión, autorización o permiso otorgados conforme a las condiciones y requisitos legalmente establecidos,</w:t>
      </w:r>
      <w:r w:rsidRPr="00FB5AB5">
        <w:rPr>
          <w:rFonts w:ascii="ITC Avant Garde" w:hAnsi="ITC Avant Garde"/>
          <w:i/>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rsidR="00FB5AB5" w:rsidRPr="00FB5AB5" w:rsidRDefault="00FB5AB5" w:rsidP="00FB4EFA">
      <w:pPr>
        <w:tabs>
          <w:tab w:val="left" w:pos="993"/>
        </w:tabs>
        <w:spacing w:after="0" w:line="240" w:lineRule="auto"/>
        <w:ind w:left="708" w:right="567"/>
        <w:jc w:val="both"/>
        <w:rPr>
          <w:rFonts w:ascii="ITC Avant Garde" w:hAnsi="ITC Avant Garde"/>
          <w:i/>
          <w:color w:val="000000"/>
          <w:sz w:val="20"/>
          <w:szCs w:val="20"/>
        </w:rPr>
      </w:pPr>
      <w:r w:rsidRPr="00FB5AB5">
        <w:rPr>
          <w:rFonts w:ascii="ITC Avant Garde" w:hAnsi="ITC Avant Garde"/>
          <w:i/>
          <w:color w:val="000000"/>
          <w:sz w:val="20"/>
          <w:szCs w:val="20"/>
        </w:rPr>
        <w:t xml:space="preserve">Época: Novena Época, Registro: 170757, Instancia: Pleno, Tipo de Tesis: </w:t>
      </w:r>
    </w:p>
    <w:p w:rsidR="00B2533E" w:rsidRDefault="00FB5AB5" w:rsidP="00FB4EFA">
      <w:pPr>
        <w:tabs>
          <w:tab w:val="left" w:pos="993"/>
        </w:tabs>
        <w:spacing w:after="0" w:line="240" w:lineRule="auto"/>
        <w:ind w:left="708" w:right="567"/>
        <w:jc w:val="both"/>
        <w:rPr>
          <w:rFonts w:ascii="ITC Avant Garde" w:hAnsi="ITC Avant Garde"/>
          <w:i/>
          <w:color w:val="000000"/>
          <w:sz w:val="20"/>
          <w:szCs w:val="20"/>
        </w:rPr>
      </w:pPr>
      <w:r w:rsidRPr="00FB5AB5">
        <w:rPr>
          <w:rFonts w:ascii="ITC Avant Garde" w:hAnsi="ITC Avant Garde"/>
          <w:i/>
          <w:color w:val="000000"/>
          <w:sz w:val="20"/>
          <w:szCs w:val="20"/>
        </w:rPr>
        <w:t>Jurisprudencia, Fuente: Semanario Judicial de la Federación y su Gaceta, Tomo XXVI, Diciembre de 2007, Materia(s): Constitucional, Administrativa, Tesis: P</w:t>
      </w:r>
      <w:proofErr w:type="gramStart"/>
      <w:r w:rsidRPr="00FB5AB5">
        <w:rPr>
          <w:rFonts w:ascii="ITC Avant Garde" w:hAnsi="ITC Avant Garde"/>
          <w:i/>
          <w:color w:val="000000"/>
          <w:sz w:val="20"/>
          <w:szCs w:val="20"/>
        </w:rPr>
        <w:t>./</w:t>
      </w:r>
      <w:proofErr w:type="gramEnd"/>
      <w:r w:rsidRPr="00FB5AB5">
        <w:rPr>
          <w:rFonts w:ascii="ITC Avant Garde" w:hAnsi="ITC Avant Garde"/>
          <w:i/>
          <w:color w:val="000000"/>
          <w:sz w:val="20"/>
          <w:szCs w:val="20"/>
        </w:rPr>
        <w:t>J. 65/2007, Página: 987”</w:t>
      </w:r>
    </w:p>
    <w:p w:rsidR="00FB5AB5" w:rsidRPr="00FB5AB5" w:rsidRDefault="00FB5AB5" w:rsidP="00FB4EFA">
      <w:pPr>
        <w:tabs>
          <w:tab w:val="left" w:pos="993"/>
        </w:tabs>
        <w:spacing w:after="0" w:line="240" w:lineRule="auto"/>
        <w:ind w:left="720" w:right="567"/>
        <w:jc w:val="both"/>
        <w:rPr>
          <w:rFonts w:ascii="ITC Avant Garde" w:hAnsi="ITC Avant Garde"/>
          <w:b/>
          <w:i/>
          <w:color w:val="000000"/>
          <w:sz w:val="20"/>
          <w:szCs w:val="20"/>
        </w:rPr>
      </w:pPr>
      <w:r w:rsidRPr="00FB5AB5">
        <w:rPr>
          <w:rFonts w:ascii="ITC Avant Garde" w:hAnsi="ITC Avant Garde"/>
          <w:i/>
          <w:color w:val="000000"/>
          <w:sz w:val="20"/>
          <w:szCs w:val="20"/>
        </w:rPr>
        <w:t>“</w:t>
      </w:r>
      <w:r w:rsidRPr="00FB5AB5">
        <w:rPr>
          <w:rFonts w:ascii="ITC Avant Garde" w:hAnsi="ITC Avant Garde"/>
          <w:b/>
          <w:i/>
          <w:color w:val="000000"/>
          <w:sz w:val="20"/>
          <w:szCs w:val="20"/>
        </w:rPr>
        <w:t xml:space="preserve">ESPECTRO RADIOELÉCTRICO. SU CONCEPTO Y DISTINCIÓN CON RESPECTO AL ESPECTRO ELECTROMAGNÉTICO. 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FB5AB5">
        <w:rPr>
          <w:rFonts w:ascii="ITC Avant Garde" w:hAnsi="ITC Avant Garde"/>
          <w:b/>
          <w:i/>
          <w:color w:val="000000"/>
          <w:sz w:val="20"/>
          <w:szCs w:val="20"/>
        </w:rPr>
        <w:t>gigahertz</w:t>
      </w:r>
      <w:proofErr w:type="spellEnd"/>
      <w:r w:rsidRPr="00FB5AB5">
        <w:rPr>
          <w:rFonts w:ascii="ITC Avant Garde" w:hAnsi="ITC Avant Garde"/>
          <w:b/>
          <w:i/>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el espectro radioeléctrico es un recurso natural limitado y las frecuencias que lo componen son las que están en el rango entre los tres </w:t>
      </w:r>
      <w:proofErr w:type="spellStart"/>
      <w:r w:rsidRPr="00FB5AB5">
        <w:rPr>
          <w:rFonts w:ascii="ITC Avant Garde" w:hAnsi="ITC Avant Garde"/>
          <w:b/>
          <w:i/>
          <w:color w:val="000000"/>
          <w:sz w:val="20"/>
          <w:szCs w:val="20"/>
        </w:rPr>
        <w:t>hertz</w:t>
      </w:r>
      <w:proofErr w:type="spellEnd"/>
      <w:r w:rsidRPr="00FB5AB5">
        <w:rPr>
          <w:rFonts w:ascii="ITC Avant Garde" w:hAnsi="ITC Avant Garde"/>
          <w:b/>
          <w:i/>
          <w:color w:val="000000"/>
          <w:sz w:val="20"/>
          <w:szCs w:val="20"/>
        </w:rPr>
        <w:t xml:space="preserve"> y los tres mil </w:t>
      </w:r>
      <w:proofErr w:type="spellStart"/>
      <w:r w:rsidRPr="00FB5AB5">
        <w:rPr>
          <w:rFonts w:ascii="ITC Avant Garde" w:hAnsi="ITC Avant Garde"/>
          <w:b/>
          <w:i/>
          <w:color w:val="000000"/>
          <w:sz w:val="20"/>
          <w:szCs w:val="20"/>
        </w:rPr>
        <w:t>gigahertz</w:t>
      </w:r>
      <w:proofErr w:type="spellEnd"/>
      <w:r w:rsidRPr="00FB5AB5">
        <w:rPr>
          <w:rFonts w:ascii="ITC Avant Garde" w:hAnsi="ITC Avant Garde"/>
          <w:b/>
          <w:i/>
          <w:color w:val="000000"/>
          <w:sz w:val="20"/>
          <w:szCs w:val="20"/>
        </w:rPr>
        <w:t xml:space="preserve"> y, en esa virtud, su explotación se realiza aprovechándolas directamente o concediendo el aprovechamiento mediante la asignación a través de concesiones. </w:t>
      </w:r>
    </w:p>
    <w:p w:rsidR="00B2533E" w:rsidRDefault="00FB5AB5" w:rsidP="00FB4EFA">
      <w:pPr>
        <w:tabs>
          <w:tab w:val="left" w:pos="993"/>
        </w:tabs>
        <w:spacing w:after="0" w:line="240" w:lineRule="auto"/>
        <w:ind w:left="720" w:right="567"/>
        <w:jc w:val="both"/>
        <w:rPr>
          <w:rFonts w:ascii="ITC Avant Garde" w:hAnsi="ITC Avant Garde"/>
          <w:i/>
          <w:color w:val="000000"/>
          <w:sz w:val="20"/>
          <w:szCs w:val="20"/>
        </w:rPr>
      </w:pPr>
      <w:r w:rsidRPr="00FB5AB5">
        <w:rPr>
          <w:rFonts w:ascii="ITC Avant Garde" w:hAnsi="ITC Avant Garde"/>
          <w:i/>
          <w:color w:val="000000"/>
          <w:sz w:val="20"/>
          <w:szCs w:val="20"/>
        </w:rPr>
        <w:t>Época: Décima Época, Registro: 2005184, Instancia: Tribunales Colegiados de Circuito, Tipo de Tesis: Aislada, Fuente: Gaceta del Semanario Judicial de la Federación, Libro 1, Diciembre de 2013, Tomo II, Materia(s): Administrativa, Tesis: I.4o.A.72 A (10a.), Página: 1129”</w:t>
      </w:r>
    </w:p>
    <w:p w:rsidR="00F203D2" w:rsidRDefault="00A8733C" w:rsidP="00BD1E8B">
      <w:pPr>
        <w:pStyle w:val="Prrafodelista"/>
        <w:spacing w:after="0" w:line="360" w:lineRule="auto"/>
        <w:ind w:left="0"/>
        <w:jc w:val="both"/>
        <w:rPr>
          <w:rFonts w:ascii="ITC Avant Garde" w:eastAsia="Times New Roman" w:hAnsi="ITC Avant Garde"/>
          <w:bCs/>
          <w:color w:val="000000"/>
          <w:lang w:eastAsia="es-MX"/>
        </w:rPr>
      </w:pPr>
      <w:r>
        <w:rPr>
          <w:rFonts w:ascii="ITC Avant Garde" w:hAnsi="ITC Avant Garde" w:cs="Arial"/>
          <w:bCs/>
        </w:rPr>
        <w:lastRenderedPageBreak/>
        <w:t>En ese sentido, se concluye qu</w:t>
      </w:r>
      <w:r>
        <w:rPr>
          <w:rFonts w:ascii="ITC Avant Garde" w:eastAsia="Times New Roman" w:hAnsi="ITC Avant Garde"/>
          <w:bCs/>
          <w:color w:val="000000"/>
          <w:lang w:eastAsia="es-MX"/>
        </w:rPr>
        <w:t xml:space="preserve">e al momento de llevar a cabo la visita de verificación, </w:t>
      </w:r>
      <w:r w:rsidR="007119F9" w:rsidRPr="000A18BA">
        <w:rPr>
          <w:rFonts w:ascii="ITC Avant Garde" w:eastAsia="Times New Roman" w:hAnsi="ITC Avant Garde"/>
          <w:b/>
          <w:bCs/>
          <w:color w:val="000000"/>
          <w:lang w:eastAsia="es-MX"/>
        </w:rPr>
        <w:t>MERCANTIL DEL CONSTRUCTOR</w:t>
      </w:r>
      <w:r w:rsidRPr="00FB5AB5">
        <w:rPr>
          <w:rFonts w:ascii="ITC Avant Garde" w:eastAsia="Times New Roman" w:hAnsi="ITC Avant Garde"/>
          <w:bCs/>
          <w:color w:val="000000"/>
          <w:lang w:eastAsia="es-MX"/>
        </w:rPr>
        <w:t xml:space="preserve"> se encontraba prestando servicios de telecomunicaciones en su modalidad de radiocomunicación privada haciendo uso de la frecuencia </w:t>
      </w:r>
      <w:r w:rsidR="007119F9">
        <w:rPr>
          <w:rFonts w:ascii="ITC Avant Garde" w:hAnsi="ITC Avant Garde" w:cs="Tahoma"/>
          <w:b/>
        </w:rPr>
        <w:t>158.875</w:t>
      </w:r>
      <w:r w:rsidRPr="00986201">
        <w:rPr>
          <w:rFonts w:ascii="ITC Avant Garde" w:hAnsi="ITC Avant Garde" w:cs="Tahoma"/>
          <w:b/>
        </w:rPr>
        <w:t xml:space="preserve"> MHz</w:t>
      </w:r>
      <w:r>
        <w:rPr>
          <w:rFonts w:ascii="ITC Avant Garde" w:hAnsi="ITC Avant Garde" w:cs="Tahoma"/>
          <w:b/>
        </w:rPr>
        <w:t>,</w:t>
      </w:r>
      <w:r w:rsidR="0032334A">
        <w:rPr>
          <w:rFonts w:ascii="ITC Avant Garde" w:eastAsia="Times New Roman" w:hAnsi="ITC Avant Garde"/>
          <w:b/>
          <w:bCs/>
          <w:color w:val="000000"/>
          <w:lang w:eastAsia="es-MX"/>
        </w:rPr>
        <w:t xml:space="preserve"> </w:t>
      </w:r>
      <w:r w:rsidR="00FB5AB5" w:rsidRPr="00FB5AB5">
        <w:rPr>
          <w:rFonts w:ascii="ITC Avant Garde" w:eastAsia="Times New Roman" w:hAnsi="ITC Avant Garde"/>
          <w:bCs/>
          <w:color w:val="000000"/>
          <w:lang w:eastAsia="es-MX"/>
        </w:rPr>
        <w:t>sin contar con la concesión correspondiente</w:t>
      </w:r>
      <w:r w:rsidR="00FB5AB5" w:rsidRPr="00FB5AB5">
        <w:rPr>
          <w:rFonts w:ascii="ITC Avant Garde" w:hAnsi="ITC Avant Garde"/>
        </w:rPr>
        <w:t>,</w:t>
      </w:r>
      <w:r w:rsidR="00FB5AB5" w:rsidRPr="00FB5AB5">
        <w:rPr>
          <w:rFonts w:ascii="ITC Avant Garde" w:eastAsia="Times New Roman" w:hAnsi="ITC Avant Garde"/>
          <w:bCs/>
          <w:color w:val="000000"/>
          <w:lang w:eastAsia="es-MX"/>
        </w:rPr>
        <w:t xml:space="preserve"> por lo que en tal sentido es responsable de la violación </w:t>
      </w:r>
      <w:r w:rsidR="005D4733">
        <w:rPr>
          <w:rFonts w:ascii="ITC Avant Garde" w:hAnsi="ITC Avant Garde"/>
        </w:rPr>
        <w:t>a</w:t>
      </w:r>
      <w:r w:rsidR="003E2660">
        <w:rPr>
          <w:rFonts w:ascii="ITC Avant Garde" w:hAnsi="ITC Avant Garde"/>
        </w:rPr>
        <w:t xml:space="preserve"> los </w:t>
      </w:r>
      <w:r w:rsidR="005D4733">
        <w:rPr>
          <w:rFonts w:ascii="ITC Avant Garde" w:eastAsia="Times New Roman" w:hAnsi="ITC Avant Garde"/>
          <w:bCs/>
          <w:lang w:eastAsia="es-MX"/>
        </w:rPr>
        <w:t>artículo</w:t>
      </w:r>
      <w:r w:rsidR="003E2660">
        <w:rPr>
          <w:rFonts w:ascii="ITC Avant Garde" w:eastAsia="Times New Roman" w:hAnsi="ITC Avant Garde"/>
          <w:bCs/>
          <w:lang w:eastAsia="es-MX"/>
        </w:rPr>
        <w:t>s</w:t>
      </w:r>
      <w:r w:rsidR="005D4733">
        <w:rPr>
          <w:rFonts w:ascii="ITC Avant Garde" w:eastAsia="Times New Roman" w:hAnsi="ITC Avant Garde"/>
          <w:bCs/>
          <w:lang w:eastAsia="es-MX"/>
        </w:rPr>
        <w:t xml:space="preserve"> 66 </w:t>
      </w:r>
      <w:r w:rsidR="003E2660">
        <w:rPr>
          <w:rFonts w:ascii="ITC Avant Garde" w:eastAsia="Times New Roman" w:hAnsi="ITC Avant Garde"/>
          <w:bCs/>
          <w:lang w:eastAsia="es-MX"/>
        </w:rPr>
        <w:t xml:space="preserve">y 69 </w:t>
      </w:r>
      <w:r w:rsidR="005D4733">
        <w:rPr>
          <w:rFonts w:ascii="ITC Avant Garde" w:eastAsia="Times New Roman" w:hAnsi="ITC Avant Garde"/>
          <w:bCs/>
          <w:lang w:eastAsia="es-MX"/>
        </w:rPr>
        <w:t xml:space="preserve">en relación con el 75 y 76, fracción III, inciso a) así como la actualización de la hipótesis normativa prevista en el artículo 305, todos de la </w:t>
      </w:r>
      <w:r w:rsidR="005D4733">
        <w:rPr>
          <w:rFonts w:ascii="ITC Avant Garde" w:eastAsia="Times New Roman" w:hAnsi="ITC Avant Garde"/>
          <w:b/>
          <w:bCs/>
          <w:lang w:eastAsia="es-MX"/>
        </w:rPr>
        <w:t>LFTR</w:t>
      </w:r>
      <w:r w:rsidR="007608C2">
        <w:rPr>
          <w:rFonts w:ascii="ITC Avant Garde" w:hAnsi="ITC Avant Garde"/>
        </w:rPr>
        <w:t xml:space="preserve">, </w:t>
      </w:r>
      <w:r w:rsidR="00FB5AB5" w:rsidRPr="00FB5AB5">
        <w:rPr>
          <w:rFonts w:ascii="ITC Avant Garde" w:eastAsia="Times New Roman" w:hAnsi="ITC Avant Garde"/>
          <w:bCs/>
          <w:color w:val="000000"/>
          <w:lang w:eastAsia="es-MX"/>
        </w:rPr>
        <w:t xml:space="preserve">siendo procedente imponer una sanción en términos de lo previsto en el artículo 298 inciso E), fracción I de la ley en cita, así como declarar la pérdida de los bienes empleados en la comisión de la infracción en favor de la Nación consistentes </w:t>
      </w:r>
      <w:r w:rsidR="00BD1E8B">
        <w:rPr>
          <w:rFonts w:ascii="ITC Avant Garde" w:eastAsia="Times New Roman" w:hAnsi="ITC Avant Garde"/>
          <w:bCs/>
          <w:color w:val="000000"/>
          <w:lang w:eastAsia="es-MX"/>
        </w:rPr>
        <w:t>en:</w:t>
      </w:r>
    </w:p>
    <w:tbl>
      <w:tblPr>
        <w:tblStyle w:val="Tablaconcuadrcula2"/>
        <w:tblW w:w="5000" w:type="pct"/>
        <w:tblLook w:val="04A0" w:firstRow="1" w:lastRow="0" w:firstColumn="1" w:lastColumn="0" w:noHBand="0" w:noVBand="1"/>
        <w:tblCaption w:val="Equipos asegurados"/>
        <w:tblDescription w:val="Esta tabla muestra las caraterísticas de los equipos asegurados&#10;&#10;"/>
      </w:tblPr>
      <w:tblGrid>
        <w:gridCol w:w="2940"/>
        <w:gridCol w:w="1480"/>
        <w:gridCol w:w="1535"/>
        <w:gridCol w:w="1558"/>
        <w:gridCol w:w="1881"/>
      </w:tblGrid>
      <w:tr w:rsidR="00382BDD" w:rsidRPr="00F85F33" w:rsidTr="0098054A">
        <w:trPr>
          <w:trHeight w:val="274"/>
          <w:tblHeader/>
        </w:trPr>
        <w:tc>
          <w:tcPr>
            <w:tcW w:w="1565" w:type="pct"/>
            <w:shd w:val="clear" w:color="auto" w:fill="92D050"/>
            <w:hideMark/>
          </w:tcPr>
          <w:p w:rsidR="007119F9" w:rsidRPr="00382BDD" w:rsidRDefault="007119F9" w:rsidP="00382BDD">
            <w:pPr>
              <w:spacing w:after="0" w:line="240" w:lineRule="atLeast"/>
              <w:ind w:left="29"/>
              <w:jc w:val="center"/>
              <w:rPr>
                <w:rFonts w:ascii="ITC Avant Garde" w:hAnsi="ITC Avant Garde" w:cs="Arial"/>
                <w:b/>
                <w:spacing w:val="15"/>
                <w:kern w:val="16"/>
                <w:sz w:val="20"/>
                <w:szCs w:val="20"/>
                <w:lang w:eastAsia="es-MX"/>
              </w:rPr>
            </w:pPr>
            <w:r w:rsidRPr="00382BDD">
              <w:rPr>
                <w:rFonts w:ascii="ITC Avant Garde" w:hAnsi="ITC Avant Garde" w:cs="Arial"/>
                <w:b/>
                <w:kern w:val="16"/>
                <w:sz w:val="20"/>
                <w:szCs w:val="20"/>
                <w:lang w:eastAsia="es-MX"/>
              </w:rPr>
              <w:t>Equipo</w:t>
            </w:r>
          </w:p>
        </w:tc>
        <w:tc>
          <w:tcPr>
            <w:tcW w:w="788" w:type="pct"/>
            <w:shd w:val="clear" w:color="auto" w:fill="92D050"/>
            <w:hideMark/>
          </w:tcPr>
          <w:p w:rsidR="007119F9" w:rsidRPr="00382BDD" w:rsidRDefault="007119F9" w:rsidP="00382BDD">
            <w:pPr>
              <w:spacing w:after="0" w:line="240" w:lineRule="atLeast"/>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Marca</w:t>
            </w:r>
          </w:p>
        </w:tc>
        <w:tc>
          <w:tcPr>
            <w:tcW w:w="817" w:type="pct"/>
            <w:shd w:val="clear" w:color="auto" w:fill="92D050"/>
            <w:hideMark/>
          </w:tcPr>
          <w:p w:rsidR="007119F9" w:rsidRPr="00382BDD" w:rsidRDefault="007119F9" w:rsidP="00382BDD">
            <w:pPr>
              <w:spacing w:after="0" w:line="240" w:lineRule="atLeast"/>
              <w:ind w:left="47"/>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Modelo</w:t>
            </w:r>
          </w:p>
        </w:tc>
        <w:tc>
          <w:tcPr>
            <w:tcW w:w="829" w:type="pct"/>
            <w:shd w:val="clear" w:color="auto" w:fill="92D050"/>
            <w:hideMark/>
          </w:tcPr>
          <w:p w:rsidR="007119F9" w:rsidRPr="00382BDD" w:rsidRDefault="00574097" w:rsidP="00382BDD">
            <w:pPr>
              <w:spacing w:after="0" w:line="240" w:lineRule="atLeast"/>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S</w:t>
            </w:r>
            <w:r w:rsidR="007119F9" w:rsidRPr="00382BDD">
              <w:rPr>
                <w:rFonts w:ascii="ITC Avant Garde" w:hAnsi="ITC Avant Garde" w:cs="Arial"/>
                <w:b/>
                <w:kern w:val="16"/>
                <w:sz w:val="20"/>
                <w:szCs w:val="20"/>
                <w:lang w:eastAsia="es-MX"/>
              </w:rPr>
              <w:t>erie</w:t>
            </w:r>
          </w:p>
        </w:tc>
        <w:tc>
          <w:tcPr>
            <w:tcW w:w="1001" w:type="pct"/>
            <w:shd w:val="clear" w:color="auto" w:fill="92D050"/>
          </w:tcPr>
          <w:p w:rsidR="007119F9" w:rsidRPr="00382BDD" w:rsidRDefault="00574097" w:rsidP="00382BDD">
            <w:pPr>
              <w:spacing w:after="0" w:line="240" w:lineRule="atLeast"/>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S</w:t>
            </w:r>
            <w:r w:rsidR="007119F9" w:rsidRPr="00382BDD">
              <w:rPr>
                <w:rFonts w:ascii="ITC Avant Garde" w:hAnsi="ITC Avant Garde" w:cs="Arial"/>
                <w:b/>
                <w:kern w:val="16"/>
                <w:sz w:val="20"/>
                <w:szCs w:val="20"/>
                <w:lang w:eastAsia="es-MX"/>
              </w:rPr>
              <w:t>ello</w:t>
            </w:r>
          </w:p>
        </w:tc>
      </w:tr>
      <w:tr w:rsidR="00382BDD" w:rsidRPr="00F85F33" w:rsidTr="0098054A">
        <w:trPr>
          <w:trHeight w:val="636"/>
        </w:trPr>
        <w:tc>
          <w:tcPr>
            <w:tcW w:w="1565" w:type="pct"/>
            <w:hideMark/>
          </w:tcPr>
          <w:p w:rsidR="007119F9" w:rsidRPr="00382BDD" w:rsidRDefault="007119F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Un equipo de radiocomunicación (radio base)</w:t>
            </w:r>
          </w:p>
        </w:tc>
        <w:tc>
          <w:tcPr>
            <w:tcW w:w="788" w:type="pct"/>
            <w:hideMark/>
          </w:tcPr>
          <w:p w:rsidR="007119F9" w:rsidRPr="00382BDD" w:rsidRDefault="007119F9" w:rsidP="00382BDD">
            <w:pPr>
              <w:spacing w:after="0" w:line="240" w:lineRule="atLeast"/>
              <w:ind w:left="34"/>
              <w:jc w:val="center"/>
              <w:rPr>
                <w:rFonts w:ascii="ITC Avant Garde" w:hAnsi="ITC Avant Garde" w:cs="Arial"/>
                <w:kern w:val="16"/>
                <w:sz w:val="20"/>
                <w:szCs w:val="20"/>
                <w:lang w:eastAsia="es-MX"/>
              </w:rPr>
            </w:pPr>
            <w:proofErr w:type="spellStart"/>
            <w:r w:rsidRPr="00382BDD">
              <w:rPr>
                <w:rFonts w:ascii="ITC Avant Garde" w:hAnsi="ITC Avant Garde" w:cs="Arial"/>
                <w:sz w:val="20"/>
                <w:szCs w:val="20"/>
                <w:lang w:eastAsia="es-MX"/>
              </w:rPr>
              <w:t>Kenwood</w:t>
            </w:r>
            <w:proofErr w:type="spellEnd"/>
          </w:p>
        </w:tc>
        <w:tc>
          <w:tcPr>
            <w:tcW w:w="817" w:type="pct"/>
            <w:hideMark/>
          </w:tcPr>
          <w:p w:rsidR="007119F9" w:rsidRPr="00382BDD" w:rsidRDefault="007119F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Sin Modelo</w:t>
            </w:r>
          </w:p>
        </w:tc>
        <w:tc>
          <w:tcPr>
            <w:tcW w:w="829" w:type="pct"/>
            <w:hideMark/>
          </w:tcPr>
          <w:p w:rsidR="007119F9" w:rsidRPr="00382BDD" w:rsidRDefault="007119F9" w:rsidP="00382BDD">
            <w:pPr>
              <w:spacing w:after="0" w:line="240" w:lineRule="atLeast"/>
              <w:ind w:left="40"/>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No visible</w:t>
            </w:r>
          </w:p>
        </w:tc>
        <w:tc>
          <w:tcPr>
            <w:tcW w:w="1001" w:type="pct"/>
            <w:hideMark/>
          </w:tcPr>
          <w:p w:rsidR="007119F9" w:rsidRPr="00382BDD" w:rsidRDefault="007119F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0013</w:t>
            </w:r>
          </w:p>
        </w:tc>
      </w:tr>
      <w:tr w:rsidR="00382BDD" w:rsidRPr="00F85F33" w:rsidTr="0098054A">
        <w:trPr>
          <w:trHeight w:val="636"/>
        </w:trPr>
        <w:tc>
          <w:tcPr>
            <w:tcW w:w="1565" w:type="pct"/>
            <w:hideMark/>
          </w:tcPr>
          <w:p w:rsidR="007119F9" w:rsidRPr="00382BDD" w:rsidRDefault="007119F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Una línea de transmisión conectada una antena omnidireccional</w:t>
            </w:r>
          </w:p>
        </w:tc>
        <w:tc>
          <w:tcPr>
            <w:tcW w:w="788" w:type="pct"/>
            <w:hideMark/>
          </w:tcPr>
          <w:p w:rsidR="007119F9" w:rsidRPr="00382BDD" w:rsidRDefault="007119F9" w:rsidP="00382BDD">
            <w:pPr>
              <w:spacing w:after="0" w:line="240" w:lineRule="atLeast"/>
              <w:ind w:left="34"/>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Sin marca visible</w:t>
            </w:r>
          </w:p>
        </w:tc>
        <w:tc>
          <w:tcPr>
            <w:tcW w:w="817" w:type="pct"/>
            <w:hideMark/>
          </w:tcPr>
          <w:p w:rsidR="007119F9" w:rsidRPr="00382BDD" w:rsidRDefault="007119F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No visible</w:t>
            </w:r>
          </w:p>
        </w:tc>
        <w:tc>
          <w:tcPr>
            <w:tcW w:w="829" w:type="pct"/>
            <w:hideMark/>
          </w:tcPr>
          <w:p w:rsidR="007119F9" w:rsidRPr="00382BDD" w:rsidRDefault="007119F9" w:rsidP="00382BDD">
            <w:pPr>
              <w:spacing w:after="0" w:line="240" w:lineRule="atLeast"/>
              <w:ind w:left="40"/>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No visible</w:t>
            </w:r>
          </w:p>
        </w:tc>
        <w:tc>
          <w:tcPr>
            <w:tcW w:w="1001" w:type="pct"/>
            <w:hideMark/>
          </w:tcPr>
          <w:p w:rsidR="007119F9" w:rsidRPr="00382BDD" w:rsidRDefault="007119F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0014</w:t>
            </w:r>
          </w:p>
        </w:tc>
      </w:tr>
      <w:tr w:rsidR="00382BDD" w:rsidRPr="00F85F33" w:rsidTr="0098054A">
        <w:trPr>
          <w:trHeight w:val="636"/>
        </w:trPr>
        <w:tc>
          <w:tcPr>
            <w:tcW w:w="1565" w:type="pct"/>
            <w:hideMark/>
          </w:tcPr>
          <w:p w:rsidR="007119F9" w:rsidRPr="00382BDD" w:rsidRDefault="007119F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Una fuente de poder</w:t>
            </w:r>
          </w:p>
        </w:tc>
        <w:tc>
          <w:tcPr>
            <w:tcW w:w="788" w:type="pct"/>
            <w:hideMark/>
          </w:tcPr>
          <w:p w:rsidR="007119F9" w:rsidRPr="00382BDD" w:rsidRDefault="007119F9" w:rsidP="00382BDD">
            <w:pPr>
              <w:spacing w:after="0" w:line="240" w:lineRule="atLeast"/>
              <w:ind w:left="34"/>
              <w:jc w:val="center"/>
              <w:rPr>
                <w:rFonts w:ascii="ITC Avant Garde" w:hAnsi="ITC Avant Garde" w:cs="Arial"/>
                <w:kern w:val="16"/>
                <w:sz w:val="20"/>
                <w:szCs w:val="20"/>
                <w:lang w:eastAsia="es-MX"/>
              </w:rPr>
            </w:pPr>
            <w:proofErr w:type="spellStart"/>
            <w:r w:rsidRPr="00382BDD">
              <w:rPr>
                <w:rFonts w:ascii="ITC Avant Garde" w:hAnsi="ITC Avant Garde" w:cs="Arial"/>
                <w:sz w:val="20"/>
                <w:szCs w:val="20"/>
                <w:lang w:eastAsia="es-MX"/>
              </w:rPr>
              <w:t>Astron</w:t>
            </w:r>
            <w:proofErr w:type="spellEnd"/>
          </w:p>
        </w:tc>
        <w:tc>
          <w:tcPr>
            <w:tcW w:w="817" w:type="pct"/>
            <w:hideMark/>
          </w:tcPr>
          <w:p w:rsidR="007119F9" w:rsidRPr="00382BDD" w:rsidRDefault="007119F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RS/20A/BB</w:t>
            </w:r>
          </w:p>
        </w:tc>
        <w:tc>
          <w:tcPr>
            <w:tcW w:w="829" w:type="pct"/>
            <w:hideMark/>
          </w:tcPr>
          <w:p w:rsidR="007119F9" w:rsidRPr="00382BDD" w:rsidRDefault="007119F9" w:rsidP="00382BDD">
            <w:pPr>
              <w:spacing w:after="0" w:line="240" w:lineRule="atLeast"/>
              <w:ind w:left="40"/>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2011040238</w:t>
            </w:r>
          </w:p>
        </w:tc>
        <w:tc>
          <w:tcPr>
            <w:tcW w:w="1001" w:type="pct"/>
            <w:hideMark/>
          </w:tcPr>
          <w:p w:rsidR="007119F9" w:rsidRPr="00382BDD" w:rsidRDefault="007119F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0015</w:t>
            </w:r>
          </w:p>
        </w:tc>
      </w:tr>
      <w:tr w:rsidR="0098054A" w:rsidRPr="00F85F33" w:rsidTr="0098054A">
        <w:trPr>
          <w:trHeight w:val="636"/>
        </w:trPr>
        <w:tc>
          <w:tcPr>
            <w:tcW w:w="1565" w:type="pct"/>
          </w:tcPr>
          <w:p w:rsidR="0098054A" w:rsidRPr="00382BDD" w:rsidRDefault="0098054A" w:rsidP="0098054A">
            <w:pPr>
              <w:spacing w:after="0" w:line="240" w:lineRule="atLeast"/>
              <w:jc w:val="center"/>
              <w:rPr>
                <w:rFonts w:ascii="ITC Avant Garde" w:hAnsi="ITC Avant Garde" w:cs="Arial"/>
                <w:sz w:val="20"/>
                <w:szCs w:val="20"/>
                <w:lang w:eastAsia="es-MX"/>
              </w:rPr>
            </w:pPr>
            <w:r w:rsidRPr="00382BDD">
              <w:rPr>
                <w:rFonts w:ascii="ITC Avant Garde" w:hAnsi="ITC Avant Garde" w:cs="Arial"/>
                <w:sz w:val="20"/>
                <w:szCs w:val="20"/>
                <w:lang w:eastAsia="es-MX"/>
              </w:rPr>
              <w:t xml:space="preserve">Una antena omnidireccional </w:t>
            </w:r>
          </w:p>
        </w:tc>
        <w:tc>
          <w:tcPr>
            <w:tcW w:w="788" w:type="pct"/>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c>
          <w:tcPr>
            <w:tcW w:w="817" w:type="pct"/>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c>
          <w:tcPr>
            <w:tcW w:w="829" w:type="pct"/>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c>
          <w:tcPr>
            <w:tcW w:w="1001" w:type="pct"/>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r>
    </w:tbl>
    <w:p w:rsidR="00B2533E" w:rsidRDefault="00AD1ABC" w:rsidP="0098054A">
      <w:pPr>
        <w:pStyle w:val="Prrafodelista"/>
        <w:spacing w:before="240" w:after="0" w:line="360" w:lineRule="auto"/>
        <w:ind w:left="0"/>
        <w:jc w:val="both"/>
        <w:rPr>
          <w:rFonts w:ascii="ITC Avant Garde" w:hAnsi="ITC Avant Garde" w:cs="Tahoma"/>
          <w:b/>
        </w:rPr>
      </w:pPr>
      <w:r>
        <w:rPr>
          <w:rFonts w:ascii="ITC Avant Garde" w:eastAsia="Times New Roman" w:hAnsi="ITC Avant Garde"/>
          <w:bCs/>
          <w:color w:val="000000"/>
          <w:lang w:eastAsia="es-MX"/>
        </w:rPr>
        <w:t>M</w:t>
      </w:r>
      <w:r w:rsidR="00FB5AB5" w:rsidRPr="00FB5AB5">
        <w:rPr>
          <w:rFonts w:ascii="ITC Avant Garde" w:hAnsi="ITC Avant Garde"/>
        </w:rPr>
        <w:t xml:space="preserve">ismos que fueron debidamente identificados en el </w:t>
      </w:r>
      <w:r w:rsidR="00FB5AB5" w:rsidRPr="00FB5AB5">
        <w:rPr>
          <w:rFonts w:ascii="ITC Avant Garde" w:hAnsi="ITC Avant Garde"/>
          <w:b/>
        </w:rPr>
        <w:t xml:space="preserve">ACTA DE VERIFICACIÓN </w:t>
      </w:r>
      <w:r w:rsidR="00B41D99">
        <w:rPr>
          <w:rFonts w:ascii="ITC Avant Garde" w:hAnsi="ITC Avant Garde" w:cs="Tahoma"/>
          <w:b/>
        </w:rPr>
        <w:t>IFT/UC/DG</w:t>
      </w:r>
      <w:r w:rsidR="007119F9">
        <w:rPr>
          <w:rFonts w:ascii="ITC Avant Garde" w:hAnsi="ITC Avant Garde" w:cs="Tahoma"/>
          <w:b/>
        </w:rPr>
        <w:t>-VER/055/2017</w:t>
      </w:r>
      <w:r w:rsidR="00FB5AB5" w:rsidRPr="00FB5AB5">
        <w:rPr>
          <w:rFonts w:ascii="ITC Avant Garde" w:hAnsi="ITC Avant Garde" w:cs="Tahoma"/>
          <w:b/>
        </w:rPr>
        <w:t>.</w:t>
      </w:r>
    </w:p>
    <w:p w:rsidR="00B2533E" w:rsidRDefault="001F37CE" w:rsidP="00FB4EFA">
      <w:pPr>
        <w:tabs>
          <w:tab w:val="left" w:pos="993"/>
        </w:tabs>
        <w:spacing w:after="0" w:line="360" w:lineRule="auto"/>
        <w:jc w:val="both"/>
        <w:rPr>
          <w:rFonts w:ascii="ITC Avant Garde" w:hAnsi="ITC Avant Garde"/>
          <w:b/>
        </w:rPr>
      </w:pPr>
      <w:r w:rsidRPr="001F37CE">
        <w:rPr>
          <w:rFonts w:ascii="ITC Avant Garde" w:eastAsia="Times New Roman" w:hAnsi="ITC Avant Garde"/>
          <w:b/>
          <w:bCs/>
          <w:color w:val="000000"/>
          <w:lang w:eastAsia="es-MX"/>
        </w:rPr>
        <w:t xml:space="preserve">SÉPTIMO. </w:t>
      </w:r>
      <w:r w:rsidRPr="001F37CE">
        <w:rPr>
          <w:rFonts w:ascii="ITC Avant Garde" w:hAnsi="ITC Avant Garde"/>
          <w:b/>
          <w:smallCaps/>
        </w:rPr>
        <w:t>Determinación y cuantificación de la Sanción.</w:t>
      </w:r>
      <w:r w:rsidRPr="001F37CE">
        <w:rPr>
          <w:rFonts w:ascii="ITC Avant Garde" w:eastAsia="Times New Roman" w:hAnsi="ITC Avant Garde"/>
          <w:b/>
          <w:bCs/>
          <w:smallCaps/>
          <w:lang w:eastAsia="es-MX"/>
        </w:rPr>
        <w:t xml:space="preserve"> </w:t>
      </w:r>
    </w:p>
    <w:p w:rsidR="00B2533E" w:rsidRDefault="001F37CE" w:rsidP="00FB4EFA">
      <w:pPr>
        <w:tabs>
          <w:tab w:val="left" w:pos="993"/>
        </w:tabs>
        <w:spacing w:after="0" w:line="360" w:lineRule="auto"/>
        <w:jc w:val="both"/>
        <w:rPr>
          <w:rFonts w:ascii="ITC Avant Garde" w:eastAsia="Times New Roman" w:hAnsi="ITC Avant Garde"/>
          <w:bCs/>
          <w:i/>
          <w:sz w:val="20"/>
          <w:szCs w:val="20"/>
          <w:lang w:eastAsia="es-MX"/>
        </w:rPr>
      </w:pPr>
      <w:r w:rsidRPr="001F37CE">
        <w:rPr>
          <w:rFonts w:ascii="ITC Avant Garde" w:eastAsia="Times New Roman" w:hAnsi="ITC Avant Garde"/>
          <w:bCs/>
          <w:lang w:eastAsia="es-MX"/>
        </w:rPr>
        <w:t xml:space="preserve">El prestar servicios de </w:t>
      </w:r>
      <w:r w:rsidR="00D628C6">
        <w:rPr>
          <w:rFonts w:ascii="ITC Avant Garde" w:eastAsia="Times New Roman" w:hAnsi="ITC Avant Garde"/>
          <w:bCs/>
          <w:lang w:eastAsia="es-MX"/>
        </w:rPr>
        <w:t xml:space="preserve">telecomunicaciones en su modalidad de </w:t>
      </w:r>
      <w:r w:rsidR="00ED7527">
        <w:rPr>
          <w:rFonts w:ascii="ITC Avant Garde" w:eastAsia="Times New Roman" w:hAnsi="ITC Avant Garde"/>
          <w:bCs/>
          <w:lang w:eastAsia="es-MX"/>
        </w:rPr>
        <w:t xml:space="preserve">radiocomunicación privada </w:t>
      </w:r>
      <w:r w:rsidRPr="001F37CE">
        <w:rPr>
          <w:rFonts w:ascii="ITC Avant Garde" w:eastAsia="Times New Roman" w:hAnsi="ITC Avant Garde"/>
          <w:bCs/>
          <w:lang w:eastAsia="es-MX"/>
        </w:rPr>
        <w:t xml:space="preserve">sin contar con concesión y en consecuencia violar lo dispuesto en </w:t>
      </w:r>
      <w:r w:rsidR="003E2660">
        <w:rPr>
          <w:rFonts w:ascii="ITC Avant Garde" w:eastAsia="Times New Roman" w:hAnsi="ITC Avant Garde"/>
          <w:bCs/>
          <w:lang w:eastAsia="es-MX"/>
        </w:rPr>
        <w:t xml:space="preserve">los artículos </w:t>
      </w:r>
      <w:r w:rsidR="00AD1ABC">
        <w:rPr>
          <w:rFonts w:ascii="ITC Avant Garde" w:eastAsia="Times New Roman" w:hAnsi="ITC Avant Garde"/>
          <w:bCs/>
          <w:lang w:eastAsia="es-MX"/>
        </w:rPr>
        <w:t xml:space="preserve">66 </w:t>
      </w:r>
      <w:r w:rsidR="003E2660">
        <w:rPr>
          <w:rFonts w:ascii="ITC Avant Garde" w:eastAsia="Times New Roman" w:hAnsi="ITC Avant Garde"/>
          <w:bCs/>
          <w:lang w:eastAsia="es-MX"/>
        </w:rPr>
        <w:t xml:space="preserve">y 69 </w:t>
      </w:r>
      <w:r w:rsidR="00AD1ABC">
        <w:rPr>
          <w:rFonts w:ascii="ITC Avant Garde" w:eastAsia="Times New Roman" w:hAnsi="ITC Avant Garde"/>
          <w:bCs/>
          <w:lang w:eastAsia="es-MX"/>
        </w:rPr>
        <w:t>en relación con el 75</w:t>
      </w:r>
      <w:r w:rsidR="00D628C6">
        <w:rPr>
          <w:rFonts w:ascii="ITC Avant Garde" w:eastAsia="Times New Roman" w:hAnsi="ITC Avant Garde"/>
          <w:bCs/>
          <w:lang w:eastAsia="es-MX"/>
        </w:rPr>
        <w:t xml:space="preserve"> y 76, fracción III, inciso a)</w:t>
      </w:r>
      <w:r w:rsidR="00AD1ABC">
        <w:rPr>
          <w:rFonts w:ascii="ITC Avant Garde" w:eastAsia="Times New Roman" w:hAnsi="ITC Avant Garde"/>
          <w:bCs/>
          <w:lang w:eastAsia="es-MX"/>
        </w:rPr>
        <w:t xml:space="preserve">, todos de la </w:t>
      </w:r>
      <w:r w:rsidR="00AD1ABC">
        <w:rPr>
          <w:rFonts w:ascii="ITC Avant Garde" w:eastAsia="Times New Roman" w:hAnsi="ITC Avant Garde"/>
          <w:b/>
          <w:bCs/>
          <w:lang w:eastAsia="es-MX"/>
        </w:rPr>
        <w:t>LFTR</w:t>
      </w:r>
      <w:r w:rsidRPr="001F37CE">
        <w:rPr>
          <w:rFonts w:ascii="ITC Avant Garde" w:eastAsia="Times New Roman" w:hAnsi="ITC Avant Garde"/>
          <w:b/>
          <w:bCs/>
          <w:lang w:eastAsia="es-MX"/>
        </w:rPr>
        <w:t>,</w:t>
      </w:r>
      <w:r w:rsidRPr="001F37CE">
        <w:rPr>
          <w:rFonts w:ascii="ITC Avant Garde" w:eastAsia="Times New Roman" w:hAnsi="ITC Avant Garde"/>
          <w:bCs/>
          <w:lang w:eastAsia="es-MX"/>
        </w:rPr>
        <w:t xml:space="preserve"> es una conducta sancionable en términos de lo dispuesto por el artículo 298, inciso E), fracción I, de la misma ley.</w:t>
      </w:r>
    </w:p>
    <w:p w:rsidR="0007149E" w:rsidRDefault="001F37CE" w:rsidP="00FB4EFA">
      <w:pPr>
        <w:tabs>
          <w:tab w:val="left" w:pos="993"/>
        </w:tabs>
        <w:spacing w:after="0" w:line="360" w:lineRule="auto"/>
        <w:jc w:val="both"/>
        <w:rPr>
          <w:rFonts w:ascii="ITC Avant Garde" w:eastAsia="Times New Roman" w:hAnsi="ITC Avant Garde"/>
          <w:bCs/>
          <w:lang w:eastAsia="es-MX"/>
        </w:rPr>
        <w:sectPr w:rsidR="0007149E" w:rsidSect="001A555E">
          <w:headerReference w:type="default" r:id="rId29"/>
          <w:pgSz w:w="12240" w:h="15840"/>
          <w:pgMar w:top="1985" w:right="1418" w:bottom="1418" w:left="1418" w:header="709" w:footer="420" w:gutter="0"/>
          <w:cols w:space="708"/>
          <w:docGrid w:linePitch="360"/>
        </w:sectPr>
      </w:pPr>
      <w:r w:rsidRPr="001F37CE">
        <w:rPr>
          <w:rFonts w:ascii="ITC Avant Garde" w:eastAsia="Times New Roman" w:hAnsi="ITC Avant Garde"/>
          <w:bCs/>
          <w:lang w:eastAsia="es-MX"/>
        </w:rPr>
        <w:t>En ese sentido, a efecto de contar con la información necesaria para emitir la determinación que en derecho correspondiera, en el acuerdo de inicio</w:t>
      </w:r>
      <w:r w:rsidR="001F064B">
        <w:rPr>
          <w:rFonts w:ascii="ITC Avant Garde" w:eastAsia="Times New Roman" w:hAnsi="ITC Avant Garde"/>
          <w:bCs/>
          <w:lang w:eastAsia="es-MX"/>
        </w:rPr>
        <w:t xml:space="preserve"> de procedimiento se solicitó a</w:t>
      </w:r>
      <w:r w:rsidR="007119F9">
        <w:rPr>
          <w:rFonts w:ascii="ITC Avant Garde" w:eastAsia="Times New Roman" w:hAnsi="ITC Avant Garde"/>
          <w:bCs/>
          <w:lang w:eastAsia="es-MX"/>
        </w:rPr>
        <w:t xml:space="preserve"> </w:t>
      </w:r>
      <w:r w:rsidR="007119F9" w:rsidRPr="000A18BA">
        <w:rPr>
          <w:rFonts w:ascii="ITC Avant Garde" w:eastAsia="Times New Roman" w:hAnsi="ITC Avant Garde"/>
          <w:b/>
          <w:bCs/>
          <w:color w:val="000000"/>
          <w:lang w:eastAsia="es-MX"/>
        </w:rPr>
        <w:t>MERCANTIL DEL CONSTRUCTOR</w:t>
      </w:r>
      <w:r w:rsidR="007119F9" w:rsidRPr="00FB5AB5">
        <w:rPr>
          <w:rFonts w:ascii="ITC Avant Garde" w:eastAsia="Times New Roman" w:hAnsi="ITC Avant Garde"/>
          <w:bCs/>
          <w:color w:val="000000"/>
          <w:lang w:eastAsia="es-MX"/>
        </w:rPr>
        <w:t xml:space="preserve"> </w:t>
      </w:r>
      <w:r w:rsidRPr="001F37CE">
        <w:rPr>
          <w:rFonts w:ascii="ITC Avant Garde" w:eastAsia="Times New Roman" w:hAnsi="ITC Avant Garde"/>
          <w:bCs/>
          <w:lang w:eastAsia="es-MX"/>
        </w:rPr>
        <w:t xml:space="preserve">que manifestara ante esta </w:t>
      </w:r>
    </w:p>
    <w:p w:rsidR="00B2533E" w:rsidRDefault="001F37CE" w:rsidP="00FB4EFA">
      <w:pPr>
        <w:tabs>
          <w:tab w:val="left" w:pos="993"/>
        </w:tabs>
        <w:spacing w:after="0" w:line="360" w:lineRule="auto"/>
        <w:jc w:val="both"/>
        <w:rPr>
          <w:rFonts w:ascii="ITC Avant Garde" w:eastAsia="Times New Roman" w:hAnsi="ITC Avant Garde"/>
          <w:b/>
          <w:bCs/>
          <w:lang w:eastAsia="es-MX"/>
        </w:rPr>
      </w:pPr>
      <w:proofErr w:type="gramStart"/>
      <w:r w:rsidRPr="001F37CE">
        <w:rPr>
          <w:rFonts w:ascii="ITC Avant Garde" w:eastAsia="Times New Roman" w:hAnsi="ITC Avant Garde"/>
          <w:bCs/>
          <w:lang w:eastAsia="es-MX"/>
        </w:rPr>
        <w:lastRenderedPageBreak/>
        <w:t>autoridad</w:t>
      </w:r>
      <w:proofErr w:type="gramEnd"/>
      <w:r w:rsidRPr="001F37CE">
        <w:rPr>
          <w:rFonts w:ascii="ITC Avant Garde" w:eastAsia="Times New Roman" w:hAnsi="ITC Avant Garde"/>
          <w:bCs/>
          <w:lang w:eastAsia="es-MX"/>
        </w:rPr>
        <w:t xml:space="preserve"> cuáles habían sido sus ingresos acumulables en el ejercicio dos mil </w:t>
      </w:r>
      <w:r w:rsidR="007119F9">
        <w:rPr>
          <w:rFonts w:ascii="ITC Avant Garde" w:eastAsia="Times New Roman" w:hAnsi="ITC Avant Garde"/>
          <w:bCs/>
          <w:lang w:eastAsia="es-MX"/>
        </w:rPr>
        <w:t>dieciséis</w:t>
      </w:r>
      <w:r w:rsidRPr="001F37CE">
        <w:rPr>
          <w:rFonts w:ascii="ITC Avant Garde" w:eastAsia="Times New Roman" w:hAnsi="ITC Avant Garde"/>
          <w:bCs/>
          <w:lang w:eastAsia="es-MX"/>
        </w:rPr>
        <w:t xml:space="preserve">, a efecto de estar en posibilidad de calcular la multa correspondiente en términos de la </w:t>
      </w:r>
      <w:r w:rsidR="002E592E" w:rsidRPr="002E592E">
        <w:rPr>
          <w:rFonts w:ascii="ITC Avant Garde" w:eastAsia="Times New Roman" w:hAnsi="ITC Avant Garde"/>
          <w:b/>
          <w:bCs/>
          <w:lang w:eastAsia="es-MX"/>
        </w:rPr>
        <w:t>LFTR</w:t>
      </w:r>
      <w:r w:rsidR="007119F9">
        <w:rPr>
          <w:rFonts w:ascii="ITC Avant Garde" w:eastAsia="Times New Roman" w:hAnsi="ITC Avant Garde"/>
          <w:b/>
          <w:bCs/>
          <w:lang w:eastAsia="es-MX"/>
        </w:rPr>
        <w:t>.</w:t>
      </w:r>
    </w:p>
    <w:p w:rsidR="00B2533E" w:rsidRDefault="005908FD" w:rsidP="005908FD">
      <w:pPr>
        <w:pStyle w:val="Textoindependiente"/>
        <w:tabs>
          <w:tab w:val="left" w:pos="993"/>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A ese respecto, como se desprende de las constancias que integran el expediente que ahora se resuelve, este Órgano Colegiado advierte lo siguiente:</w:t>
      </w:r>
    </w:p>
    <w:p w:rsidR="00B2533E" w:rsidRDefault="005908FD" w:rsidP="005908FD">
      <w:pPr>
        <w:pStyle w:val="Textoindependiente"/>
        <w:numPr>
          <w:ilvl w:val="0"/>
          <w:numId w:val="36"/>
        </w:numPr>
        <w:tabs>
          <w:tab w:val="left" w:pos="993"/>
        </w:tabs>
        <w:spacing w:after="0" w:line="360" w:lineRule="auto"/>
        <w:jc w:val="both"/>
        <w:rPr>
          <w:rFonts w:ascii="ITC Avant Garde" w:eastAsia="Times New Roman" w:hAnsi="ITC Avant Garde"/>
          <w:bCs/>
          <w:lang w:eastAsia="es-MX"/>
        </w:rPr>
      </w:pPr>
      <w:r w:rsidRPr="000A18BA">
        <w:rPr>
          <w:rFonts w:ascii="ITC Avant Garde" w:eastAsia="Times New Roman" w:hAnsi="ITC Avant Garde"/>
          <w:b/>
          <w:bCs/>
          <w:color w:val="000000"/>
          <w:lang w:eastAsia="es-MX"/>
        </w:rPr>
        <w:t>MERCANTIL DEL CONSTRUCTOR</w:t>
      </w:r>
      <w:r w:rsidRPr="00FB5AB5">
        <w:rPr>
          <w:rFonts w:ascii="ITC Avant Garde" w:eastAsia="Times New Roman" w:hAnsi="ITC Avant Garde"/>
          <w:bCs/>
          <w:color w:val="000000"/>
          <w:lang w:eastAsia="es-MX"/>
        </w:rPr>
        <w:t xml:space="preserve"> </w:t>
      </w:r>
      <w:r>
        <w:rPr>
          <w:rFonts w:ascii="ITC Avant Garde" w:hAnsi="ITC Avant Garde"/>
          <w:bCs/>
          <w:kern w:val="16"/>
          <w:lang w:val="es-ES_tradnl"/>
        </w:rPr>
        <w:t>no desahogó el requerimiento ordenado en el numeral Cuarto del Acuerdo de inicio dictado el cuatro de septiembre del año en curso y tampoco manifestó ante este Instituto cuales habían sido sus ingresos acumulables durante el ejercicio dos mil dieciséis.</w:t>
      </w:r>
    </w:p>
    <w:p w:rsidR="00B2533E" w:rsidRDefault="005908FD" w:rsidP="005908FD">
      <w:pPr>
        <w:pStyle w:val="Textoindependiente"/>
        <w:tabs>
          <w:tab w:val="left" w:pos="993"/>
        </w:tabs>
        <w:spacing w:after="0" w:line="360" w:lineRule="auto"/>
        <w:ind w:left="1440"/>
        <w:jc w:val="both"/>
        <w:rPr>
          <w:rFonts w:ascii="ITC Avant Garde" w:eastAsia="Times New Roman" w:hAnsi="ITC Avant Garde"/>
          <w:bCs/>
          <w:lang w:eastAsia="es-MX"/>
        </w:rPr>
      </w:pPr>
      <w:r w:rsidRPr="00AB3D2C">
        <w:rPr>
          <w:rFonts w:ascii="ITC Avant Garde" w:hAnsi="ITC Avant Garde"/>
          <w:kern w:val="16"/>
        </w:rPr>
        <w:t xml:space="preserve">En consecuencia, </w:t>
      </w:r>
      <w:r>
        <w:rPr>
          <w:rFonts w:ascii="ITC Avant Garde" w:hAnsi="ITC Avant Garde"/>
          <w:bCs/>
          <w:kern w:val="16"/>
          <w:lang w:val="es-ES_tradnl"/>
        </w:rPr>
        <w:t>m</w:t>
      </w:r>
      <w:proofErr w:type="spellStart"/>
      <w:r w:rsidRPr="00FA4C34">
        <w:rPr>
          <w:rFonts w:ascii="ITC Avant Garde" w:hAnsi="ITC Avant Garde"/>
          <w:kern w:val="16"/>
        </w:rPr>
        <w:t>ediante</w:t>
      </w:r>
      <w:proofErr w:type="spellEnd"/>
      <w:r w:rsidRPr="00FA4C34">
        <w:rPr>
          <w:rFonts w:ascii="ITC Avant Garde" w:hAnsi="ITC Avant Garde"/>
          <w:kern w:val="16"/>
        </w:rPr>
        <w:t xml:space="preserve"> oficio </w:t>
      </w:r>
      <w:r w:rsidRPr="00FA4C34">
        <w:rPr>
          <w:rFonts w:ascii="ITC Avant Garde" w:hAnsi="ITC Avant Garde"/>
          <w:b/>
          <w:kern w:val="16"/>
        </w:rPr>
        <w:t>IFT/225/UC/DG-SAN/0</w:t>
      </w:r>
      <w:r>
        <w:rPr>
          <w:rFonts w:ascii="ITC Avant Garde" w:hAnsi="ITC Avant Garde"/>
          <w:b/>
          <w:kern w:val="16"/>
        </w:rPr>
        <w:t>546</w:t>
      </w:r>
      <w:r w:rsidRPr="00FA4C34">
        <w:rPr>
          <w:rFonts w:ascii="ITC Avant Garde" w:hAnsi="ITC Avant Garde"/>
          <w:b/>
          <w:kern w:val="16"/>
        </w:rPr>
        <w:t xml:space="preserve">/2017 </w:t>
      </w:r>
      <w:r w:rsidRPr="00FA4C34">
        <w:rPr>
          <w:rFonts w:ascii="ITC Avant Garde" w:hAnsi="ITC Avant Garde"/>
          <w:kern w:val="16"/>
        </w:rPr>
        <w:t xml:space="preserve">de </w:t>
      </w:r>
      <w:r>
        <w:rPr>
          <w:rFonts w:ascii="ITC Avant Garde" w:hAnsi="ITC Avant Garde"/>
          <w:kern w:val="16"/>
        </w:rPr>
        <w:t xml:space="preserve">trece de octubre </w:t>
      </w:r>
      <w:r w:rsidRPr="00FA4C34">
        <w:rPr>
          <w:rFonts w:ascii="ITC Avant Garde" w:hAnsi="ITC Avant Garde"/>
          <w:kern w:val="16"/>
        </w:rPr>
        <w:t>de dos mil diecisiete, la autoridad sustanciadora solicitó al Servicio de Administración Tributaria (</w:t>
      </w:r>
      <w:r w:rsidRPr="001752CD">
        <w:rPr>
          <w:rFonts w:ascii="ITC Avant Garde" w:hAnsi="ITC Avant Garde"/>
          <w:b/>
          <w:kern w:val="16"/>
        </w:rPr>
        <w:t>SAT</w:t>
      </w:r>
      <w:r w:rsidRPr="00FA4C34">
        <w:rPr>
          <w:rFonts w:ascii="ITC Avant Garde" w:hAnsi="ITC Avant Garde"/>
          <w:kern w:val="16"/>
        </w:rPr>
        <w:t xml:space="preserve">) informara si en los registros de esa entidad recaudatoria, existía la declaración anual correspondiente al ejercicio fiscal </w:t>
      </w:r>
      <w:r>
        <w:rPr>
          <w:rFonts w:ascii="ITC Avant Garde" w:hAnsi="ITC Avant Garde"/>
          <w:kern w:val="16"/>
        </w:rPr>
        <w:t xml:space="preserve">dos mil dieciséis </w:t>
      </w:r>
      <w:r w:rsidRPr="00FA4C34">
        <w:rPr>
          <w:rFonts w:ascii="ITC Avant Garde" w:hAnsi="ITC Avant Garde"/>
          <w:kern w:val="16"/>
        </w:rPr>
        <w:t xml:space="preserve">de </w:t>
      </w:r>
      <w:r w:rsidRPr="000A18BA">
        <w:rPr>
          <w:rFonts w:ascii="ITC Avant Garde" w:eastAsia="Times New Roman" w:hAnsi="ITC Avant Garde"/>
          <w:b/>
          <w:bCs/>
          <w:color w:val="000000"/>
          <w:lang w:eastAsia="es-MX"/>
        </w:rPr>
        <w:t>MERCANTIL DEL CONSTRUCTOR</w:t>
      </w:r>
      <w:r w:rsidRPr="00FB5AB5">
        <w:rPr>
          <w:rFonts w:ascii="ITC Avant Garde" w:eastAsia="Times New Roman" w:hAnsi="ITC Avant Garde"/>
          <w:bCs/>
          <w:color w:val="000000"/>
          <w:lang w:eastAsia="es-MX"/>
        </w:rPr>
        <w:t xml:space="preserve"> </w:t>
      </w:r>
      <w:r>
        <w:rPr>
          <w:rFonts w:ascii="ITC Avant Garde" w:hAnsi="ITC Avant Garde"/>
          <w:kern w:val="16"/>
        </w:rPr>
        <w:t>y, en su caso, remitiera copia de la misma.</w:t>
      </w:r>
    </w:p>
    <w:p w:rsidR="00B2533E" w:rsidRDefault="005908FD" w:rsidP="005908FD">
      <w:pPr>
        <w:numPr>
          <w:ilvl w:val="0"/>
          <w:numId w:val="36"/>
        </w:numPr>
        <w:tabs>
          <w:tab w:val="left" w:pos="993"/>
        </w:tabs>
        <w:spacing w:after="0" w:line="360" w:lineRule="auto"/>
        <w:jc w:val="both"/>
        <w:rPr>
          <w:rFonts w:ascii="ITC Avant Garde" w:eastAsia="Times New Roman" w:hAnsi="ITC Avant Garde"/>
          <w:b/>
          <w:bCs/>
          <w:color w:val="000000"/>
          <w:lang w:eastAsia="es-MX"/>
        </w:rPr>
      </w:pPr>
      <w:r>
        <w:rPr>
          <w:rFonts w:ascii="ITC Avant Garde" w:hAnsi="ITC Avant Garde"/>
          <w:kern w:val="16"/>
        </w:rPr>
        <w:t xml:space="preserve">En respuesta al oficio </w:t>
      </w:r>
      <w:r w:rsidRPr="00FA4C34">
        <w:rPr>
          <w:rFonts w:ascii="ITC Avant Garde" w:hAnsi="ITC Avant Garde"/>
          <w:b/>
          <w:kern w:val="16"/>
        </w:rPr>
        <w:t>IFT/225/UC/DG-SAN/0</w:t>
      </w:r>
      <w:r>
        <w:rPr>
          <w:rFonts w:ascii="ITC Avant Garde" w:hAnsi="ITC Avant Garde"/>
          <w:b/>
          <w:kern w:val="16"/>
        </w:rPr>
        <w:t>546</w:t>
      </w:r>
      <w:r w:rsidRPr="00FA4C34">
        <w:rPr>
          <w:rFonts w:ascii="ITC Avant Garde" w:hAnsi="ITC Avant Garde"/>
          <w:b/>
          <w:kern w:val="16"/>
        </w:rPr>
        <w:t>/2017</w:t>
      </w:r>
      <w:r>
        <w:rPr>
          <w:rFonts w:ascii="ITC Avant Garde" w:hAnsi="ITC Avant Garde"/>
          <w:b/>
          <w:kern w:val="16"/>
        </w:rPr>
        <w:t xml:space="preserve">, </w:t>
      </w:r>
      <w:r>
        <w:rPr>
          <w:rFonts w:ascii="ITC Avant Garde" w:hAnsi="ITC Avant Garde"/>
          <w:bCs/>
          <w:lang w:eastAsia="es-MX"/>
        </w:rPr>
        <w:t>por oficio</w:t>
      </w:r>
      <w:r>
        <w:rPr>
          <w:rFonts w:ascii="ITC Avant Garde" w:hAnsi="ITC Avant Garde"/>
          <w:bCs/>
          <w:lang w:eastAsia="es-MX"/>
        </w:rPr>
        <w:br/>
      </w:r>
      <w:r w:rsidRPr="00A17CA9">
        <w:rPr>
          <w:rFonts w:ascii="ITC Avant Garde" w:hAnsi="ITC Avant Garde"/>
          <w:b/>
          <w:bCs/>
          <w:lang w:eastAsia="es-MX"/>
        </w:rPr>
        <w:t>400 01 05 00 00-201</w:t>
      </w:r>
      <w:r>
        <w:rPr>
          <w:rFonts w:ascii="ITC Avant Garde" w:hAnsi="ITC Avant Garde"/>
          <w:b/>
          <w:bCs/>
          <w:lang w:eastAsia="es-MX"/>
        </w:rPr>
        <w:t>7</w:t>
      </w:r>
      <w:r w:rsidRPr="00A17CA9">
        <w:rPr>
          <w:rFonts w:ascii="ITC Avant Garde" w:hAnsi="ITC Avant Garde"/>
          <w:b/>
          <w:bCs/>
          <w:lang w:eastAsia="es-MX"/>
        </w:rPr>
        <w:t>-</w:t>
      </w:r>
      <w:r>
        <w:rPr>
          <w:rFonts w:ascii="ITC Avant Garde" w:hAnsi="ITC Avant Garde"/>
          <w:b/>
          <w:bCs/>
          <w:lang w:eastAsia="es-MX"/>
        </w:rPr>
        <w:t>6263</w:t>
      </w:r>
      <w:r>
        <w:rPr>
          <w:rFonts w:ascii="ITC Avant Garde" w:hAnsi="ITC Avant Garde"/>
          <w:bCs/>
          <w:lang w:eastAsia="es-MX"/>
        </w:rPr>
        <w:t xml:space="preserve"> de seis de noviembre de dos mil diecisiete, </w:t>
      </w:r>
      <w:r>
        <w:rPr>
          <w:rFonts w:ascii="ITC Avant Garde" w:hAnsi="ITC Avant Garde"/>
          <w:kern w:val="16"/>
        </w:rPr>
        <w:t xml:space="preserve">el </w:t>
      </w:r>
      <w:r>
        <w:rPr>
          <w:rFonts w:ascii="ITC Avant Garde" w:hAnsi="ITC Avant Garde"/>
          <w:b/>
          <w:kern w:val="16"/>
        </w:rPr>
        <w:t xml:space="preserve">SAT, </w:t>
      </w:r>
      <w:r w:rsidRPr="0017674D">
        <w:rPr>
          <w:rFonts w:ascii="ITC Avant Garde" w:hAnsi="ITC Avant Garde"/>
          <w:kern w:val="16"/>
        </w:rPr>
        <w:t xml:space="preserve">por </w:t>
      </w:r>
      <w:r>
        <w:rPr>
          <w:rFonts w:ascii="ITC Avant Garde" w:hAnsi="ITC Avant Garde"/>
          <w:kern w:val="16"/>
        </w:rPr>
        <w:t xml:space="preserve">conducto del Subadministrador de Diseño de Formas Especiales </w:t>
      </w:r>
      <w:r>
        <w:rPr>
          <w:rFonts w:ascii="ITC Avant Garde" w:hAnsi="ITC Avant Garde"/>
          <w:bCs/>
          <w:lang w:eastAsia="es-MX"/>
        </w:rPr>
        <w:t xml:space="preserve">remitió la información solicitada acompañando en copia certificada la declaración </w:t>
      </w:r>
      <w:r w:rsidR="00EE463E" w:rsidRPr="00EE463E">
        <w:rPr>
          <w:rFonts w:ascii="ITC Avant Garde" w:hAnsi="ITC Avant Garde"/>
          <w:b/>
          <w:bCs/>
          <w:lang w:eastAsia="es-MX"/>
        </w:rPr>
        <w:t>(tipo normal)</w:t>
      </w:r>
      <w:r w:rsidR="00EE463E">
        <w:rPr>
          <w:rFonts w:ascii="ITC Avant Garde" w:hAnsi="ITC Avant Garde"/>
          <w:bCs/>
          <w:lang w:eastAsia="es-MX"/>
        </w:rPr>
        <w:t xml:space="preserve"> </w:t>
      </w:r>
      <w:r>
        <w:rPr>
          <w:rFonts w:ascii="ITC Avant Garde" w:hAnsi="ITC Avant Garde"/>
          <w:bCs/>
          <w:lang w:eastAsia="es-MX"/>
        </w:rPr>
        <w:t xml:space="preserve">del ejercicio fiscal correspondiente al año dos mil dieciséis que fue presentada por </w:t>
      </w:r>
      <w:r w:rsidRPr="000A18BA">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el trece de marzo de dos mil diecisiete y de la qu</w:t>
      </w:r>
      <w:r w:rsidRPr="004A7CF0">
        <w:rPr>
          <w:rFonts w:ascii="ITC Avant Garde" w:eastAsia="Times New Roman" w:hAnsi="ITC Avant Garde"/>
          <w:bCs/>
          <w:color w:val="000000"/>
          <w:lang w:eastAsia="es-MX"/>
        </w:rPr>
        <w:t xml:space="preserve">e </w:t>
      </w:r>
      <w:r>
        <w:rPr>
          <w:rFonts w:ascii="ITC Avant Garde" w:eastAsia="Times New Roman" w:hAnsi="ITC Avant Garde"/>
          <w:bCs/>
          <w:color w:val="000000"/>
          <w:lang w:eastAsia="es-MX"/>
        </w:rPr>
        <w:t xml:space="preserve">se </w:t>
      </w:r>
      <w:r w:rsidRPr="004A7CF0">
        <w:rPr>
          <w:rFonts w:ascii="ITC Avant Garde" w:eastAsia="Times New Roman" w:hAnsi="ITC Avant Garde"/>
          <w:bCs/>
          <w:color w:val="000000"/>
          <w:lang w:eastAsia="es-MX"/>
        </w:rPr>
        <w:t xml:space="preserve">desprende que </w:t>
      </w:r>
      <w:r>
        <w:rPr>
          <w:rFonts w:ascii="ITC Avant Garde" w:eastAsia="Times New Roman" w:hAnsi="ITC Avant Garde"/>
          <w:bCs/>
          <w:color w:val="000000"/>
          <w:lang w:eastAsia="es-MX"/>
        </w:rPr>
        <w:t xml:space="preserve">los </w:t>
      </w:r>
      <w:r w:rsidRPr="000D3075">
        <w:rPr>
          <w:rFonts w:ascii="ITC Avant Garde" w:eastAsia="Times New Roman" w:hAnsi="ITC Avant Garde"/>
          <w:b/>
          <w:bCs/>
          <w:color w:val="000000"/>
          <w:u w:val="single"/>
          <w:lang w:eastAsia="es-MX"/>
        </w:rPr>
        <w:t>ingresos totales propio</w:t>
      </w:r>
      <w:r>
        <w:rPr>
          <w:rFonts w:ascii="ITC Avant Garde" w:eastAsia="Times New Roman" w:hAnsi="ITC Avant Garde"/>
          <w:b/>
          <w:bCs/>
          <w:color w:val="000000"/>
          <w:u w:val="single"/>
          <w:lang w:eastAsia="es-MX"/>
        </w:rPr>
        <w:t>s</w:t>
      </w:r>
      <w:r w:rsidRPr="000D3075">
        <w:rPr>
          <w:rFonts w:ascii="ITC Avant Garde" w:eastAsia="Times New Roman" w:hAnsi="ITC Avant Garde"/>
          <w:b/>
          <w:bCs/>
          <w:color w:val="000000"/>
          <w:u w:val="single"/>
          <w:lang w:eastAsia="es-MX"/>
        </w:rPr>
        <w:t xml:space="preserve"> de la actividad</w:t>
      </w:r>
      <w:r>
        <w:rPr>
          <w:rFonts w:ascii="ITC Avant Garde" w:eastAsia="Times New Roman" w:hAnsi="ITC Avant Garde"/>
          <w:bCs/>
          <w:color w:val="000000"/>
          <w:lang w:eastAsia="es-MX"/>
        </w:rPr>
        <w:t xml:space="preserve"> para ese ejercicio </w:t>
      </w:r>
      <w:r w:rsidRPr="004A7CF0">
        <w:rPr>
          <w:rFonts w:ascii="ITC Avant Garde" w:eastAsia="Times New Roman" w:hAnsi="ITC Avant Garde"/>
          <w:bCs/>
          <w:color w:val="000000"/>
          <w:lang w:eastAsia="es-MX"/>
        </w:rPr>
        <w:t>ascendieron a la cantidad de</w:t>
      </w:r>
      <w:r>
        <w:rPr>
          <w:rFonts w:ascii="ITC Avant Garde" w:eastAsia="Times New Roman" w:hAnsi="ITC Avant Garde"/>
          <w:bCs/>
          <w:color w:val="000000"/>
          <w:lang w:eastAsia="es-MX"/>
        </w:rPr>
        <w:t xml:space="preserve"> </w:t>
      </w:r>
      <w:r>
        <w:rPr>
          <w:rFonts w:ascii="ITC Avant Garde" w:eastAsia="Times New Roman" w:hAnsi="ITC Avant Garde"/>
          <w:b/>
          <w:bCs/>
          <w:color w:val="000000"/>
          <w:lang w:eastAsia="es-MX"/>
        </w:rPr>
        <w:t>$</w:t>
      </w:r>
      <w:r w:rsidR="005A51A4">
        <w:rPr>
          <w:rFonts w:ascii="ITC Avant Garde" w:hAnsi="ITC Avant Garde"/>
          <w:b/>
          <w:bCs/>
          <w:color w:val="0000FF"/>
        </w:rPr>
        <w:t xml:space="preserve">“CONFIDENCIAL POR LEY” </w:t>
      </w:r>
      <w:r>
        <w:rPr>
          <w:rFonts w:ascii="ITC Avant Garde" w:eastAsia="Times New Roman" w:hAnsi="ITC Avant Garde"/>
          <w:b/>
          <w:bCs/>
          <w:color w:val="000000"/>
          <w:lang w:eastAsia="es-MX"/>
        </w:rPr>
        <w:t xml:space="preserve"> M.N).</w:t>
      </w:r>
    </w:p>
    <w:p w:rsidR="00B2533E" w:rsidRDefault="00EE463E" w:rsidP="00EE463E">
      <w:pPr>
        <w:tabs>
          <w:tab w:val="left" w:pos="993"/>
        </w:tabs>
        <w:spacing w:after="0" w:line="360" w:lineRule="auto"/>
        <w:ind w:left="1440"/>
        <w:jc w:val="both"/>
        <w:rPr>
          <w:rFonts w:ascii="ITC Avant Garde" w:eastAsia="Times New Roman" w:hAnsi="ITC Avant Garde"/>
          <w:b/>
          <w:bCs/>
          <w:color w:val="000000"/>
          <w:lang w:eastAsia="es-MX"/>
        </w:rPr>
      </w:pPr>
      <w:r>
        <w:rPr>
          <w:rFonts w:ascii="ITC Avant Garde" w:eastAsia="Times New Roman" w:hAnsi="ITC Avant Garde"/>
          <w:bCs/>
          <w:lang w:eastAsia="es-MX"/>
        </w:rPr>
        <w:t>Asimismo, la citada autoridad hacendaria remitió anexo al oficio</w:t>
      </w:r>
      <w:r>
        <w:rPr>
          <w:rFonts w:ascii="ITC Avant Garde" w:eastAsia="Times New Roman" w:hAnsi="ITC Avant Garde"/>
          <w:bCs/>
          <w:lang w:eastAsia="es-MX"/>
        </w:rPr>
        <w:br/>
      </w:r>
      <w:r w:rsidRPr="00A17CA9">
        <w:rPr>
          <w:rFonts w:ascii="ITC Avant Garde" w:hAnsi="ITC Avant Garde"/>
          <w:b/>
          <w:bCs/>
          <w:lang w:eastAsia="es-MX"/>
        </w:rPr>
        <w:t>400 01 05 00 00-201</w:t>
      </w:r>
      <w:r>
        <w:rPr>
          <w:rFonts w:ascii="ITC Avant Garde" w:hAnsi="ITC Avant Garde"/>
          <w:b/>
          <w:bCs/>
          <w:lang w:eastAsia="es-MX"/>
        </w:rPr>
        <w:t>7</w:t>
      </w:r>
      <w:r w:rsidRPr="00A17CA9">
        <w:rPr>
          <w:rFonts w:ascii="ITC Avant Garde" w:hAnsi="ITC Avant Garde"/>
          <w:b/>
          <w:bCs/>
          <w:lang w:eastAsia="es-MX"/>
        </w:rPr>
        <w:t>-</w:t>
      </w:r>
      <w:r>
        <w:rPr>
          <w:rFonts w:ascii="ITC Avant Garde" w:hAnsi="ITC Avant Garde"/>
          <w:b/>
          <w:bCs/>
          <w:lang w:eastAsia="es-MX"/>
        </w:rPr>
        <w:t>6263</w:t>
      </w:r>
      <w:r w:rsidRPr="00EE463E">
        <w:rPr>
          <w:rFonts w:ascii="ITC Avant Garde" w:hAnsi="ITC Avant Garde"/>
          <w:bCs/>
          <w:lang w:eastAsia="es-MX"/>
        </w:rPr>
        <w:t xml:space="preserve"> </w:t>
      </w:r>
      <w:r>
        <w:rPr>
          <w:rFonts w:ascii="ITC Avant Garde" w:hAnsi="ITC Avant Garde"/>
          <w:bCs/>
          <w:lang w:eastAsia="es-MX"/>
        </w:rPr>
        <w:t xml:space="preserve">copia certificada la declaración </w:t>
      </w:r>
      <w:r w:rsidRPr="00EE463E">
        <w:rPr>
          <w:rFonts w:ascii="ITC Avant Garde" w:hAnsi="ITC Avant Garde"/>
          <w:b/>
          <w:bCs/>
          <w:lang w:eastAsia="es-MX"/>
        </w:rPr>
        <w:t>(tipo com</w:t>
      </w:r>
      <w:r>
        <w:rPr>
          <w:rFonts w:ascii="ITC Avant Garde" w:hAnsi="ITC Avant Garde"/>
          <w:b/>
          <w:bCs/>
          <w:lang w:eastAsia="es-MX"/>
        </w:rPr>
        <w:t>p</w:t>
      </w:r>
      <w:r w:rsidRPr="00EE463E">
        <w:rPr>
          <w:rFonts w:ascii="ITC Avant Garde" w:hAnsi="ITC Avant Garde"/>
          <w:b/>
          <w:bCs/>
          <w:lang w:eastAsia="es-MX"/>
        </w:rPr>
        <w:t>lementaria)</w:t>
      </w:r>
      <w:r>
        <w:rPr>
          <w:rFonts w:ascii="ITC Avant Garde" w:hAnsi="ITC Avant Garde"/>
          <w:bCs/>
          <w:lang w:eastAsia="es-MX"/>
        </w:rPr>
        <w:t xml:space="preserve"> del ejercicio fiscal correspondiente al año dos mil dieciséis que fue presentada por </w:t>
      </w:r>
      <w:r w:rsidRPr="000A18BA">
        <w:rPr>
          <w:rFonts w:ascii="ITC Avant Garde" w:eastAsia="Times New Roman" w:hAnsi="ITC Avant Garde"/>
          <w:b/>
          <w:bCs/>
          <w:color w:val="000000"/>
          <w:lang w:eastAsia="es-MX"/>
        </w:rPr>
        <w:t>MERCANTIL DEL CONSTRUCTOR</w:t>
      </w:r>
      <w:r>
        <w:rPr>
          <w:rFonts w:ascii="ITC Avant Garde" w:eastAsia="Times New Roman" w:hAnsi="ITC Avant Garde"/>
          <w:bCs/>
          <w:color w:val="000000"/>
          <w:lang w:eastAsia="es-MX"/>
        </w:rPr>
        <w:t xml:space="preserve"> el doce de julio de dos mil diecisiete y de la qu</w:t>
      </w:r>
      <w:r w:rsidRPr="004A7CF0">
        <w:rPr>
          <w:rFonts w:ascii="ITC Avant Garde" w:eastAsia="Times New Roman" w:hAnsi="ITC Avant Garde"/>
          <w:bCs/>
          <w:color w:val="000000"/>
          <w:lang w:eastAsia="es-MX"/>
        </w:rPr>
        <w:t xml:space="preserve">e </w:t>
      </w:r>
      <w:r>
        <w:rPr>
          <w:rFonts w:ascii="ITC Avant Garde" w:eastAsia="Times New Roman" w:hAnsi="ITC Avant Garde"/>
          <w:bCs/>
          <w:color w:val="000000"/>
          <w:lang w:eastAsia="es-MX"/>
        </w:rPr>
        <w:t xml:space="preserve">se </w:t>
      </w:r>
      <w:r w:rsidRPr="004A7CF0">
        <w:rPr>
          <w:rFonts w:ascii="ITC Avant Garde" w:eastAsia="Times New Roman" w:hAnsi="ITC Avant Garde"/>
          <w:bCs/>
          <w:color w:val="000000"/>
          <w:lang w:eastAsia="es-MX"/>
        </w:rPr>
        <w:t xml:space="preserve">desprende que </w:t>
      </w:r>
      <w:r>
        <w:rPr>
          <w:rFonts w:ascii="ITC Avant Garde" w:eastAsia="Times New Roman" w:hAnsi="ITC Avant Garde"/>
          <w:bCs/>
          <w:color w:val="000000"/>
          <w:lang w:eastAsia="es-MX"/>
        </w:rPr>
        <w:t xml:space="preserve">los </w:t>
      </w:r>
      <w:r w:rsidRPr="000D3075">
        <w:rPr>
          <w:rFonts w:ascii="ITC Avant Garde" w:eastAsia="Times New Roman" w:hAnsi="ITC Avant Garde"/>
          <w:b/>
          <w:bCs/>
          <w:color w:val="000000"/>
          <w:u w:val="single"/>
          <w:lang w:eastAsia="es-MX"/>
        </w:rPr>
        <w:t xml:space="preserve">ingresos </w:t>
      </w:r>
      <w:r w:rsidR="00896736">
        <w:rPr>
          <w:rFonts w:ascii="ITC Avant Garde" w:eastAsia="Times New Roman" w:hAnsi="ITC Avant Garde"/>
          <w:b/>
          <w:bCs/>
          <w:color w:val="000000"/>
          <w:u w:val="single"/>
          <w:lang w:eastAsia="es-MX"/>
        </w:rPr>
        <w:lastRenderedPageBreak/>
        <w:t>acumulables</w:t>
      </w:r>
      <w:r>
        <w:rPr>
          <w:rFonts w:ascii="ITC Avant Garde" w:eastAsia="Times New Roman" w:hAnsi="ITC Avant Garde"/>
          <w:bCs/>
          <w:color w:val="000000"/>
          <w:lang w:eastAsia="es-MX"/>
        </w:rPr>
        <w:t xml:space="preserve"> para ese ejercicio </w:t>
      </w:r>
      <w:r w:rsidRPr="004A7CF0">
        <w:rPr>
          <w:rFonts w:ascii="ITC Avant Garde" w:eastAsia="Times New Roman" w:hAnsi="ITC Avant Garde"/>
          <w:bCs/>
          <w:color w:val="000000"/>
          <w:lang w:eastAsia="es-MX"/>
        </w:rPr>
        <w:t>ascendieron a la cantidad de</w:t>
      </w:r>
      <w:r>
        <w:rPr>
          <w:rFonts w:ascii="ITC Avant Garde" w:eastAsia="Times New Roman" w:hAnsi="ITC Avant Garde"/>
          <w:bCs/>
          <w:color w:val="000000"/>
          <w:lang w:eastAsia="es-MX"/>
        </w:rPr>
        <w:t xml:space="preserve"> </w:t>
      </w:r>
      <w:r>
        <w:rPr>
          <w:rFonts w:ascii="ITC Avant Garde" w:eastAsia="Times New Roman" w:hAnsi="ITC Avant Garde"/>
          <w:b/>
          <w:bCs/>
          <w:color w:val="000000"/>
          <w:lang w:eastAsia="es-MX"/>
        </w:rPr>
        <w:t>$</w:t>
      </w:r>
      <w:r w:rsidR="005A51A4">
        <w:rPr>
          <w:rFonts w:ascii="ITC Avant Garde" w:hAnsi="ITC Avant Garde"/>
          <w:b/>
          <w:bCs/>
          <w:color w:val="0000FF"/>
        </w:rPr>
        <w:t xml:space="preserve">“CONFIDENCIAL POR LEY” </w:t>
      </w:r>
      <w:r>
        <w:rPr>
          <w:rFonts w:ascii="ITC Avant Garde" w:eastAsia="Times New Roman" w:hAnsi="ITC Avant Garde"/>
          <w:b/>
          <w:bCs/>
          <w:color w:val="000000"/>
          <w:lang w:eastAsia="es-MX"/>
        </w:rPr>
        <w:t>M.N).</w:t>
      </w:r>
    </w:p>
    <w:p w:rsidR="00B2533E" w:rsidRDefault="00C23BA2" w:rsidP="00FB4EFA">
      <w:pPr>
        <w:tabs>
          <w:tab w:val="left" w:pos="993"/>
        </w:tabs>
        <w:spacing w:after="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En ese sentido, del monto antes señalado </w:t>
      </w:r>
      <w:r w:rsidR="001F37CE" w:rsidRPr="001F37CE">
        <w:rPr>
          <w:rFonts w:ascii="ITC Avant Garde" w:eastAsia="Times New Roman" w:hAnsi="ITC Avant Garde"/>
          <w:bCs/>
          <w:lang w:eastAsia="es-MX"/>
        </w:rPr>
        <w:t xml:space="preserve">debe aplicarse el porcentaje que para el efecto establece el inciso E) del artículo 298 de la </w:t>
      </w:r>
      <w:r w:rsidR="002E592E" w:rsidRPr="002E592E">
        <w:rPr>
          <w:rFonts w:ascii="ITC Avant Garde" w:eastAsia="Times New Roman" w:hAnsi="ITC Avant Garde"/>
          <w:b/>
          <w:bCs/>
          <w:lang w:eastAsia="es-MX"/>
        </w:rPr>
        <w:t>LFTR</w:t>
      </w:r>
      <w:r w:rsidR="001F37CE" w:rsidRPr="001F37CE">
        <w:rPr>
          <w:rFonts w:ascii="ITC Avant Garde" w:eastAsia="Times New Roman" w:hAnsi="ITC Avant Garde"/>
          <w:bCs/>
          <w:lang w:eastAsia="es-MX"/>
        </w:rPr>
        <w:t>, que va del 6.01% al 10%.</w:t>
      </w:r>
    </w:p>
    <w:p w:rsidR="00B2533E" w:rsidRDefault="00AD1ABC" w:rsidP="00FB4EFA">
      <w:pPr>
        <w:pStyle w:val="Textoindependiente"/>
        <w:tabs>
          <w:tab w:val="left" w:pos="993"/>
        </w:tabs>
        <w:spacing w:after="0" w:line="360" w:lineRule="auto"/>
        <w:jc w:val="both"/>
        <w:rPr>
          <w:rFonts w:ascii="ITC Avant Garde" w:eastAsia="Times New Roman" w:hAnsi="ITC Avant Garde"/>
          <w:bCs/>
          <w:lang w:eastAsia="es-MX"/>
        </w:rPr>
      </w:pPr>
      <w:r w:rsidRPr="00972CCF">
        <w:rPr>
          <w:rFonts w:ascii="ITC Avant Garde" w:eastAsia="Times New Roman" w:hAnsi="ITC Avant Garde"/>
          <w:bCs/>
          <w:lang w:eastAsia="es-MX"/>
        </w:rPr>
        <w:t xml:space="preserve">Ahora bien, del análisis a lo establecido en el artículo 299 de la </w:t>
      </w:r>
      <w:r w:rsidRPr="00972CCF">
        <w:rPr>
          <w:rFonts w:ascii="ITC Avant Garde" w:eastAsia="Times New Roman" w:hAnsi="ITC Avant Garde"/>
          <w:b/>
          <w:bCs/>
          <w:lang w:eastAsia="es-MX"/>
        </w:rPr>
        <w:t xml:space="preserve">LFTR, </w:t>
      </w:r>
      <w:r w:rsidRPr="00972CCF">
        <w:rPr>
          <w:rFonts w:ascii="ITC Avant Garde" w:eastAsia="Times New Roman" w:hAnsi="ITC Avant Garde"/>
          <w:bCs/>
          <w:lang w:eastAsia="es-MX"/>
        </w:rPr>
        <w:t>los ingresos acumulables a que se refiere el artículo 298 antes señalado, serán los acumulables para el concesionario, autorizado o</w:t>
      </w:r>
      <w:r w:rsidRPr="00972CCF">
        <w:rPr>
          <w:rFonts w:ascii="ITC Avant Garde" w:eastAsia="Times New Roman" w:hAnsi="ITC Avant Garde"/>
          <w:b/>
          <w:bCs/>
          <w:lang w:eastAsia="es-MX"/>
        </w:rPr>
        <w:t xml:space="preserve"> persona infractora directamente involucrada, </w:t>
      </w:r>
      <w:r w:rsidRPr="00972CCF">
        <w:rPr>
          <w:rFonts w:ascii="ITC Avant Garde" w:eastAsia="Times New Roman" w:hAnsi="ITC Avant Garde"/>
          <w:bCs/>
          <w:lang w:eastAsia="es-MX"/>
        </w:rPr>
        <w:t>excluyendo los obtenidos de una fuente de riqueza ubicada en el extranjero, así como los gravables si estos se encentran sujetos a un régimen fiscal preferente para los efectos del Impuesto Sobre la Renta del último ejercicio fiscal en que se haya incurrido en la infracción respectiva.</w:t>
      </w:r>
    </w:p>
    <w:p w:rsidR="00AD1ABC" w:rsidRPr="00972CCF" w:rsidRDefault="00AD1ABC" w:rsidP="00FB4EFA">
      <w:pPr>
        <w:pStyle w:val="Textoindependiente"/>
        <w:tabs>
          <w:tab w:val="left" w:pos="993"/>
        </w:tabs>
        <w:spacing w:after="0" w:line="360" w:lineRule="auto"/>
        <w:jc w:val="both"/>
        <w:rPr>
          <w:rFonts w:ascii="ITC Avant Garde" w:eastAsia="Times New Roman" w:hAnsi="ITC Avant Garde"/>
          <w:bCs/>
          <w:lang w:eastAsia="es-MX"/>
        </w:rPr>
      </w:pPr>
      <w:r w:rsidRPr="00972CCF">
        <w:rPr>
          <w:rFonts w:ascii="ITC Avant Garde" w:eastAsia="Times New Roman" w:hAnsi="ITC Avant Garde"/>
          <w:bCs/>
          <w:lang w:eastAsia="es-MX"/>
        </w:rPr>
        <w:t xml:space="preserve">En ese sentido, de la literalidad de dicho precepto legal se desprende que al no existir distinción alguna, se deben de considerar todos los ingresos acumulables de </w:t>
      </w:r>
      <w:r w:rsidR="00C23BA2" w:rsidRPr="000A18BA">
        <w:rPr>
          <w:rFonts w:ascii="ITC Avant Garde" w:eastAsia="Times New Roman" w:hAnsi="ITC Avant Garde"/>
          <w:b/>
          <w:bCs/>
          <w:color w:val="000000"/>
          <w:lang w:eastAsia="es-MX"/>
        </w:rPr>
        <w:t>MERCANTIL DEL CONSTRUCTOR</w:t>
      </w:r>
      <w:r w:rsidRPr="00AB2169">
        <w:rPr>
          <w:rFonts w:ascii="ITC Avant Garde" w:eastAsia="Times New Roman" w:hAnsi="ITC Avant Garde"/>
          <w:b/>
          <w:bCs/>
          <w:lang w:eastAsia="es-MX"/>
        </w:rPr>
        <w:t xml:space="preserve"> </w:t>
      </w:r>
      <w:r w:rsidRPr="00972CCF">
        <w:rPr>
          <w:rFonts w:ascii="ITC Avant Garde" w:eastAsia="Times New Roman" w:hAnsi="ITC Avant Garde"/>
          <w:bCs/>
          <w:lang w:eastAsia="es-MX"/>
        </w:rPr>
        <w:t xml:space="preserve">en el ejercicio dos mil </w:t>
      </w:r>
      <w:r w:rsidR="00F203D2">
        <w:rPr>
          <w:rFonts w:ascii="ITC Avant Garde" w:eastAsia="Times New Roman" w:hAnsi="ITC Avant Garde"/>
          <w:bCs/>
          <w:lang w:eastAsia="es-MX"/>
        </w:rPr>
        <w:t>dieciséis</w:t>
      </w:r>
      <w:r w:rsidRPr="00972CCF">
        <w:rPr>
          <w:rFonts w:ascii="ITC Avant Garde" w:eastAsia="Times New Roman" w:hAnsi="ITC Avant Garde"/>
          <w:bCs/>
          <w:lang w:eastAsia="es-MX"/>
        </w:rPr>
        <w:t>.</w:t>
      </w:r>
    </w:p>
    <w:p w:rsidR="00B2533E" w:rsidRDefault="00AD1ABC" w:rsidP="00FB4EFA">
      <w:pPr>
        <w:pStyle w:val="Textoindependiente"/>
        <w:tabs>
          <w:tab w:val="left" w:pos="993"/>
        </w:tabs>
        <w:spacing w:after="0" w:line="360" w:lineRule="auto"/>
        <w:jc w:val="both"/>
        <w:rPr>
          <w:rFonts w:ascii="ITC Avant Garde" w:hAnsi="ITC Avant Garde"/>
          <w:b/>
        </w:rPr>
      </w:pPr>
      <w:r w:rsidRPr="00BF233C">
        <w:rPr>
          <w:rFonts w:ascii="ITC Avant Garde" w:eastAsia="Times New Roman" w:hAnsi="ITC Avant Garde"/>
          <w:bCs/>
          <w:lang w:eastAsia="es-MX"/>
        </w:rPr>
        <w:t xml:space="preserve">Así, al establecer la </w:t>
      </w:r>
      <w:r w:rsidRPr="00BF233C">
        <w:rPr>
          <w:rFonts w:ascii="ITC Avant Garde" w:eastAsia="Times New Roman" w:hAnsi="ITC Avant Garde"/>
          <w:b/>
          <w:bCs/>
          <w:lang w:eastAsia="es-MX"/>
        </w:rPr>
        <w:t xml:space="preserve">LFTR </w:t>
      </w:r>
      <w:r w:rsidRPr="00BF233C">
        <w:rPr>
          <w:rFonts w:ascii="ITC Avant Garde" w:eastAsia="Times New Roman" w:hAnsi="ITC Avant Garde"/>
          <w:bCs/>
          <w:lang w:eastAsia="es-MX"/>
        </w:rPr>
        <w:t xml:space="preserve">un monto mínimo del </w:t>
      </w:r>
      <w:r w:rsidRPr="00BF233C">
        <w:rPr>
          <w:rFonts w:ascii="ITC Avant Garde" w:hAnsi="ITC Avant Garde"/>
        </w:rPr>
        <w:t xml:space="preserve">6.01% y un máximo de 10% de sus ingresos acumulables, dichos montos equivalen a la cantidad de </w:t>
      </w:r>
      <w:r w:rsidRPr="00E14B65">
        <w:rPr>
          <w:rFonts w:ascii="ITC Avant Garde" w:hAnsi="ITC Avant Garde"/>
          <w:b/>
          <w:bCs/>
          <w:lang w:eastAsia="es-MX"/>
        </w:rPr>
        <w:t>$</w:t>
      </w:r>
      <w:r w:rsidR="005A51A4">
        <w:rPr>
          <w:rFonts w:ascii="ITC Avant Garde" w:hAnsi="ITC Avant Garde"/>
          <w:b/>
          <w:bCs/>
          <w:color w:val="0000FF"/>
        </w:rPr>
        <w:t xml:space="preserve">“CONFIDENCIAL POR LEY” </w:t>
      </w:r>
      <w:r w:rsidRPr="00E14B65">
        <w:rPr>
          <w:rFonts w:ascii="ITC Avant Garde" w:hAnsi="ITC Avant Garde"/>
          <w:b/>
          <w:bCs/>
          <w:lang w:eastAsia="es-MX"/>
        </w:rPr>
        <w:t xml:space="preserve"> M.N) </w:t>
      </w:r>
      <w:r w:rsidRPr="00E14B65">
        <w:rPr>
          <w:rFonts w:ascii="ITC Avant Garde" w:hAnsi="ITC Avant Garde"/>
          <w:bCs/>
          <w:lang w:eastAsia="es-MX"/>
        </w:rPr>
        <w:t xml:space="preserve">y de </w:t>
      </w:r>
      <w:r w:rsidRPr="00E14B65">
        <w:rPr>
          <w:rFonts w:ascii="ITC Avant Garde" w:hAnsi="ITC Avant Garde"/>
          <w:b/>
          <w:bCs/>
          <w:lang w:eastAsia="es-MX"/>
        </w:rPr>
        <w:t>$</w:t>
      </w:r>
      <w:r w:rsidR="005A51A4">
        <w:rPr>
          <w:rFonts w:ascii="ITC Avant Garde" w:hAnsi="ITC Avant Garde"/>
          <w:b/>
          <w:bCs/>
          <w:color w:val="0000FF"/>
        </w:rPr>
        <w:t xml:space="preserve">“CONFIDENCIAL POR LEY” </w:t>
      </w:r>
      <w:r w:rsidRPr="00E14B65">
        <w:rPr>
          <w:rFonts w:ascii="ITC Avant Garde" w:hAnsi="ITC Avant Garde"/>
          <w:b/>
          <w:bCs/>
          <w:lang w:eastAsia="es-MX"/>
        </w:rPr>
        <w:t xml:space="preserve"> M.N.)</w:t>
      </w:r>
      <w:r w:rsidRPr="00AD1ABC">
        <w:rPr>
          <w:rFonts w:ascii="ITC Avant Garde" w:hAnsi="ITC Avant Garde"/>
          <w:bCs/>
          <w:lang w:eastAsia="es-MX"/>
        </w:rPr>
        <w:t xml:space="preserve"> </w:t>
      </w:r>
      <w:proofErr w:type="gramStart"/>
      <w:r w:rsidRPr="00AD1ABC">
        <w:rPr>
          <w:rFonts w:ascii="ITC Avant Garde" w:hAnsi="ITC Avant Garde"/>
          <w:bCs/>
          <w:lang w:eastAsia="es-MX"/>
        </w:rPr>
        <w:t>mismos</w:t>
      </w:r>
      <w:proofErr w:type="gramEnd"/>
      <w:r w:rsidRPr="00AD1ABC">
        <w:rPr>
          <w:rFonts w:ascii="ITC Avant Garde" w:hAnsi="ITC Avant Garde"/>
          <w:bCs/>
          <w:lang w:eastAsia="es-MX"/>
        </w:rPr>
        <w:t xml:space="preserve"> que serán los que esta autoridad deberá tomar en cuenta para imponer la sanción que corresponda.</w:t>
      </w:r>
    </w:p>
    <w:p w:rsidR="00B2533E" w:rsidRDefault="00AD1ABC" w:rsidP="00FB4EFA">
      <w:pPr>
        <w:pStyle w:val="Prrafodelista"/>
        <w:spacing w:after="0" w:line="360" w:lineRule="auto"/>
        <w:ind w:left="0" w:right="-850"/>
        <w:jc w:val="both"/>
        <w:rPr>
          <w:rFonts w:ascii="ITC Avant Garde" w:hAnsi="ITC Avant Garde"/>
          <w:b/>
          <w:u w:val="single"/>
        </w:rPr>
      </w:pPr>
      <w:r w:rsidRPr="00A0588E">
        <w:rPr>
          <w:rFonts w:ascii="ITC Avant Garde" w:hAnsi="ITC Avant Garde"/>
          <w:b/>
          <w:u w:val="single"/>
        </w:rPr>
        <w:t>CUANTIFICACIÓN</w:t>
      </w:r>
    </w:p>
    <w:p w:rsidR="00B2533E" w:rsidRDefault="00AD1ABC" w:rsidP="00FB4EFA">
      <w:pPr>
        <w:pStyle w:val="Textoindependiente"/>
        <w:tabs>
          <w:tab w:val="left" w:pos="993"/>
        </w:tabs>
        <w:spacing w:after="0" w:line="360" w:lineRule="auto"/>
        <w:jc w:val="both"/>
        <w:rPr>
          <w:rFonts w:ascii="ITC Avant Garde" w:hAnsi="ITC Avant Garde"/>
          <w:b/>
          <w:bCs/>
          <w:lang w:eastAsia="es-MX"/>
        </w:rPr>
      </w:pPr>
      <w:r w:rsidRPr="00BF233C">
        <w:rPr>
          <w:rFonts w:ascii="ITC Avant Garde" w:eastAsia="Times New Roman" w:hAnsi="ITC Avant Garde"/>
          <w:bCs/>
          <w:lang w:eastAsia="es-MX"/>
        </w:rPr>
        <w:t>En razón de ello, tomando en consideración las constancias que obran en el presente expediente</w:t>
      </w:r>
      <w:r w:rsidRPr="00BF233C">
        <w:rPr>
          <w:rFonts w:ascii="ITC Avant Garde" w:eastAsia="Times New Roman" w:hAnsi="ITC Avant Garde"/>
          <w:b/>
          <w:bCs/>
          <w:lang w:eastAsia="es-MX"/>
        </w:rPr>
        <w:t xml:space="preserve"> </w:t>
      </w:r>
      <w:r w:rsidRPr="00BF233C">
        <w:rPr>
          <w:rFonts w:ascii="ITC Avant Garde" w:eastAsia="Times New Roman" w:hAnsi="ITC Avant Garde"/>
          <w:bCs/>
          <w:lang w:eastAsia="es-MX"/>
        </w:rPr>
        <w:t xml:space="preserve">y atendiendo a que </w:t>
      </w:r>
      <w:r w:rsidR="00B561FF" w:rsidRPr="000A18BA">
        <w:rPr>
          <w:rFonts w:ascii="ITC Avant Garde" w:eastAsia="Times New Roman" w:hAnsi="ITC Avant Garde"/>
          <w:b/>
          <w:bCs/>
          <w:color w:val="000000"/>
          <w:lang w:eastAsia="es-MX"/>
        </w:rPr>
        <w:t>MERCANTIL DEL CONSTRUCTOR</w:t>
      </w:r>
      <w:r w:rsidR="00B561FF" w:rsidRPr="00AB2169">
        <w:rPr>
          <w:rFonts w:ascii="ITC Avant Garde" w:eastAsia="Times New Roman" w:hAnsi="ITC Avant Garde"/>
          <w:b/>
          <w:bCs/>
          <w:lang w:eastAsia="es-MX"/>
        </w:rPr>
        <w:t xml:space="preserve"> </w:t>
      </w:r>
      <w:r w:rsidRPr="00BF233C">
        <w:rPr>
          <w:rFonts w:ascii="ITC Avant Garde" w:eastAsia="Times New Roman" w:hAnsi="ITC Avant Garde"/>
          <w:bCs/>
          <w:lang w:eastAsia="es-MX"/>
        </w:rPr>
        <w:t xml:space="preserve">es administrativamente responsable de la prestación de servicios de telecomunicaciones en su modalidad de radiocomunicación privada </w:t>
      </w:r>
      <w:r>
        <w:rPr>
          <w:rFonts w:ascii="ITC Avant Garde" w:eastAsia="Times New Roman" w:hAnsi="ITC Avant Garde"/>
          <w:bCs/>
          <w:lang w:eastAsia="es-MX"/>
        </w:rPr>
        <w:t xml:space="preserve">haciendo uso de la frecuencia </w:t>
      </w:r>
      <w:r w:rsidR="00B561FF">
        <w:rPr>
          <w:rFonts w:ascii="ITC Avant Garde" w:eastAsia="Times New Roman" w:hAnsi="ITC Avant Garde"/>
          <w:b/>
          <w:bCs/>
          <w:lang w:eastAsia="es-MX"/>
        </w:rPr>
        <w:t>158.875 MHz</w:t>
      </w:r>
      <w:r w:rsidRPr="00B13577">
        <w:rPr>
          <w:rFonts w:ascii="ITC Avant Garde" w:eastAsia="Times New Roman" w:hAnsi="ITC Avant Garde"/>
          <w:b/>
          <w:bCs/>
          <w:lang w:eastAsia="es-MX"/>
        </w:rPr>
        <w:t xml:space="preserve"> </w:t>
      </w:r>
      <w:r w:rsidRPr="00BF233C">
        <w:rPr>
          <w:rFonts w:ascii="ITC Avant Garde" w:eastAsia="Times New Roman" w:hAnsi="ITC Avant Garde"/>
          <w:bCs/>
          <w:lang w:eastAsia="es-MX"/>
        </w:rPr>
        <w:t xml:space="preserve">sin contar con la correspondiente concesión o autorización </w:t>
      </w:r>
      <w:r>
        <w:rPr>
          <w:rFonts w:ascii="ITC Avant Garde" w:eastAsia="Times New Roman" w:hAnsi="ITC Avant Garde"/>
          <w:bCs/>
          <w:lang w:eastAsia="es-MX"/>
        </w:rPr>
        <w:t xml:space="preserve">correspondiente y como </w:t>
      </w:r>
      <w:r w:rsidRPr="00BF233C">
        <w:rPr>
          <w:rFonts w:ascii="ITC Avant Garde" w:eastAsia="Times New Roman" w:hAnsi="ITC Avant Garde"/>
          <w:bCs/>
          <w:lang w:eastAsia="es-MX"/>
        </w:rPr>
        <w:t xml:space="preserve">consecuencia </w:t>
      </w:r>
      <w:r>
        <w:rPr>
          <w:rFonts w:ascii="ITC Avant Garde" w:eastAsia="Times New Roman" w:hAnsi="ITC Avant Garde"/>
          <w:bCs/>
          <w:lang w:eastAsia="es-MX"/>
        </w:rPr>
        <w:t>de</w:t>
      </w:r>
      <w:r w:rsidRPr="00BF233C">
        <w:rPr>
          <w:rFonts w:ascii="ITC Avant Garde" w:eastAsia="Times New Roman" w:hAnsi="ITC Avant Garde"/>
          <w:bCs/>
          <w:lang w:eastAsia="es-MX"/>
        </w:rPr>
        <w:t xml:space="preserve"> ello, transgredió lo establecido </w:t>
      </w:r>
      <w:r w:rsidRPr="00BF233C">
        <w:rPr>
          <w:rFonts w:ascii="ITC Avant Garde" w:hAnsi="ITC Avant Garde"/>
        </w:rPr>
        <w:t xml:space="preserve">en </w:t>
      </w:r>
      <w:r w:rsidR="003E2660">
        <w:rPr>
          <w:rFonts w:ascii="ITC Avant Garde" w:hAnsi="ITC Avant Garde"/>
        </w:rPr>
        <w:t xml:space="preserve">los </w:t>
      </w:r>
      <w:r w:rsidR="00F80DF9">
        <w:rPr>
          <w:rFonts w:ascii="ITC Avant Garde" w:eastAsia="Times New Roman" w:hAnsi="ITC Avant Garde"/>
          <w:bCs/>
          <w:lang w:eastAsia="es-MX"/>
        </w:rPr>
        <w:t>artículo</w:t>
      </w:r>
      <w:r w:rsidR="003E2660">
        <w:rPr>
          <w:rFonts w:ascii="ITC Avant Garde" w:eastAsia="Times New Roman" w:hAnsi="ITC Avant Garde"/>
          <w:bCs/>
          <w:lang w:eastAsia="es-MX"/>
        </w:rPr>
        <w:t>s</w:t>
      </w:r>
      <w:r w:rsidR="00F80DF9">
        <w:rPr>
          <w:rFonts w:ascii="ITC Avant Garde" w:eastAsia="Times New Roman" w:hAnsi="ITC Avant Garde"/>
          <w:bCs/>
          <w:lang w:eastAsia="es-MX"/>
        </w:rPr>
        <w:t xml:space="preserve"> 66</w:t>
      </w:r>
      <w:r w:rsidR="003E2660">
        <w:rPr>
          <w:rFonts w:ascii="ITC Avant Garde" w:eastAsia="Times New Roman" w:hAnsi="ITC Avant Garde"/>
          <w:bCs/>
          <w:lang w:eastAsia="es-MX"/>
        </w:rPr>
        <w:t xml:space="preserve"> y 69</w:t>
      </w:r>
      <w:r w:rsidR="00F80DF9">
        <w:rPr>
          <w:rFonts w:ascii="ITC Avant Garde" w:eastAsia="Times New Roman" w:hAnsi="ITC Avant Garde"/>
          <w:bCs/>
          <w:lang w:eastAsia="es-MX"/>
        </w:rPr>
        <w:t xml:space="preserve"> en relación con </w:t>
      </w:r>
      <w:r w:rsidR="006C2086">
        <w:rPr>
          <w:rFonts w:ascii="ITC Avant Garde" w:eastAsia="Times New Roman" w:hAnsi="ITC Avant Garde"/>
          <w:bCs/>
          <w:lang w:eastAsia="es-MX"/>
        </w:rPr>
        <w:t>los diversos</w:t>
      </w:r>
      <w:r w:rsidR="00F80DF9">
        <w:rPr>
          <w:rFonts w:ascii="ITC Avant Garde" w:eastAsia="Times New Roman" w:hAnsi="ITC Avant Garde"/>
          <w:bCs/>
          <w:lang w:eastAsia="es-MX"/>
        </w:rPr>
        <w:t xml:space="preserve"> 75 y 76, fracción III, inciso a), todos de la </w:t>
      </w:r>
      <w:r w:rsidR="00F80DF9">
        <w:rPr>
          <w:rFonts w:ascii="ITC Avant Garde" w:eastAsia="Times New Roman" w:hAnsi="ITC Avant Garde"/>
          <w:b/>
          <w:bCs/>
          <w:lang w:eastAsia="es-MX"/>
        </w:rPr>
        <w:t>LFTR</w:t>
      </w:r>
      <w:r w:rsidRPr="00BF233C">
        <w:rPr>
          <w:rFonts w:ascii="ITC Avant Garde" w:hAnsi="ITC Avant Garde"/>
          <w:b/>
        </w:rPr>
        <w:t xml:space="preserve">, </w:t>
      </w:r>
      <w:r w:rsidR="00D628C6">
        <w:rPr>
          <w:rFonts w:ascii="ITC Avant Garde" w:hAnsi="ITC Avant Garde"/>
        </w:rPr>
        <w:t xml:space="preserve">se considera procedente imponer a dicha empresa una </w:t>
      </w:r>
      <w:r w:rsidRPr="00BF233C">
        <w:rPr>
          <w:rFonts w:ascii="ITC Avant Garde" w:eastAsia="Times New Roman" w:hAnsi="ITC Avant Garde"/>
          <w:bCs/>
          <w:lang w:eastAsia="es-MX"/>
        </w:rPr>
        <w:t xml:space="preserve">multa </w:t>
      </w:r>
      <w:r w:rsidR="005A51A4">
        <w:rPr>
          <w:rFonts w:ascii="ITC Avant Garde" w:hAnsi="ITC Avant Garde"/>
          <w:b/>
          <w:bCs/>
          <w:color w:val="0000FF"/>
        </w:rPr>
        <w:t xml:space="preserve">“CONFIDENCIAL POR LEY” </w:t>
      </w:r>
      <w:r w:rsidRPr="00BF233C">
        <w:rPr>
          <w:rFonts w:ascii="ITC Avant Garde" w:eastAsia="Times New Roman" w:hAnsi="ITC Avant Garde"/>
          <w:bCs/>
          <w:lang w:eastAsia="es-MX"/>
        </w:rPr>
        <w:t xml:space="preserve">% de sus ingresos que </w:t>
      </w:r>
      <w:r w:rsidR="00D628C6">
        <w:rPr>
          <w:rFonts w:ascii="ITC Avant Garde" w:eastAsia="Times New Roman" w:hAnsi="ITC Avant Garde"/>
          <w:bCs/>
          <w:lang w:eastAsia="es-MX"/>
        </w:rPr>
        <w:t xml:space="preserve">equivale </w:t>
      </w:r>
      <w:r w:rsidRPr="00BF233C">
        <w:rPr>
          <w:rFonts w:ascii="ITC Avant Garde" w:eastAsia="Times New Roman" w:hAnsi="ITC Avant Garde"/>
          <w:bCs/>
          <w:lang w:eastAsia="es-MX"/>
        </w:rPr>
        <w:t xml:space="preserve">a la cantidad de </w:t>
      </w:r>
      <w:r w:rsidR="00E14B65" w:rsidRPr="00E14B65">
        <w:rPr>
          <w:rFonts w:ascii="ITC Avant Garde" w:hAnsi="ITC Avant Garde"/>
          <w:b/>
          <w:bCs/>
          <w:lang w:eastAsia="es-MX"/>
        </w:rPr>
        <w:t>$52,047,222</w:t>
      </w:r>
      <w:r w:rsidR="00E14B65">
        <w:rPr>
          <w:rFonts w:ascii="ITC Avant Garde" w:hAnsi="ITC Avant Garde"/>
          <w:b/>
          <w:bCs/>
          <w:lang w:eastAsia="es-MX"/>
        </w:rPr>
        <w:t>.</w:t>
      </w:r>
      <w:r w:rsidR="00E14B65" w:rsidRPr="00E14B65">
        <w:rPr>
          <w:rFonts w:ascii="ITC Avant Garde" w:hAnsi="ITC Avant Garde"/>
          <w:b/>
          <w:bCs/>
          <w:lang w:eastAsia="es-MX"/>
        </w:rPr>
        <w:t>50 (cincuenta y dos millones cuarenta y siete mil doscientos veintidós pesos 50/100 M.N)</w:t>
      </w:r>
      <w:r w:rsidR="00B561FF" w:rsidRPr="00E14B65">
        <w:rPr>
          <w:rFonts w:ascii="ITC Avant Garde" w:hAnsi="ITC Avant Garde"/>
          <w:b/>
          <w:bCs/>
          <w:lang w:eastAsia="es-MX"/>
        </w:rPr>
        <w:t>.</w:t>
      </w:r>
    </w:p>
    <w:p w:rsidR="00B2533E" w:rsidRDefault="00F80DF9" w:rsidP="00FB4EFA">
      <w:pPr>
        <w:tabs>
          <w:tab w:val="left" w:pos="993"/>
        </w:tabs>
        <w:spacing w:after="0" w:line="360" w:lineRule="auto"/>
        <w:jc w:val="both"/>
        <w:rPr>
          <w:rFonts w:ascii="ITC Avant Garde" w:eastAsia="Times New Roman" w:hAnsi="ITC Avant Garde" w:cs="Arial"/>
          <w:bCs/>
          <w:lang w:eastAsia="es-MX"/>
        </w:rPr>
      </w:pPr>
      <w:r w:rsidRPr="0001674F">
        <w:rPr>
          <w:rFonts w:ascii="ITC Avant Garde" w:eastAsia="Times New Roman" w:hAnsi="ITC Avant Garde" w:cs="Arial"/>
          <w:bCs/>
          <w:lang w:eastAsia="es-MX"/>
        </w:rPr>
        <w:lastRenderedPageBreak/>
        <w:t xml:space="preserve">Es importante señalar, que esta autoridad al imponer como multa el monto </w:t>
      </w:r>
      <w:r w:rsidR="005A51A4">
        <w:rPr>
          <w:rFonts w:ascii="ITC Avant Garde" w:hAnsi="ITC Avant Garde"/>
          <w:b/>
          <w:bCs/>
          <w:color w:val="0000FF"/>
        </w:rPr>
        <w:t xml:space="preserve">“CONFIDENCIAL POR LEY” </w:t>
      </w:r>
      <w:r w:rsidRPr="0001674F">
        <w:rPr>
          <w:rFonts w:ascii="ITC Avant Garde" w:eastAsia="Times New Roman" w:hAnsi="ITC Avant Garde" w:cs="Arial"/>
          <w:bCs/>
          <w:lang w:eastAsia="es-MX"/>
        </w:rPr>
        <w:t xml:space="preserve"> señalado en la Ley, no tiene obligación de razonar la misma, por lo que en tal sentido tampoco procede analizar los elementos a que se refiere el artículo 301 de la </w:t>
      </w:r>
      <w:r w:rsidRPr="0001674F">
        <w:rPr>
          <w:rFonts w:ascii="ITC Avant Garde" w:eastAsia="Times New Roman" w:hAnsi="ITC Avant Garde" w:cs="Arial"/>
          <w:b/>
          <w:bCs/>
          <w:lang w:eastAsia="es-MX"/>
        </w:rPr>
        <w:t>LFTR</w:t>
      </w:r>
      <w:r w:rsidRPr="0001674F">
        <w:rPr>
          <w:rFonts w:ascii="ITC Avant Garde" w:eastAsia="Times New Roman" w:hAnsi="ITC Avant Garde" w:cs="Arial"/>
          <w:bCs/>
          <w:lang w:eastAsia="es-MX"/>
        </w:rPr>
        <w:t xml:space="preserve">, toda vez que los mismos están encaminados a valorar la gravedad de la conducta en el supuesto de que se pretendiera imponer una multa superior al </w:t>
      </w:r>
      <w:r w:rsidR="005A51A4">
        <w:rPr>
          <w:rFonts w:ascii="ITC Avant Garde" w:hAnsi="ITC Avant Garde"/>
          <w:b/>
          <w:bCs/>
          <w:color w:val="0000FF"/>
        </w:rPr>
        <w:t>“CONFIDENCIAL POR LEY”</w:t>
      </w:r>
      <w:r w:rsidRPr="0001674F">
        <w:rPr>
          <w:rFonts w:ascii="ITC Avant Garde" w:eastAsia="Times New Roman" w:hAnsi="ITC Avant Garde" w:cs="Arial"/>
          <w:bCs/>
          <w:lang w:eastAsia="es-MX"/>
        </w:rPr>
        <w:t>.</w:t>
      </w:r>
    </w:p>
    <w:p w:rsidR="00B2533E" w:rsidRDefault="00F80DF9" w:rsidP="00FB4EFA">
      <w:pPr>
        <w:tabs>
          <w:tab w:val="left" w:pos="993"/>
        </w:tabs>
        <w:spacing w:after="0" w:line="360" w:lineRule="auto"/>
        <w:rPr>
          <w:rFonts w:ascii="ITC Avant Garde" w:eastAsia="Times New Roman" w:hAnsi="ITC Avant Garde"/>
          <w:bCs/>
          <w:lang w:eastAsia="es-MX"/>
        </w:rPr>
      </w:pPr>
      <w:r w:rsidRPr="00612032">
        <w:rPr>
          <w:rFonts w:ascii="ITC Avant Garde" w:eastAsia="Times New Roman" w:hAnsi="ITC Avant Garde"/>
          <w:bCs/>
          <w:lang w:eastAsia="es-MX"/>
        </w:rPr>
        <w:t>Al respecto, resulta aplicable, la siguiente jurisprudencia:</w:t>
      </w:r>
    </w:p>
    <w:p w:rsidR="00F80DF9" w:rsidRPr="00612032" w:rsidRDefault="00F80DF9" w:rsidP="00FB4EFA">
      <w:pPr>
        <w:spacing w:after="0" w:line="240" w:lineRule="auto"/>
        <w:ind w:left="567" w:right="567"/>
        <w:jc w:val="both"/>
        <w:rPr>
          <w:rFonts w:ascii="ITC Avant Garde" w:eastAsia="Times New Roman" w:hAnsi="ITC Avant Garde"/>
          <w:bCs/>
          <w:i/>
          <w:sz w:val="20"/>
          <w:lang w:eastAsia="es-MX"/>
        </w:rPr>
      </w:pPr>
      <w:r w:rsidRPr="00612032">
        <w:rPr>
          <w:rFonts w:ascii="ITC Avant Garde" w:eastAsia="Times New Roman" w:hAnsi="ITC Avant Garde"/>
          <w:b/>
          <w:bCs/>
          <w:i/>
          <w:sz w:val="20"/>
          <w:lang w:eastAsia="es-MX"/>
        </w:rPr>
        <w:t xml:space="preserve">“MULTA MÍNIMA. LA CIRCUNSTANCIA DE QUE NO SE RAZONE SU IMPOSICIÓN NO VIOLA GARANTÍAS. </w:t>
      </w:r>
      <w:r w:rsidRPr="00612032">
        <w:rPr>
          <w:rFonts w:ascii="ITC Avant Garde" w:eastAsia="Times New Roman" w:hAnsi="ITC Avant Garde"/>
          <w:bCs/>
          <w:i/>
          <w:sz w:val="20"/>
          <w:lang w:eastAsia="es-MX"/>
        </w:rPr>
        <w:t>Cuando la autoridad sancionadora, haciendo uso de su arbitrio, estima justo imponer la multa mínima contemplada en la ley tributaria aplicable, ello determina que el incumplimiento de los elementos para la individualización de esa sanción pecuniaria, como lo son: la gravedad de la infracción, la capacidad económica del infractor, la reincidencia de éste, etcétera, resulte irrelevante y no cause violación de garantías que amerite la concesión del amparo</w:t>
      </w:r>
      <w:r w:rsidRPr="00612032">
        <w:rPr>
          <w:rFonts w:ascii="ITC Avant Garde" w:eastAsia="Times New Roman" w:hAnsi="ITC Avant Garde"/>
          <w:b/>
          <w:bCs/>
          <w:i/>
          <w:sz w:val="20"/>
          <w:u w:val="single"/>
          <w:lang w:eastAsia="es-MX"/>
        </w:rPr>
        <w:t>, toda vez que tales elementos sólo deben tomarse en cuenta cuando se impone una multa mayor, pero no cuando se aplica la mínima, pues es inconcuso que legalmente no podría imponerse una menor a ésta.”</w:t>
      </w:r>
    </w:p>
    <w:p w:rsidR="00B2533E" w:rsidRDefault="00F80DF9" w:rsidP="00FB4EFA">
      <w:pPr>
        <w:spacing w:after="0" w:line="240" w:lineRule="auto"/>
        <w:ind w:left="567" w:right="567"/>
        <w:jc w:val="both"/>
        <w:rPr>
          <w:rFonts w:ascii="ITC Avant Garde" w:eastAsia="Times New Roman" w:hAnsi="ITC Avant Garde"/>
          <w:bCs/>
          <w:i/>
          <w:sz w:val="20"/>
          <w:lang w:eastAsia="es-MX"/>
        </w:rPr>
      </w:pPr>
      <w:r w:rsidRPr="00612032">
        <w:rPr>
          <w:rFonts w:ascii="ITC Avant Garde" w:eastAsia="Times New Roman" w:hAnsi="ITC Avant Garde"/>
          <w:bCs/>
          <w:i/>
          <w:sz w:val="20"/>
          <w:lang w:eastAsia="es-MX"/>
        </w:rPr>
        <w:t>Jurisprudencia, Novena Época, Instancia: Segundo Tribunal Colegiado del Décimo Tercer Circuito, Fuente: Gaceta del Semanario Judicial de la Federación, Tomo VIII, octubre de 1998, Tesis: XIII. 2°. J/4, Página: 1010”</w:t>
      </w:r>
    </w:p>
    <w:p w:rsidR="00B2533E" w:rsidRDefault="00F80DF9" w:rsidP="00FB4EFA">
      <w:pPr>
        <w:tabs>
          <w:tab w:val="left" w:pos="993"/>
        </w:tabs>
        <w:spacing w:after="0" w:line="360" w:lineRule="auto"/>
        <w:jc w:val="both"/>
        <w:rPr>
          <w:rFonts w:ascii="ITC Avant Garde" w:eastAsia="Times New Roman" w:hAnsi="ITC Avant Garde"/>
          <w:lang w:eastAsia="es-MX"/>
        </w:rPr>
      </w:pPr>
      <w:r w:rsidRPr="00896736">
        <w:rPr>
          <w:rFonts w:ascii="ITC Avant Garde" w:eastAsia="Times New Roman" w:hAnsi="ITC Avant Garde"/>
          <w:lang w:eastAsia="es-MX"/>
        </w:rPr>
        <w:t>Finalmente, resulta importante señalar que con la imposición de la sanción a que se contrae el presente expediente, se busca inhibir las conductas contrarias a las leyes y disposiciones administrativas y reglamentarias que regulan la materia, con el fin de garantizar la eficiente prestación de los servicios públicos de interés general de telecomunicaciones.</w:t>
      </w:r>
    </w:p>
    <w:p w:rsidR="00F80DF9" w:rsidRPr="00896736" w:rsidRDefault="00F80DF9" w:rsidP="00FB4EFA">
      <w:pPr>
        <w:pStyle w:val="Textoindependiente"/>
        <w:tabs>
          <w:tab w:val="left" w:pos="993"/>
        </w:tabs>
        <w:spacing w:after="0" w:line="360" w:lineRule="auto"/>
        <w:jc w:val="both"/>
        <w:rPr>
          <w:rFonts w:ascii="ITC Avant Garde" w:eastAsia="Times New Roman" w:hAnsi="ITC Avant Garde"/>
          <w:lang w:val="es-ES_tradnl" w:eastAsia="es-MX"/>
        </w:rPr>
      </w:pPr>
      <w:r w:rsidRPr="00896736">
        <w:rPr>
          <w:rFonts w:ascii="ITC Avant Garde" w:eastAsia="Times New Roman" w:hAnsi="ITC Avant Garde"/>
          <w:lang w:eastAsia="es-MX"/>
        </w:rPr>
        <w:t xml:space="preserve">Ahora bien, en virtud de que </w:t>
      </w:r>
      <w:r w:rsidR="00B561FF" w:rsidRPr="00896736">
        <w:rPr>
          <w:rFonts w:ascii="ITC Avant Garde" w:eastAsia="Times New Roman" w:hAnsi="ITC Avant Garde"/>
          <w:b/>
          <w:bCs/>
          <w:color w:val="000000"/>
          <w:lang w:eastAsia="es-MX"/>
        </w:rPr>
        <w:t>MERCANTIL DEL CONSTRUCTOR</w:t>
      </w:r>
      <w:r w:rsidRPr="00896736">
        <w:rPr>
          <w:rFonts w:ascii="ITC Avant Garde" w:eastAsia="Times New Roman" w:hAnsi="ITC Avant Garde"/>
          <w:lang w:eastAsia="es-MX"/>
        </w:rPr>
        <w:t xml:space="preserve"> no contaba con la concesión a que se refiere</w:t>
      </w:r>
      <w:r w:rsidR="00896736">
        <w:rPr>
          <w:rFonts w:ascii="ITC Avant Garde" w:eastAsia="Times New Roman" w:hAnsi="ITC Avant Garde"/>
          <w:lang w:eastAsia="es-MX"/>
        </w:rPr>
        <w:t xml:space="preserve">n los artículos </w:t>
      </w:r>
      <w:r w:rsidR="00D628C6" w:rsidRPr="00896736">
        <w:rPr>
          <w:rFonts w:ascii="ITC Avant Garde" w:eastAsia="Times New Roman" w:hAnsi="ITC Avant Garde"/>
          <w:bCs/>
          <w:color w:val="000000"/>
          <w:lang w:eastAsia="es-MX"/>
        </w:rPr>
        <w:t>66</w:t>
      </w:r>
      <w:r w:rsidR="00896736">
        <w:rPr>
          <w:rFonts w:ascii="ITC Avant Garde" w:eastAsia="Times New Roman" w:hAnsi="ITC Avant Garde"/>
          <w:bCs/>
          <w:color w:val="000000"/>
          <w:lang w:eastAsia="es-MX"/>
        </w:rPr>
        <w:t xml:space="preserve"> y 69</w:t>
      </w:r>
      <w:r w:rsidR="00D628C6" w:rsidRPr="00896736">
        <w:rPr>
          <w:rFonts w:ascii="ITC Avant Garde" w:eastAsia="Times New Roman" w:hAnsi="ITC Avant Garde"/>
          <w:bCs/>
          <w:color w:val="000000"/>
          <w:lang w:eastAsia="es-MX"/>
        </w:rPr>
        <w:t>, en relación con el artículo 75 y 76, fracción III, inciso a)</w:t>
      </w:r>
      <w:r w:rsidR="00896736" w:rsidRPr="00896736">
        <w:rPr>
          <w:rFonts w:ascii="ITC Avant Garde" w:eastAsia="Times New Roman" w:hAnsi="ITC Avant Garde"/>
          <w:bCs/>
          <w:color w:val="000000"/>
          <w:lang w:eastAsia="es-MX"/>
        </w:rPr>
        <w:t xml:space="preserve"> de la </w:t>
      </w:r>
      <w:r w:rsidR="00896736" w:rsidRPr="00896736">
        <w:rPr>
          <w:rFonts w:ascii="ITC Avant Garde" w:eastAsia="Times New Roman" w:hAnsi="ITC Avant Garde"/>
          <w:b/>
          <w:bCs/>
          <w:color w:val="000000"/>
          <w:lang w:eastAsia="es-MX"/>
        </w:rPr>
        <w:t>LFTR</w:t>
      </w:r>
      <w:r w:rsidR="00896736">
        <w:rPr>
          <w:rFonts w:ascii="ITC Avant Garde" w:eastAsia="Times New Roman" w:hAnsi="ITC Avant Garde"/>
          <w:b/>
          <w:bCs/>
          <w:color w:val="000000"/>
          <w:lang w:eastAsia="es-MX"/>
        </w:rPr>
        <w:t xml:space="preserve"> </w:t>
      </w:r>
      <w:r w:rsidRPr="00896736">
        <w:rPr>
          <w:rFonts w:ascii="ITC Avant Garde" w:eastAsia="Times New Roman" w:hAnsi="ITC Avant Garde"/>
          <w:lang w:eastAsia="es-MX"/>
        </w:rPr>
        <w:t xml:space="preserve">para prestar servicios de telecomunicaciones en su modalidad de radiocomunicación privada, lo cual fue detectado al momento de practicarse la visita de verificación ordinaria </w:t>
      </w:r>
      <w:r w:rsidRPr="00896736">
        <w:rPr>
          <w:rFonts w:ascii="ITC Avant Garde" w:eastAsia="Times New Roman" w:hAnsi="ITC Avant Garde"/>
          <w:b/>
          <w:lang w:eastAsia="es-MX"/>
        </w:rPr>
        <w:t>IFT/UC/DG</w:t>
      </w:r>
      <w:r w:rsidR="00B561FF" w:rsidRPr="00896736">
        <w:rPr>
          <w:rFonts w:ascii="ITC Avant Garde" w:eastAsia="Times New Roman" w:hAnsi="ITC Avant Garde"/>
          <w:b/>
          <w:lang w:eastAsia="es-MX"/>
        </w:rPr>
        <w:t>-VER</w:t>
      </w:r>
      <w:r w:rsidRPr="00896736">
        <w:rPr>
          <w:rFonts w:ascii="ITC Avant Garde" w:eastAsia="Times New Roman" w:hAnsi="ITC Avant Garde"/>
          <w:b/>
          <w:lang w:eastAsia="es-MX"/>
        </w:rPr>
        <w:t>/</w:t>
      </w:r>
      <w:r w:rsidR="00B561FF" w:rsidRPr="00896736">
        <w:rPr>
          <w:rFonts w:ascii="ITC Avant Garde" w:eastAsia="Times New Roman" w:hAnsi="ITC Avant Garde"/>
          <w:b/>
          <w:lang w:eastAsia="es-MX"/>
        </w:rPr>
        <w:t>055</w:t>
      </w:r>
      <w:r w:rsidRPr="00896736">
        <w:rPr>
          <w:rFonts w:ascii="ITC Avant Garde" w:eastAsia="Times New Roman" w:hAnsi="ITC Avant Garde"/>
          <w:b/>
          <w:lang w:eastAsia="es-MX"/>
        </w:rPr>
        <w:t>/201</w:t>
      </w:r>
      <w:r w:rsidR="00B561FF" w:rsidRPr="00896736">
        <w:rPr>
          <w:rFonts w:ascii="ITC Avant Garde" w:eastAsia="Times New Roman" w:hAnsi="ITC Avant Garde"/>
          <w:b/>
          <w:lang w:eastAsia="es-MX"/>
        </w:rPr>
        <w:t>7</w:t>
      </w:r>
      <w:r w:rsidRPr="00896736">
        <w:rPr>
          <w:rFonts w:ascii="ITC Avant Garde" w:eastAsia="Times New Roman" w:hAnsi="ITC Avant Garde"/>
          <w:lang w:eastAsia="es-MX"/>
        </w:rPr>
        <w:t xml:space="preserve">, esta autoridad advierte que en el presente caso se actualiza la hipótesis normativa prevista en el artículo 305 de la </w:t>
      </w:r>
      <w:r w:rsidRPr="00896736">
        <w:rPr>
          <w:rFonts w:ascii="ITC Avant Garde" w:hAnsi="ITC Avant Garde"/>
          <w:b/>
        </w:rPr>
        <w:t>LFTR</w:t>
      </w:r>
      <w:r w:rsidRPr="00896736">
        <w:rPr>
          <w:rFonts w:ascii="ITC Avant Garde" w:eastAsia="Times New Roman" w:hAnsi="ITC Avant Garde"/>
          <w:b/>
          <w:lang w:eastAsia="es-MX"/>
        </w:rPr>
        <w:t>.</w:t>
      </w:r>
    </w:p>
    <w:p w:rsidR="00B2533E" w:rsidRDefault="00F80DF9" w:rsidP="00FB4EFA">
      <w:pPr>
        <w:pStyle w:val="Textoindependiente"/>
        <w:tabs>
          <w:tab w:val="left" w:pos="993"/>
        </w:tabs>
        <w:spacing w:after="0" w:line="360" w:lineRule="auto"/>
        <w:ind w:right="-850"/>
        <w:jc w:val="both"/>
        <w:rPr>
          <w:rFonts w:ascii="ITC Avant Garde" w:eastAsia="Times New Roman" w:hAnsi="ITC Avant Garde"/>
          <w:lang w:eastAsia="es-MX"/>
        </w:rPr>
      </w:pPr>
      <w:r w:rsidRPr="006D5E0B">
        <w:rPr>
          <w:rFonts w:ascii="ITC Avant Garde" w:eastAsia="Times New Roman" w:hAnsi="ITC Avant Garde"/>
          <w:lang w:eastAsia="es-MX"/>
        </w:rPr>
        <w:t xml:space="preserve">En efecto, el artículo 305 de la </w:t>
      </w:r>
      <w:r w:rsidRPr="006D5E0B">
        <w:rPr>
          <w:rFonts w:ascii="ITC Avant Garde" w:eastAsia="Times New Roman" w:hAnsi="ITC Avant Garde"/>
          <w:b/>
          <w:lang w:eastAsia="es-MX"/>
        </w:rPr>
        <w:t>LFTR</w:t>
      </w:r>
      <w:r w:rsidRPr="006D5E0B">
        <w:rPr>
          <w:rFonts w:ascii="ITC Avant Garde" w:eastAsia="Times New Roman" w:hAnsi="ITC Avant Garde"/>
          <w:lang w:eastAsia="es-MX"/>
        </w:rPr>
        <w:t>, expresamente señala:</w:t>
      </w:r>
    </w:p>
    <w:p w:rsidR="00B2533E" w:rsidRDefault="001F37CE" w:rsidP="00FB4EFA">
      <w:pPr>
        <w:spacing w:after="0" w:line="240" w:lineRule="auto"/>
        <w:ind w:left="567" w:right="567"/>
        <w:jc w:val="both"/>
        <w:rPr>
          <w:rFonts w:ascii="ITC Avant Garde" w:eastAsia="Times New Roman" w:hAnsi="ITC Avant Garde"/>
          <w:bCs/>
          <w:i/>
          <w:color w:val="000000"/>
          <w:sz w:val="20"/>
          <w:lang w:eastAsia="es-MX"/>
        </w:rPr>
      </w:pPr>
      <w:r w:rsidRPr="009C2463">
        <w:rPr>
          <w:rFonts w:ascii="ITC Avant Garde" w:eastAsia="Times New Roman" w:hAnsi="ITC Avant Garde"/>
          <w:bCs/>
          <w:i/>
          <w:color w:val="000000"/>
          <w:sz w:val="20"/>
          <w:lang w:eastAsia="es-MX"/>
        </w:rPr>
        <w:t>“</w:t>
      </w:r>
      <w:r w:rsidRPr="009C2463">
        <w:rPr>
          <w:rFonts w:ascii="ITC Avant Garde" w:eastAsia="Times New Roman" w:hAnsi="ITC Avant Garde"/>
          <w:b/>
          <w:bCs/>
          <w:i/>
          <w:color w:val="000000"/>
          <w:sz w:val="20"/>
          <w:lang w:eastAsia="es-MX"/>
        </w:rPr>
        <w:t>Artículo 305.</w:t>
      </w:r>
      <w:r w:rsidRPr="009C2463">
        <w:rPr>
          <w:rFonts w:ascii="ITC Avant Garde" w:eastAsia="Times New Roman" w:hAnsi="ITC Avant Garde"/>
          <w:bCs/>
          <w:i/>
          <w:color w:val="000000"/>
          <w:sz w:val="20"/>
          <w:lang w:eastAsia="es-MX"/>
        </w:rPr>
        <w:t xml:space="preserve"> </w:t>
      </w:r>
      <w:r w:rsidRPr="009C2463">
        <w:rPr>
          <w:rFonts w:ascii="ITC Avant Garde" w:eastAsia="Times New Roman" w:hAnsi="ITC Avant Garde"/>
          <w:b/>
          <w:bCs/>
          <w:i/>
          <w:color w:val="000000"/>
          <w:sz w:val="20"/>
          <w:lang w:eastAsia="es-MX"/>
        </w:rPr>
        <w:t xml:space="preserve">Las personas que presten servicios de telecomunicaciones </w:t>
      </w:r>
      <w:r w:rsidRPr="009C2463">
        <w:rPr>
          <w:rFonts w:ascii="ITC Avant Garde" w:eastAsia="Times New Roman" w:hAnsi="ITC Avant Garde"/>
          <w:bCs/>
          <w:i/>
          <w:color w:val="000000"/>
          <w:sz w:val="20"/>
          <w:lang w:eastAsia="es-MX"/>
        </w:rPr>
        <w:t>o de radiodifusión</w:t>
      </w:r>
      <w:r w:rsidRPr="00896736">
        <w:rPr>
          <w:rFonts w:ascii="ITC Avant Garde" w:eastAsia="Times New Roman" w:hAnsi="ITC Avant Garde"/>
          <w:b/>
          <w:bCs/>
          <w:i/>
          <w:color w:val="000000"/>
          <w:sz w:val="20"/>
          <w:lang w:eastAsia="es-MX"/>
        </w:rPr>
        <w:t>,</w:t>
      </w:r>
      <w:r w:rsidRPr="00896736">
        <w:rPr>
          <w:rFonts w:ascii="ITC Avant Garde" w:eastAsia="Times New Roman" w:hAnsi="ITC Avant Garde"/>
          <w:b/>
          <w:bCs/>
          <w:i/>
          <w:color w:val="000000"/>
          <w:sz w:val="20"/>
          <w:u w:val="single"/>
          <w:lang w:eastAsia="es-MX"/>
        </w:rPr>
        <w:t xml:space="preserve"> sin contar con la concesión o autorización, o que por cualquier otro medio invadan u obstruyan las vías generales de comunicación,</w:t>
      </w:r>
      <w:r w:rsidRPr="00896736">
        <w:rPr>
          <w:rFonts w:ascii="ITC Avant Garde" w:eastAsia="Times New Roman" w:hAnsi="ITC Avant Garde"/>
          <w:b/>
          <w:bCs/>
          <w:i/>
          <w:color w:val="000000"/>
          <w:sz w:val="20"/>
          <w:lang w:eastAsia="es-MX"/>
        </w:rPr>
        <w:t xml:space="preserve"> </w:t>
      </w:r>
      <w:r w:rsidRPr="009C2463">
        <w:rPr>
          <w:rFonts w:ascii="ITC Avant Garde" w:eastAsia="Times New Roman" w:hAnsi="ITC Avant Garde"/>
          <w:b/>
          <w:bCs/>
          <w:i/>
          <w:color w:val="000000"/>
          <w:sz w:val="20"/>
          <w:lang w:eastAsia="es-MX"/>
        </w:rPr>
        <w:t xml:space="preserve">perderán en </w:t>
      </w:r>
      <w:r w:rsidRPr="009C2463">
        <w:rPr>
          <w:rFonts w:ascii="ITC Avant Garde" w:eastAsia="Times New Roman" w:hAnsi="ITC Avant Garde"/>
          <w:b/>
          <w:bCs/>
          <w:i/>
          <w:color w:val="000000"/>
          <w:sz w:val="20"/>
          <w:lang w:eastAsia="es-MX"/>
        </w:rPr>
        <w:lastRenderedPageBreak/>
        <w:t>beneficio de la Nación los bienes, instalaciones y equipos empleados en la comisión de dichas infracciones</w:t>
      </w:r>
      <w:r w:rsidRPr="009C2463">
        <w:rPr>
          <w:rFonts w:ascii="ITC Avant Garde" w:eastAsia="Times New Roman" w:hAnsi="ITC Avant Garde"/>
          <w:bCs/>
          <w:i/>
          <w:color w:val="000000"/>
          <w:sz w:val="20"/>
          <w:lang w:eastAsia="es-MX"/>
        </w:rPr>
        <w:t xml:space="preserve">.” </w:t>
      </w:r>
    </w:p>
    <w:p w:rsidR="00B2533E" w:rsidRDefault="001F37CE" w:rsidP="0098054A">
      <w:pPr>
        <w:spacing w:line="240" w:lineRule="auto"/>
        <w:ind w:left="567" w:right="567"/>
        <w:jc w:val="both"/>
        <w:rPr>
          <w:rFonts w:ascii="ITC Avant Garde" w:eastAsia="Times New Roman" w:hAnsi="ITC Avant Garde"/>
          <w:bCs/>
          <w:color w:val="000000"/>
          <w:sz w:val="20"/>
          <w:lang w:eastAsia="es-MX"/>
        </w:rPr>
      </w:pPr>
      <w:r w:rsidRPr="009C2463">
        <w:rPr>
          <w:rFonts w:ascii="ITC Avant Garde" w:eastAsia="Times New Roman" w:hAnsi="ITC Avant Garde"/>
          <w:bCs/>
          <w:color w:val="000000"/>
          <w:sz w:val="20"/>
          <w:lang w:eastAsia="es-MX"/>
        </w:rPr>
        <w:t xml:space="preserve">(Énfasis añadido) </w:t>
      </w:r>
    </w:p>
    <w:p w:rsidR="00B2533E" w:rsidRDefault="001F37CE" w:rsidP="00FB4EFA">
      <w:pPr>
        <w:tabs>
          <w:tab w:val="left" w:pos="993"/>
        </w:tabs>
        <w:spacing w:after="0" w:line="360" w:lineRule="auto"/>
        <w:jc w:val="both"/>
        <w:rPr>
          <w:rFonts w:ascii="ITC Avant Garde" w:eastAsia="Times New Roman" w:hAnsi="ITC Avant Garde"/>
          <w:lang w:eastAsia="es-MX"/>
        </w:rPr>
      </w:pPr>
      <w:r w:rsidRPr="001F37CE">
        <w:rPr>
          <w:rFonts w:ascii="ITC Avant Garde" w:eastAsia="Times New Roman" w:hAnsi="ITC Avant Garde"/>
          <w:lang w:eastAsia="es-MX"/>
        </w:rPr>
        <w:t>En tal virtud, procede declarar la pérdida en beneficio de la Nación de los bienes, instalaciones y equipos empleados en la comisión de dicha infracción, propiedad de</w:t>
      </w:r>
      <w:r w:rsidR="00B561FF">
        <w:rPr>
          <w:rFonts w:ascii="ITC Avant Garde" w:eastAsia="Times New Roman" w:hAnsi="ITC Avant Garde"/>
          <w:lang w:eastAsia="es-MX"/>
        </w:rPr>
        <w:t xml:space="preserve"> </w:t>
      </w:r>
      <w:r w:rsidR="00B561FF" w:rsidRPr="000A18BA">
        <w:rPr>
          <w:rFonts w:ascii="ITC Avant Garde" w:eastAsia="Times New Roman" w:hAnsi="ITC Avant Garde"/>
          <w:b/>
          <w:bCs/>
          <w:color w:val="000000"/>
          <w:lang w:eastAsia="es-MX"/>
        </w:rPr>
        <w:t>MERCANTIL DEL CONSTRUCTOR</w:t>
      </w:r>
      <w:r w:rsidR="00B561FF" w:rsidRPr="00E80BFA">
        <w:rPr>
          <w:rFonts w:ascii="ITC Avant Garde" w:eastAsia="Times New Roman" w:hAnsi="ITC Avant Garde"/>
          <w:lang w:eastAsia="es-MX"/>
        </w:rPr>
        <w:t xml:space="preserve"> </w:t>
      </w:r>
      <w:r w:rsidR="00FB7F62" w:rsidRPr="00FB7F62">
        <w:rPr>
          <w:rFonts w:ascii="ITC Avant Garde" w:eastAsia="Times New Roman" w:hAnsi="ITC Avant Garde"/>
          <w:bCs/>
          <w:lang w:eastAsia="es-MX"/>
        </w:rPr>
        <w:t>consistente</w:t>
      </w:r>
      <w:r w:rsidR="00A71990">
        <w:rPr>
          <w:rFonts w:ascii="ITC Avant Garde" w:eastAsia="Times New Roman" w:hAnsi="ITC Avant Garde"/>
          <w:bCs/>
          <w:lang w:eastAsia="es-MX"/>
        </w:rPr>
        <w:t>s</w:t>
      </w:r>
      <w:r w:rsidRPr="001F37CE">
        <w:rPr>
          <w:rFonts w:ascii="ITC Avant Garde" w:eastAsia="Times New Roman" w:hAnsi="ITC Avant Garde"/>
          <w:lang w:eastAsia="es-MX"/>
        </w:rPr>
        <w:t xml:space="preserve"> en:</w:t>
      </w:r>
    </w:p>
    <w:tbl>
      <w:tblPr>
        <w:tblStyle w:val="Tablaconcuadrcula2"/>
        <w:tblW w:w="8713" w:type="dxa"/>
        <w:tblLook w:val="04A0" w:firstRow="1" w:lastRow="0" w:firstColumn="1" w:lastColumn="0" w:noHBand="0" w:noVBand="1"/>
        <w:tblCaption w:val="Equipos asegurados"/>
        <w:tblDescription w:val="Esta tabla muestra las caraterísticas de los equipos asegurados&#10;&#10;&#10;"/>
      </w:tblPr>
      <w:tblGrid>
        <w:gridCol w:w="2727"/>
        <w:gridCol w:w="1373"/>
        <w:gridCol w:w="1423"/>
        <w:gridCol w:w="1444"/>
        <w:gridCol w:w="1746"/>
      </w:tblGrid>
      <w:tr w:rsidR="00382BDD" w:rsidRPr="00F85F33" w:rsidTr="007873E0">
        <w:trPr>
          <w:trHeight w:val="274"/>
          <w:tblHeader/>
        </w:trPr>
        <w:tc>
          <w:tcPr>
            <w:tcW w:w="2727" w:type="dxa"/>
            <w:shd w:val="clear" w:color="auto" w:fill="92D050"/>
            <w:hideMark/>
          </w:tcPr>
          <w:p w:rsidR="00B561FF" w:rsidRPr="00382BDD" w:rsidRDefault="00B561FF" w:rsidP="00382BDD">
            <w:pPr>
              <w:spacing w:after="0" w:line="240" w:lineRule="atLeast"/>
              <w:ind w:left="29"/>
              <w:jc w:val="center"/>
              <w:rPr>
                <w:rFonts w:ascii="ITC Avant Garde" w:hAnsi="ITC Avant Garde" w:cs="Arial"/>
                <w:b/>
                <w:spacing w:val="15"/>
                <w:kern w:val="16"/>
                <w:sz w:val="20"/>
                <w:szCs w:val="20"/>
                <w:lang w:eastAsia="es-MX"/>
              </w:rPr>
            </w:pPr>
            <w:r w:rsidRPr="00382BDD">
              <w:rPr>
                <w:rFonts w:ascii="ITC Avant Garde" w:hAnsi="ITC Avant Garde" w:cs="Arial"/>
                <w:b/>
                <w:kern w:val="16"/>
                <w:sz w:val="20"/>
                <w:szCs w:val="20"/>
                <w:lang w:eastAsia="es-MX"/>
              </w:rPr>
              <w:t>Equipo</w:t>
            </w:r>
          </w:p>
        </w:tc>
        <w:tc>
          <w:tcPr>
            <w:tcW w:w="1373" w:type="dxa"/>
            <w:shd w:val="clear" w:color="auto" w:fill="92D050"/>
            <w:hideMark/>
          </w:tcPr>
          <w:p w:rsidR="00B561FF" w:rsidRPr="00382BDD" w:rsidRDefault="00B561FF" w:rsidP="00382BDD">
            <w:pPr>
              <w:spacing w:after="0" w:line="240" w:lineRule="atLeast"/>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Marca</w:t>
            </w:r>
          </w:p>
        </w:tc>
        <w:tc>
          <w:tcPr>
            <w:tcW w:w="1423" w:type="dxa"/>
            <w:shd w:val="clear" w:color="auto" w:fill="92D050"/>
            <w:hideMark/>
          </w:tcPr>
          <w:p w:rsidR="00B561FF" w:rsidRPr="00382BDD" w:rsidRDefault="00B561FF" w:rsidP="00382BDD">
            <w:pPr>
              <w:spacing w:after="0" w:line="240" w:lineRule="atLeast"/>
              <w:ind w:left="47"/>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Modelo</w:t>
            </w:r>
          </w:p>
        </w:tc>
        <w:tc>
          <w:tcPr>
            <w:tcW w:w="1444" w:type="dxa"/>
            <w:shd w:val="clear" w:color="auto" w:fill="92D050"/>
            <w:hideMark/>
          </w:tcPr>
          <w:p w:rsidR="00B561FF" w:rsidRPr="00382BDD" w:rsidRDefault="00B561FF" w:rsidP="00382BDD">
            <w:pPr>
              <w:spacing w:after="0" w:line="240" w:lineRule="atLeast"/>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Serie</w:t>
            </w:r>
          </w:p>
        </w:tc>
        <w:tc>
          <w:tcPr>
            <w:tcW w:w="1746" w:type="dxa"/>
            <w:shd w:val="clear" w:color="auto" w:fill="92D050"/>
          </w:tcPr>
          <w:p w:rsidR="00B561FF" w:rsidRPr="00382BDD" w:rsidRDefault="00B561FF" w:rsidP="00382BDD">
            <w:pPr>
              <w:spacing w:after="0" w:line="240" w:lineRule="atLeast"/>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Sello</w:t>
            </w:r>
          </w:p>
        </w:tc>
      </w:tr>
      <w:tr w:rsidR="00382BDD" w:rsidRPr="00F85F33" w:rsidTr="007873E0">
        <w:trPr>
          <w:trHeight w:val="636"/>
        </w:trPr>
        <w:tc>
          <w:tcPr>
            <w:tcW w:w="2727" w:type="dxa"/>
            <w:hideMark/>
          </w:tcPr>
          <w:p w:rsidR="00B561FF" w:rsidRPr="00382BDD" w:rsidRDefault="00B561FF"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Un equipo de radiocomunicación (radio base)</w:t>
            </w:r>
          </w:p>
        </w:tc>
        <w:tc>
          <w:tcPr>
            <w:tcW w:w="1373" w:type="dxa"/>
            <w:hideMark/>
          </w:tcPr>
          <w:p w:rsidR="00B561FF" w:rsidRPr="00382BDD" w:rsidRDefault="00B561FF" w:rsidP="00382BDD">
            <w:pPr>
              <w:spacing w:after="0" w:line="240" w:lineRule="atLeast"/>
              <w:ind w:left="34"/>
              <w:jc w:val="center"/>
              <w:rPr>
                <w:rFonts w:ascii="ITC Avant Garde" w:hAnsi="ITC Avant Garde" w:cs="Arial"/>
                <w:kern w:val="16"/>
                <w:sz w:val="20"/>
                <w:szCs w:val="20"/>
                <w:lang w:eastAsia="es-MX"/>
              </w:rPr>
            </w:pPr>
            <w:proofErr w:type="spellStart"/>
            <w:r w:rsidRPr="00382BDD">
              <w:rPr>
                <w:rFonts w:ascii="ITC Avant Garde" w:hAnsi="ITC Avant Garde" w:cs="Arial"/>
                <w:sz w:val="20"/>
                <w:szCs w:val="20"/>
                <w:lang w:eastAsia="es-MX"/>
              </w:rPr>
              <w:t>Kenwood</w:t>
            </w:r>
            <w:proofErr w:type="spellEnd"/>
          </w:p>
        </w:tc>
        <w:tc>
          <w:tcPr>
            <w:tcW w:w="1423" w:type="dxa"/>
            <w:hideMark/>
          </w:tcPr>
          <w:p w:rsidR="00B561FF" w:rsidRPr="00382BDD" w:rsidRDefault="00B561FF"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Sin Modelo</w:t>
            </w:r>
          </w:p>
        </w:tc>
        <w:tc>
          <w:tcPr>
            <w:tcW w:w="1444" w:type="dxa"/>
            <w:hideMark/>
          </w:tcPr>
          <w:p w:rsidR="00B561FF" w:rsidRPr="00382BDD" w:rsidRDefault="00B561FF" w:rsidP="00382BDD">
            <w:pPr>
              <w:spacing w:after="0" w:line="240" w:lineRule="atLeast"/>
              <w:ind w:left="40"/>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No visible</w:t>
            </w:r>
          </w:p>
        </w:tc>
        <w:tc>
          <w:tcPr>
            <w:tcW w:w="1746" w:type="dxa"/>
            <w:hideMark/>
          </w:tcPr>
          <w:p w:rsidR="00B561FF" w:rsidRPr="00382BDD" w:rsidRDefault="00B561FF"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0013</w:t>
            </w:r>
          </w:p>
        </w:tc>
      </w:tr>
      <w:tr w:rsidR="00382BDD" w:rsidRPr="00F85F33" w:rsidTr="007873E0">
        <w:trPr>
          <w:trHeight w:val="636"/>
        </w:trPr>
        <w:tc>
          <w:tcPr>
            <w:tcW w:w="2727" w:type="dxa"/>
            <w:hideMark/>
          </w:tcPr>
          <w:p w:rsidR="00B561FF" w:rsidRPr="00382BDD" w:rsidRDefault="00B561FF"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Una línea de transmisión conectada una antena omnidireccional</w:t>
            </w:r>
          </w:p>
        </w:tc>
        <w:tc>
          <w:tcPr>
            <w:tcW w:w="1373" w:type="dxa"/>
            <w:hideMark/>
          </w:tcPr>
          <w:p w:rsidR="00B561FF" w:rsidRPr="00382BDD" w:rsidRDefault="00B561FF" w:rsidP="00382BDD">
            <w:pPr>
              <w:spacing w:after="0" w:line="240" w:lineRule="atLeast"/>
              <w:ind w:left="34"/>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Sin marca visible</w:t>
            </w:r>
          </w:p>
        </w:tc>
        <w:tc>
          <w:tcPr>
            <w:tcW w:w="1423" w:type="dxa"/>
            <w:hideMark/>
          </w:tcPr>
          <w:p w:rsidR="00B561FF" w:rsidRPr="00382BDD" w:rsidRDefault="00B561FF"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No visible</w:t>
            </w:r>
          </w:p>
        </w:tc>
        <w:tc>
          <w:tcPr>
            <w:tcW w:w="1444" w:type="dxa"/>
            <w:hideMark/>
          </w:tcPr>
          <w:p w:rsidR="00B561FF" w:rsidRPr="00382BDD" w:rsidRDefault="00B561FF" w:rsidP="00382BDD">
            <w:pPr>
              <w:spacing w:after="0" w:line="240" w:lineRule="atLeast"/>
              <w:ind w:left="40"/>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No visible</w:t>
            </w:r>
          </w:p>
        </w:tc>
        <w:tc>
          <w:tcPr>
            <w:tcW w:w="1746" w:type="dxa"/>
            <w:hideMark/>
          </w:tcPr>
          <w:p w:rsidR="00B561FF" w:rsidRPr="00382BDD" w:rsidRDefault="00B561FF"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0014</w:t>
            </w:r>
          </w:p>
        </w:tc>
      </w:tr>
      <w:tr w:rsidR="00382BDD" w:rsidRPr="00F85F33" w:rsidTr="007873E0">
        <w:trPr>
          <w:trHeight w:val="636"/>
        </w:trPr>
        <w:tc>
          <w:tcPr>
            <w:tcW w:w="2727" w:type="dxa"/>
            <w:hideMark/>
          </w:tcPr>
          <w:p w:rsidR="00B561FF" w:rsidRPr="00382BDD" w:rsidRDefault="00B561FF"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Una fuente de poder</w:t>
            </w:r>
          </w:p>
        </w:tc>
        <w:tc>
          <w:tcPr>
            <w:tcW w:w="1373" w:type="dxa"/>
            <w:hideMark/>
          </w:tcPr>
          <w:p w:rsidR="00B561FF" w:rsidRPr="00382BDD" w:rsidRDefault="00B561FF" w:rsidP="00382BDD">
            <w:pPr>
              <w:spacing w:after="0" w:line="240" w:lineRule="atLeast"/>
              <w:ind w:left="34"/>
              <w:jc w:val="center"/>
              <w:rPr>
                <w:rFonts w:ascii="ITC Avant Garde" w:hAnsi="ITC Avant Garde" w:cs="Arial"/>
                <w:kern w:val="16"/>
                <w:sz w:val="20"/>
                <w:szCs w:val="20"/>
                <w:lang w:eastAsia="es-MX"/>
              </w:rPr>
            </w:pPr>
            <w:proofErr w:type="spellStart"/>
            <w:r w:rsidRPr="00382BDD">
              <w:rPr>
                <w:rFonts w:ascii="ITC Avant Garde" w:hAnsi="ITC Avant Garde" w:cs="Arial"/>
                <w:sz w:val="20"/>
                <w:szCs w:val="20"/>
                <w:lang w:eastAsia="es-MX"/>
              </w:rPr>
              <w:t>Astron</w:t>
            </w:r>
            <w:proofErr w:type="spellEnd"/>
          </w:p>
        </w:tc>
        <w:tc>
          <w:tcPr>
            <w:tcW w:w="1423" w:type="dxa"/>
            <w:hideMark/>
          </w:tcPr>
          <w:p w:rsidR="00B561FF" w:rsidRPr="00382BDD" w:rsidRDefault="00B561FF"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RS/20A/BB</w:t>
            </w:r>
          </w:p>
        </w:tc>
        <w:tc>
          <w:tcPr>
            <w:tcW w:w="1444" w:type="dxa"/>
            <w:hideMark/>
          </w:tcPr>
          <w:p w:rsidR="00B561FF" w:rsidRPr="00382BDD" w:rsidRDefault="00B561FF" w:rsidP="00382BDD">
            <w:pPr>
              <w:spacing w:after="0" w:line="240" w:lineRule="atLeast"/>
              <w:ind w:left="40"/>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2011040238</w:t>
            </w:r>
          </w:p>
        </w:tc>
        <w:tc>
          <w:tcPr>
            <w:tcW w:w="1746" w:type="dxa"/>
            <w:hideMark/>
          </w:tcPr>
          <w:p w:rsidR="00B561FF" w:rsidRPr="00382BDD" w:rsidRDefault="00B561FF"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0015</w:t>
            </w:r>
          </w:p>
        </w:tc>
      </w:tr>
      <w:tr w:rsidR="0098054A" w:rsidRPr="00F85F33" w:rsidTr="007873E0">
        <w:trPr>
          <w:trHeight w:val="636"/>
        </w:trPr>
        <w:tc>
          <w:tcPr>
            <w:tcW w:w="2727" w:type="dxa"/>
          </w:tcPr>
          <w:p w:rsidR="0098054A" w:rsidRPr="00382BDD" w:rsidRDefault="0098054A" w:rsidP="0098054A">
            <w:pPr>
              <w:spacing w:after="0" w:line="240" w:lineRule="atLeast"/>
              <w:jc w:val="center"/>
              <w:rPr>
                <w:rFonts w:ascii="ITC Avant Garde" w:hAnsi="ITC Avant Garde" w:cs="Arial"/>
                <w:sz w:val="20"/>
                <w:szCs w:val="20"/>
                <w:lang w:eastAsia="es-MX"/>
              </w:rPr>
            </w:pPr>
            <w:r w:rsidRPr="00382BDD">
              <w:rPr>
                <w:rFonts w:ascii="ITC Avant Garde" w:hAnsi="ITC Avant Garde" w:cs="Arial"/>
                <w:sz w:val="20"/>
                <w:szCs w:val="20"/>
                <w:lang w:eastAsia="es-MX"/>
              </w:rPr>
              <w:t xml:space="preserve">Una antena omnidireccional </w:t>
            </w:r>
          </w:p>
        </w:tc>
        <w:tc>
          <w:tcPr>
            <w:tcW w:w="1373" w:type="dxa"/>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c>
          <w:tcPr>
            <w:tcW w:w="1423" w:type="dxa"/>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c>
          <w:tcPr>
            <w:tcW w:w="1444" w:type="dxa"/>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c>
          <w:tcPr>
            <w:tcW w:w="1746" w:type="dxa"/>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r>
    </w:tbl>
    <w:p w:rsidR="00B2533E" w:rsidRDefault="00F80DF9" w:rsidP="0098054A">
      <w:pPr>
        <w:tabs>
          <w:tab w:val="left" w:pos="993"/>
        </w:tabs>
        <w:spacing w:before="240" w:after="0" w:line="360" w:lineRule="auto"/>
        <w:jc w:val="both"/>
        <w:rPr>
          <w:rFonts w:ascii="ITC Avant Garde" w:eastAsia="Times New Roman" w:hAnsi="ITC Avant Garde"/>
          <w:lang w:eastAsia="es-MX"/>
        </w:rPr>
      </w:pPr>
      <w:r>
        <w:rPr>
          <w:rFonts w:ascii="ITC Avant Garde" w:hAnsi="ITC Avant Garde"/>
        </w:rPr>
        <w:t>Mismos</w:t>
      </w:r>
      <w:r w:rsidR="001F37CE" w:rsidRPr="001F37CE">
        <w:rPr>
          <w:rFonts w:ascii="ITC Avant Garde" w:hAnsi="ITC Avant Garde"/>
        </w:rPr>
        <w:t xml:space="preserve"> que fueron identificados en el </w:t>
      </w:r>
      <w:r w:rsidR="001F37CE" w:rsidRPr="001F37CE">
        <w:rPr>
          <w:rFonts w:ascii="ITC Avant Garde" w:hAnsi="ITC Avant Garde"/>
          <w:b/>
          <w:bCs/>
          <w:color w:val="000000"/>
        </w:rPr>
        <w:t>ACTA DE VERIFICACIÓN</w:t>
      </w:r>
      <w:r w:rsidR="005F6DEF">
        <w:rPr>
          <w:rFonts w:ascii="ITC Avant Garde" w:hAnsi="ITC Avant Garde"/>
          <w:b/>
        </w:rPr>
        <w:t xml:space="preserve"> IFT/UC/DG</w:t>
      </w:r>
      <w:r w:rsidR="00B561FF">
        <w:rPr>
          <w:rFonts w:ascii="ITC Avant Garde" w:hAnsi="ITC Avant Garde"/>
          <w:b/>
        </w:rPr>
        <w:t>-VER</w:t>
      </w:r>
      <w:r w:rsidR="005F6DEF">
        <w:rPr>
          <w:rFonts w:ascii="ITC Avant Garde" w:hAnsi="ITC Avant Garde"/>
          <w:b/>
        </w:rPr>
        <w:t>/</w:t>
      </w:r>
      <w:r w:rsidR="00B561FF">
        <w:rPr>
          <w:rFonts w:ascii="ITC Avant Garde" w:hAnsi="ITC Avant Garde"/>
          <w:b/>
        </w:rPr>
        <w:t>055</w:t>
      </w:r>
      <w:r w:rsidR="001F37CE" w:rsidRPr="001F37CE">
        <w:rPr>
          <w:rFonts w:ascii="ITC Avant Garde" w:hAnsi="ITC Avant Garde"/>
          <w:b/>
        </w:rPr>
        <w:t>/201</w:t>
      </w:r>
      <w:r w:rsidR="00B561FF">
        <w:rPr>
          <w:rFonts w:ascii="ITC Avant Garde" w:hAnsi="ITC Avant Garde"/>
          <w:b/>
        </w:rPr>
        <w:t>7</w:t>
      </w:r>
      <w:r w:rsidR="001F37CE" w:rsidRPr="001F37CE">
        <w:rPr>
          <w:rFonts w:ascii="ITC Avant Garde" w:eastAsia="Times New Roman" w:hAnsi="ITC Avant Garde"/>
          <w:lang w:eastAsia="es-MX"/>
        </w:rPr>
        <w:t xml:space="preserve"> habiendo designando como</w:t>
      </w:r>
      <w:r w:rsidR="001F37CE" w:rsidRPr="001F37CE">
        <w:rPr>
          <w:rFonts w:ascii="ITC Avant Garde" w:hAnsi="ITC Avant Garde"/>
        </w:rPr>
        <w:t xml:space="preserve"> interventor especial (depositario) de los mismos a</w:t>
      </w:r>
      <w:r>
        <w:rPr>
          <w:rFonts w:ascii="ITC Avant Garde" w:hAnsi="ITC Avant Garde"/>
        </w:rPr>
        <w:t xml:space="preserve">l C. </w:t>
      </w:r>
      <w:r w:rsidR="005A51A4">
        <w:rPr>
          <w:rFonts w:ascii="ITC Avant Garde" w:hAnsi="ITC Avant Garde"/>
          <w:b/>
          <w:bCs/>
          <w:color w:val="0000FF"/>
        </w:rPr>
        <w:t>“CONFIDENCIAL POR LEY”</w:t>
      </w:r>
      <w:r w:rsidR="0049028C">
        <w:rPr>
          <w:rFonts w:ascii="ITC Avant Garde" w:hAnsi="ITC Avant Garde"/>
          <w:b/>
        </w:rPr>
        <w:t xml:space="preserve">, </w:t>
      </w:r>
      <w:r w:rsidR="0049028C" w:rsidRPr="001F37CE">
        <w:rPr>
          <w:rFonts w:ascii="ITC Avant Garde" w:eastAsia="Times New Roman" w:hAnsi="ITC Avant Garde"/>
          <w:lang w:eastAsia="es-MX"/>
        </w:rPr>
        <w:t>por</w:t>
      </w:r>
      <w:r w:rsidR="001F37CE" w:rsidRPr="001F37CE">
        <w:rPr>
          <w:rFonts w:ascii="ITC Avant Garde" w:eastAsia="Times New Roman" w:hAnsi="ITC Avant Garde"/>
          <w:lang w:eastAsia="es-MX"/>
        </w:rPr>
        <w:t xml:space="preserve"> lo que una vez que se notifique la pres</w:t>
      </w:r>
      <w:r w:rsidR="00A71990">
        <w:rPr>
          <w:rFonts w:ascii="ITC Avant Garde" w:eastAsia="Times New Roman" w:hAnsi="ITC Avant Garde"/>
          <w:lang w:eastAsia="es-MX"/>
        </w:rPr>
        <w:t xml:space="preserve">ente resolución en el domicilio </w:t>
      </w:r>
      <w:r w:rsidR="005F6DEF">
        <w:rPr>
          <w:rFonts w:ascii="ITC Avant Garde" w:eastAsia="Times New Roman" w:hAnsi="ITC Avant Garde"/>
          <w:lang w:eastAsia="es-MX"/>
        </w:rPr>
        <w:t xml:space="preserve">señalado por </w:t>
      </w:r>
      <w:r w:rsidR="00B561FF" w:rsidRPr="000A18BA">
        <w:rPr>
          <w:rFonts w:ascii="ITC Avant Garde" w:eastAsia="Times New Roman" w:hAnsi="ITC Avant Garde"/>
          <w:b/>
          <w:bCs/>
          <w:color w:val="000000"/>
          <w:lang w:eastAsia="es-MX"/>
        </w:rPr>
        <w:t>MERCANTIL DEL CONSTRUCTOR</w:t>
      </w:r>
      <w:r w:rsidR="001F37CE" w:rsidRPr="001F37CE">
        <w:rPr>
          <w:rFonts w:ascii="ITC Avant Garde" w:eastAsia="Times New Roman" w:hAnsi="ITC Avant Garde"/>
          <w:b/>
          <w:bCs/>
          <w:lang w:eastAsia="es-MX"/>
        </w:rPr>
        <w:t>,</w:t>
      </w:r>
      <w:r w:rsidR="001F37CE" w:rsidRPr="001F37CE">
        <w:rPr>
          <w:rFonts w:ascii="ITC Avant Garde" w:eastAsia="Times New Roman" w:hAnsi="ITC Avant Garde"/>
          <w:lang w:eastAsia="es-MX"/>
        </w:rPr>
        <w:t xml:space="preserve"> se deberá solicitar al interventor especial (depositario) ponga a disposición de este </w:t>
      </w:r>
      <w:r w:rsidR="001F37CE" w:rsidRPr="009C2463">
        <w:rPr>
          <w:rFonts w:ascii="ITC Avant Garde" w:eastAsia="Times New Roman" w:hAnsi="ITC Avant Garde"/>
          <w:b/>
          <w:lang w:eastAsia="es-MX"/>
        </w:rPr>
        <w:t>Instituto</w:t>
      </w:r>
      <w:r w:rsidR="001F37CE" w:rsidRPr="001F37CE">
        <w:rPr>
          <w:rFonts w:ascii="ITC Avant Garde" w:eastAsia="Times New Roman" w:hAnsi="ITC Avant Garde"/>
          <w:lang w:eastAsia="es-MX"/>
        </w:rPr>
        <w:t xml:space="preserve"> los equipos asegurados</w:t>
      </w:r>
      <w:r w:rsidR="001F37CE" w:rsidRPr="001F37CE">
        <w:rPr>
          <w:rFonts w:ascii="ITC Avant Garde" w:hAnsi="ITC Avant Garde"/>
        </w:rPr>
        <w:t>.</w:t>
      </w:r>
      <w:r w:rsidR="001F37CE" w:rsidRPr="001F37CE">
        <w:rPr>
          <w:rFonts w:ascii="ITC Avant Garde" w:eastAsia="Times New Roman" w:hAnsi="ITC Avant Garde"/>
          <w:lang w:eastAsia="es-MX"/>
        </w:rPr>
        <w:t xml:space="preserve"> </w:t>
      </w:r>
    </w:p>
    <w:p w:rsidR="0098054A" w:rsidRDefault="001F37CE" w:rsidP="00B2533E">
      <w:pPr>
        <w:tabs>
          <w:tab w:val="left" w:pos="993"/>
        </w:tabs>
        <w:spacing w:before="240" w:line="360" w:lineRule="auto"/>
        <w:jc w:val="both"/>
        <w:rPr>
          <w:rFonts w:ascii="ITC Avant Garde" w:eastAsia="Times New Roman" w:hAnsi="ITC Avant Garde"/>
          <w:lang w:eastAsia="es-MX"/>
        </w:rPr>
      </w:pPr>
      <w:r w:rsidRPr="001F37CE">
        <w:rPr>
          <w:rFonts w:ascii="ITC Avant Garde" w:eastAsia="Times New Roman" w:hAnsi="ITC Avant Garde"/>
          <w:lang w:eastAsia="es-MX"/>
        </w:rPr>
        <w:t>Por todo lo expuesto, en virtud de que quedó plenamente acreditado que</w:t>
      </w:r>
      <w:r w:rsidR="005F6DEF">
        <w:rPr>
          <w:rFonts w:ascii="ITC Avant Garde" w:eastAsia="Times New Roman" w:hAnsi="ITC Avant Garde"/>
          <w:lang w:eastAsia="es-MX"/>
        </w:rPr>
        <w:t xml:space="preserve"> </w:t>
      </w:r>
      <w:r w:rsidR="00B561FF" w:rsidRPr="000A18BA">
        <w:rPr>
          <w:rFonts w:ascii="ITC Avant Garde" w:eastAsia="Times New Roman" w:hAnsi="ITC Avant Garde"/>
          <w:b/>
          <w:bCs/>
          <w:color w:val="000000"/>
          <w:lang w:eastAsia="es-MX"/>
        </w:rPr>
        <w:t>MERCANTIL DEL CONSTRUCTOR</w:t>
      </w:r>
      <w:r w:rsidR="005F6DEF" w:rsidRPr="001F37CE">
        <w:rPr>
          <w:rFonts w:ascii="ITC Avant Garde" w:eastAsia="Times New Roman" w:hAnsi="ITC Avant Garde"/>
          <w:lang w:eastAsia="es-MX"/>
        </w:rPr>
        <w:t xml:space="preserve"> </w:t>
      </w:r>
      <w:r w:rsidRPr="001F37CE">
        <w:rPr>
          <w:rFonts w:ascii="ITC Avant Garde" w:eastAsia="Times New Roman" w:hAnsi="ITC Avant Garde"/>
          <w:lang w:eastAsia="es-MX"/>
        </w:rPr>
        <w:t>incumplió con lo establecido</w:t>
      </w:r>
      <w:r w:rsidR="0049028C">
        <w:rPr>
          <w:rFonts w:ascii="ITC Avant Garde" w:eastAsia="Times New Roman" w:hAnsi="ITC Avant Garde"/>
          <w:lang w:eastAsia="es-MX"/>
        </w:rPr>
        <w:t xml:space="preserve"> en</w:t>
      </w:r>
      <w:r w:rsidR="00C41408">
        <w:rPr>
          <w:rFonts w:ascii="ITC Avant Garde" w:eastAsia="Times New Roman" w:hAnsi="ITC Avant Garde"/>
          <w:lang w:eastAsia="es-MX"/>
        </w:rPr>
        <w:t xml:space="preserve"> </w:t>
      </w:r>
      <w:r w:rsidR="005A3AD9">
        <w:rPr>
          <w:rFonts w:ascii="ITC Avant Garde" w:eastAsia="Times New Roman" w:hAnsi="ITC Avant Garde"/>
          <w:lang w:eastAsia="es-MX"/>
        </w:rPr>
        <w:t xml:space="preserve">los </w:t>
      </w:r>
      <w:r w:rsidR="00F80DF9">
        <w:rPr>
          <w:rFonts w:ascii="ITC Avant Garde" w:eastAsia="Times New Roman" w:hAnsi="ITC Avant Garde"/>
          <w:bCs/>
          <w:lang w:eastAsia="es-MX"/>
        </w:rPr>
        <w:t>artículo</w:t>
      </w:r>
      <w:r w:rsidR="005A3AD9">
        <w:rPr>
          <w:rFonts w:ascii="ITC Avant Garde" w:eastAsia="Times New Roman" w:hAnsi="ITC Avant Garde"/>
          <w:bCs/>
          <w:lang w:eastAsia="es-MX"/>
        </w:rPr>
        <w:t>s</w:t>
      </w:r>
      <w:r w:rsidR="00F80DF9">
        <w:rPr>
          <w:rFonts w:ascii="ITC Avant Garde" w:eastAsia="Times New Roman" w:hAnsi="ITC Avant Garde"/>
          <w:bCs/>
          <w:lang w:eastAsia="es-MX"/>
        </w:rPr>
        <w:t xml:space="preserve"> 66 </w:t>
      </w:r>
      <w:r w:rsidR="005A3AD9">
        <w:rPr>
          <w:rFonts w:ascii="ITC Avant Garde" w:eastAsia="Times New Roman" w:hAnsi="ITC Avant Garde"/>
          <w:bCs/>
          <w:lang w:eastAsia="es-MX"/>
        </w:rPr>
        <w:t xml:space="preserve">y 69 </w:t>
      </w:r>
      <w:r w:rsidR="00F80DF9">
        <w:rPr>
          <w:rFonts w:ascii="ITC Avant Garde" w:eastAsia="Times New Roman" w:hAnsi="ITC Avant Garde"/>
          <w:bCs/>
          <w:lang w:eastAsia="es-MX"/>
        </w:rPr>
        <w:t xml:space="preserve">en relación con el 75 y 76, fracción III, inciso a), de la </w:t>
      </w:r>
      <w:r w:rsidR="00F80DF9">
        <w:rPr>
          <w:rFonts w:ascii="ITC Avant Garde" w:eastAsia="Times New Roman" w:hAnsi="ITC Avant Garde"/>
          <w:b/>
          <w:bCs/>
          <w:lang w:eastAsia="es-MX"/>
        </w:rPr>
        <w:t>LFTR</w:t>
      </w:r>
      <w:r w:rsidR="0049028C" w:rsidRPr="001F37CE">
        <w:rPr>
          <w:rFonts w:ascii="ITC Avant Garde" w:eastAsia="Times New Roman" w:hAnsi="ITC Avant Garde"/>
          <w:b/>
          <w:lang w:eastAsia="es-MX"/>
        </w:rPr>
        <w:t xml:space="preserve">, </w:t>
      </w:r>
      <w:r w:rsidRPr="001F37CE">
        <w:rPr>
          <w:rFonts w:ascii="ITC Avant Garde" w:eastAsia="Times New Roman" w:hAnsi="ITC Avant Garde"/>
          <w:lang w:eastAsia="es-MX"/>
        </w:rPr>
        <w:t>y que en consecuencia se actualizó la hipótesis del artículo 305 del citado ordenamiento, el Pleno del Instituto Federal de Telecomunicaciones</w:t>
      </w:r>
      <w:r w:rsidR="006C2086">
        <w:rPr>
          <w:rFonts w:ascii="ITC Avant Garde" w:eastAsia="Times New Roman" w:hAnsi="ITC Avant Garde"/>
          <w:lang w:eastAsia="es-MX"/>
        </w:rPr>
        <w:t>:</w:t>
      </w:r>
    </w:p>
    <w:p w:rsidR="00B2533E" w:rsidRPr="00033DC1" w:rsidRDefault="0049028C" w:rsidP="00033DC1">
      <w:pPr>
        <w:pStyle w:val="Ttulo2"/>
        <w:spacing w:after="240"/>
        <w:jc w:val="center"/>
        <w:rPr>
          <w:rFonts w:ascii="ITC Avant Garde" w:eastAsiaTheme="majorEastAsia" w:hAnsi="ITC Avant Garde" w:cstheme="majorBidi"/>
          <w:b/>
          <w:color w:val="000000" w:themeColor="text1"/>
          <w:sz w:val="22"/>
          <w:szCs w:val="22"/>
        </w:rPr>
      </w:pPr>
      <w:r w:rsidRPr="00033DC1">
        <w:rPr>
          <w:rFonts w:ascii="ITC Avant Garde" w:eastAsiaTheme="majorEastAsia" w:hAnsi="ITC Avant Garde" w:cstheme="majorBidi"/>
          <w:b/>
          <w:color w:val="000000" w:themeColor="text1"/>
          <w:sz w:val="22"/>
          <w:szCs w:val="22"/>
        </w:rPr>
        <w:t>RESUELVE</w:t>
      </w:r>
    </w:p>
    <w:p w:rsidR="00B2533E" w:rsidRDefault="0049028C" w:rsidP="00FB4EFA">
      <w:pPr>
        <w:tabs>
          <w:tab w:val="left" w:pos="993"/>
        </w:tabs>
        <w:spacing w:after="0" w:line="360" w:lineRule="auto"/>
        <w:jc w:val="both"/>
        <w:rPr>
          <w:rFonts w:ascii="ITC Avant Garde" w:hAnsi="ITC Avant Garde"/>
        </w:rPr>
      </w:pPr>
      <w:r w:rsidRPr="0049028C">
        <w:rPr>
          <w:rFonts w:ascii="ITC Avant Garde" w:eastAsia="Times New Roman" w:hAnsi="ITC Avant Garde"/>
          <w:b/>
          <w:bCs/>
          <w:color w:val="000000"/>
          <w:lang w:eastAsia="es-MX"/>
        </w:rPr>
        <w:t>PRIMERO.</w:t>
      </w:r>
      <w:r w:rsidRPr="00896736">
        <w:rPr>
          <w:rFonts w:ascii="ITC Avant Garde" w:eastAsia="Times New Roman" w:hAnsi="ITC Avant Garde"/>
          <w:bCs/>
          <w:color w:val="000000"/>
          <w:lang w:eastAsia="es-MX"/>
        </w:rPr>
        <w:t xml:space="preserve"> </w:t>
      </w:r>
      <w:r w:rsidR="00896736">
        <w:rPr>
          <w:rFonts w:ascii="ITC Avant Garde" w:eastAsia="Times New Roman" w:hAnsi="ITC Avant Garde"/>
          <w:bCs/>
          <w:color w:val="000000"/>
          <w:lang w:eastAsia="es-MX"/>
        </w:rPr>
        <w:t xml:space="preserve">De conformidad con lo expuesto en la parte considerativa de la presente Resolución, quedó acreditado que </w:t>
      </w:r>
      <w:r w:rsidR="00B561FF" w:rsidRPr="000A18BA">
        <w:rPr>
          <w:rFonts w:ascii="ITC Avant Garde" w:eastAsia="Times New Roman" w:hAnsi="ITC Avant Garde"/>
          <w:b/>
          <w:bCs/>
          <w:color w:val="000000"/>
          <w:lang w:eastAsia="es-MX"/>
        </w:rPr>
        <w:t>MERCANTIL DEL CONSTRUCTOR</w:t>
      </w:r>
      <w:r w:rsidR="006C2086" w:rsidRPr="00BA6E70">
        <w:rPr>
          <w:rFonts w:ascii="ITC Avant Garde" w:hAnsi="ITC Avant Garde"/>
          <w:b/>
        </w:rPr>
        <w:t>, S.A. DE C.V.</w:t>
      </w:r>
      <w:r w:rsidR="006C2086">
        <w:rPr>
          <w:rFonts w:ascii="ITC Avant Garde" w:hAnsi="ITC Avant Garde"/>
          <w:b/>
        </w:rPr>
        <w:t xml:space="preserve">, </w:t>
      </w:r>
      <w:r w:rsidRPr="0049028C">
        <w:rPr>
          <w:rFonts w:ascii="ITC Avant Garde" w:eastAsia="Times New Roman" w:hAnsi="ITC Avant Garde"/>
          <w:bCs/>
          <w:color w:val="000000"/>
          <w:lang w:eastAsia="es-MX"/>
        </w:rPr>
        <w:t xml:space="preserve">infringió lo establecido en </w:t>
      </w:r>
      <w:r w:rsidR="00896736">
        <w:rPr>
          <w:rFonts w:ascii="ITC Avant Garde" w:eastAsia="Times New Roman" w:hAnsi="ITC Avant Garde"/>
          <w:bCs/>
          <w:color w:val="000000"/>
          <w:lang w:eastAsia="es-MX"/>
        </w:rPr>
        <w:t xml:space="preserve">los </w:t>
      </w:r>
      <w:r w:rsidR="00F80DF9">
        <w:rPr>
          <w:rFonts w:ascii="ITC Avant Garde" w:eastAsia="Times New Roman" w:hAnsi="ITC Avant Garde"/>
          <w:bCs/>
          <w:lang w:eastAsia="es-MX"/>
        </w:rPr>
        <w:t>artículo</w:t>
      </w:r>
      <w:r w:rsidR="00896736">
        <w:rPr>
          <w:rFonts w:ascii="ITC Avant Garde" w:eastAsia="Times New Roman" w:hAnsi="ITC Avant Garde"/>
          <w:bCs/>
          <w:lang w:eastAsia="es-MX"/>
        </w:rPr>
        <w:t>s</w:t>
      </w:r>
      <w:r w:rsidR="00F80DF9">
        <w:rPr>
          <w:rFonts w:ascii="ITC Avant Garde" w:eastAsia="Times New Roman" w:hAnsi="ITC Avant Garde"/>
          <w:bCs/>
          <w:lang w:eastAsia="es-MX"/>
        </w:rPr>
        <w:t xml:space="preserve"> 66 </w:t>
      </w:r>
      <w:r w:rsidR="00896736">
        <w:rPr>
          <w:rFonts w:ascii="ITC Avant Garde" w:eastAsia="Times New Roman" w:hAnsi="ITC Avant Garde"/>
          <w:bCs/>
          <w:lang w:eastAsia="es-MX"/>
        </w:rPr>
        <w:t xml:space="preserve">y 69 </w:t>
      </w:r>
      <w:r w:rsidR="00F80DF9">
        <w:rPr>
          <w:rFonts w:ascii="ITC Avant Garde" w:eastAsia="Times New Roman" w:hAnsi="ITC Avant Garde"/>
          <w:bCs/>
          <w:lang w:eastAsia="es-MX"/>
        </w:rPr>
        <w:t xml:space="preserve">en relación con el 75 y 76, fracción III, inciso a), </w:t>
      </w:r>
      <w:r>
        <w:rPr>
          <w:rFonts w:ascii="ITC Avant Garde" w:eastAsia="Times New Roman" w:hAnsi="ITC Avant Garde"/>
          <w:lang w:eastAsia="es-MX"/>
        </w:rPr>
        <w:t xml:space="preserve">de </w:t>
      </w:r>
      <w:r>
        <w:rPr>
          <w:rFonts w:ascii="ITC Avant Garde" w:eastAsia="Times New Roman" w:hAnsi="ITC Avant Garde"/>
          <w:lang w:eastAsia="es-MX"/>
        </w:rPr>
        <w:lastRenderedPageBreak/>
        <w:t xml:space="preserve">la Ley Federal de Telecomunicaciones y Radiodifusión </w:t>
      </w:r>
      <w:r w:rsidRPr="0049028C">
        <w:rPr>
          <w:rFonts w:ascii="ITC Avant Garde" w:hAnsi="ITC Avant Garde"/>
        </w:rPr>
        <w:t xml:space="preserve">al haberse acreditado que se encontraba </w:t>
      </w:r>
      <w:r w:rsidRPr="0049028C">
        <w:rPr>
          <w:rFonts w:ascii="ITC Avant Garde" w:eastAsia="Times New Roman" w:hAnsi="ITC Avant Garde"/>
          <w:bCs/>
          <w:color w:val="000000"/>
          <w:lang w:eastAsia="es-MX"/>
        </w:rPr>
        <w:t xml:space="preserve">prestando servicios de telecomunicaciones </w:t>
      </w:r>
      <w:r w:rsidR="00B05E7F">
        <w:rPr>
          <w:rFonts w:ascii="ITC Avant Garde" w:eastAsia="Times New Roman" w:hAnsi="ITC Avant Garde"/>
          <w:bCs/>
          <w:color w:val="000000"/>
          <w:lang w:eastAsia="es-MX"/>
        </w:rPr>
        <w:t>en su modalidad de</w:t>
      </w:r>
      <w:r w:rsidRPr="0049028C">
        <w:rPr>
          <w:rFonts w:ascii="ITC Avant Garde" w:eastAsia="Times New Roman" w:hAnsi="ITC Avant Garde"/>
          <w:bCs/>
          <w:color w:val="000000"/>
          <w:lang w:eastAsia="es-MX"/>
        </w:rPr>
        <w:t xml:space="preserve"> radiocomunicación privada haciendo uso de la frecuencia </w:t>
      </w:r>
      <w:r w:rsidR="00B561FF">
        <w:rPr>
          <w:rFonts w:ascii="ITC Avant Garde" w:hAnsi="ITC Avant Garde" w:cs="Tahoma"/>
          <w:b/>
        </w:rPr>
        <w:t>1</w:t>
      </w:r>
      <w:r w:rsidR="00F73BE9">
        <w:rPr>
          <w:rFonts w:ascii="ITC Avant Garde" w:hAnsi="ITC Avant Garde" w:cs="Tahoma"/>
          <w:b/>
        </w:rPr>
        <w:t xml:space="preserve">58.875 </w:t>
      </w:r>
      <w:r w:rsidR="00115D94" w:rsidRPr="00986201">
        <w:rPr>
          <w:rFonts w:ascii="ITC Avant Garde" w:hAnsi="ITC Avant Garde" w:cs="Tahoma"/>
          <w:b/>
        </w:rPr>
        <w:t>MHz</w:t>
      </w:r>
      <w:r w:rsidR="00115D94" w:rsidRPr="0049028C">
        <w:rPr>
          <w:rFonts w:ascii="ITC Avant Garde" w:hAnsi="ITC Avant Garde"/>
        </w:rPr>
        <w:t xml:space="preserve"> </w:t>
      </w:r>
      <w:r w:rsidRPr="0049028C">
        <w:rPr>
          <w:rFonts w:ascii="ITC Avant Garde" w:hAnsi="ITC Avant Garde"/>
        </w:rPr>
        <w:t>sin contar con la concesión, permiso o autorización correspondiente.</w:t>
      </w:r>
    </w:p>
    <w:p w:rsidR="00B2533E" w:rsidRDefault="0049028C" w:rsidP="00FB4EFA">
      <w:pPr>
        <w:tabs>
          <w:tab w:val="left" w:pos="993"/>
        </w:tabs>
        <w:spacing w:after="0" w:line="360" w:lineRule="auto"/>
        <w:jc w:val="both"/>
        <w:rPr>
          <w:rFonts w:ascii="ITC Avant Garde" w:hAnsi="ITC Avant Garde"/>
          <w:b/>
          <w:bCs/>
          <w:lang w:eastAsia="es-MX"/>
        </w:rPr>
      </w:pPr>
      <w:r w:rsidRPr="0049028C">
        <w:rPr>
          <w:rFonts w:ascii="ITC Avant Garde" w:eastAsia="Times New Roman" w:hAnsi="ITC Avant Garde"/>
          <w:b/>
          <w:lang w:eastAsia="es-MX"/>
        </w:rPr>
        <w:t>SEGUNDO.</w:t>
      </w:r>
      <w:r w:rsidRPr="0049028C">
        <w:rPr>
          <w:rFonts w:ascii="ITC Avant Garde" w:eastAsia="Times New Roman" w:hAnsi="ITC Avant Garde"/>
          <w:lang w:eastAsia="es-MX"/>
        </w:rPr>
        <w:t xml:space="preserve"> De conformidad con lo señalado en l</w:t>
      </w:r>
      <w:r w:rsidR="00A71990">
        <w:rPr>
          <w:rFonts w:ascii="ITC Avant Garde" w:eastAsia="Times New Roman" w:hAnsi="ITC Avant Garde"/>
          <w:lang w:eastAsia="es-MX"/>
        </w:rPr>
        <w:t xml:space="preserve">os Considerandos Cuarto, Quinto, </w:t>
      </w:r>
      <w:r w:rsidRPr="0049028C">
        <w:rPr>
          <w:rFonts w:ascii="ITC Avant Garde" w:eastAsia="Times New Roman" w:hAnsi="ITC Avant Garde"/>
          <w:lang w:eastAsia="es-MX"/>
        </w:rPr>
        <w:t xml:space="preserve">Sexto </w:t>
      </w:r>
      <w:r w:rsidR="00A71990">
        <w:rPr>
          <w:rFonts w:ascii="ITC Avant Garde" w:eastAsia="Times New Roman" w:hAnsi="ITC Avant Garde"/>
          <w:lang w:eastAsia="es-MX"/>
        </w:rPr>
        <w:t xml:space="preserve">y Séptimo </w:t>
      </w:r>
      <w:r w:rsidRPr="0049028C">
        <w:rPr>
          <w:rFonts w:ascii="ITC Avant Garde" w:eastAsia="Times New Roman" w:hAnsi="ITC Avant Garde"/>
          <w:lang w:eastAsia="es-MX"/>
        </w:rPr>
        <w:t>de la presente Resolución y con fundamento en el artículo 298 inciso E) fracción I</w:t>
      </w:r>
      <w:r w:rsidR="006C2086">
        <w:rPr>
          <w:rFonts w:ascii="ITC Avant Garde" w:eastAsia="Times New Roman" w:hAnsi="ITC Avant Garde"/>
          <w:lang w:eastAsia="es-MX"/>
        </w:rPr>
        <w:t>,</w:t>
      </w:r>
      <w:r w:rsidRPr="0049028C">
        <w:rPr>
          <w:rFonts w:ascii="ITC Avant Garde" w:eastAsia="Times New Roman" w:hAnsi="ITC Avant Garde"/>
          <w:lang w:eastAsia="es-MX"/>
        </w:rPr>
        <w:t xml:space="preserve"> </w:t>
      </w:r>
      <w:r w:rsidR="0044564A">
        <w:rPr>
          <w:rFonts w:ascii="ITC Avant Garde" w:eastAsia="Times New Roman" w:hAnsi="ITC Avant Garde"/>
          <w:lang w:eastAsia="es-MX"/>
        </w:rPr>
        <w:t>en relación con el 299</w:t>
      </w:r>
      <w:r w:rsidR="006C2086">
        <w:rPr>
          <w:rFonts w:ascii="ITC Avant Garde" w:eastAsia="Times New Roman" w:hAnsi="ITC Avant Garde"/>
          <w:lang w:eastAsia="es-MX"/>
        </w:rPr>
        <w:t>,</w:t>
      </w:r>
      <w:r w:rsidR="0044564A">
        <w:rPr>
          <w:rFonts w:ascii="ITC Avant Garde" w:eastAsia="Times New Roman" w:hAnsi="ITC Avant Garde"/>
          <w:lang w:eastAsia="es-MX"/>
        </w:rPr>
        <w:t xml:space="preserve"> </w:t>
      </w:r>
      <w:r w:rsidR="006C2086">
        <w:rPr>
          <w:rFonts w:ascii="ITC Avant Garde" w:eastAsia="Times New Roman" w:hAnsi="ITC Avant Garde"/>
          <w:lang w:eastAsia="es-MX"/>
        </w:rPr>
        <w:t>ambos</w:t>
      </w:r>
      <w:r w:rsidR="0044564A">
        <w:rPr>
          <w:rFonts w:ascii="ITC Avant Garde" w:eastAsia="Times New Roman" w:hAnsi="ITC Avant Garde"/>
          <w:lang w:eastAsia="es-MX"/>
        </w:rPr>
        <w:t xml:space="preserve"> </w:t>
      </w:r>
      <w:r w:rsidR="006C2086">
        <w:rPr>
          <w:rFonts w:ascii="ITC Avant Garde" w:eastAsia="Times New Roman" w:hAnsi="ITC Avant Garde"/>
          <w:lang w:eastAsia="es-MX"/>
        </w:rPr>
        <w:t xml:space="preserve">de </w:t>
      </w:r>
      <w:r w:rsidRPr="0049028C">
        <w:rPr>
          <w:rFonts w:ascii="ITC Avant Garde" w:eastAsia="Times New Roman" w:hAnsi="ITC Avant Garde"/>
          <w:lang w:eastAsia="es-MX"/>
        </w:rPr>
        <w:t xml:space="preserve">la Ley Federal de Telecomunicaciones y Radiodifusión, se impone </w:t>
      </w:r>
      <w:r w:rsidR="00115D94">
        <w:rPr>
          <w:rFonts w:ascii="ITC Avant Garde" w:eastAsia="Times New Roman" w:hAnsi="ITC Avant Garde"/>
          <w:lang w:eastAsia="es-MX"/>
        </w:rPr>
        <w:t>a</w:t>
      </w:r>
      <w:r>
        <w:rPr>
          <w:rFonts w:ascii="ITC Avant Garde" w:eastAsia="Times New Roman" w:hAnsi="ITC Avant Garde"/>
          <w:lang w:eastAsia="es-MX"/>
        </w:rPr>
        <w:t xml:space="preserve"> </w:t>
      </w:r>
      <w:r w:rsidR="00F73BE9" w:rsidRPr="000A18BA">
        <w:rPr>
          <w:rFonts w:ascii="ITC Avant Garde" w:eastAsia="Times New Roman" w:hAnsi="ITC Avant Garde"/>
          <w:b/>
          <w:bCs/>
          <w:color w:val="000000"/>
          <w:lang w:eastAsia="es-MX"/>
        </w:rPr>
        <w:t>MERCANTIL DEL CONSTRUCTOR</w:t>
      </w:r>
      <w:r w:rsidR="00F73BE9" w:rsidRPr="00BA6E70">
        <w:rPr>
          <w:rFonts w:ascii="ITC Avant Garde" w:hAnsi="ITC Avant Garde"/>
          <w:b/>
        </w:rPr>
        <w:t>, S.A. DE C.V.</w:t>
      </w:r>
      <w:r w:rsidR="006C2086">
        <w:rPr>
          <w:rFonts w:ascii="ITC Avant Garde" w:hAnsi="ITC Avant Garde"/>
          <w:b/>
        </w:rPr>
        <w:t xml:space="preserve">, </w:t>
      </w:r>
      <w:r w:rsidRPr="0049028C">
        <w:rPr>
          <w:rFonts w:ascii="ITC Avant Garde" w:eastAsia="Times New Roman" w:hAnsi="ITC Avant Garde"/>
          <w:bCs/>
          <w:lang w:eastAsia="es-MX"/>
        </w:rPr>
        <w:t>una multa</w:t>
      </w:r>
      <w:r w:rsidR="00444669">
        <w:rPr>
          <w:rFonts w:ascii="ITC Avant Garde" w:eastAsia="Times New Roman" w:hAnsi="ITC Avant Garde"/>
          <w:bCs/>
          <w:lang w:eastAsia="es-MX"/>
        </w:rPr>
        <w:t xml:space="preserve"> </w:t>
      </w:r>
      <w:r w:rsidR="00896736">
        <w:rPr>
          <w:rFonts w:ascii="ITC Avant Garde" w:eastAsia="Times New Roman" w:hAnsi="ITC Avant Garde"/>
          <w:bCs/>
          <w:lang w:eastAsia="es-MX"/>
        </w:rPr>
        <w:t>d</w:t>
      </w:r>
      <w:r w:rsidR="00896736" w:rsidRPr="0049028C">
        <w:rPr>
          <w:rFonts w:ascii="ITC Avant Garde" w:eastAsia="Times New Roman" w:hAnsi="ITC Avant Garde"/>
          <w:bCs/>
          <w:lang w:eastAsia="es-MX"/>
        </w:rPr>
        <w:t xml:space="preserve">el </w:t>
      </w:r>
      <w:r w:rsidR="005A51A4">
        <w:rPr>
          <w:rFonts w:ascii="ITC Avant Garde" w:hAnsi="ITC Avant Garde"/>
          <w:b/>
          <w:bCs/>
          <w:color w:val="0000FF"/>
        </w:rPr>
        <w:t xml:space="preserve">“CONFIDENCIAL POR LEY” </w:t>
      </w:r>
      <w:r w:rsidR="00896736">
        <w:rPr>
          <w:rFonts w:ascii="ITC Avant Garde" w:hAnsi="ITC Avant Garde"/>
          <w:b/>
          <w:bCs/>
          <w:lang w:eastAsia="es-MX"/>
        </w:rPr>
        <w:t xml:space="preserve">% </w:t>
      </w:r>
      <w:r w:rsidR="00896736" w:rsidRPr="0049028C">
        <w:rPr>
          <w:rFonts w:ascii="ITC Avant Garde" w:eastAsia="Times New Roman" w:hAnsi="ITC Avant Garde"/>
          <w:bCs/>
          <w:lang w:eastAsia="es-MX"/>
        </w:rPr>
        <w:t xml:space="preserve">de sus ingresos </w:t>
      </w:r>
      <w:r w:rsidR="00896736">
        <w:rPr>
          <w:rFonts w:ascii="ITC Avant Garde" w:eastAsia="Times New Roman" w:hAnsi="ITC Avant Garde"/>
          <w:bCs/>
          <w:lang w:eastAsia="es-MX"/>
        </w:rPr>
        <w:t xml:space="preserve">acumulables </w:t>
      </w:r>
      <w:r w:rsidR="00896736" w:rsidRPr="0049028C">
        <w:rPr>
          <w:rFonts w:ascii="ITC Avant Garde" w:eastAsia="Times New Roman" w:hAnsi="ITC Avant Garde"/>
          <w:bCs/>
          <w:lang w:eastAsia="es-MX"/>
        </w:rPr>
        <w:t xml:space="preserve">en el ejercicio dos mil </w:t>
      </w:r>
      <w:r w:rsidR="00896736">
        <w:rPr>
          <w:rFonts w:ascii="ITC Avant Garde" w:eastAsia="Times New Roman" w:hAnsi="ITC Avant Garde"/>
          <w:bCs/>
          <w:lang w:eastAsia="es-MX"/>
        </w:rPr>
        <w:t xml:space="preserve">dieciséis, que equivale a </w:t>
      </w:r>
      <w:r w:rsidR="006C2086">
        <w:rPr>
          <w:rFonts w:ascii="ITC Avant Garde" w:eastAsia="Times New Roman" w:hAnsi="ITC Avant Garde"/>
          <w:bCs/>
          <w:lang w:eastAsia="es-MX"/>
        </w:rPr>
        <w:t xml:space="preserve">la cantidad de </w:t>
      </w:r>
      <w:r w:rsidR="00E14B65" w:rsidRPr="00E14B65">
        <w:rPr>
          <w:rFonts w:ascii="ITC Avant Garde" w:hAnsi="ITC Avant Garde"/>
          <w:b/>
          <w:bCs/>
          <w:lang w:eastAsia="es-MX"/>
        </w:rPr>
        <w:t>$52,047,222</w:t>
      </w:r>
      <w:r w:rsidR="00E14B65">
        <w:rPr>
          <w:rFonts w:ascii="ITC Avant Garde" w:hAnsi="ITC Avant Garde"/>
          <w:b/>
          <w:bCs/>
          <w:lang w:eastAsia="es-MX"/>
        </w:rPr>
        <w:t>.</w:t>
      </w:r>
      <w:r w:rsidR="00E14B65" w:rsidRPr="00E14B65">
        <w:rPr>
          <w:rFonts w:ascii="ITC Avant Garde" w:hAnsi="ITC Avant Garde"/>
          <w:b/>
          <w:bCs/>
          <w:lang w:eastAsia="es-MX"/>
        </w:rPr>
        <w:t>50 (cincuenta y dos millones cuarenta y siete mil doscientos veintidós pesos 50/100 M.N)</w:t>
      </w:r>
      <w:r w:rsidR="00896736">
        <w:rPr>
          <w:rFonts w:ascii="ITC Avant Garde" w:hAnsi="ITC Avant Garde"/>
          <w:b/>
          <w:bCs/>
          <w:lang w:eastAsia="es-MX"/>
        </w:rPr>
        <w:t>.</w:t>
      </w:r>
    </w:p>
    <w:p w:rsidR="00B2533E" w:rsidRDefault="0049028C" w:rsidP="00FB4EFA">
      <w:pPr>
        <w:tabs>
          <w:tab w:val="left" w:pos="993"/>
        </w:tabs>
        <w:spacing w:after="0" w:line="360" w:lineRule="auto"/>
        <w:jc w:val="both"/>
        <w:rPr>
          <w:rFonts w:ascii="ITC Avant Garde" w:eastAsia="Times New Roman" w:hAnsi="ITC Avant Garde"/>
          <w:lang w:eastAsia="es-MX"/>
        </w:rPr>
      </w:pPr>
      <w:r w:rsidRPr="0049028C">
        <w:rPr>
          <w:rFonts w:ascii="ITC Avant Garde" w:eastAsia="Times New Roman" w:hAnsi="ITC Avant Garde"/>
          <w:b/>
          <w:lang w:eastAsia="es-MX"/>
        </w:rPr>
        <w:t>TERCERO.</w:t>
      </w:r>
      <w:r w:rsidRPr="0049028C">
        <w:rPr>
          <w:rFonts w:ascii="ITC Avant Garde" w:eastAsia="Times New Roman" w:hAnsi="ITC Avant Garde"/>
          <w:lang w:eastAsia="es-MX"/>
        </w:rPr>
        <w:t xml:space="preserve"> </w:t>
      </w:r>
      <w:r w:rsidR="00F73BE9" w:rsidRPr="000A18BA">
        <w:rPr>
          <w:rFonts w:ascii="ITC Avant Garde" w:eastAsia="Times New Roman" w:hAnsi="ITC Avant Garde"/>
          <w:b/>
          <w:bCs/>
          <w:color w:val="000000"/>
          <w:lang w:eastAsia="es-MX"/>
        </w:rPr>
        <w:t>MERCANTIL DEL CONSTRUCTOR</w:t>
      </w:r>
      <w:r w:rsidR="00F73BE9" w:rsidRPr="00BA6E70">
        <w:rPr>
          <w:rFonts w:ascii="ITC Avant Garde" w:hAnsi="ITC Avant Garde"/>
          <w:b/>
        </w:rPr>
        <w:t>, S.A. DE C.V.</w:t>
      </w:r>
      <w:r w:rsidR="00EE4625" w:rsidRPr="0049028C">
        <w:rPr>
          <w:rFonts w:ascii="ITC Avant Garde" w:hAnsi="ITC Avant Garde"/>
          <w:caps/>
        </w:rPr>
        <w:t xml:space="preserve"> </w:t>
      </w:r>
      <w:r w:rsidRPr="0049028C">
        <w:rPr>
          <w:rFonts w:ascii="ITC Avant Garde" w:eastAsia="Times New Roman" w:hAnsi="ITC Avant Garde"/>
          <w:lang w:eastAsia="es-MX"/>
        </w:rPr>
        <w:t xml:space="preserve">deberá cubrir ante la Administración Local de Recaudación del Servicio de Administración Tributaria que por razón de su domicilio fiscal le corresponda, la multa impuesta dentro del plazo de treinta días siguientes a aquél en que haya surtido efectos la notificación de la presente Resolución, en términos del artículo </w:t>
      </w:r>
      <w:r w:rsidRPr="0049028C">
        <w:rPr>
          <w:rFonts w:ascii="ITC Avant Garde" w:eastAsia="Times New Roman" w:hAnsi="ITC Avant Garde"/>
          <w:b/>
          <w:lang w:eastAsia="es-MX"/>
        </w:rPr>
        <w:t>65 del Código Fiscal de la Federación</w:t>
      </w:r>
      <w:r w:rsidRPr="0049028C">
        <w:rPr>
          <w:rFonts w:ascii="ITC Avant Garde" w:eastAsia="Times New Roman" w:hAnsi="ITC Avant Garde"/>
          <w:lang w:eastAsia="es-MX"/>
        </w:rPr>
        <w:t>.</w:t>
      </w:r>
    </w:p>
    <w:p w:rsidR="00B2533E" w:rsidRDefault="0049028C" w:rsidP="00FB4EFA">
      <w:pPr>
        <w:tabs>
          <w:tab w:val="left" w:pos="993"/>
        </w:tabs>
        <w:spacing w:after="0" w:line="360" w:lineRule="auto"/>
        <w:jc w:val="both"/>
        <w:rPr>
          <w:rFonts w:ascii="ITC Avant Garde" w:eastAsia="Times New Roman" w:hAnsi="ITC Avant Garde"/>
          <w:lang w:eastAsia="es-MX"/>
        </w:rPr>
      </w:pPr>
      <w:r w:rsidRPr="0049028C">
        <w:rPr>
          <w:rFonts w:ascii="ITC Avant Garde" w:eastAsia="Times New Roman" w:hAnsi="ITC Avant Garde"/>
          <w:b/>
          <w:lang w:eastAsia="es-MX"/>
        </w:rPr>
        <w:t>CUARTO.</w:t>
      </w:r>
      <w:r w:rsidRPr="0049028C">
        <w:rPr>
          <w:rFonts w:ascii="ITC Avant Garde" w:eastAsia="Times New Roman" w:hAnsi="ITC Avant Garde"/>
          <w:lang w:eastAsia="es-MX"/>
        </w:rPr>
        <w:t xml:space="preserve"> Gírese oficio a la autoridad exactora, a fin de que si la multa no es cubierta dentro del término de ley, con fundamento en el artículo 145 del Código Fiscal de la Federación, proceda a hacer efectivo el cobro de la misma.</w:t>
      </w:r>
    </w:p>
    <w:p w:rsidR="0007149E" w:rsidRDefault="0049028C" w:rsidP="00FB4EFA">
      <w:pPr>
        <w:tabs>
          <w:tab w:val="left" w:pos="993"/>
        </w:tabs>
        <w:spacing w:after="0" w:line="360" w:lineRule="auto"/>
        <w:jc w:val="both"/>
        <w:rPr>
          <w:rFonts w:ascii="ITC Avant Garde" w:hAnsi="ITC Avant Garde"/>
        </w:rPr>
        <w:sectPr w:rsidR="0007149E" w:rsidSect="001A555E">
          <w:headerReference w:type="default" r:id="rId30"/>
          <w:pgSz w:w="12240" w:h="15840"/>
          <w:pgMar w:top="1985" w:right="1418" w:bottom="1418" w:left="1418" w:header="709" w:footer="420" w:gutter="0"/>
          <w:cols w:space="708"/>
          <w:docGrid w:linePitch="360"/>
        </w:sectPr>
      </w:pPr>
      <w:r w:rsidRPr="0049028C">
        <w:rPr>
          <w:rFonts w:ascii="ITC Avant Garde" w:eastAsia="Times New Roman" w:hAnsi="ITC Avant Garde"/>
          <w:b/>
          <w:lang w:eastAsia="es-MX"/>
        </w:rPr>
        <w:t xml:space="preserve">QUINTO. </w:t>
      </w:r>
      <w:r w:rsidRPr="0049028C">
        <w:rPr>
          <w:rFonts w:ascii="ITC Avant Garde" w:eastAsia="Times New Roman" w:hAnsi="ITC Avant Garde"/>
          <w:lang w:eastAsia="es-MX"/>
        </w:rPr>
        <w:t xml:space="preserve">De conformidad con lo señalado en los Considerandos Cuarto, Quinto y Sexto de la presente Resolución, </w:t>
      </w:r>
      <w:r w:rsidR="00F73BE9" w:rsidRPr="000A18BA">
        <w:rPr>
          <w:rFonts w:ascii="ITC Avant Garde" w:eastAsia="Times New Roman" w:hAnsi="ITC Avant Garde"/>
          <w:b/>
          <w:bCs/>
          <w:color w:val="000000"/>
          <w:lang w:eastAsia="es-MX"/>
        </w:rPr>
        <w:t>MERCANTIL DEL CONSTRUCTOR</w:t>
      </w:r>
      <w:r w:rsidR="00F73BE9" w:rsidRPr="00BA6E70">
        <w:rPr>
          <w:rFonts w:ascii="ITC Avant Garde" w:hAnsi="ITC Avant Garde"/>
          <w:b/>
        </w:rPr>
        <w:t>, S.A. DE C.V.</w:t>
      </w:r>
      <w:r w:rsidR="00F73BE9">
        <w:rPr>
          <w:rFonts w:ascii="ITC Avant Garde" w:hAnsi="ITC Avant Garde"/>
          <w:b/>
        </w:rPr>
        <w:t xml:space="preserve"> </w:t>
      </w:r>
      <w:r w:rsidRPr="0049028C">
        <w:rPr>
          <w:rFonts w:ascii="ITC Avant Garde" w:eastAsia="Times New Roman" w:hAnsi="ITC Avant Garde"/>
          <w:lang w:eastAsia="es-MX"/>
        </w:rPr>
        <w:t xml:space="preserve">se encontraba </w:t>
      </w:r>
      <w:r w:rsidRPr="0049028C">
        <w:rPr>
          <w:rFonts w:ascii="ITC Avant Garde" w:eastAsia="Times New Roman" w:hAnsi="ITC Avant Garde"/>
          <w:bCs/>
          <w:color w:val="000000"/>
          <w:lang w:eastAsia="es-MX"/>
        </w:rPr>
        <w:t>prestando servicios de telecomunicaciones consistentes en radiocomunicación privada haciendo uso de</w:t>
      </w:r>
      <w:r>
        <w:rPr>
          <w:rFonts w:ascii="ITC Avant Garde" w:eastAsia="Times New Roman" w:hAnsi="ITC Avant Garde"/>
          <w:bCs/>
          <w:color w:val="000000"/>
          <w:lang w:eastAsia="es-MX"/>
        </w:rPr>
        <w:t xml:space="preserve"> la </w:t>
      </w:r>
      <w:r w:rsidRPr="0049028C">
        <w:rPr>
          <w:rFonts w:ascii="ITC Avant Garde" w:eastAsia="Times New Roman" w:hAnsi="ITC Avant Garde"/>
          <w:bCs/>
          <w:color w:val="000000"/>
          <w:lang w:eastAsia="es-MX"/>
        </w:rPr>
        <w:t xml:space="preserve">frecuencia </w:t>
      </w:r>
      <w:r w:rsidR="00F73BE9">
        <w:rPr>
          <w:rFonts w:ascii="ITC Avant Garde" w:hAnsi="ITC Avant Garde" w:cs="Tahoma"/>
          <w:b/>
        </w:rPr>
        <w:t>158.875</w:t>
      </w:r>
      <w:r w:rsidR="00EE4625" w:rsidRPr="00986201">
        <w:rPr>
          <w:rFonts w:ascii="ITC Avant Garde" w:hAnsi="ITC Avant Garde" w:cs="Tahoma"/>
          <w:b/>
        </w:rPr>
        <w:t xml:space="preserve"> MHz</w:t>
      </w:r>
      <w:r w:rsidR="00EE4625" w:rsidRPr="0049028C">
        <w:rPr>
          <w:rFonts w:ascii="ITC Avant Garde" w:hAnsi="ITC Avant Garde"/>
        </w:rPr>
        <w:t xml:space="preserve"> </w:t>
      </w:r>
      <w:r w:rsidRPr="0049028C">
        <w:rPr>
          <w:rFonts w:ascii="ITC Avant Garde" w:eastAsia="Times New Roman" w:hAnsi="ITC Avant Garde"/>
          <w:lang w:eastAsia="es-MX"/>
        </w:rPr>
        <w:t xml:space="preserve">y, en consecuencia, con fundamento en el artículo 305 de la Ley Federal de Telecomunicaciones y Radiodifusión, se declara la pérdida en beneficio de la Nación de los </w:t>
      </w:r>
      <w:r w:rsidRPr="0049028C">
        <w:rPr>
          <w:rFonts w:ascii="ITC Avant Garde" w:eastAsia="Times New Roman" w:hAnsi="ITC Avant Garde"/>
          <w:bCs/>
          <w:color w:val="000000"/>
          <w:lang w:eastAsia="es-MX"/>
        </w:rPr>
        <w:t>equipos empleados en la comisión de dicha infracción consistentes</w:t>
      </w:r>
      <w:r w:rsidRPr="0049028C">
        <w:rPr>
          <w:rFonts w:ascii="ITC Avant Garde" w:hAnsi="ITC Avant Garde"/>
        </w:rPr>
        <w:t xml:space="preserve"> en:</w:t>
      </w:r>
    </w:p>
    <w:tbl>
      <w:tblPr>
        <w:tblStyle w:val="Tablaconcuadrcula2"/>
        <w:tblW w:w="5000" w:type="pct"/>
        <w:tblLook w:val="04A0" w:firstRow="1" w:lastRow="0" w:firstColumn="1" w:lastColumn="0" w:noHBand="0" w:noVBand="1"/>
        <w:tblCaption w:val="Equipos asegurados"/>
        <w:tblDescription w:val="Esta tabla muestra las caraterísticas de los equipos asegurados&#10;"/>
      </w:tblPr>
      <w:tblGrid>
        <w:gridCol w:w="2940"/>
        <w:gridCol w:w="1480"/>
        <w:gridCol w:w="1535"/>
        <w:gridCol w:w="1558"/>
        <w:gridCol w:w="1881"/>
      </w:tblGrid>
      <w:tr w:rsidR="00382BDD" w:rsidRPr="00F85F33" w:rsidTr="0098054A">
        <w:trPr>
          <w:trHeight w:val="274"/>
          <w:tblHeader/>
        </w:trPr>
        <w:tc>
          <w:tcPr>
            <w:tcW w:w="1565" w:type="pct"/>
            <w:shd w:val="clear" w:color="auto" w:fill="92D050"/>
            <w:hideMark/>
          </w:tcPr>
          <w:p w:rsidR="00F73BE9" w:rsidRPr="00382BDD" w:rsidRDefault="00F73BE9" w:rsidP="00382BDD">
            <w:pPr>
              <w:spacing w:after="0" w:line="240" w:lineRule="atLeast"/>
              <w:ind w:left="29"/>
              <w:jc w:val="center"/>
              <w:rPr>
                <w:rFonts w:ascii="ITC Avant Garde" w:hAnsi="ITC Avant Garde" w:cs="Arial"/>
                <w:b/>
                <w:spacing w:val="15"/>
                <w:kern w:val="16"/>
                <w:sz w:val="20"/>
                <w:szCs w:val="20"/>
                <w:lang w:eastAsia="es-MX"/>
              </w:rPr>
            </w:pPr>
            <w:r w:rsidRPr="00382BDD">
              <w:rPr>
                <w:rFonts w:ascii="ITC Avant Garde" w:hAnsi="ITC Avant Garde" w:cs="Arial"/>
                <w:b/>
                <w:kern w:val="16"/>
                <w:sz w:val="20"/>
                <w:szCs w:val="20"/>
                <w:lang w:eastAsia="es-MX"/>
              </w:rPr>
              <w:lastRenderedPageBreak/>
              <w:t>Equipo</w:t>
            </w:r>
          </w:p>
        </w:tc>
        <w:tc>
          <w:tcPr>
            <w:tcW w:w="788" w:type="pct"/>
            <w:shd w:val="clear" w:color="auto" w:fill="92D050"/>
            <w:hideMark/>
          </w:tcPr>
          <w:p w:rsidR="00F73BE9" w:rsidRPr="00382BDD" w:rsidRDefault="00F73BE9" w:rsidP="00382BDD">
            <w:pPr>
              <w:spacing w:after="0" w:line="240" w:lineRule="atLeast"/>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Marca</w:t>
            </w:r>
          </w:p>
        </w:tc>
        <w:tc>
          <w:tcPr>
            <w:tcW w:w="817" w:type="pct"/>
            <w:shd w:val="clear" w:color="auto" w:fill="92D050"/>
            <w:hideMark/>
          </w:tcPr>
          <w:p w:rsidR="00F73BE9" w:rsidRPr="00382BDD" w:rsidRDefault="00F73BE9" w:rsidP="00382BDD">
            <w:pPr>
              <w:spacing w:after="0" w:line="240" w:lineRule="atLeast"/>
              <w:ind w:left="47"/>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Modelo</w:t>
            </w:r>
          </w:p>
        </w:tc>
        <w:tc>
          <w:tcPr>
            <w:tcW w:w="829" w:type="pct"/>
            <w:shd w:val="clear" w:color="auto" w:fill="92D050"/>
            <w:hideMark/>
          </w:tcPr>
          <w:p w:rsidR="00F73BE9" w:rsidRPr="00382BDD" w:rsidRDefault="00F73BE9" w:rsidP="00382BDD">
            <w:pPr>
              <w:spacing w:after="0" w:line="240" w:lineRule="atLeast"/>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Serie</w:t>
            </w:r>
          </w:p>
        </w:tc>
        <w:tc>
          <w:tcPr>
            <w:tcW w:w="1001" w:type="pct"/>
            <w:shd w:val="clear" w:color="auto" w:fill="92D050"/>
          </w:tcPr>
          <w:p w:rsidR="00F73BE9" w:rsidRPr="00382BDD" w:rsidRDefault="00F73BE9" w:rsidP="00382BDD">
            <w:pPr>
              <w:spacing w:after="0" w:line="240" w:lineRule="atLeast"/>
              <w:jc w:val="center"/>
              <w:rPr>
                <w:rFonts w:ascii="ITC Avant Garde" w:hAnsi="ITC Avant Garde" w:cs="Arial"/>
                <w:b/>
                <w:kern w:val="16"/>
                <w:sz w:val="20"/>
                <w:szCs w:val="20"/>
                <w:lang w:eastAsia="es-MX"/>
              </w:rPr>
            </w:pPr>
            <w:r w:rsidRPr="00382BDD">
              <w:rPr>
                <w:rFonts w:ascii="ITC Avant Garde" w:hAnsi="ITC Avant Garde" w:cs="Arial"/>
                <w:b/>
                <w:kern w:val="16"/>
                <w:sz w:val="20"/>
                <w:szCs w:val="20"/>
                <w:lang w:eastAsia="es-MX"/>
              </w:rPr>
              <w:t>Sello</w:t>
            </w:r>
          </w:p>
        </w:tc>
      </w:tr>
      <w:tr w:rsidR="00382BDD" w:rsidRPr="00F85F33" w:rsidTr="0098054A">
        <w:trPr>
          <w:trHeight w:val="636"/>
          <w:tblHeader/>
        </w:trPr>
        <w:tc>
          <w:tcPr>
            <w:tcW w:w="1565" w:type="pct"/>
            <w:hideMark/>
          </w:tcPr>
          <w:p w:rsidR="00F73BE9" w:rsidRPr="00382BDD" w:rsidRDefault="00F73BE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Un equipo de radiocomunicación (radio base)</w:t>
            </w:r>
          </w:p>
        </w:tc>
        <w:tc>
          <w:tcPr>
            <w:tcW w:w="788" w:type="pct"/>
            <w:hideMark/>
          </w:tcPr>
          <w:p w:rsidR="00F73BE9" w:rsidRPr="00382BDD" w:rsidRDefault="00F73BE9" w:rsidP="00382BDD">
            <w:pPr>
              <w:spacing w:after="0" w:line="240" w:lineRule="atLeast"/>
              <w:ind w:left="34"/>
              <w:jc w:val="center"/>
              <w:rPr>
                <w:rFonts w:ascii="ITC Avant Garde" w:hAnsi="ITC Avant Garde" w:cs="Arial"/>
                <w:kern w:val="16"/>
                <w:sz w:val="20"/>
                <w:szCs w:val="20"/>
                <w:lang w:eastAsia="es-MX"/>
              </w:rPr>
            </w:pPr>
            <w:proofErr w:type="spellStart"/>
            <w:r w:rsidRPr="00382BDD">
              <w:rPr>
                <w:rFonts w:ascii="ITC Avant Garde" w:hAnsi="ITC Avant Garde" w:cs="Arial"/>
                <w:sz w:val="20"/>
                <w:szCs w:val="20"/>
                <w:lang w:eastAsia="es-MX"/>
              </w:rPr>
              <w:t>Kenwood</w:t>
            </w:r>
            <w:proofErr w:type="spellEnd"/>
          </w:p>
        </w:tc>
        <w:tc>
          <w:tcPr>
            <w:tcW w:w="817" w:type="pct"/>
            <w:hideMark/>
          </w:tcPr>
          <w:p w:rsidR="00F73BE9" w:rsidRPr="00382BDD" w:rsidRDefault="00F73BE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Sin Modelo</w:t>
            </w:r>
          </w:p>
        </w:tc>
        <w:tc>
          <w:tcPr>
            <w:tcW w:w="829" w:type="pct"/>
            <w:hideMark/>
          </w:tcPr>
          <w:p w:rsidR="00F73BE9" w:rsidRPr="00382BDD" w:rsidRDefault="00F73BE9" w:rsidP="00382BDD">
            <w:pPr>
              <w:spacing w:after="0" w:line="240" w:lineRule="atLeast"/>
              <w:ind w:left="40"/>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No visible</w:t>
            </w:r>
          </w:p>
        </w:tc>
        <w:tc>
          <w:tcPr>
            <w:tcW w:w="1001" w:type="pct"/>
            <w:hideMark/>
          </w:tcPr>
          <w:p w:rsidR="00F73BE9" w:rsidRPr="00382BDD" w:rsidRDefault="00F73BE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0013</w:t>
            </w:r>
          </w:p>
        </w:tc>
      </w:tr>
      <w:tr w:rsidR="00382BDD" w:rsidRPr="00F85F33" w:rsidTr="0098054A">
        <w:trPr>
          <w:trHeight w:val="636"/>
          <w:tblHeader/>
        </w:trPr>
        <w:tc>
          <w:tcPr>
            <w:tcW w:w="1565" w:type="pct"/>
            <w:hideMark/>
          </w:tcPr>
          <w:p w:rsidR="00F73BE9" w:rsidRPr="00382BDD" w:rsidRDefault="00F73BE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Una línea de transmisión conectada una antena omnidireccional</w:t>
            </w:r>
          </w:p>
        </w:tc>
        <w:tc>
          <w:tcPr>
            <w:tcW w:w="788" w:type="pct"/>
            <w:hideMark/>
          </w:tcPr>
          <w:p w:rsidR="00F73BE9" w:rsidRPr="00382BDD" w:rsidRDefault="00F73BE9" w:rsidP="00382BDD">
            <w:pPr>
              <w:spacing w:after="0" w:line="240" w:lineRule="atLeast"/>
              <w:ind w:left="34"/>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Sin marca visible</w:t>
            </w:r>
          </w:p>
        </w:tc>
        <w:tc>
          <w:tcPr>
            <w:tcW w:w="817" w:type="pct"/>
            <w:hideMark/>
          </w:tcPr>
          <w:p w:rsidR="00F73BE9" w:rsidRPr="00382BDD" w:rsidRDefault="00F73BE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No visible</w:t>
            </w:r>
          </w:p>
        </w:tc>
        <w:tc>
          <w:tcPr>
            <w:tcW w:w="829" w:type="pct"/>
            <w:hideMark/>
          </w:tcPr>
          <w:p w:rsidR="00F73BE9" w:rsidRPr="00382BDD" w:rsidRDefault="00F73BE9" w:rsidP="00382BDD">
            <w:pPr>
              <w:spacing w:after="0" w:line="240" w:lineRule="atLeast"/>
              <w:ind w:left="40"/>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No visible</w:t>
            </w:r>
          </w:p>
        </w:tc>
        <w:tc>
          <w:tcPr>
            <w:tcW w:w="1001" w:type="pct"/>
            <w:hideMark/>
          </w:tcPr>
          <w:p w:rsidR="00F73BE9" w:rsidRPr="00382BDD" w:rsidRDefault="00F73BE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0014</w:t>
            </w:r>
          </w:p>
        </w:tc>
      </w:tr>
      <w:tr w:rsidR="00382BDD" w:rsidRPr="00F85F33" w:rsidTr="0098054A">
        <w:trPr>
          <w:trHeight w:val="636"/>
          <w:tblHeader/>
        </w:trPr>
        <w:tc>
          <w:tcPr>
            <w:tcW w:w="1565" w:type="pct"/>
            <w:hideMark/>
          </w:tcPr>
          <w:p w:rsidR="00F73BE9" w:rsidRPr="00382BDD" w:rsidRDefault="00F73BE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Una fuente de poder</w:t>
            </w:r>
          </w:p>
        </w:tc>
        <w:tc>
          <w:tcPr>
            <w:tcW w:w="788" w:type="pct"/>
            <w:hideMark/>
          </w:tcPr>
          <w:p w:rsidR="00F73BE9" w:rsidRPr="00382BDD" w:rsidRDefault="00F73BE9" w:rsidP="00382BDD">
            <w:pPr>
              <w:spacing w:after="0" w:line="240" w:lineRule="atLeast"/>
              <w:ind w:left="34"/>
              <w:jc w:val="center"/>
              <w:rPr>
                <w:rFonts w:ascii="ITC Avant Garde" w:hAnsi="ITC Avant Garde" w:cs="Arial"/>
                <w:kern w:val="16"/>
                <w:sz w:val="20"/>
                <w:szCs w:val="20"/>
                <w:lang w:eastAsia="es-MX"/>
              </w:rPr>
            </w:pPr>
            <w:proofErr w:type="spellStart"/>
            <w:r w:rsidRPr="00382BDD">
              <w:rPr>
                <w:rFonts w:ascii="ITC Avant Garde" w:hAnsi="ITC Avant Garde" w:cs="Arial"/>
                <w:sz w:val="20"/>
                <w:szCs w:val="20"/>
                <w:lang w:eastAsia="es-MX"/>
              </w:rPr>
              <w:t>Astron</w:t>
            </w:r>
            <w:proofErr w:type="spellEnd"/>
          </w:p>
        </w:tc>
        <w:tc>
          <w:tcPr>
            <w:tcW w:w="817" w:type="pct"/>
            <w:hideMark/>
          </w:tcPr>
          <w:p w:rsidR="00F73BE9" w:rsidRPr="00382BDD" w:rsidRDefault="00F73BE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RS/20A/BB</w:t>
            </w:r>
          </w:p>
        </w:tc>
        <w:tc>
          <w:tcPr>
            <w:tcW w:w="829" w:type="pct"/>
            <w:hideMark/>
          </w:tcPr>
          <w:p w:rsidR="00F73BE9" w:rsidRPr="00382BDD" w:rsidRDefault="00F73BE9" w:rsidP="00382BDD">
            <w:pPr>
              <w:spacing w:after="0" w:line="240" w:lineRule="atLeast"/>
              <w:ind w:left="40"/>
              <w:jc w:val="center"/>
              <w:rPr>
                <w:rFonts w:ascii="ITC Avant Garde" w:hAnsi="ITC Avant Garde" w:cs="Arial"/>
                <w:kern w:val="16"/>
                <w:sz w:val="20"/>
                <w:szCs w:val="20"/>
                <w:lang w:eastAsia="es-MX"/>
              </w:rPr>
            </w:pPr>
            <w:r w:rsidRPr="00382BDD">
              <w:rPr>
                <w:rFonts w:ascii="ITC Avant Garde" w:hAnsi="ITC Avant Garde" w:cs="Arial"/>
                <w:sz w:val="20"/>
                <w:szCs w:val="20"/>
                <w:lang w:eastAsia="es-MX"/>
              </w:rPr>
              <w:t>2011040238</w:t>
            </w:r>
          </w:p>
        </w:tc>
        <w:tc>
          <w:tcPr>
            <w:tcW w:w="1001" w:type="pct"/>
            <w:hideMark/>
          </w:tcPr>
          <w:p w:rsidR="00F73BE9" w:rsidRPr="00382BDD" w:rsidRDefault="00F73BE9" w:rsidP="00382BDD">
            <w:pPr>
              <w:spacing w:after="0" w:line="240" w:lineRule="atLeast"/>
              <w:jc w:val="center"/>
              <w:rPr>
                <w:rFonts w:ascii="ITC Avant Garde" w:hAnsi="ITC Avant Garde" w:cs="Arial"/>
                <w:kern w:val="16"/>
                <w:sz w:val="20"/>
                <w:szCs w:val="20"/>
                <w:lang w:eastAsia="es-MX"/>
              </w:rPr>
            </w:pPr>
            <w:r w:rsidRPr="00382BDD">
              <w:rPr>
                <w:rFonts w:ascii="ITC Avant Garde" w:hAnsi="ITC Avant Garde" w:cs="Arial"/>
                <w:kern w:val="16"/>
                <w:sz w:val="20"/>
                <w:szCs w:val="20"/>
                <w:lang w:eastAsia="es-MX"/>
              </w:rPr>
              <w:t>0015</w:t>
            </w:r>
          </w:p>
        </w:tc>
      </w:tr>
      <w:tr w:rsidR="0098054A" w:rsidRPr="00F85F33" w:rsidTr="0098054A">
        <w:trPr>
          <w:trHeight w:val="636"/>
          <w:tblHeader/>
        </w:trPr>
        <w:tc>
          <w:tcPr>
            <w:tcW w:w="1565" w:type="pct"/>
          </w:tcPr>
          <w:p w:rsidR="0098054A" w:rsidRPr="00382BDD" w:rsidRDefault="0098054A" w:rsidP="0098054A">
            <w:pPr>
              <w:spacing w:after="0" w:line="240" w:lineRule="atLeast"/>
              <w:jc w:val="center"/>
              <w:rPr>
                <w:rFonts w:ascii="ITC Avant Garde" w:hAnsi="ITC Avant Garde" w:cs="Arial"/>
                <w:sz w:val="20"/>
                <w:szCs w:val="20"/>
                <w:lang w:eastAsia="es-MX"/>
              </w:rPr>
            </w:pPr>
            <w:r w:rsidRPr="00382BDD">
              <w:rPr>
                <w:rFonts w:ascii="ITC Avant Garde" w:hAnsi="ITC Avant Garde" w:cs="Arial"/>
                <w:sz w:val="20"/>
                <w:szCs w:val="20"/>
                <w:lang w:eastAsia="es-MX"/>
              </w:rPr>
              <w:t xml:space="preserve">Una antena omnidireccional </w:t>
            </w:r>
          </w:p>
        </w:tc>
        <w:tc>
          <w:tcPr>
            <w:tcW w:w="788" w:type="pct"/>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c>
          <w:tcPr>
            <w:tcW w:w="817" w:type="pct"/>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c>
          <w:tcPr>
            <w:tcW w:w="829" w:type="pct"/>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c>
          <w:tcPr>
            <w:tcW w:w="1001" w:type="pct"/>
          </w:tcPr>
          <w:p w:rsidR="0098054A" w:rsidRPr="0098054A" w:rsidRDefault="0098054A" w:rsidP="0098054A">
            <w:pPr>
              <w:spacing w:after="0" w:line="240" w:lineRule="atLeast"/>
              <w:ind w:left="34"/>
              <w:jc w:val="center"/>
              <w:rPr>
                <w:rFonts w:ascii="ITC Avant Garde" w:hAnsi="ITC Avant Garde" w:cs="Arial"/>
                <w:color w:val="FFFFFF" w:themeColor="background1"/>
                <w:sz w:val="16"/>
                <w:szCs w:val="16"/>
                <w:lang w:eastAsia="es-MX"/>
              </w:rPr>
            </w:pPr>
            <w:r w:rsidRPr="0098054A">
              <w:rPr>
                <w:rFonts w:ascii="ITC Avant Garde" w:hAnsi="ITC Avant Garde" w:cs="Arial"/>
                <w:color w:val="FFFFFF" w:themeColor="background1"/>
                <w:sz w:val="16"/>
                <w:szCs w:val="16"/>
                <w:lang w:eastAsia="es-MX"/>
              </w:rPr>
              <w:t>Celda vacía</w:t>
            </w:r>
          </w:p>
        </w:tc>
      </w:tr>
    </w:tbl>
    <w:p w:rsidR="00B2533E" w:rsidRDefault="0049028C" w:rsidP="0098054A">
      <w:pPr>
        <w:tabs>
          <w:tab w:val="left" w:pos="993"/>
        </w:tabs>
        <w:spacing w:before="240" w:after="0" w:line="360" w:lineRule="auto"/>
        <w:jc w:val="both"/>
        <w:rPr>
          <w:rFonts w:ascii="ITC Avant Garde" w:hAnsi="ITC Avant Garde"/>
        </w:rPr>
      </w:pPr>
      <w:r w:rsidRPr="0049028C">
        <w:rPr>
          <w:rFonts w:ascii="ITC Avant Garde" w:hAnsi="ITC Avant Garde"/>
        </w:rPr>
        <w:t xml:space="preserve">Mismos que fueron debidamente identificados en el </w:t>
      </w:r>
      <w:r w:rsidRPr="0049028C">
        <w:rPr>
          <w:rFonts w:ascii="ITC Avant Garde" w:hAnsi="ITC Avant Garde"/>
          <w:b/>
        </w:rPr>
        <w:t xml:space="preserve">ACTA DE VERIFICACIÓN </w:t>
      </w:r>
      <w:r w:rsidR="00EE4625">
        <w:rPr>
          <w:rFonts w:ascii="ITC Avant Garde" w:hAnsi="ITC Avant Garde" w:cs="Tahoma"/>
          <w:b/>
        </w:rPr>
        <w:t>IFT/UC/DG</w:t>
      </w:r>
      <w:r w:rsidR="00F73BE9">
        <w:rPr>
          <w:rFonts w:ascii="ITC Avant Garde" w:hAnsi="ITC Avant Garde" w:cs="Tahoma"/>
          <w:b/>
        </w:rPr>
        <w:t>-VER</w:t>
      </w:r>
      <w:r w:rsidR="00EE4625">
        <w:rPr>
          <w:rFonts w:ascii="ITC Avant Garde" w:hAnsi="ITC Avant Garde" w:cs="Tahoma"/>
          <w:b/>
        </w:rPr>
        <w:t>/</w:t>
      </w:r>
      <w:r w:rsidR="00F73BE9">
        <w:rPr>
          <w:rFonts w:ascii="ITC Avant Garde" w:hAnsi="ITC Avant Garde" w:cs="Tahoma"/>
          <w:b/>
        </w:rPr>
        <w:t>055</w:t>
      </w:r>
      <w:r w:rsidRPr="0049028C">
        <w:rPr>
          <w:rFonts w:ascii="ITC Avant Garde" w:hAnsi="ITC Avant Garde" w:cs="Tahoma"/>
          <w:b/>
        </w:rPr>
        <w:t>/201</w:t>
      </w:r>
      <w:r w:rsidR="00F73BE9">
        <w:rPr>
          <w:rFonts w:ascii="ITC Avant Garde" w:hAnsi="ITC Avant Garde" w:cs="Tahoma"/>
          <w:b/>
        </w:rPr>
        <w:t>7</w:t>
      </w:r>
      <w:r w:rsidRPr="0049028C">
        <w:rPr>
          <w:rFonts w:ascii="ITC Avant Garde" w:hAnsi="ITC Avant Garde" w:cs="Tahoma"/>
          <w:b/>
        </w:rPr>
        <w:t>.</w:t>
      </w:r>
    </w:p>
    <w:p w:rsidR="00B2533E" w:rsidRDefault="0049028C" w:rsidP="00FB4EFA">
      <w:pPr>
        <w:spacing w:after="0" w:line="360" w:lineRule="auto"/>
        <w:jc w:val="both"/>
        <w:rPr>
          <w:rFonts w:ascii="ITC Avant Garde" w:hAnsi="ITC Avant Garde"/>
          <w:color w:val="000000"/>
          <w:lang w:eastAsia="es-MX"/>
        </w:rPr>
      </w:pPr>
      <w:r w:rsidRPr="0049028C">
        <w:rPr>
          <w:rFonts w:ascii="ITC Avant Garde" w:eastAsia="Times New Roman" w:hAnsi="ITC Avant Garde"/>
          <w:b/>
          <w:lang w:eastAsia="es-MX"/>
        </w:rPr>
        <w:t>SEXTO.</w:t>
      </w:r>
      <w:r w:rsidRPr="0049028C">
        <w:rPr>
          <w:rFonts w:ascii="ITC Avant Garde" w:eastAsia="Times New Roman" w:hAnsi="ITC Avant Garde"/>
          <w:lang w:eastAsia="es-MX"/>
        </w:rPr>
        <w:t xml:space="preserve"> </w:t>
      </w:r>
      <w:r w:rsidRPr="0049028C">
        <w:rPr>
          <w:rFonts w:ascii="ITC Avant Garde" w:hAnsi="ITC Avant Garde"/>
          <w:lang w:eastAsia="es-MX"/>
        </w:rPr>
        <w:t xml:space="preserve">Con fundamento en los artículos 41 y 43 fracción VI del Estatuto Orgánico del Instituto Federal de Telecomunicaciones, instrúyase a la Unidad de Cumplimiento, para que a través de la Dirección General de Verificación, comisione a personal adscrito a su cargo para notificar al interventor especial (depositario) la revocación de su nombramiento y ponga a disposición del personal comisionado para tales diligencias, los bienes que pasan a poder de la Nación, </w:t>
      </w:r>
      <w:r w:rsidR="003B5592">
        <w:rPr>
          <w:rFonts w:ascii="ITC Avant Garde" w:hAnsi="ITC Avant Garde"/>
          <w:lang w:eastAsia="es-MX"/>
        </w:rPr>
        <w:t>con la debida</w:t>
      </w:r>
      <w:r w:rsidRPr="0049028C">
        <w:rPr>
          <w:rFonts w:ascii="ITC Avant Garde" w:hAnsi="ITC Avant Garde"/>
          <w:lang w:eastAsia="es-MX"/>
        </w:rPr>
        <w:t xml:space="preserve"> verificación de que los sellos de aseguramiento no han sido violados y </w:t>
      </w:r>
      <w:r w:rsidR="003B5592">
        <w:rPr>
          <w:rFonts w:ascii="ITC Avant Garde" w:hAnsi="ITC Avant Garde"/>
          <w:lang w:eastAsia="es-MX"/>
        </w:rPr>
        <w:t xml:space="preserve">con el debido </w:t>
      </w:r>
      <w:r w:rsidRPr="0049028C">
        <w:rPr>
          <w:rFonts w:ascii="ITC Avant Garde" w:hAnsi="ITC Avant Garde"/>
          <w:lang w:eastAsia="es-MX"/>
        </w:rPr>
        <w:t>inventario pormenorizado de los citados bienes, debiendo los servidores públicos comisionados, de ser necesario, solicitar el auxilio inmediato de la fuerza pública para lograr el cometido de mérito, de conformidad con los</w:t>
      </w:r>
      <w:r w:rsidRPr="0049028C">
        <w:rPr>
          <w:rFonts w:ascii="ITC Avant Garde" w:hAnsi="ITC Avant Garde"/>
          <w:color w:val="000000"/>
          <w:lang w:eastAsia="es-MX"/>
        </w:rPr>
        <w:t xml:space="preserve"> artículos 75 de la Ley Federal de Procedimiento Administrativo y 43, fracción VII, del Estatuto Orgánico del Instituto Federal de Telecomunicaciones.</w:t>
      </w:r>
    </w:p>
    <w:p w:rsidR="0098054A" w:rsidRDefault="0049028C" w:rsidP="00FB4EFA">
      <w:pPr>
        <w:tabs>
          <w:tab w:val="left" w:pos="993"/>
        </w:tabs>
        <w:spacing w:after="0" w:line="360" w:lineRule="auto"/>
        <w:jc w:val="both"/>
        <w:rPr>
          <w:rFonts w:ascii="ITC Avant Garde" w:eastAsia="Times New Roman" w:hAnsi="ITC Avant Garde"/>
          <w:lang w:eastAsia="es-MX"/>
        </w:rPr>
      </w:pPr>
      <w:r w:rsidRPr="0049028C">
        <w:rPr>
          <w:rFonts w:ascii="ITC Avant Garde" w:eastAsia="Times New Roman" w:hAnsi="ITC Avant Garde"/>
          <w:b/>
          <w:lang w:eastAsia="es-MX"/>
        </w:rPr>
        <w:t>SÉPTIMO.</w:t>
      </w:r>
      <w:r w:rsidRPr="0049028C">
        <w:rPr>
          <w:rFonts w:ascii="ITC Avant Garde" w:eastAsia="Times New Roman" w:hAnsi="ITC Avant Garde"/>
          <w:lang w:eastAsia="es-MX"/>
        </w:rPr>
        <w:t xml:space="preserve"> Con fundamento en el artículo 35, fracción I de la Ley Federal de Procedimiento Administrativo, se ordena que la presente Resolución se notifique a</w:t>
      </w:r>
      <w:r w:rsidR="00EE4625">
        <w:rPr>
          <w:rFonts w:ascii="ITC Avant Garde" w:eastAsia="Times New Roman" w:hAnsi="ITC Avant Garde"/>
          <w:lang w:eastAsia="es-MX"/>
        </w:rPr>
        <w:t>l</w:t>
      </w:r>
      <w:r w:rsidR="00053FBF">
        <w:rPr>
          <w:rFonts w:ascii="ITC Avant Garde" w:eastAsia="Times New Roman" w:hAnsi="ITC Avant Garde"/>
          <w:lang w:eastAsia="es-MX"/>
        </w:rPr>
        <w:t xml:space="preserve"> </w:t>
      </w:r>
      <w:r w:rsidR="00896736" w:rsidRPr="000A18BA">
        <w:rPr>
          <w:rFonts w:ascii="ITC Avant Garde" w:eastAsia="Times New Roman" w:hAnsi="ITC Avant Garde"/>
          <w:b/>
          <w:bCs/>
          <w:color w:val="000000"/>
          <w:lang w:eastAsia="es-MX"/>
        </w:rPr>
        <w:t>MERCANTIL DEL CONSTRUCTOR</w:t>
      </w:r>
      <w:r w:rsidR="00896736" w:rsidRPr="00BA6E70">
        <w:rPr>
          <w:rFonts w:ascii="ITC Avant Garde" w:hAnsi="ITC Avant Garde"/>
          <w:b/>
        </w:rPr>
        <w:t>, S.A. DE C.V.</w:t>
      </w:r>
      <w:r>
        <w:rPr>
          <w:rFonts w:ascii="ITC Avant Garde" w:hAnsi="ITC Avant Garde"/>
          <w:b/>
          <w:caps/>
        </w:rPr>
        <w:t xml:space="preserve"> </w:t>
      </w:r>
      <w:r w:rsidRPr="0049028C">
        <w:rPr>
          <w:rFonts w:ascii="ITC Avant Garde" w:eastAsia="Times New Roman" w:hAnsi="ITC Avant Garde"/>
          <w:lang w:eastAsia="es-MX"/>
        </w:rPr>
        <w:t>en el domicilio precisado en el proemio de la presente Resolución</w:t>
      </w:r>
      <w:r w:rsidRPr="0049028C">
        <w:rPr>
          <w:rFonts w:ascii="ITC Avant Garde" w:eastAsia="Times New Roman" w:hAnsi="ITC Avant Garde"/>
          <w:bCs/>
          <w:color w:val="000000"/>
          <w:lang w:eastAsia="es-MX"/>
        </w:rPr>
        <w:t>.</w:t>
      </w:r>
    </w:p>
    <w:p w:rsidR="00B2533E" w:rsidRDefault="0049028C" w:rsidP="00FB4EFA">
      <w:pPr>
        <w:tabs>
          <w:tab w:val="left" w:pos="993"/>
        </w:tabs>
        <w:spacing w:after="0" w:line="360" w:lineRule="auto"/>
        <w:jc w:val="both"/>
        <w:rPr>
          <w:rFonts w:ascii="ITC Avant Garde" w:eastAsia="Times New Roman" w:hAnsi="ITC Avant Garde"/>
          <w:lang w:eastAsia="es-MX"/>
        </w:rPr>
      </w:pPr>
      <w:r w:rsidRPr="0049028C">
        <w:rPr>
          <w:rFonts w:ascii="ITC Avant Garde" w:eastAsia="Times New Roman" w:hAnsi="ITC Avant Garde"/>
          <w:b/>
          <w:lang w:eastAsia="es-MX"/>
        </w:rPr>
        <w:t xml:space="preserve">OCTAVO. </w:t>
      </w:r>
      <w:r w:rsidRPr="0049028C">
        <w:rPr>
          <w:rFonts w:ascii="ITC Avant Garde" w:eastAsia="Times New Roman" w:hAnsi="ITC Avant Garde"/>
          <w:lang w:eastAsia="es-MX"/>
        </w:rPr>
        <w:t xml:space="preserve">En términos del artículo 3, fracción XIV de la Ley Federal de Procedimiento Administrativo, se informa </w:t>
      </w:r>
      <w:r w:rsidR="00896736">
        <w:rPr>
          <w:rFonts w:ascii="ITC Avant Garde" w:eastAsia="Times New Roman" w:hAnsi="ITC Avant Garde"/>
          <w:lang w:eastAsia="es-MX"/>
        </w:rPr>
        <w:t xml:space="preserve">a </w:t>
      </w:r>
      <w:r w:rsidR="002C7DDA" w:rsidRPr="000A18BA">
        <w:rPr>
          <w:rFonts w:ascii="ITC Avant Garde" w:eastAsia="Times New Roman" w:hAnsi="ITC Avant Garde"/>
          <w:b/>
          <w:bCs/>
          <w:color w:val="000000"/>
          <w:lang w:eastAsia="es-MX"/>
        </w:rPr>
        <w:t>MERCANTIL DEL CONSTRUCTOR</w:t>
      </w:r>
      <w:r w:rsidR="002C7DDA" w:rsidRPr="00BA6E70">
        <w:rPr>
          <w:rFonts w:ascii="ITC Avant Garde" w:hAnsi="ITC Avant Garde"/>
          <w:b/>
        </w:rPr>
        <w:t>, S.A. DE C.V.</w:t>
      </w:r>
      <w:r w:rsidR="002C7DDA">
        <w:rPr>
          <w:rFonts w:ascii="ITC Avant Garde" w:hAnsi="ITC Avant Garde"/>
          <w:b/>
        </w:rPr>
        <w:t xml:space="preserve"> </w:t>
      </w:r>
      <w:r w:rsidRPr="0049028C">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Pr="0049028C">
        <w:rPr>
          <w:rFonts w:ascii="ITC Avant Garde" w:hAnsi="ITC Avant Garde"/>
          <w:color w:val="000000"/>
        </w:rPr>
        <w:t xml:space="preserve">Insurgentes Sur número 838, cuarto piso, Colonia Del Valle, Delegación Benito Juárez, </w:t>
      </w:r>
      <w:r w:rsidR="00011111">
        <w:rPr>
          <w:rFonts w:ascii="ITC Avant Garde" w:hAnsi="ITC Avant Garde"/>
          <w:color w:val="000000"/>
        </w:rPr>
        <w:t xml:space="preserve">Ciudad de </w:t>
      </w:r>
      <w:r w:rsidR="00011111">
        <w:rPr>
          <w:rFonts w:ascii="ITC Avant Garde" w:hAnsi="ITC Avant Garde"/>
          <w:color w:val="000000"/>
        </w:rPr>
        <w:lastRenderedPageBreak/>
        <w:t>México,</w:t>
      </w:r>
      <w:r w:rsidRPr="0049028C">
        <w:rPr>
          <w:rFonts w:ascii="ITC Avant Garde" w:hAnsi="ITC Avant Garde"/>
          <w:color w:val="000000"/>
        </w:rPr>
        <w:t xml:space="preserve"> Código Postal 03100</w:t>
      </w:r>
      <w:r w:rsidRPr="0049028C">
        <w:rPr>
          <w:rFonts w:ascii="ITC Avant Garde" w:eastAsia="Times New Roman" w:hAnsi="ITC Avant Garde"/>
          <w:bCs/>
          <w:color w:val="000000"/>
          <w:lang w:eastAsia="es-MX"/>
        </w:rPr>
        <w:t xml:space="preserve">, </w:t>
      </w:r>
      <w:r w:rsidRPr="0049028C">
        <w:rPr>
          <w:rFonts w:ascii="ITC Avant Garde" w:eastAsia="Times New Roman" w:hAnsi="ITC Avant Garde"/>
          <w:lang w:eastAsia="es-MX"/>
        </w:rPr>
        <w:t xml:space="preserve">(edificio alterno a la sede de este Instituto), </w:t>
      </w:r>
      <w:r w:rsidRPr="0049028C">
        <w:rPr>
          <w:rFonts w:ascii="ITC Avant Garde" w:eastAsia="Times New Roman" w:hAnsi="ITC Avant Garde"/>
          <w:bCs/>
          <w:color w:val="000000"/>
          <w:lang w:eastAsia="es-MX"/>
        </w:rPr>
        <w:t xml:space="preserve">dentro del siguiente horario: de lunes a jueves las 9:00 a las 18:30 horas y el viernes de </w:t>
      </w:r>
      <w:r w:rsidR="0044564A">
        <w:rPr>
          <w:rFonts w:ascii="ITC Avant Garde" w:eastAsia="Times New Roman" w:hAnsi="ITC Avant Garde"/>
          <w:bCs/>
          <w:color w:val="000000"/>
          <w:lang w:eastAsia="es-MX"/>
        </w:rPr>
        <w:t xml:space="preserve">las </w:t>
      </w:r>
      <w:r w:rsidRPr="0049028C">
        <w:rPr>
          <w:rFonts w:ascii="ITC Avant Garde" w:eastAsia="Times New Roman" w:hAnsi="ITC Avant Garde"/>
          <w:bCs/>
          <w:color w:val="000000"/>
          <w:lang w:eastAsia="es-MX"/>
        </w:rPr>
        <w:t xml:space="preserve">9:00 a </w:t>
      </w:r>
      <w:r w:rsidR="0044564A">
        <w:rPr>
          <w:rFonts w:ascii="ITC Avant Garde" w:eastAsia="Times New Roman" w:hAnsi="ITC Avant Garde"/>
          <w:bCs/>
          <w:color w:val="000000"/>
          <w:lang w:eastAsia="es-MX"/>
        </w:rPr>
        <w:t xml:space="preserve">las </w:t>
      </w:r>
      <w:r w:rsidRPr="0049028C">
        <w:rPr>
          <w:rFonts w:ascii="ITC Avant Garde" w:eastAsia="Times New Roman" w:hAnsi="ITC Avant Garde"/>
          <w:bCs/>
          <w:color w:val="000000"/>
          <w:lang w:eastAsia="es-MX"/>
        </w:rPr>
        <w:t>15:00 horas.</w:t>
      </w:r>
    </w:p>
    <w:p w:rsidR="00B2533E" w:rsidRDefault="0049028C" w:rsidP="00FB4EFA">
      <w:pPr>
        <w:tabs>
          <w:tab w:val="left" w:pos="993"/>
        </w:tabs>
        <w:spacing w:after="0" w:line="360" w:lineRule="auto"/>
        <w:jc w:val="both"/>
        <w:rPr>
          <w:rFonts w:ascii="ITC Avant Garde" w:eastAsia="Times New Roman" w:hAnsi="ITC Avant Garde"/>
          <w:bCs/>
          <w:lang w:eastAsia="es-MX"/>
        </w:rPr>
      </w:pPr>
      <w:r w:rsidRPr="0049028C">
        <w:rPr>
          <w:rFonts w:ascii="ITC Avant Garde" w:eastAsia="Times New Roman" w:hAnsi="ITC Avant Garde"/>
          <w:b/>
          <w:lang w:eastAsia="es-MX"/>
        </w:rPr>
        <w:t>NOVENO.</w:t>
      </w:r>
      <w:r w:rsidRPr="0049028C">
        <w:rPr>
          <w:rFonts w:ascii="ITC Avant Garde" w:eastAsia="Times New Roman" w:hAnsi="ITC Avant Garde"/>
          <w:lang w:eastAsia="es-MX"/>
        </w:rPr>
        <w:t xml:space="preserve"> </w:t>
      </w:r>
      <w:r w:rsidRPr="0049028C">
        <w:rPr>
          <w:rFonts w:ascii="ITC Avant Garde" w:eastAsia="Times New Roman" w:hAnsi="ITC Avant Garde"/>
          <w:bCs/>
          <w:lang w:eastAsia="es-MX"/>
        </w:rPr>
        <w:t>En cumplimiento a lo dispuesto en los artículos 3, fracción XV y 39 de la Ley Federal de Procedimiento Administrat</w:t>
      </w:r>
      <w:r w:rsidR="00EE4625">
        <w:rPr>
          <w:rFonts w:ascii="ITC Avant Garde" w:eastAsia="Times New Roman" w:hAnsi="ITC Avant Garde"/>
          <w:bCs/>
          <w:lang w:eastAsia="es-MX"/>
        </w:rPr>
        <w:t>ivo, se hace del conocimiento d</w:t>
      </w:r>
      <w:r w:rsidR="00F80DF9">
        <w:rPr>
          <w:rFonts w:ascii="ITC Avant Garde" w:eastAsia="Times New Roman" w:hAnsi="ITC Avant Garde"/>
          <w:lang w:eastAsia="es-MX"/>
        </w:rPr>
        <w:t>e</w:t>
      </w:r>
      <w:r w:rsidR="00EE4625" w:rsidRPr="00986201">
        <w:rPr>
          <w:rFonts w:ascii="ITC Avant Garde" w:eastAsia="Times New Roman" w:hAnsi="ITC Avant Garde"/>
          <w:b/>
          <w:bCs/>
          <w:color w:val="000000"/>
          <w:lang w:eastAsia="es-MX"/>
        </w:rPr>
        <w:t xml:space="preserve"> </w:t>
      </w:r>
      <w:r w:rsidR="00896736" w:rsidRPr="000A18BA">
        <w:rPr>
          <w:rFonts w:ascii="ITC Avant Garde" w:eastAsia="Times New Roman" w:hAnsi="ITC Avant Garde"/>
          <w:b/>
          <w:bCs/>
          <w:color w:val="000000"/>
          <w:lang w:eastAsia="es-MX"/>
        </w:rPr>
        <w:t>MERCANTIL DEL CONSTRUCTOR</w:t>
      </w:r>
      <w:r w:rsidR="00896736" w:rsidRPr="00BA6E70">
        <w:rPr>
          <w:rFonts w:ascii="ITC Avant Garde" w:hAnsi="ITC Avant Garde"/>
          <w:b/>
        </w:rPr>
        <w:t>, S.A. DE C.V.</w:t>
      </w:r>
      <w:r w:rsidR="006C2086">
        <w:rPr>
          <w:rFonts w:ascii="ITC Avant Garde" w:hAnsi="ITC Avant Garde"/>
          <w:b/>
        </w:rPr>
        <w:t xml:space="preserve">, </w:t>
      </w:r>
      <w:r w:rsidRPr="0049028C">
        <w:rPr>
          <w:rFonts w:ascii="ITC Avant Garde" w:eastAsia="Times New Roman" w:hAnsi="ITC Avant Garde"/>
          <w:bCs/>
          <w:lang w:eastAsia="es-MX"/>
        </w:rPr>
        <w:t>que la presente Resolución constituye un acto administrativo definitivo y por lo tanto, de conformidad con lo dispuesto en el artículo 28 de la Constitución Política de los Estados Unidos Mexicanos,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contados a partir de que surta efectos la notificación de la presente resolución, en términos del artículo 17</w:t>
      </w:r>
      <w:r w:rsidRPr="0049028C">
        <w:rPr>
          <w:rFonts w:ascii="ITC Avant Garde" w:hAnsi="ITC Avant Garde"/>
        </w:rPr>
        <w:t xml:space="preserve"> </w:t>
      </w:r>
      <w:r w:rsidR="00896736">
        <w:rPr>
          <w:rFonts w:ascii="ITC Avant Garde" w:hAnsi="ITC Avant Garde"/>
        </w:rPr>
        <w:t>de l</w:t>
      </w:r>
      <w:r w:rsidRPr="0049028C">
        <w:rPr>
          <w:rFonts w:ascii="ITC Avant Garde" w:eastAsia="Times New Roman" w:hAnsi="ITC Avant Garde"/>
          <w:bCs/>
          <w:lang w:eastAsia="es-MX"/>
        </w:rPr>
        <w:t>a Ley de Amparo, Reglamentaria de los artículos 103 y 107 de la Constitución Política de los Estados Unidos Mexicanos.</w:t>
      </w:r>
    </w:p>
    <w:p w:rsidR="00B2533E" w:rsidRDefault="0049028C" w:rsidP="00FB4EFA">
      <w:pPr>
        <w:pStyle w:val="Textoindependiente"/>
        <w:tabs>
          <w:tab w:val="left" w:pos="993"/>
        </w:tabs>
        <w:spacing w:after="0" w:line="360" w:lineRule="auto"/>
        <w:jc w:val="both"/>
        <w:rPr>
          <w:rFonts w:ascii="ITC Avant Garde" w:hAnsi="ITC Avant Garde"/>
          <w:lang w:eastAsia="es-MX"/>
        </w:rPr>
      </w:pPr>
      <w:r w:rsidRPr="0049028C">
        <w:rPr>
          <w:rFonts w:ascii="ITC Avant Garde" w:eastAsia="Times New Roman" w:hAnsi="ITC Avant Garde"/>
          <w:b/>
          <w:bCs/>
          <w:lang w:eastAsia="es-MX"/>
        </w:rPr>
        <w:t>DÉCIMO.</w:t>
      </w:r>
      <w:r w:rsidRPr="0049028C">
        <w:rPr>
          <w:rFonts w:ascii="ITC Avant Garde" w:eastAsia="Times New Roman" w:hAnsi="ITC Avant Garde"/>
          <w:bCs/>
          <w:lang w:eastAsia="es-MX"/>
        </w:rPr>
        <w:t xml:space="preserve"> </w:t>
      </w:r>
      <w:r w:rsidR="00C413F5" w:rsidRPr="00467441">
        <w:rPr>
          <w:rFonts w:ascii="ITC Avant Garde" w:hAnsi="ITC Avant Garde"/>
          <w:lang w:eastAsia="es-MX"/>
        </w:rPr>
        <w:t>Una vez que la presente resolución haya quedado firme, con fundamento en los artículos 177, fracción XIX, de la Ley Federal de Telecomunicaciones y Radiodifusión, en relación con el diverso 36, fracción I del Estatuto Orgánico del Instituto Federal de Telecomunicaciones, inscríbase la misma en el Registro Público de Concesiones para todos los efectos a que haya lugar.</w:t>
      </w:r>
    </w:p>
    <w:p w:rsidR="00B2533E" w:rsidRDefault="00C413F5" w:rsidP="00FB4EFA">
      <w:pPr>
        <w:tabs>
          <w:tab w:val="left" w:pos="993"/>
        </w:tabs>
        <w:spacing w:after="0" w:line="360" w:lineRule="auto"/>
        <w:jc w:val="both"/>
        <w:rPr>
          <w:rFonts w:ascii="ITC Avant Garde" w:eastAsia="Times New Roman" w:hAnsi="ITC Avant Garde"/>
          <w:bCs/>
          <w:lang w:eastAsia="es-MX"/>
        </w:rPr>
      </w:pPr>
      <w:r>
        <w:rPr>
          <w:rFonts w:ascii="ITC Avant Garde" w:eastAsia="Times New Roman" w:hAnsi="ITC Avant Garde"/>
          <w:b/>
          <w:bCs/>
          <w:lang w:eastAsia="es-MX"/>
        </w:rPr>
        <w:t xml:space="preserve">DÉCIMO PRIMERO. </w:t>
      </w:r>
      <w:r w:rsidR="0049028C" w:rsidRPr="0049028C">
        <w:rPr>
          <w:rFonts w:ascii="ITC Avant Garde" w:eastAsia="Times New Roman" w:hAnsi="ITC Avant Garde"/>
          <w:bCs/>
          <w:lang w:eastAsia="es-MX"/>
        </w:rPr>
        <w:t>En su oportunidad archívese el expediente como asunto total y definitivamente concluido.</w:t>
      </w:r>
    </w:p>
    <w:p w:rsidR="0098054A" w:rsidRDefault="0049028C" w:rsidP="00B2533E">
      <w:pPr>
        <w:tabs>
          <w:tab w:val="left" w:pos="993"/>
        </w:tabs>
        <w:spacing w:after="0" w:line="360" w:lineRule="auto"/>
        <w:jc w:val="both"/>
        <w:rPr>
          <w:rFonts w:ascii="ITC Avant Garde" w:hAnsi="ITC Avant Garde"/>
          <w:sz w:val="12"/>
          <w:szCs w:val="12"/>
        </w:rPr>
      </w:pPr>
      <w:r w:rsidRPr="0049028C">
        <w:rPr>
          <w:rFonts w:ascii="ITC Avant Garde" w:eastAsia="Times New Roman" w:hAnsi="ITC Avant Garde"/>
          <w:bCs/>
          <w:lang w:eastAsia="es-MX"/>
        </w:rPr>
        <w:t>Así lo resolvió el Pleno del Instituto Federal de Telecomunicaciones, con fundamento en los artículos señalados en los Considerandos Primero y Segundo de la presente Resolución.</w:t>
      </w:r>
    </w:p>
    <w:p w:rsidR="00B0515E" w:rsidRPr="00B0515E" w:rsidRDefault="00B0515E" w:rsidP="00B0515E">
      <w:pPr>
        <w:pStyle w:val="Prrafodelista"/>
        <w:spacing w:after="0" w:line="240" w:lineRule="auto"/>
        <w:ind w:left="0"/>
        <w:jc w:val="both"/>
        <w:rPr>
          <w:rFonts w:ascii="ITC Avant Garde" w:hAnsi="ITC Avant Garde"/>
          <w:sz w:val="12"/>
          <w:szCs w:val="12"/>
        </w:rPr>
      </w:pPr>
      <w:r w:rsidRPr="00B0515E">
        <w:rPr>
          <w:rFonts w:ascii="ITC Avant Garde" w:hAnsi="ITC Avant Garde"/>
          <w:sz w:val="12"/>
          <w:szCs w:val="12"/>
        </w:rPr>
        <w:t xml:space="preserve">La presente Resolución fue aprobada por el Pleno del Instituto Federal de Telecomunicaciones en su LI Sesión Ordinaria celebrada el 6 de diciembre de 2017, en lo general </w:t>
      </w:r>
      <w:r w:rsidRPr="00B0515E">
        <w:rPr>
          <w:rFonts w:ascii="ITC Avant Garde" w:hAnsi="ITC Avant Garde"/>
          <w:bCs/>
          <w:sz w:val="12"/>
          <w:szCs w:val="12"/>
        </w:rPr>
        <w:t>por unanimidad</w:t>
      </w:r>
      <w:r w:rsidRPr="00B0515E">
        <w:rPr>
          <w:rFonts w:ascii="ITC Avant Garde" w:hAnsi="ITC Avant Garde"/>
          <w:sz w:val="12"/>
          <w:szCs w:val="12"/>
        </w:rPr>
        <w:t xml:space="preserve"> de votos de los Comisionados Gabriel Oswaldo Contreras Saldívar, Adriana Sofía </w:t>
      </w:r>
      <w:proofErr w:type="spellStart"/>
      <w:r w:rsidRPr="00B0515E">
        <w:rPr>
          <w:rFonts w:ascii="ITC Avant Garde" w:hAnsi="ITC Avant Garde"/>
          <w:sz w:val="12"/>
          <w:szCs w:val="12"/>
        </w:rPr>
        <w:t>Labardini</w:t>
      </w:r>
      <w:proofErr w:type="spellEnd"/>
      <w:r w:rsidRPr="00B0515E">
        <w:rPr>
          <w:rFonts w:ascii="ITC Avant Garde" w:hAnsi="ITC Avant Garde"/>
          <w:sz w:val="12"/>
          <w:szCs w:val="12"/>
        </w:rPr>
        <w:t xml:space="preserve"> </w:t>
      </w:r>
      <w:proofErr w:type="spellStart"/>
      <w:r w:rsidRPr="00B0515E">
        <w:rPr>
          <w:rFonts w:ascii="ITC Avant Garde" w:hAnsi="ITC Avant Garde"/>
          <w:sz w:val="12"/>
          <w:szCs w:val="12"/>
        </w:rPr>
        <w:t>Inzunza</w:t>
      </w:r>
      <w:proofErr w:type="spellEnd"/>
      <w:r w:rsidRPr="00B0515E">
        <w:rPr>
          <w:rFonts w:ascii="ITC Avant Garde" w:hAnsi="ITC Avant Garde"/>
          <w:sz w:val="12"/>
          <w:szCs w:val="12"/>
        </w:rPr>
        <w:t xml:space="preserve">, María Elena </w:t>
      </w:r>
      <w:proofErr w:type="spellStart"/>
      <w:r w:rsidRPr="00B0515E">
        <w:rPr>
          <w:rFonts w:ascii="ITC Avant Garde" w:hAnsi="ITC Avant Garde"/>
          <w:sz w:val="12"/>
          <w:szCs w:val="12"/>
        </w:rPr>
        <w:t>Estavillo</w:t>
      </w:r>
      <w:proofErr w:type="spellEnd"/>
      <w:r w:rsidRPr="00B0515E">
        <w:rPr>
          <w:rFonts w:ascii="ITC Avant Garde" w:hAnsi="ITC Avant Garde"/>
          <w:sz w:val="12"/>
          <w:szCs w:val="12"/>
        </w:rPr>
        <w:t xml:space="preserve"> Flores, Mario Germán </w:t>
      </w:r>
      <w:proofErr w:type="spellStart"/>
      <w:r w:rsidRPr="00B0515E">
        <w:rPr>
          <w:rFonts w:ascii="ITC Avant Garde" w:hAnsi="ITC Avant Garde"/>
          <w:sz w:val="12"/>
          <w:szCs w:val="12"/>
        </w:rPr>
        <w:t>Fromow</w:t>
      </w:r>
      <w:proofErr w:type="spellEnd"/>
      <w:r w:rsidRPr="00B0515E">
        <w:rPr>
          <w:rFonts w:ascii="ITC Avant Garde" w:hAnsi="ITC Avant Garde"/>
          <w:sz w:val="12"/>
          <w:szCs w:val="12"/>
        </w:rPr>
        <w:t xml:space="preserve"> Rangel, Adolfo Cuevas Teja, Javier Juárez Mojica y Arturo Robles </w:t>
      </w:r>
      <w:proofErr w:type="spellStart"/>
      <w:r w:rsidRPr="00B0515E">
        <w:rPr>
          <w:rFonts w:ascii="ITC Avant Garde" w:hAnsi="ITC Avant Garde"/>
          <w:sz w:val="12"/>
          <w:szCs w:val="12"/>
        </w:rPr>
        <w:t>Rovalo</w:t>
      </w:r>
      <w:proofErr w:type="spellEnd"/>
      <w:r w:rsidRPr="00B0515E">
        <w:rPr>
          <w:rFonts w:ascii="ITC Avant Garde" w:hAnsi="ITC Avant Garde"/>
          <w:sz w:val="12"/>
          <w:szCs w:val="12"/>
        </w:rPr>
        <w:t>.</w:t>
      </w:r>
    </w:p>
    <w:p w:rsidR="00B0515E" w:rsidRPr="00B0515E" w:rsidRDefault="00B0515E" w:rsidP="00B0515E">
      <w:pPr>
        <w:pStyle w:val="Prrafodelista"/>
        <w:spacing w:after="0" w:line="240" w:lineRule="auto"/>
        <w:ind w:left="0"/>
        <w:jc w:val="both"/>
        <w:rPr>
          <w:rFonts w:ascii="ITC Avant Garde" w:hAnsi="ITC Avant Garde"/>
          <w:sz w:val="12"/>
          <w:szCs w:val="12"/>
        </w:rPr>
      </w:pPr>
      <w:r w:rsidRPr="00B0515E">
        <w:rPr>
          <w:rFonts w:ascii="ITC Avant Garde" w:hAnsi="ITC Avant Garde"/>
          <w:sz w:val="12"/>
          <w:szCs w:val="12"/>
        </w:rPr>
        <w:t xml:space="preserve">En lo particular, la Comisionada Adriana Sofía </w:t>
      </w:r>
      <w:proofErr w:type="spellStart"/>
      <w:r w:rsidRPr="00B0515E">
        <w:rPr>
          <w:rFonts w:ascii="ITC Avant Garde" w:hAnsi="ITC Avant Garde"/>
          <w:sz w:val="12"/>
          <w:szCs w:val="12"/>
        </w:rPr>
        <w:t>Labardini</w:t>
      </w:r>
      <w:proofErr w:type="spellEnd"/>
      <w:r w:rsidRPr="00B0515E">
        <w:rPr>
          <w:rFonts w:ascii="ITC Avant Garde" w:hAnsi="ITC Avant Garde"/>
          <w:sz w:val="12"/>
          <w:szCs w:val="12"/>
        </w:rPr>
        <w:t xml:space="preserve"> </w:t>
      </w:r>
      <w:proofErr w:type="spellStart"/>
      <w:r w:rsidRPr="00B0515E">
        <w:rPr>
          <w:rFonts w:ascii="ITC Avant Garde" w:hAnsi="ITC Avant Garde"/>
          <w:sz w:val="12"/>
          <w:szCs w:val="12"/>
        </w:rPr>
        <w:t>Inzunza</w:t>
      </w:r>
      <w:proofErr w:type="spellEnd"/>
      <w:r w:rsidRPr="00B0515E">
        <w:rPr>
          <w:rFonts w:ascii="ITC Avant Garde" w:hAnsi="ITC Avant Garde"/>
          <w:sz w:val="12"/>
          <w:szCs w:val="12"/>
        </w:rPr>
        <w:t xml:space="preserve"> manifiesta voto en contra del Resolutivo Segundo respecto a la sanción impuesta y el fundamento para establecerla.</w:t>
      </w:r>
    </w:p>
    <w:p w:rsidR="00B0515E" w:rsidRPr="00B0515E" w:rsidRDefault="00B0515E" w:rsidP="00B0515E">
      <w:pPr>
        <w:pStyle w:val="Prrafodelista"/>
        <w:spacing w:after="0" w:line="240" w:lineRule="auto"/>
        <w:ind w:left="0"/>
        <w:jc w:val="both"/>
        <w:rPr>
          <w:rFonts w:ascii="ITC Avant Garde" w:hAnsi="ITC Avant Garde"/>
          <w:sz w:val="12"/>
          <w:szCs w:val="12"/>
        </w:rPr>
      </w:pPr>
      <w:r w:rsidRPr="00B0515E">
        <w:rPr>
          <w:rFonts w:ascii="ITC Avant Garde" w:hAnsi="ITC Avant Garde"/>
          <w:sz w:val="12"/>
          <w:szCs w:val="12"/>
        </w:rPr>
        <w:t xml:space="preserve">La Comisionada María Elena </w:t>
      </w:r>
      <w:proofErr w:type="spellStart"/>
      <w:r w:rsidRPr="00B0515E">
        <w:rPr>
          <w:rFonts w:ascii="ITC Avant Garde" w:hAnsi="ITC Avant Garde"/>
          <w:sz w:val="12"/>
          <w:szCs w:val="12"/>
        </w:rPr>
        <w:t>Estavillo</w:t>
      </w:r>
      <w:proofErr w:type="spellEnd"/>
      <w:r w:rsidRPr="00B0515E">
        <w:rPr>
          <w:rFonts w:ascii="ITC Avant Garde" w:hAnsi="ITC Avant Garde"/>
          <w:sz w:val="12"/>
          <w:szCs w:val="12"/>
        </w:rPr>
        <w:t xml:space="preserve"> Flores manifiesta voto concurrente, respecto a la metodología empleada para estimar el monto de la multa.</w:t>
      </w:r>
    </w:p>
    <w:p w:rsidR="00B0515E" w:rsidRPr="00B0515E" w:rsidRDefault="00B0515E" w:rsidP="00E00585">
      <w:pPr>
        <w:pStyle w:val="Prrafodelista"/>
        <w:spacing w:after="0" w:line="240" w:lineRule="auto"/>
        <w:ind w:left="0"/>
        <w:jc w:val="both"/>
        <w:rPr>
          <w:rFonts w:ascii="ITC Avant Garde" w:hAnsi="ITC Avant Garde"/>
          <w:sz w:val="12"/>
          <w:szCs w:val="12"/>
        </w:rPr>
      </w:pPr>
      <w:r w:rsidRPr="00B0515E">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P/IFT/061217/873.</w:t>
      </w:r>
    </w:p>
    <w:p w:rsidR="007169B0" w:rsidRPr="0098054A" w:rsidRDefault="00B0515E" w:rsidP="0098054A">
      <w:pPr>
        <w:jc w:val="both"/>
        <w:rPr>
          <w:rFonts w:ascii="ITC Avant Garde" w:hAnsi="ITC Avant Garde"/>
          <w:sz w:val="12"/>
          <w:szCs w:val="12"/>
        </w:rPr>
      </w:pPr>
      <w:r w:rsidRPr="00E00585">
        <w:rPr>
          <w:rFonts w:ascii="ITC Avant Garde" w:hAnsi="ITC Avant Garde"/>
          <w:sz w:val="12"/>
          <w:szCs w:val="12"/>
        </w:rPr>
        <w:t xml:space="preserve">La Comisionada María Elena </w:t>
      </w:r>
      <w:proofErr w:type="spellStart"/>
      <w:r w:rsidRPr="00E00585">
        <w:rPr>
          <w:rFonts w:ascii="ITC Avant Garde" w:hAnsi="ITC Avant Garde"/>
          <w:sz w:val="12"/>
          <w:szCs w:val="12"/>
        </w:rPr>
        <w:t>Estavillo</w:t>
      </w:r>
      <w:proofErr w:type="spellEnd"/>
      <w:r w:rsidRPr="00E00585">
        <w:rPr>
          <w:rFonts w:ascii="ITC Avant Garde" w:hAnsi="ITC Avant Garde"/>
          <w:sz w:val="12"/>
          <w:szCs w:val="12"/>
        </w:rPr>
        <w:t xml:space="preserve"> Flores, así como los Comisionados Adolfo Cuevas Teja y Arturo Robles </w:t>
      </w:r>
      <w:proofErr w:type="spellStart"/>
      <w:r w:rsidRPr="00E00585">
        <w:rPr>
          <w:rFonts w:ascii="ITC Avant Garde" w:hAnsi="ITC Avant Garde"/>
          <w:sz w:val="12"/>
          <w:szCs w:val="12"/>
        </w:rPr>
        <w:t>Rovalo</w:t>
      </w:r>
      <w:proofErr w:type="spellEnd"/>
      <w:r w:rsidRPr="00E00585">
        <w:rPr>
          <w:rFonts w:ascii="ITC Avant Garde" w:hAnsi="ITC Avant Garde"/>
          <w:sz w:val="12"/>
          <w:szCs w:val="12"/>
        </w:rPr>
        <w:t>, previendo su ausencia justificada a la sesión, emitieron su voto razonado por escrito, en</w:t>
      </w:r>
      <w:r w:rsidRPr="00B0515E">
        <w:t xml:space="preserve"> </w:t>
      </w:r>
      <w:r w:rsidRPr="00E00585">
        <w:rPr>
          <w:rFonts w:ascii="ITC Avant Garde" w:hAnsi="ITC Avant Garde"/>
          <w:sz w:val="12"/>
          <w:szCs w:val="12"/>
        </w:rPr>
        <w:t>términos de los artículos 45 tercer párrafo de la Ley Federal de Telecomunicaciones y Radiodifusión, y 8 segundo párrafo del Estatuto Orgánico del Instituto Federal de Telecomunicaciones.</w:t>
      </w:r>
      <w:bookmarkStart w:id="0" w:name="_GoBack"/>
      <w:bookmarkEnd w:id="0"/>
    </w:p>
    <w:sectPr w:rsidR="007169B0" w:rsidRPr="0098054A" w:rsidSect="001A555E">
      <w:headerReference w:type="default" r:id="rId31"/>
      <w:pgSz w:w="12240" w:h="15840"/>
      <w:pgMar w:top="1985"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034" w:rsidRDefault="00BA3034" w:rsidP="00867A99">
      <w:pPr>
        <w:spacing w:after="0" w:line="240" w:lineRule="auto"/>
      </w:pPr>
      <w:r>
        <w:separator/>
      </w:r>
    </w:p>
  </w:endnote>
  <w:endnote w:type="continuationSeparator" w:id="0">
    <w:p w:rsidR="00BA3034" w:rsidRDefault="00BA3034" w:rsidP="00867A99">
      <w:pPr>
        <w:spacing w:after="0" w:line="240" w:lineRule="auto"/>
      </w:pPr>
      <w:r>
        <w:continuationSeparator/>
      </w:r>
    </w:p>
  </w:endnote>
  <w:endnote w:type="continuationNotice" w:id="1">
    <w:p w:rsidR="00BA3034" w:rsidRDefault="00BA3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Gothic"/>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ITC Avant Garde">
    <w:altName w:val="Avant Garde"/>
    <w:panose1 w:val="020B0402020203020304"/>
    <w:charset w:val="00"/>
    <w:family w:val="swiss"/>
    <w:pitch w:val="variable"/>
    <w:sig w:usb0="00000007" w:usb1="00000000" w:usb2="00000000" w:usb3="00000000" w:csb0="00000093" w:csb1="00000000"/>
  </w:font>
  <w:font w:name="ヒラギノ角ゴ Pro W3">
    <w:altName w:val="Times New Roman"/>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69" w:rsidRPr="004C7979" w:rsidRDefault="00756569" w:rsidP="00B048BA">
    <w:pPr>
      <w:ind w:left="5670" w:right="49"/>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A4" w:rsidRPr="0098054A" w:rsidRDefault="005A51A4" w:rsidP="0098054A">
    <w:pPr>
      <w:pStyle w:val="Piedepgina"/>
      <w:jc w:val="center"/>
      <w:rPr>
        <w:rFonts w:ascii="ITC Avant Garde" w:hAnsi="ITC Avant Garde"/>
      </w:rPr>
    </w:pPr>
    <w:r w:rsidRPr="00A15149">
      <w:rPr>
        <w:rFonts w:ascii="ITC Avant Garde" w:hAnsi="ITC Avant Garde"/>
        <w:lang w:val="es-ES"/>
      </w:rPr>
      <w:t xml:space="preserve">Página </w:t>
    </w:r>
    <w:r w:rsidRPr="00A15149">
      <w:rPr>
        <w:rFonts w:ascii="ITC Avant Garde" w:hAnsi="ITC Avant Garde"/>
        <w:sz w:val="24"/>
      </w:rPr>
      <w:fldChar w:fldCharType="begin"/>
    </w:r>
    <w:r>
      <w:rPr>
        <w:rFonts w:ascii="ITC Avant Garde" w:hAnsi="ITC Avant Garde"/>
        <w:bCs/>
      </w:rPr>
      <w:instrText>PAGE</w:instrText>
    </w:r>
    <w:r w:rsidRPr="00A15149">
      <w:rPr>
        <w:rFonts w:ascii="ITC Avant Garde" w:hAnsi="ITC Avant Garde"/>
        <w:sz w:val="24"/>
      </w:rPr>
      <w:fldChar w:fldCharType="separate"/>
    </w:r>
    <w:r w:rsidR="0098054A">
      <w:rPr>
        <w:rFonts w:ascii="ITC Avant Garde" w:hAnsi="ITC Avant Garde"/>
        <w:bCs/>
        <w:noProof/>
      </w:rPr>
      <w:t>72</w:t>
    </w:r>
    <w:r w:rsidRPr="00A15149">
      <w:rPr>
        <w:rFonts w:ascii="ITC Avant Garde" w:hAnsi="ITC Avant Garde"/>
        <w:sz w:val="24"/>
      </w:rPr>
      <w:fldChar w:fldCharType="end"/>
    </w:r>
    <w:r w:rsidRPr="00A15149">
      <w:rPr>
        <w:rFonts w:ascii="ITC Avant Garde" w:hAnsi="ITC Avant Garde"/>
        <w:lang w:val="es-ES"/>
      </w:rPr>
      <w:t xml:space="preserve"> de </w:t>
    </w:r>
    <w:r w:rsidRPr="00A15149">
      <w:rPr>
        <w:rFonts w:ascii="ITC Avant Garde" w:hAnsi="ITC Avant Garde"/>
        <w:sz w:val="24"/>
      </w:rPr>
      <w:fldChar w:fldCharType="begin"/>
    </w:r>
    <w:r>
      <w:rPr>
        <w:rFonts w:ascii="ITC Avant Garde" w:hAnsi="ITC Avant Garde"/>
        <w:bCs/>
      </w:rPr>
      <w:instrText>NUMPAGES</w:instrText>
    </w:r>
    <w:r w:rsidRPr="00A15149">
      <w:rPr>
        <w:rFonts w:ascii="ITC Avant Garde" w:hAnsi="ITC Avant Garde"/>
        <w:sz w:val="24"/>
      </w:rPr>
      <w:fldChar w:fldCharType="separate"/>
    </w:r>
    <w:r w:rsidR="0098054A">
      <w:rPr>
        <w:rFonts w:ascii="ITC Avant Garde" w:hAnsi="ITC Avant Garde"/>
        <w:bCs/>
        <w:noProof/>
      </w:rPr>
      <w:t>73</w:t>
    </w:r>
    <w:r w:rsidRPr="00A15149">
      <w:rPr>
        <w:rFonts w:ascii="ITC Avant Garde" w:hAnsi="ITC Avant Gard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034" w:rsidRDefault="00BA3034" w:rsidP="00867A99">
      <w:pPr>
        <w:spacing w:after="0" w:line="240" w:lineRule="auto"/>
      </w:pPr>
      <w:r>
        <w:separator/>
      </w:r>
    </w:p>
  </w:footnote>
  <w:footnote w:type="continuationSeparator" w:id="0">
    <w:p w:rsidR="00BA3034" w:rsidRDefault="00BA3034" w:rsidP="00867A99">
      <w:pPr>
        <w:spacing w:after="0" w:line="240" w:lineRule="auto"/>
      </w:pPr>
      <w:r>
        <w:continuationSeparator/>
      </w:r>
    </w:p>
  </w:footnote>
  <w:footnote w:type="continuationNotice" w:id="1">
    <w:p w:rsidR="00BA3034" w:rsidRDefault="00BA3034">
      <w:pPr>
        <w:spacing w:after="0" w:line="240" w:lineRule="auto"/>
      </w:pPr>
    </w:p>
  </w:footnote>
  <w:footnote w:id="2">
    <w:p w:rsidR="005A51A4" w:rsidRDefault="005A51A4" w:rsidP="00B40E42">
      <w:pPr>
        <w:pStyle w:val="Textonotapie"/>
        <w:jc w:val="both"/>
      </w:pPr>
      <w:r>
        <w:rPr>
          <w:rStyle w:val="Refdenotaalpie"/>
        </w:rPr>
        <w:footnoteRef/>
      </w:r>
      <w:r>
        <w:t xml:space="preserve"> E</w:t>
      </w:r>
      <w:r w:rsidRPr="009F4CD1">
        <w:rPr>
          <w:rFonts w:ascii="ITC Avant Garde" w:eastAsia="Times New Roman" w:hAnsi="ITC Avant Garde"/>
          <w:bCs/>
          <w:color w:val="000000"/>
          <w:lang w:eastAsia="es-MX"/>
        </w:rPr>
        <w:t xml:space="preserve">n términos del testimonio de la escritura número </w:t>
      </w:r>
      <w:r>
        <w:rPr>
          <w:rFonts w:ascii="ITC Avant Garde" w:eastAsia="Times New Roman" w:hAnsi="ITC Avant Garde"/>
          <w:bCs/>
          <w:color w:val="000000"/>
          <w:lang w:eastAsia="es-MX"/>
        </w:rPr>
        <w:t>22,995</w:t>
      </w:r>
      <w:r w:rsidRPr="009F4CD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veintidós</w:t>
      </w:r>
      <w:r w:rsidRPr="009F4CD1">
        <w:rPr>
          <w:rFonts w:ascii="ITC Avant Garde" w:eastAsia="Times New Roman" w:hAnsi="ITC Avant Garde"/>
          <w:bCs/>
          <w:color w:val="000000"/>
          <w:lang w:eastAsia="es-MX"/>
        </w:rPr>
        <w:t xml:space="preserve"> mil </w:t>
      </w:r>
      <w:r>
        <w:rPr>
          <w:rFonts w:ascii="ITC Avant Garde" w:eastAsia="Times New Roman" w:hAnsi="ITC Avant Garde"/>
          <w:bCs/>
          <w:color w:val="000000"/>
          <w:lang w:eastAsia="es-MX"/>
        </w:rPr>
        <w:t>nove</w:t>
      </w:r>
      <w:r w:rsidRPr="009F4CD1">
        <w:rPr>
          <w:rFonts w:ascii="ITC Avant Garde" w:eastAsia="Times New Roman" w:hAnsi="ITC Avant Garde"/>
          <w:bCs/>
          <w:color w:val="000000"/>
          <w:lang w:eastAsia="es-MX"/>
        </w:rPr>
        <w:t xml:space="preserve">cientos </w:t>
      </w:r>
      <w:r>
        <w:rPr>
          <w:rFonts w:ascii="ITC Avant Garde" w:eastAsia="Times New Roman" w:hAnsi="ITC Avant Garde"/>
          <w:bCs/>
          <w:color w:val="000000"/>
          <w:lang w:eastAsia="es-MX"/>
        </w:rPr>
        <w:t>noventa y cinco</w:t>
      </w:r>
      <w:r w:rsidRPr="009F4CD1">
        <w:rPr>
          <w:rFonts w:ascii="ITC Avant Garde" w:eastAsia="Times New Roman" w:hAnsi="ITC Avant Garde"/>
          <w:bCs/>
          <w:color w:val="000000"/>
          <w:lang w:eastAsia="es-MX"/>
        </w:rPr>
        <w:t xml:space="preserve">) otorgado el </w:t>
      </w:r>
      <w:r>
        <w:rPr>
          <w:rFonts w:ascii="ITC Avant Garde" w:eastAsia="Times New Roman" w:hAnsi="ITC Avant Garde"/>
          <w:bCs/>
          <w:color w:val="000000"/>
          <w:lang w:eastAsia="es-MX"/>
        </w:rPr>
        <w:t>primero</w:t>
      </w:r>
      <w:r w:rsidRPr="009F4CD1">
        <w:rPr>
          <w:rFonts w:ascii="ITC Avant Garde" w:eastAsia="Times New Roman" w:hAnsi="ITC Avant Garde"/>
          <w:bCs/>
          <w:color w:val="000000"/>
          <w:lang w:eastAsia="es-MX"/>
        </w:rPr>
        <w:t xml:space="preserve"> de </w:t>
      </w:r>
      <w:r>
        <w:rPr>
          <w:rFonts w:ascii="ITC Avant Garde" w:eastAsia="Times New Roman" w:hAnsi="ITC Avant Garde"/>
          <w:bCs/>
          <w:color w:val="000000"/>
          <w:lang w:eastAsia="es-MX"/>
        </w:rPr>
        <w:t>febrero</w:t>
      </w:r>
      <w:r w:rsidRPr="009F4CD1">
        <w:rPr>
          <w:rFonts w:ascii="ITC Avant Garde" w:eastAsia="Times New Roman" w:hAnsi="ITC Avant Garde"/>
          <w:bCs/>
          <w:color w:val="000000"/>
          <w:lang w:eastAsia="es-MX"/>
        </w:rPr>
        <w:t xml:space="preserve"> de dos mil </w:t>
      </w:r>
      <w:r>
        <w:rPr>
          <w:rFonts w:ascii="ITC Avant Garde" w:eastAsia="Times New Roman" w:hAnsi="ITC Avant Garde"/>
          <w:bCs/>
          <w:color w:val="000000"/>
          <w:lang w:eastAsia="es-MX"/>
        </w:rPr>
        <w:t>diecisiete</w:t>
      </w:r>
      <w:r w:rsidRPr="009F4CD1">
        <w:rPr>
          <w:rFonts w:ascii="ITC Avant Garde" w:eastAsia="Times New Roman" w:hAnsi="ITC Avant Garde"/>
          <w:bCs/>
          <w:color w:val="000000"/>
          <w:lang w:eastAsia="es-MX"/>
        </w:rPr>
        <w:t xml:space="preserve"> ante la fe del Notario </w:t>
      </w:r>
      <w:r>
        <w:rPr>
          <w:rFonts w:ascii="ITC Avant Garde" w:eastAsia="Times New Roman" w:hAnsi="ITC Avant Garde"/>
          <w:bCs/>
          <w:color w:val="000000"/>
          <w:lang w:eastAsia="es-MX"/>
        </w:rPr>
        <w:t xml:space="preserve">Público </w:t>
      </w:r>
      <w:r w:rsidRPr="009F4CD1">
        <w:rPr>
          <w:rFonts w:ascii="ITC Avant Garde" w:eastAsia="Times New Roman" w:hAnsi="ITC Avant Garde"/>
          <w:bCs/>
          <w:color w:val="000000"/>
          <w:lang w:eastAsia="es-MX"/>
        </w:rPr>
        <w:t xml:space="preserve">número </w:t>
      </w:r>
      <w:r>
        <w:rPr>
          <w:rFonts w:ascii="ITC Avant Garde" w:eastAsia="Times New Roman" w:hAnsi="ITC Avant Garde"/>
          <w:bCs/>
          <w:color w:val="000000"/>
          <w:lang w:eastAsia="es-MX"/>
        </w:rPr>
        <w:t>cincuenta y seis</w:t>
      </w:r>
      <w:r w:rsidRPr="009F4CD1">
        <w:rPr>
          <w:rFonts w:ascii="ITC Avant Garde" w:eastAsia="Times New Roman" w:hAnsi="ITC Avant Garde"/>
          <w:bCs/>
          <w:color w:val="000000"/>
          <w:lang w:eastAsia="es-MX"/>
        </w:rPr>
        <w:t xml:space="preserve"> del </w:t>
      </w:r>
      <w:r>
        <w:rPr>
          <w:rFonts w:ascii="ITC Avant Garde" w:eastAsia="Times New Roman" w:hAnsi="ITC Avant Garde"/>
          <w:bCs/>
          <w:color w:val="000000"/>
          <w:lang w:eastAsia="es-MX"/>
        </w:rPr>
        <w:t>Estado de Chiapas con residencia en la ciudad de Tapachula de Córdoba y Ordóñez de ese estado</w:t>
      </w:r>
      <w:r w:rsidRPr="009F4CD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Antonio Melgar Aranda</w:t>
      </w:r>
      <w:r w:rsidRPr="009F4CD1">
        <w:rPr>
          <w:rFonts w:ascii="ITC Avant Garde" w:eastAsia="Times New Roman" w:hAnsi="ITC Avant Garde"/>
          <w:bCs/>
          <w:color w:val="000000"/>
          <w:lang w:eastAsia="es-MX"/>
        </w:rPr>
        <w:t>, el cual exhibió en copia certificada</w:t>
      </w:r>
      <w:r>
        <w:rPr>
          <w:rFonts w:ascii="ITC Avant Garde" w:eastAsia="Times New Roman" w:hAnsi="ITC Avant Garde"/>
          <w:bCs/>
          <w:color w:val="000000"/>
          <w:lang w:eastAsia="es-MX"/>
        </w:rPr>
        <w:t>.</w:t>
      </w:r>
    </w:p>
  </w:footnote>
  <w:footnote w:id="3">
    <w:p w:rsidR="005A51A4" w:rsidRPr="00A15149" w:rsidRDefault="005A51A4" w:rsidP="00C13836">
      <w:pPr>
        <w:pStyle w:val="Textonotapie"/>
        <w:jc w:val="both"/>
        <w:rPr>
          <w:rFonts w:ascii="ITC Avant Garde" w:hAnsi="ITC Avant Garde"/>
          <w:sz w:val="16"/>
        </w:rPr>
      </w:pPr>
      <w:r w:rsidRPr="00A15149">
        <w:rPr>
          <w:rStyle w:val="Refdenotaalpie"/>
          <w:rFonts w:ascii="ITC Avant Garde" w:hAnsi="ITC Avant Garde"/>
          <w:sz w:val="16"/>
        </w:rPr>
        <w:footnoteRef/>
      </w:r>
      <w:r w:rsidRPr="00A15149">
        <w:rPr>
          <w:rFonts w:ascii="ITC Avant Garde" w:hAnsi="ITC Avant Garde"/>
          <w:sz w:val="16"/>
        </w:rPr>
        <w:t xml:space="preserve"> Dichos principios tienen su fundamento en los artículos 14 y 16 de la Constitución Política de los Estados Unidos Mexicanos, los cuales establecen la garantía de debido proceso</w:t>
      </w:r>
      <w:r>
        <w:rPr>
          <w:rFonts w:ascii="ITC Avant Garde" w:hAnsi="ITC Avant Garde"/>
          <w:sz w:val="16"/>
          <w:szCs w:val="16"/>
        </w:rPr>
        <w:t>.</w:t>
      </w:r>
    </w:p>
  </w:footnote>
  <w:footnote w:id="4">
    <w:p w:rsidR="005A51A4" w:rsidRPr="00774317" w:rsidRDefault="005A51A4" w:rsidP="002D6E46">
      <w:pPr>
        <w:pStyle w:val="Textonotapie"/>
        <w:jc w:val="both"/>
        <w:rPr>
          <w:rFonts w:ascii="ITC Avant Garde" w:hAnsi="ITC Avant Garde"/>
          <w:sz w:val="18"/>
          <w:szCs w:val="18"/>
        </w:rPr>
      </w:pPr>
      <w:r w:rsidRPr="00774317">
        <w:rPr>
          <w:rStyle w:val="Refdenotaalpie"/>
          <w:rFonts w:ascii="ITC Avant Garde" w:hAnsi="ITC Avant Garde"/>
          <w:b/>
          <w:sz w:val="18"/>
          <w:szCs w:val="18"/>
        </w:rPr>
        <w:footnoteRef/>
      </w:r>
      <w:r w:rsidRPr="00774317">
        <w:rPr>
          <w:rFonts w:ascii="ITC Avant Garde" w:hAnsi="ITC Avant Garde"/>
          <w:b/>
          <w:sz w:val="18"/>
          <w:szCs w:val="18"/>
        </w:rPr>
        <w:t xml:space="preserve"> </w:t>
      </w:r>
      <w:r w:rsidRPr="00774317">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 w:id="5">
    <w:p w:rsidR="005A51A4" w:rsidRDefault="005A51A4">
      <w:pPr>
        <w:pStyle w:val="Textonotapie"/>
      </w:pPr>
      <w:r>
        <w:rPr>
          <w:rStyle w:val="Refdenotaalpie"/>
        </w:rPr>
        <w:footnoteRef/>
      </w:r>
      <w:r>
        <w:t xml:space="preserve"> Nava Negrete, Alfonso, Derecho Administrativo Mexicano, México, Fondo de Cultura Económica, 201, pág. 419.</w:t>
      </w:r>
    </w:p>
  </w:footnote>
  <w:footnote w:id="6">
    <w:p w:rsidR="005A51A4" w:rsidRPr="006744F3" w:rsidRDefault="005A51A4" w:rsidP="00BF32C3">
      <w:pPr>
        <w:pStyle w:val="Textonotapie"/>
        <w:jc w:val="both"/>
        <w:rPr>
          <w:rFonts w:ascii="ITC Avant Garde" w:hAnsi="ITC Avant Garde"/>
          <w:sz w:val="16"/>
          <w:szCs w:val="16"/>
        </w:rPr>
      </w:pPr>
      <w:r w:rsidRPr="006744F3">
        <w:rPr>
          <w:rStyle w:val="Refdenotaalpie"/>
          <w:rFonts w:ascii="ITC Avant Garde" w:hAnsi="ITC Avant Garde"/>
          <w:sz w:val="16"/>
          <w:szCs w:val="16"/>
        </w:rPr>
        <w:footnoteRef/>
      </w:r>
      <w:r w:rsidRPr="006744F3">
        <w:rPr>
          <w:rFonts w:ascii="ITC Avant Garde" w:hAnsi="ITC Avant Garde"/>
          <w:sz w:val="16"/>
          <w:szCs w:val="16"/>
        </w:rPr>
        <w:t xml:space="preserve"> De acuerdo a las publicaciones de diecisiete de noviembre de mil novecientos noventa y cinco</w:t>
      </w:r>
      <w:r>
        <w:rPr>
          <w:rFonts w:ascii="ITC Avant Garde" w:hAnsi="ITC Avant Garde"/>
          <w:sz w:val="16"/>
          <w:szCs w:val="16"/>
        </w:rPr>
        <w:t xml:space="preserve"> y</w:t>
      </w:r>
      <w:r w:rsidRPr="006744F3">
        <w:rPr>
          <w:rFonts w:ascii="ITC Avant Garde" w:hAnsi="ITC Avant Garde"/>
          <w:sz w:val="16"/>
          <w:szCs w:val="16"/>
        </w:rPr>
        <w:t xml:space="preserve"> veinticinco de </w:t>
      </w:r>
      <w:r>
        <w:rPr>
          <w:rFonts w:ascii="ITC Avant Garde" w:hAnsi="ITC Avant Garde"/>
          <w:sz w:val="16"/>
          <w:szCs w:val="16"/>
        </w:rPr>
        <w:t>abril</w:t>
      </w:r>
      <w:r w:rsidRPr="006744F3">
        <w:rPr>
          <w:rFonts w:ascii="ITC Avant Garde" w:hAnsi="ITC Avant Garde"/>
          <w:sz w:val="16"/>
          <w:szCs w:val="16"/>
        </w:rPr>
        <w:t xml:space="preserve"> de mil novecientos noventa y seis en el </w:t>
      </w:r>
      <w:r w:rsidRPr="006744F3">
        <w:rPr>
          <w:rFonts w:ascii="ITC Avant Garde" w:hAnsi="ITC Avant Garde"/>
          <w:b/>
          <w:sz w:val="16"/>
          <w:szCs w:val="16"/>
        </w:rPr>
        <w:t>DOF</w:t>
      </w:r>
      <w:r>
        <w:rPr>
          <w:rFonts w:ascii="ITC Avant Garde" w:hAnsi="ITC Avant Garde"/>
          <w:b/>
          <w:sz w:val="16"/>
          <w:szCs w:val="16"/>
        </w:rPr>
        <w:t>,</w:t>
      </w:r>
      <w:r w:rsidRPr="006744F3">
        <w:rPr>
          <w:rFonts w:ascii="ITC Avant Garde" w:hAnsi="ITC Avant Garde"/>
          <w:sz w:val="16"/>
          <w:szCs w:val="16"/>
        </w:rPr>
        <w:t xml:space="preserve"> la frecuencia </w:t>
      </w:r>
      <w:r>
        <w:rPr>
          <w:rFonts w:ascii="ITC Avant Garde" w:hAnsi="ITC Avant Garde"/>
          <w:sz w:val="16"/>
          <w:szCs w:val="16"/>
        </w:rPr>
        <w:t>158.875</w:t>
      </w:r>
      <w:r w:rsidRPr="006744F3">
        <w:rPr>
          <w:rFonts w:ascii="ITC Avant Garde" w:hAnsi="ITC Avant Garde"/>
          <w:sz w:val="16"/>
          <w:szCs w:val="16"/>
        </w:rPr>
        <w:t xml:space="preserve"> MHz., se encuentra fuera de las frecuencias de uso libre por lo que la misma es de uso determinado.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69" w:rsidRDefault="00BA303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9E" w:rsidRPr="0007149E" w:rsidRDefault="0007149E" w:rsidP="0007149E">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9E" w:rsidRDefault="0007149E" w:rsidP="0007149E">
    <w:pPr>
      <w:jc w:val="both"/>
      <w:rPr>
        <w:sz w:val="16"/>
        <w:szCs w:val="16"/>
      </w:rPr>
    </w:pPr>
    <w:r>
      <w:rPr>
        <w:sz w:val="16"/>
        <w:szCs w:val="16"/>
      </w:rPr>
      <w:t>De conformidad con los artículos 23 y 116, de la Ley General de Transparencia y Acceso a la Información Pública; 113, fracción I, de la Ley Federal de Transparencia y Acceso a la Información Pública; 2, fracción V, 6, 31,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9E" w:rsidRPr="0007149E" w:rsidRDefault="0007149E" w:rsidP="0007149E">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9E" w:rsidRDefault="0007149E" w:rsidP="0007149E">
    <w:pPr>
      <w:jc w:val="both"/>
      <w:rPr>
        <w:sz w:val="16"/>
        <w:szCs w:val="16"/>
      </w:rPr>
    </w:pPr>
    <w:r>
      <w:rPr>
        <w:sz w:val="16"/>
        <w:szCs w:val="16"/>
      </w:rPr>
      <w:t>De conformidad con los artículos 23 y 116, de la Ley General de Transparencia y Acceso a la Información Pública; 113, fracción III, de la Ley Federal de Transparencia y Acceso a la Información Pública; 2, fracción V, 6, 31, de la Ley General de Protección de Datos Personales en Posesión de Sujetos Obligados; y 47, primer párrafo, de la Ley Federal de Telecomunicaciones y Radiodifusión; así como los lineamientos Trigésimo Octavo fracción II, Cuadragésimo Quinto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9E" w:rsidRPr="0007149E" w:rsidRDefault="0007149E" w:rsidP="000714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69" w:rsidRPr="000F5E4B" w:rsidRDefault="00BA3034">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0.9pt;margin-top:-114.95pt;width:612pt;height:11in;z-index:-251656192;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A4" w:rsidRDefault="00BA303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A4" w:rsidRDefault="00BA303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A4" w:rsidRDefault="005A51A4" w:rsidP="005A51A4">
    <w:pPr>
      <w:jc w:val="both"/>
      <w:rPr>
        <w:sz w:val="16"/>
        <w:szCs w:val="16"/>
      </w:rPr>
    </w:pPr>
    <w:r>
      <w:rPr>
        <w:sz w:val="16"/>
        <w:szCs w:val="16"/>
      </w:rPr>
      <w:t>De conformidad con los artículos 23 y 116, de la Ley General de Transparencia y Acceso a la Información Pública; 113, fracción I, de la Ley Federal de Transparencia y Acceso a la Información Pública; 2, fracción V, 6, 31,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A4" w:rsidRPr="005A51A4" w:rsidRDefault="005A51A4" w:rsidP="005A51A4">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A4" w:rsidRDefault="005A51A4" w:rsidP="005A51A4">
    <w:pPr>
      <w:jc w:val="both"/>
      <w:rPr>
        <w:sz w:val="16"/>
        <w:szCs w:val="16"/>
      </w:rPr>
    </w:pPr>
    <w:r>
      <w:rPr>
        <w:sz w:val="16"/>
        <w:szCs w:val="16"/>
      </w:rPr>
      <w:t>De conformidad con los artículos 23 y 116, de la Ley General de Transparencia y Acceso a la Información Pública; 113, fracción I, de la Ley Federal de Transparencia y Acceso a la Información Pública; 2, fracción V, 6, 31,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A4" w:rsidRPr="005A51A4" w:rsidRDefault="005A51A4" w:rsidP="005A51A4">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9E" w:rsidRDefault="0007149E" w:rsidP="0007149E">
    <w:pPr>
      <w:jc w:val="both"/>
      <w:rPr>
        <w:sz w:val="16"/>
        <w:szCs w:val="16"/>
      </w:rPr>
    </w:pPr>
    <w:r>
      <w:rPr>
        <w:sz w:val="16"/>
        <w:szCs w:val="16"/>
      </w:rPr>
      <w:t>De conformidad con los artículos 23 y 116, de la Ley General de Transparencia y Acceso a la Información Pública; 113, fracción I, de la Ley Federal de Transparencia y Acceso a la Información Pública; 2, fracción V, 6, 31,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3EA4945"/>
    <w:multiLevelType w:val="hybridMultilevel"/>
    <w:tmpl w:val="3B3CE9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497FBD"/>
    <w:multiLevelType w:val="hybridMultilevel"/>
    <w:tmpl w:val="F47E2C6C"/>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3" w15:restartNumberingAfterBreak="0">
    <w:nsid w:val="0BBE35DC"/>
    <w:multiLevelType w:val="hybridMultilevel"/>
    <w:tmpl w:val="F5E6F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B1F7F"/>
    <w:multiLevelType w:val="hybridMultilevel"/>
    <w:tmpl w:val="0CB28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D3619B"/>
    <w:multiLevelType w:val="hybridMultilevel"/>
    <w:tmpl w:val="18B4FF3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84B1BF0"/>
    <w:multiLevelType w:val="hybridMultilevel"/>
    <w:tmpl w:val="6EE85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63FE7"/>
    <w:multiLevelType w:val="hybridMultilevel"/>
    <w:tmpl w:val="70107F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6C418B"/>
    <w:multiLevelType w:val="hybridMultilevel"/>
    <w:tmpl w:val="53681450"/>
    <w:lvl w:ilvl="0" w:tplc="B1B05F46">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776338"/>
    <w:multiLevelType w:val="hybridMultilevel"/>
    <w:tmpl w:val="70F848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616798"/>
    <w:multiLevelType w:val="hybridMultilevel"/>
    <w:tmpl w:val="690A41A4"/>
    <w:lvl w:ilvl="0" w:tplc="4BD6B4B8">
      <w:start w:val="6"/>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1D18F4"/>
    <w:multiLevelType w:val="hybridMultilevel"/>
    <w:tmpl w:val="059C7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731CF4"/>
    <w:multiLevelType w:val="hybridMultilevel"/>
    <w:tmpl w:val="7A7E971C"/>
    <w:lvl w:ilvl="0" w:tplc="9836E0F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ED2286"/>
    <w:multiLevelType w:val="hybridMultilevel"/>
    <w:tmpl w:val="A404DF0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5" w15:restartNumberingAfterBreak="0">
    <w:nsid w:val="3BF56680"/>
    <w:multiLevelType w:val="hybridMultilevel"/>
    <w:tmpl w:val="624671D4"/>
    <w:lvl w:ilvl="0" w:tplc="AFF27C84">
      <w:start w:val="1"/>
      <w:numFmt w:val="upperRoman"/>
      <w:lvlText w:val="%1."/>
      <w:lvlJc w:val="left"/>
      <w:pPr>
        <w:ind w:left="1083" w:hanging="795"/>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3CED7E06"/>
    <w:multiLevelType w:val="hybridMultilevel"/>
    <w:tmpl w:val="E3D033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E6208"/>
    <w:multiLevelType w:val="hybridMultilevel"/>
    <w:tmpl w:val="11B472DA"/>
    <w:lvl w:ilvl="0" w:tplc="F1B65D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936C25"/>
    <w:multiLevelType w:val="hybridMultilevel"/>
    <w:tmpl w:val="0C7C2C2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D66586"/>
    <w:multiLevelType w:val="hybridMultilevel"/>
    <w:tmpl w:val="072693F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4852339F"/>
    <w:multiLevelType w:val="hybridMultilevel"/>
    <w:tmpl w:val="B86C811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D12D4"/>
    <w:multiLevelType w:val="hybridMultilevel"/>
    <w:tmpl w:val="9F9EFDEC"/>
    <w:lvl w:ilvl="0" w:tplc="70944FEC">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4BDD170E"/>
    <w:multiLevelType w:val="hybridMultilevel"/>
    <w:tmpl w:val="B6BCEF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1A34D3"/>
    <w:multiLevelType w:val="hybridMultilevel"/>
    <w:tmpl w:val="390A95D2"/>
    <w:lvl w:ilvl="0" w:tplc="37007210">
      <w:start w:val="1"/>
      <w:numFmt w:val="lowerLetter"/>
      <w:lvlText w:val="%1)"/>
      <w:lvlJc w:val="left"/>
      <w:pPr>
        <w:ind w:left="720" w:hanging="360"/>
      </w:pPr>
      <w:rPr>
        <w:rFonts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680931"/>
    <w:multiLevelType w:val="hybridMultilevel"/>
    <w:tmpl w:val="B7BADB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4E1968"/>
    <w:multiLevelType w:val="hybridMultilevel"/>
    <w:tmpl w:val="BAFCDD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FC7AF5"/>
    <w:multiLevelType w:val="hybridMultilevel"/>
    <w:tmpl w:val="663CAC9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36030E6"/>
    <w:multiLevelType w:val="hybridMultilevel"/>
    <w:tmpl w:val="87924C40"/>
    <w:lvl w:ilvl="0" w:tplc="9F589E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8F386B"/>
    <w:multiLevelType w:val="hybridMultilevel"/>
    <w:tmpl w:val="57F6F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08606B"/>
    <w:multiLevelType w:val="hybridMultilevel"/>
    <w:tmpl w:val="84EA8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AE166A"/>
    <w:multiLevelType w:val="hybridMultilevel"/>
    <w:tmpl w:val="16BC7168"/>
    <w:lvl w:ilvl="0" w:tplc="03A87C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5" w15:restartNumberingAfterBreak="0">
    <w:nsid w:val="791C6B91"/>
    <w:multiLevelType w:val="hybridMultilevel"/>
    <w:tmpl w:val="26C497A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7D8A6EA0"/>
    <w:multiLevelType w:val="hybridMultilevel"/>
    <w:tmpl w:val="AA7E495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E03C8D"/>
    <w:multiLevelType w:val="hybridMultilevel"/>
    <w:tmpl w:val="658E6330"/>
    <w:lvl w:ilvl="0" w:tplc="BD6EC030">
      <w:start w:val="1"/>
      <w:numFmt w:val="upperLetter"/>
      <w:lvlText w:val="%1)"/>
      <w:lvlJc w:val="left"/>
      <w:pPr>
        <w:ind w:left="720" w:hanging="360"/>
      </w:pPr>
      <w:rPr>
        <w:rFonts w:eastAsia="Arial Unicode M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num>
  <w:num w:numId="2">
    <w:abstractNumId w:val="25"/>
  </w:num>
  <w:num w:numId="3">
    <w:abstractNumId w:val="12"/>
  </w:num>
  <w:num w:numId="4">
    <w:abstractNumId w:val="5"/>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7"/>
  </w:num>
  <w:num w:numId="9">
    <w:abstractNumId w:val="17"/>
  </w:num>
  <w:num w:numId="10">
    <w:abstractNumId w:val="9"/>
  </w:num>
  <w:num w:numId="11">
    <w:abstractNumId w:val="20"/>
  </w:num>
  <w:num w:numId="12">
    <w:abstractNumId w:val="3"/>
  </w:num>
  <w:num w:numId="13">
    <w:abstractNumId w:val="27"/>
  </w:num>
  <w:num w:numId="14">
    <w:abstractNumId w:val="10"/>
  </w:num>
  <w:num w:numId="15">
    <w:abstractNumId w:val="8"/>
  </w:num>
  <w:num w:numId="16">
    <w:abstractNumId w:val="18"/>
  </w:num>
  <w:num w:numId="17">
    <w:abstractNumId w:val="31"/>
  </w:num>
  <w:num w:numId="18">
    <w:abstractNumId w:val="4"/>
  </w:num>
  <w:num w:numId="19">
    <w:abstractNumId w:val="32"/>
  </w:num>
  <w:num w:numId="20">
    <w:abstractNumId w:val="21"/>
  </w:num>
  <w:num w:numId="21">
    <w:abstractNumId w:val="36"/>
  </w:num>
  <w:num w:numId="22">
    <w:abstractNumId w:val="11"/>
  </w:num>
  <w:num w:numId="23">
    <w:abstractNumId w:val="37"/>
  </w:num>
  <w:num w:numId="24">
    <w:abstractNumId w:val="24"/>
  </w:num>
  <w:num w:numId="25">
    <w:abstractNumId w:val="14"/>
  </w:num>
  <w:num w:numId="26">
    <w:abstractNumId w:val="15"/>
  </w:num>
  <w:num w:numId="27">
    <w:abstractNumId w:val="22"/>
  </w:num>
  <w:num w:numId="28">
    <w:abstractNumId w:val="33"/>
  </w:num>
  <w:num w:numId="29">
    <w:abstractNumId w:val="16"/>
  </w:num>
  <w:num w:numId="30">
    <w:abstractNumId w:val="6"/>
  </w:num>
  <w:num w:numId="31">
    <w:abstractNumId w:val="23"/>
  </w:num>
  <w:num w:numId="32">
    <w:abstractNumId w:val="29"/>
  </w:num>
  <w:num w:numId="33">
    <w:abstractNumId w:val="26"/>
  </w:num>
  <w:num w:numId="34">
    <w:abstractNumId w:val="19"/>
  </w:num>
  <w:num w:numId="35">
    <w:abstractNumId w:val="1"/>
  </w:num>
  <w:num w:numId="36">
    <w:abstractNumId w:val="35"/>
  </w:num>
  <w:num w:numId="37">
    <w:abstractNumId w:val="30"/>
  </w:num>
  <w:num w:numId="38">
    <w:abstractNumId w:val="13"/>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366"/>
    <w:rsid w:val="000027CA"/>
    <w:rsid w:val="00002D11"/>
    <w:rsid w:val="00005620"/>
    <w:rsid w:val="0000603E"/>
    <w:rsid w:val="00006C1E"/>
    <w:rsid w:val="000105C7"/>
    <w:rsid w:val="00011111"/>
    <w:rsid w:val="00011168"/>
    <w:rsid w:val="00011F58"/>
    <w:rsid w:val="00013925"/>
    <w:rsid w:val="00014E46"/>
    <w:rsid w:val="00015310"/>
    <w:rsid w:val="00015689"/>
    <w:rsid w:val="000166A6"/>
    <w:rsid w:val="0001709A"/>
    <w:rsid w:val="00017985"/>
    <w:rsid w:val="00017ABF"/>
    <w:rsid w:val="00017BB1"/>
    <w:rsid w:val="000209CA"/>
    <w:rsid w:val="0002185A"/>
    <w:rsid w:val="00021C05"/>
    <w:rsid w:val="00022404"/>
    <w:rsid w:val="00022951"/>
    <w:rsid w:val="00022ED5"/>
    <w:rsid w:val="000234F0"/>
    <w:rsid w:val="000249F8"/>
    <w:rsid w:val="00024CD8"/>
    <w:rsid w:val="00025EC2"/>
    <w:rsid w:val="00025F29"/>
    <w:rsid w:val="00026BD8"/>
    <w:rsid w:val="0002793F"/>
    <w:rsid w:val="000307B8"/>
    <w:rsid w:val="0003096D"/>
    <w:rsid w:val="00032FDE"/>
    <w:rsid w:val="00033DC1"/>
    <w:rsid w:val="000356E3"/>
    <w:rsid w:val="000357F7"/>
    <w:rsid w:val="0003632B"/>
    <w:rsid w:val="00036900"/>
    <w:rsid w:val="00036AAB"/>
    <w:rsid w:val="00037B71"/>
    <w:rsid w:val="0004005B"/>
    <w:rsid w:val="0004056D"/>
    <w:rsid w:val="000406D7"/>
    <w:rsid w:val="00040F05"/>
    <w:rsid w:val="000418E9"/>
    <w:rsid w:val="00041D1C"/>
    <w:rsid w:val="00042200"/>
    <w:rsid w:val="00042B26"/>
    <w:rsid w:val="00043952"/>
    <w:rsid w:val="00045089"/>
    <w:rsid w:val="000457E4"/>
    <w:rsid w:val="0004583C"/>
    <w:rsid w:val="00045A34"/>
    <w:rsid w:val="00047167"/>
    <w:rsid w:val="00047388"/>
    <w:rsid w:val="000475A0"/>
    <w:rsid w:val="000476E7"/>
    <w:rsid w:val="00047C5D"/>
    <w:rsid w:val="0005108E"/>
    <w:rsid w:val="00051CBC"/>
    <w:rsid w:val="00051E18"/>
    <w:rsid w:val="00052B70"/>
    <w:rsid w:val="00053FBF"/>
    <w:rsid w:val="0005565E"/>
    <w:rsid w:val="000557DD"/>
    <w:rsid w:val="00055885"/>
    <w:rsid w:val="00056F6E"/>
    <w:rsid w:val="00061257"/>
    <w:rsid w:val="00062379"/>
    <w:rsid w:val="00064B78"/>
    <w:rsid w:val="00064E67"/>
    <w:rsid w:val="00064F6C"/>
    <w:rsid w:val="00065CAD"/>
    <w:rsid w:val="00066037"/>
    <w:rsid w:val="00066A35"/>
    <w:rsid w:val="00067A02"/>
    <w:rsid w:val="00067D58"/>
    <w:rsid w:val="00067FE2"/>
    <w:rsid w:val="0007149E"/>
    <w:rsid w:val="00071857"/>
    <w:rsid w:val="000728E2"/>
    <w:rsid w:val="00074549"/>
    <w:rsid w:val="00075092"/>
    <w:rsid w:val="00075300"/>
    <w:rsid w:val="00080658"/>
    <w:rsid w:val="000821FC"/>
    <w:rsid w:val="00082E02"/>
    <w:rsid w:val="00083169"/>
    <w:rsid w:val="000833CD"/>
    <w:rsid w:val="00084FC0"/>
    <w:rsid w:val="00085C64"/>
    <w:rsid w:val="00087489"/>
    <w:rsid w:val="00087496"/>
    <w:rsid w:val="00090AB1"/>
    <w:rsid w:val="0009115B"/>
    <w:rsid w:val="0009142D"/>
    <w:rsid w:val="00093EA3"/>
    <w:rsid w:val="00094FDF"/>
    <w:rsid w:val="00096033"/>
    <w:rsid w:val="000964C1"/>
    <w:rsid w:val="0009666F"/>
    <w:rsid w:val="000966A1"/>
    <w:rsid w:val="0009769A"/>
    <w:rsid w:val="0009785E"/>
    <w:rsid w:val="000A0245"/>
    <w:rsid w:val="000A04D2"/>
    <w:rsid w:val="000A0639"/>
    <w:rsid w:val="000A08C8"/>
    <w:rsid w:val="000A18BA"/>
    <w:rsid w:val="000A1E6E"/>
    <w:rsid w:val="000A462D"/>
    <w:rsid w:val="000A54D3"/>
    <w:rsid w:val="000A6B02"/>
    <w:rsid w:val="000A6B94"/>
    <w:rsid w:val="000A6BE9"/>
    <w:rsid w:val="000A6E36"/>
    <w:rsid w:val="000B0B3F"/>
    <w:rsid w:val="000B14C2"/>
    <w:rsid w:val="000B1B3C"/>
    <w:rsid w:val="000B245D"/>
    <w:rsid w:val="000B29D0"/>
    <w:rsid w:val="000B3BB0"/>
    <w:rsid w:val="000B3E93"/>
    <w:rsid w:val="000B46F4"/>
    <w:rsid w:val="000B5D71"/>
    <w:rsid w:val="000B6149"/>
    <w:rsid w:val="000B6564"/>
    <w:rsid w:val="000B73A5"/>
    <w:rsid w:val="000C1BF2"/>
    <w:rsid w:val="000C1E26"/>
    <w:rsid w:val="000C1FCD"/>
    <w:rsid w:val="000C23C2"/>
    <w:rsid w:val="000C2451"/>
    <w:rsid w:val="000C4503"/>
    <w:rsid w:val="000C4F42"/>
    <w:rsid w:val="000C55D9"/>
    <w:rsid w:val="000C56E3"/>
    <w:rsid w:val="000C5974"/>
    <w:rsid w:val="000C5DEC"/>
    <w:rsid w:val="000C6210"/>
    <w:rsid w:val="000C7224"/>
    <w:rsid w:val="000C77CA"/>
    <w:rsid w:val="000C7B2F"/>
    <w:rsid w:val="000D029F"/>
    <w:rsid w:val="000D0585"/>
    <w:rsid w:val="000D08F5"/>
    <w:rsid w:val="000D137F"/>
    <w:rsid w:val="000D17A2"/>
    <w:rsid w:val="000D1AC8"/>
    <w:rsid w:val="000D2004"/>
    <w:rsid w:val="000D236B"/>
    <w:rsid w:val="000D2431"/>
    <w:rsid w:val="000D2491"/>
    <w:rsid w:val="000D24D2"/>
    <w:rsid w:val="000D299D"/>
    <w:rsid w:val="000D4A28"/>
    <w:rsid w:val="000D556A"/>
    <w:rsid w:val="000D5AD7"/>
    <w:rsid w:val="000D6DC0"/>
    <w:rsid w:val="000D7B27"/>
    <w:rsid w:val="000E2023"/>
    <w:rsid w:val="000E4FE0"/>
    <w:rsid w:val="000E7F04"/>
    <w:rsid w:val="000F0B70"/>
    <w:rsid w:val="000F1591"/>
    <w:rsid w:val="000F2261"/>
    <w:rsid w:val="000F2262"/>
    <w:rsid w:val="000F3630"/>
    <w:rsid w:val="000F50EA"/>
    <w:rsid w:val="000F57B5"/>
    <w:rsid w:val="000F6B56"/>
    <w:rsid w:val="000F7146"/>
    <w:rsid w:val="000F786E"/>
    <w:rsid w:val="000F7DF6"/>
    <w:rsid w:val="00100145"/>
    <w:rsid w:val="00101AA3"/>
    <w:rsid w:val="00101D73"/>
    <w:rsid w:val="0010330D"/>
    <w:rsid w:val="00105FC7"/>
    <w:rsid w:val="00106480"/>
    <w:rsid w:val="00106FD5"/>
    <w:rsid w:val="00107021"/>
    <w:rsid w:val="00107349"/>
    <w:rsid w:val="001103CD"/>
    <w:rsid w:val="00110B05"/>
    <w:rsid w:val="001121BE"/>
    <w:rsid w:val="00113D19"/>
    <w:rsid w:val="00113D85"/>
    <w:rsid w:val="001144EE"/>
    <w:rsid w:val="001147BE"/>
    <w:rsid w:val="00114A53"/>
    <w:rsid w:val="00114ACE"/>
    <w:rsid w:val="001151D9"/>
    <w:rsid w:val="00115D94"/>
    <w:rsid w:val="00116CB4"/>
    <w:rsid w:val="00117240"/>
    <w:rsid w:val="00117B42"/>
    <w:rsid w:val="00120E1E"/>
    <w:rsid w:val="0012130A"/>
    <w:rsid w:val="00121AD8"/>
    <w:rsid w:val="00121FAA"/>
    <w:rsid w:val="00123A2C"/>
    <w:rsid w:val="00123AEB"/>
    <w:rsid w:val="0012400F"/>
    <w:rsid w:val="0012403F"/>
    <w:rsid w:val="00124936"/>
    <w:rsid w:val="0012532D"/>
    <w:rsid w:val="00125816"/>
    <w:rsid w:val="001260E7"/>
    <w:rsid w:val="001260EF"/>
    <w:rsid w:val="0013014A"/>
    <w:rsid w:val="00131378"/>
    <w:rsid w:val="00131780"/>
    <w:rsid w:val="00131DF4"/>
    <w:rsid w:val="00133D8E"/>
    <w:rsid w:val="00134685"/>
    <w:rsid w:val="00135463"/>
    <w:rsid w:val="00135AE9"/>
    <w:rsid w:val="00135F45"/>
    <w:rsid w:val="00135F76"/>
    <w:rsid w:val="0013658F"/>
    <w:rsid w:val="0013708E"/>
    <w:rsid w:val="0013742B"/>
    <w:rsid w:val="00137E4F"/>
    <w:rsid w:val="00140AE2"/>
    <w:rsid w:val="0014131A"/>
    <w:rsid w:val="0014186E"/>
    <w:rsid w:val="00142FA8"/>
    <w:rsid w:val="00144606"/>
    <w:rsid w:val="0014546B"/>
    <w:rsid w:val="00145B9A"/>
    <w:rsid w:val="00145CDF"/>
    <w:rsid w:val="001466A2"/>
    <w:rsid w:val="001467BB"/>
    <w:rsid w:val="001536F1"/>
    <w:rsid w:val="00153EE3"/>
    <w:rsid w:val="00154DA9"/>
    <w:rsid w:val="00155326"/>
    <w:rsid w:val="0015563B"/>
    <w:rsid w:val="00155DC4"/>
    <w:rsid w:val="00156498"/>
    <w:rsid w:val="00156682"/>
    <w:rsid w:val="001608A0"/>
    <w:rsid w:val="00162052"/>
    <w:rsid w:val="00163450"/>
    <w:rsid w:val="00163EF0"/>
    <w:rsid w:val="0017024F"/>
    <w:rsid w:val="00170508"/>
    <w:rsid w:val="001709C8"/>
    <w:rsid w:val="001714EE"/>
    <w:rsid w:val="00171666"/>
    <w:rsid w:val="00172051"/>
    <w:rsid w:val="00172511"/>
    <w:rsid w:val="001726DF"/>
    <w:rsid w:val="0017338D"/>
    <w:rsid w:val="00173E2F"/>
    <w:rsid w:val="001751E2"/>
    <w:rsid w:val="00175B63"/>
    <w:rsid w:val="001763CE"/>
    <w:rsid w:val="001771E3"/>
    <w:rsid w:val="00177C00"/>
    <w:rsid w:val="00181868"/>
    <w:rsid w:val="00183F90"/>
    <w:rsid w:val="001845C1"/>
    <w:rsid w:val="00185D52"/>
    <w:rsid w:val="00186007"/>
    <w:rsid w:val="00186035"/>
    <w:rsid w:val="00186695"/>
    <w:rsid w:val="00186941"/>
    <w:rsid w:val="001903C4"/>
    <w:rsid w:val="00191977"/>
    <w:rsid w:val="00191A94"/>
    <w:rsid w:val="00193357"/>
    <w:rsid w:val="0019379A"/>
    <w:rsid w:val="00193E20"/>
    <w:rsid w:val="0019460E"/>
    <w:rsid w:val="00194868"/>
    <w:rsid w:val="00194BCF"/>
    <w:rsid w:val="00194C31"/>
    <w:rsid w:val="00194FB1"/>
    <w:rsid w:val="00195890"/>
    <w:rsid w:val="001958ED"/>
    <w:rsid w:val="001959C8"/>
    <w:rsid w:val="001968E1"/>
    <w:rsid w:val="001A0204"/>
    <w:rsid w:val="001A07AC"/>
    <w:rsid w:val="001A1C44"/>
    <w:rsid w:val="001A272F"/>
    <w:rsid w:val="001A291F"/>
    <w:rsid w:val="001A316E"/>
    <w:rsid w:val="001A34A1"/>
    <w:rsid w:val="001A3BCF"/>
    <w:rsid w:val="001A3C48"/>
    <w:rsid w:val="001A48A9"/>
    <w:rsid w:val="001A555E"/>
    <w:rsid w:val="001A69AA"/>
    <w:rsid w:val="001A6F6C"/>
    <w:rsid w:val="001B1BAD"/>
    <w:rsid w:val="001B252E"/>
    <w:rsid w:val="001B488E"/>
    <w:rsid w:val="001B4B08"/>
    <w:rsid w:val="001B5B97"/>
    <w:rsid w:val="001B5E52"/>
    <w:rsid w:val="001B7AD5"/>
    <w:rsid w:val="001B7D1C"/>
    <w:rsid w:val="001C083D"/>
    <w:rsid w:val="001C10A4"/>
    <w:rsid w:val="001C2374"/>
    <w:rsid w:val="001C290F"/>
    <w:rsid w:val="001C3346"/>
    <w:rsid w:val="001C4754"/>
    <w:rsid w:val="001C48B8"/>
    <w:rsid w:val="001C4F4E"/>
    <w:rsid w:val="001C5B0C"/>
    <w:rsid w:val="001C7E7C"/>
    <w:rsid w:val="001D14F6"/>
    <w:rsid w:val="001D1761"/>
    <w:rsid w:val="001D296C"/>
    <w:rsid w:val="001D3646"/>
    <w:rsid w:val="001D3843"/>
    <w:rsid w:val="001D3B47"/>
    <w:rsid w:val="001D4ABA"/>
    <w:rsid w:val="001D5571"/>
    <w:rsid w:val="001D557B"/>
    <w:rsid w:val="001D76AE"/>
    <w:rsid w:val="001D7946"/>
    <w:rsid w:val="001E0170"/>
    <w:rsid w:val="001E1978"/>
    <w:rsid w:val="001E1DB5"/>
    <w:rsid w:val="001E2F97"/>
    <w:rsid w:val="001E39D9"/>
    <w:rsid w:val="001E3DEB"/>
    <w:rsid w:val="001E48E5"/>
    <w:rsid w:val="001E4ADF"/>
    <w:rsid w:val="001E4F0A"/>
    <w:rsid w:val="001E54F0"/>
    <w:rsid w:val="001E5ED2"/>
    <w:rsid w:val="001E764B"/>
    <w:rsid w:val="001E7CFD"/>
    <w:rsid w:val="001E7FF6"/>
    <w:rsid w:val="001F02E3"/>
    <w:rsid w:val="001F064B"/>
    <w:rsid w:val="001F08F4"/>
    <w:rsid w:val="001F37CE"/>
    <w:rsid w:val="001F3901"/>
    <w:rsid w:val="001F4124"/>
    <w:rsid w:val="001F4ED9"/>
    <w:rsid w:val="001F5429"/>
    <w:rsid w:val="001F5F26"/>
    <w:rsid w:val="001F6467"/>
    <w:rsid w:val="001F6998"/>
    <w:rsid w:val="001F6E48"/>
    <w:rsid w:val="001F7117"/>
    <w:rsid w:val="001F7DCD"/>
    <w:rsid w:val="00200110"/>
    <w:rsid w:val="00200190"/>
    <w:rsid w:val="00200508"/>
    <w:rsid w:val="00201218"/>
    <w:rsid w:val="002022C7"/>
    <w:rsid w:val="0020285E"/>
    <w:rsid w:val="0020293F"/>
    <w:rsid w:val="002038ED"/>
    <w:rsid w:val="00203F75"/>
    <w:rsid w:val="00204488"/>
    <w:rsid w:val="00204F4D"/>
    <w:rsid w:val="00206120"/>
    <w:rsid w:val="002065D2"/>
    <w:rsid w:val="00207E17"/>
    <w:rsid w:val="002113F7"/>
    <w:rsid w:val="00211E14"/>
    <w:rsid w:val="0021426B"/>
    <w:rsid w:val="00216D6C"/>
    <w:rsid w:val="00217255"/>
    <w:rsid w:val="00217C87"/>
    <w:rsid w:val="00220B37"/>
    <w:rsid w:val="0022268C"/>
    <w:rsid w:val="00222E1A"/>
    <w:rsid w:val="00223C27"/>
    <w:rsid w:val="00225226"/>
    <w:rsid w:val="002252FF"/>
    <w:rsid w:val="0022690E"/>
    <w:rsid w:val="00226BB4"/>
    <w:rsid w:val="002306C0"/>
    <w:rsid w:val="002315EB"/>
    <w:rsid w:val="00232142"/>
    <w:rsid w:val="002323BE"/>
    <w:rsid w:val="00232555"/>
    <w:rsid w:val="00233406"/>
    <w:rsid w:val="0023355D"/>
    <w:rsid w:val="0023389E"/>
    <w:rsid w:val="00234FAA"/>
    <w:rsid w:val="0023514C"/>
    <w:rsid w:val="00236594"/>
    <w:rsid w:val="0023781B"/>
    <w:rsid w:val="0024009D"/>
    <w:rsid w:val="002402EC"/>
    <w:rsid w:val="0024397B"/>
    <w:rsid w:val="00243DDD"/>
    <w:rsid w:val="00244F2C"/>
    <w:rsid w:val="00244F34"/>
    <w:rsid w:val="002450EB"/>
    <w:rsid w:val="0024565F"/>
    <w:rsid w:val="00245718"/>
    <w:rsid w:val="002459E6"/>
    <w:rsid w:val="00246214"/>
    <w:rsid w:val="0024634A"/>
    <w:rsid w:val="0024749D"/>
    <w:rsid w:val="002476C1"/>
    <w:rsid w:val="00247734"/>
    <w:rsid w:val="00247D16"/>
    <w:rsid w:val="00247E6F"/>
    <w:rsid w:val="00247EB0"/>
    <w:rsid w:val="002512E1"/>
    <w:rsid w:val="00251A08"/>
    <w:rsid w:val="00253C74"/>
    <w:rsid w:val="0025421C"/>
    <w:rsid w:val="00255902"/>
    <w:rsid w:val="00256C4C"/>
    <w:rsid w:val="002605AD"/>
    <w:rsid w:val="00260640"/>
    <w:rsid w:val="00260664"/>
    <w:rsid w:val="00263417"/>
    <w:rsid w:val="002638B5"/>
    <w:rsid w:val="00264BB2"/>
    <w:rsid w:val="00267926"/>
    <w:rsid w:val="0026797C"/>
    <w:rsid w:val="00271301"/>
    <w:rsid w:val="00272F5E"/>
    <w:rsid w:val="00273067"/>
    <w:rsid w:val="00273B44"/>
    <w:rsid w:val="00273CC2"/>
    <w:rsid w:val="00274020"/>
    <w:rsid w:val="00274C0E"/>
    <w:rsid w:val="00274C48"/>
    <w:rsid w:val="00275517"/>
    <w:rsid w:val="00277F84"/>
    <w:rsid w:val="00280E69"/>
    <w:rsid w:val="00281648"/>
    <w:rsid w:val="002824D2"/>
    <w:rsid w:val="00283FA7"/>
    <w:rsid w:val="00284750"/>
    <w:rsid w:val="002923A3"/>
    <w:rsid w:val="00292D3F"/>
    <w:rsid w:val="00293EC5"/>
    <w:rsid w:val="00294D06"/>
    <w:rsid w:val="00295B02"/>
    <w:rsid w:val="002963B1"/>
    <w:rsid w:val="00297E2C"/>
    <w:rsid w:val="002A147F"/>
    <w:rsid w:val="002A18ED"/>
    <w:rsid w:val="002A1AE8"/>
    <w:rsid w:val="002A3BDF"/>
    <w:rsid w:val="002A3C84"/>
    <w:rsid w:val="002A3E6E"/>
    <w:rsid w:val="002A3FF9"/>
    <w:rsid w:val="002A49E5"/>
    <w:rsid w:val="002A630D"/>
    <w:rsid w:val="002A7660"/>
    <w:rsid w:val="002A7687"/>
    <w:rsid w:val="002A78C6"/>
    <w:rsid w:val="002B009C"/>
    <w:rsid w:val="002B0D80"/>
    <w:rsid w:val="002B0E28"/>
    <w:rsid w:val="002B1830"/>
    <w:rsid w:val="002B2651"/>
    <w:rsid w:val="002B2C9B"/>
    <w:rsid w:val="002B4424"/>
    <w:rsid w:val="002B4750"/>
    <w:rsid w:val="002B74C2"/>
    <w:rsid w:val="002B7E2C"/>
    <w:rsid w:val="002C00F1"/>
    <w:rsid w:val="002C09F2"/>
    <w:rsid w:val="002C0C99"/>
    <w:rsid w:val="002C0F08"/>
    <w:rsid w:val="002C117D"/>
    <w:rsid w:val="002C15DF"/>
    <w:rsid w:val="002C2101"/>
    <w:rsid w:val="002C30C1"/>
    <w:rsid w:val="002C4A49"/>
    <w:rsid w:val="002C526A"/>
    <w:rsid w:val="002C589B"/>
    <w:rsid w:val="002C5B02"/>
    <w:rsid w:val="002C6195"/>
    <w:rsid w:val="002C6FA8"/>
    <w:rsid w:val="002C7B23"/>
    <w:rsid w:val="002C7DDA"/>
    <w:rsid w:val="002D035B"/>
    <w:rsid w:val="002D12CD"/>
    <w:rsid w:val="002D287A"/>
    <w:rsid w:val="002D2A65"/>
    <w:rsid w:val="002D31BE"/>
    <w:rsid w:val="002D3E21"/>
    <w:rsid w:val="002D42D4"/>
    <w:rsid w:val="002D4EF3"/>
    <w:rsid w:val="002D6B68"/>
    <w:rsid w:val="002D6E46"/>
    <w:rsid w:val="002D6FCA"/>
    <w:rsid w:val="002D75F4"/>
    <w:rsid w:val="002E028C"/>
    <w:rsid w:val="002E10FB"/>
    <w:rsid w:val="002E17AD"/>
    <w:rsid w:val="002E193D"/>
    <w:rsid w:val="002E2EAC"/>
    <w:rsid w:val="002E36E3"/>
    <w:rsid w:val="002E4361"/>
    <w:rsid w:val="002E4573"/>
    <w:rsid w:val="002E4B6B"/>
    <w:rsid w:val="002E5654"/>
    <w:rsid w:val="002E592E"/>
    <w:rsid w:val="002E6B6C"/>
    <w:rsid w:val="002E79A6"/>
    <w:rsid w:val="002E7D06"/>
    <w:rsid w:val="002F0E60"/>
    <w:rsid w:val="002F39F8"/>
    <w:rsid w:val="002F3FD8"/>
    <w:rsid w:val="002F4275"/>
    <w:rsid w:val="002F4F61"/>
    <w:rsid w:val="002F52D5"/>
    <w:rsid w:val="002F5C66"/>
    <w:rsid w:val="002F5D3E"/>
    <w:rsid w:val="003017E8"/>
    <w:rsid w:val="0030242A"/>
    <w:rsid w:val="003029BA"/>
    <w:rsid w:val="00302AE5"/>
    <w:rsid w:val="00302C6A"/>
    <w:rsid w:val="00302E8F"/>
    <w:rsid w:val="003036EB"/>
    <w:rsid w:val="00304EA8"/>
    <w:rsid w:val="00304F6D"/>
    <w:rsid w:val="00305460"/>
    <w:rsid w:val="00306161"/>
    <w:rsid w:val="003061F2"/>
    <w:rsid w:val="003115E3"/>
    <w:rsid w:val="00311771"/>
    <w:rsid w:val="00311B2D"/>
    <w:rsid w:val="00312505"/>
    <w:rsid w:val="00314AA5"/>
    <w:rsid w:val="00314D26"/>
    <w:rsid w:val="0031515F"/>
    <w:rsid w:val="00315D74"/>
    <w:rsid w:val="00316A4B"/>
    <w:rsid w:val="00317458"/>
    <w:rsid w:val="0031791A"/>
    <w:rsid w:val="00317F4A"/>
    <w:rsid w:val="0032045B"/>
    <w:rsid w:val="00320774"/>
    <w:rsid w:val="00320991"/>
    <w:rsid w:val="00321423"/>
    <w:rsid w:val="003216BD"/>
    <w:rsid w:val="003219F5"/>
    <w:rsid w:val="00322287"/>
    <w:rsid w:val="00322571"/>
    <w:rsid w:val="00322D3F"/>
    <w:rsid w:val="00322D91"/>
    <w:rsid w:val="003230B8"/>
    <w:rsid w:val="0032334A"/>
    <w:rsid w:val="00323A0D"/>
    <w:rsid w:val="00323E70"/>
    <w:rsid w:val="00324100"/>
    <w:rsid w:val="00325E2D"/>
    <w:rsid w:val="0032624F"/>
    <w:rsid w:val="00326734"/>
    <w:rsid w:val="00326C84"/>
    <w:rsid w:val="00327424"/>
    <w:rsid w:val="003278A9"/>
    <w:rsid w:val="00327AA2"/>
    <w:rsid w:val="00327D07"/>
    <w:rsid w:val="00331167"/>
    <w:rsid w:val="003314B8"/>
    <w:rsid w:val="00331E97"/>
    <w:rsid w:val="00332D8E"/>
    <w:rsid w:val="00332EF8"/>
    <w:rsid w:val="0033304C"/>
    <w:rsid w:val="00333870"/>
    <w:rsid w:val="00333A95"/>
    <w:rsid w:val="0033518F"/>
    <w:rsid w:val="00336197"/>
    <w:rsid w:val="00336AF6"/>
    <w:rsid w:val="00336DD0"/>
    <w:rsid w:val="00336E9E"/>
    <w:rsid w:val="003374AD"/>
    <w:rsid w:val="00337AFA"/>
    <w:rsid w:val="00337B07"/>
    <w:rsid w:val="003410E5"/>
    <w:rsid w:val="00341109"/>
    <w:rsid w:val="003419E3"/>
    <w:rsid w:val="00341B89"/>
    <w:rsid w:val="0034337D"/>
    <w:rsid w:val="003440D1"/>
    <w:rsid w:val="00344DEE"/>
    <w:rsid w:val="00344E56"/>
    <w:rsid w:val="003466B0"/>
    <w:rsid w:val="003469CE"/>
    <w:rsid w:val="00346A00"/>
    <w:rsid w:val="00346BE5"/>
    <w:rsid w:val="00346FD6"/>
    <w:rsid w:val="00347E15"/>
    <w:rsid w:val="003501E2"/>
    <w:rsid w:val="003510CC"/>
    <w:rsid w:val="003513A7"/>
    <w:rsid w:val="00351604"/>
    <w:rsid w:val="0035247C"/>
    <w:rsid w:val="003526FB"/>
    <w:rsid w:val="00352C90"/>
    <w:rsid w:val="00352F51"/>
    <w:rsid w:val="00353825"/>
    <w:rsid w:val="00355739"/>
    <w:rsid w:val="00357CB0"/>
    <w:rsid w:val="00360A3F"/>
    <w:rsid w:val="0036236C"/>
    <w:rsid w:val="003638FE"/>
    <w:rsid w:val="00364388"/>
    <w:rsid w:val="0036488A"/>
    <w:rsid w:val="00364F78"/>
    <w:rsid w:val="00370AA1"/>
    <w:rsid w:val="0037172E"/>
    <w:rsid w:val="003721C2"/>
    <w:rsid w:val="003724EE"/>
    <w:rsid w:val="0037384E"/>
    <w:rsid w:val="00373F0D"/>
    <w:rsid w:val="00374938"/>
    <w:rsid w:val="00375514"/>
    <w:rsid w:val="00375B51"/>
    <w:rsid w:val="00377E09"/>
    <w:rsid w:val="00377EE8"/>
    <w:rsid w:val="003805FC"/>
    <w:rsid w:val="00380E2C"/>
    <w:rsid w:val="00380ECF"/>
    <w:rsid w:val="003818E3"/>
    <w:rsid w:val="00382A74"/>
    <w:rsid w:val="00382A94"/>
    <w:rsid w:val="00382BDD"/>
    <w:rsid w:val="00384C4F"/>
    <w:rsid w:val="00384DF1"/>
    <w:rsid w:val="00385EE8"/>
    <w:rsid w:val="00386758"/>
    <w:rsid w:val="00386A66"/>
    <w:rsid w:val="00386B47"/>
    <w:rsid w:val="00387D3E"/>
    <w:rsid w:val="0039045D"/>
    <w:rsid w:val="003906D2"/>
    <w:rsid w:val="00392EF3"/>
    <w:rsid w:val="0039388A"/>
    <w:rsid w:val="00393B39"/>
    <w:rsid w:val="003940C2"/>
    <w:rsid w:val="0039464E"/>
    <w:rsid w:val="00395148"/>
    <w:rsid w:val="00396088"/>
    <w:rsid w:val="00396153"/>
    <w:rsid w:val="0039632E"/>
    <w:rsid w:val="0039739E"/>
    <w:rsid w:val="003A02AB"/>
    <w:rsid w:val="003A0F6E"/>
    <w:rsid w:val="003A141C"/>
    <w:rsid w:val="003A1C4D"/>
    <w:rsid w:val="003A1F88"/>
    <w:rsid w:val="003A28D1"/>
    <w:rsid w:val="003A2EDD"/>
    <w:rsid w:val="003A32C3"/>
    <w:rsid w:val="003A3859"/>
    <w:rsid w:val="003A394A"/>
    <w:rsid w:val="003A3F39"/>
    <w:rsid w:val="003A4168"/>
    <w:rsid w:val="003A4C96"/>
    <w:rsid w:val="003A54C1"/>
    <w:rsid w:val="003A5797"/>
    <w:rsid w:val="003A6422"/>
    <w:rsid w:val="003A65AE"/>
    <w:rsid w:val="003A6E46"/>
    <w:rsid w:val="003A7086"/>
    <w:rsid w:val="003A72F5"/>
    <w:rsid w:val="003A7A82"/>
    <w:rsid w:val="003B0173"/>
    <w:rsid w:val="003B1EC4"/>
    <w:rsid w:val="003B1F2D"/>
    <w:rsid w:val="003B317B"/>
    <w:rsid w:val="003B4C98"/>
    <w:rsid w:val="003B4DA6"/>
    <w:rsid w:val="003B5592"/>
    <w:rsid w:val="003B5D99"/>
    <w:rsid w:val="003B68C7"/>
    <w:rsid w:val="003B6B5F"/>
    <w:rsid w:val="003B7583"/>
    <w:rsid w:val="003C2E34"/>
    <w:rsid w:val="003C3A62"/>
    <w:rsid w:val="003C4A84"/>
    <w:rsid w:val="003C5A60"/>
    <w:rsid w:val="003C5F4B"/>
    <w:rsid w:val="003C6A14"/>
    <w:rsid w:val="003C76D7"/>
    <w:rsid w:val="003C7808"/>
    <w:rsid w:val="003C7D45"/>
    <w:rsid w:val="003C7DAF"/>
    <w:rsid w:val="003D28BA"/>
    <w:rsid w:val="003D5DCC"/>
    <w:rsid w:val="003D6D7B"/>
    <w:rsid w:val="003E00AB"/>
    <w:rsid w:val="003E123D"/>
    <w:rsid w:val="003E170E"/>
    <w:rsid w:val="003E2660"/>
    <w:rsid w:val="003E3C7C"/>
    <w:rsid w:val="003E3F21"/>
    <w:rsid w:val="003E5D79"/>
    <w:rsid w:val="003E73F7"/>
    <w:rsid w:val="003F01DF"/>
    <w:rsid w:val="003F04FE"/>
    <w:rsid w:val="003F074F"/>
    <w:rsid w:val="003F0BF4"/>
    <w:rsid w:val="003F2B52"/>
    <w:rsid w:val="003F2E47"/>
    <w:rsid w:val="003F3979"/>
    <w:rsid w:val="003F39C6"/>
    <w:rsid w:val="003F414B"/>
    <w:rsid w:val="003F4FA2"/>
    <w:rsid w:val="003F519F"/>
    <w:rsid w:val="003F6331"/>
    <w:rsid w:val="003F7A74"/>
    <w:rsid w:val="004003CF"/>
    <w:rsid w:val="00400621"/>
    <w:rsid w:val="00401946"/>
    <w:rsid w:val="00401D28"/>
    <w:rsid w:val="00401D4F"/>
    <w:rsid w:val="0040205E"/>
    <w:rsid w:val="004063F6"/>
    <w:rsid w:val="004072DA"/>
    <w:rsid w:val="00407DA1"/>
    <w:rsid w:val="00410109"/>
    <w:rsid w:val="00411480"/>
    <w:rsid w:val="00411CFE"/>
    <w:rsid w:val="00411EEB"/>
    <w:rsid w:val="0041258D"/>
    <w:rsid w:val="00413142"/>
    <w:rsid w:val="004135D8"/>
    <w:rsid w:val="00414642"/>
    <w:rsid w:val="004147AC"/>
    <w:rsid w:val="00414DB8"/>
    <w:rsid w:val="004156EE"/>
    <w:rsid w:val="00416262"/>
    <w:rsid w:val="004167A1"/>
    <w:rsid w:val="00417454"/>
    <w:rsid w:val="00417541"/>
    <w:rsid w:val="0041783D"/>
    <w:rsid w:val="00417EF7"/>
    <w:rsid w:val="00422CD0"/>
    <w:rsid w:val="00422DCA"/>
    <w:rsid w:val="004237AA"/>
    <w:rsid w:val="00424800"/>
    <w:rsid w:val="00424DC0"/>
    <w:rsid w:val="00425419"/>
    <w:rsid w:val="00426548"/>
    <w:rsid w:val="00426595"/>
    <w:rsid w:val="004265E6"/>
    <w:rsid w:val="0042675F"/>
    <w:rsid w:val="00427204"/>
    <w:rsid w:val="00430B83"/>
    <w:rsid w:val="00430EF1"/>
    <w:rsid w:val="0043184D"/>
    <w:rsid w:val="00431ADC"/>
    <w:rsid w:val="004337C4"/>
    <w:rsid w:val="00434200"/>
    <w:rsid w:val="00434541"/>
    <w:rsid w:val="00434C82"/>
    <w:rsid w:val="0043573F"/>
    <w:rsid w:val="0043585E"/>
    <w:rsid w:val="0043786B"/>
    <w:rsid w:val="00437D87"/>
    <w:rsid w:val="00441A06"/>
    <w:rsid w:val="00443759"/>
    <w:rsid w:val="004442C4"/>
    <w:rsid w:val="00444386"/>
    <w:rsid w:val="00444669"/>
    <w:rsid w:val="004447A5"/>
    <w:rsid w:val="0044564A"/>
    <w:rsid w:val="00445899"/>
    <w:rsid w:val="00445EB7"/>
    <w:rsid w:val="004460B1"/>
    <w:rsid w:val="004470BE"/>
    <w:rsid w:val="00447D69"/>
    <w:rsid w:val="00450492"/>
    <w:rsid w:val="004506A3"/>
    <w:rsid w:val="00450A04"/>
    <w:rsid w:val="00451514"/>
    <w:rsid w:val="0045173B"/>
    <w:rsid w:val="00452A59"/>
    <w:rsid w:val="004533F4"/>
    <w:rsid w:val="004536D4"/>
    <w:rsid w:val="004541BF"/>
    <w:rsid w:val="004541E9"/>
    <w:rsid w:val="00454263"/>
    <w:rsid w:val="00454307"/>
    <w:rsid w:val="0045604C"/>
    <w:rsid w:val="00457174"/>
    <w:rsid w:val="00460163"/>
    <w:rsid w:val="00460BFA"/>
    <w:rsid w:val="00461EE7"/>
    <w:rsid w:val="0046215F"/>
    <w:rsid w:val="00462A14"/>
    <w:rsid w:val="00462BBA"/>
    <w:rsid w:val="00462F5F"/>
    <w:rsid w:val="00463E2B"/>
    <w:rsid w:val="00465346"/>
    <w:rsid w:val="00466656"/>
    <w:rsid w:val="00466734"/>
    <w:rsid w:val="004669A6"/>
    <w:rsid w:val="00470623"/>
    <w:rsid w:val="004723BB"/>
    <w:rsid w:val="004733EB"/>
    <w:rsid w:val="004735F8"/>
    <w:rsid w:val="00474932"/>
    <w:rsid w:val="00475A9B"/>
    <w:rsid w:val="00475C9F"/>
    <w:rsid w:val="004762AC"/>
    <w:rsid w:val="00476ABD"/>
    <w:rsid w:val="0047731F"/>
    <w:rsid w:val="00480449"/>
    <w:rsid w:val="004809A9"/>
    <w:rsid w:val="00481139"/>
    <w:rsid w:val="0048133C"/>
    <w:rsid w:val="00481BC8"/>
    <w:rsid w:val="0048249A"/>
    <w:rsid w:val="004831B2"/>
    <w:rsid w:val="00483436"/>
    <w:rsid w:val="00483710"/>
    <w:rsid w:val="004840C6"/>
    <w:rsid w:val="00484697"/>
    <w:rsid w:val="00484DD9"/>
    <w:rsid w:val="0048536C"/>
    <w:rsid w:val="004862C5"/>
    <w:rsid w:val="0048634F"/>
    <w:rsid w:val="00487C4D"/>
    <w:rsid w:val="0049028C"/>
    <w:rsid w:val="00490358"/>
    <w:rsid w:val="00490594"/>
    <w:rsid w:val="0049091E"/>
    <w:rsid w:val="00490ABD"/>
    <w:rsid w:val="00491A0C"/>
    <w:rsid w:val="00491A7C"/>
    <w:rsid w:val="0049273F"/>
    <w:rsid w:val="00493BDC"/>
    <w:rsid w:val="00495092"/>
    <w:rsid w:val="00496C0E"/>
    <w:rsid w:val="0049713D"/>
    <w:rsid w:val="004A023B"/>
    <w:rsid w:val="004A0855"/>
    <w:rsid w:val="004A0E05"/>
    <w:rsid w:val="004A146A"/>
    <w:rsid w:val="004A3764"/>
    <w:rsid w:val="004A58B7"/>
    <w:rsid w:val="004A665C"/>
    <w:rsid w:val="004B17A0"/>
    <w:rsid w:val="004B1885"/>
    <w:rsid w:val="004B24D5"/>
    <w:rsid w:val="004B269E"/>
    <w:rsid w:val="004B3797"/>
    <w:rsid w:val="004B3FE6"/>
    <w:rsid w:val="004B4639"/>
    <w:rsid w:val="004B6A8A"/>
    <w:rsid w:val="004B7A0C"/>
    <w:rsid w:val="004C0060"/>
    <w:rsid w:val="004C016B"/>
    <w:rsid w:val="004C022E"/>
    <w:rsid w:val="004C0672"/>
    <w:rsid w:val="004C0C2C"/>
    <w:rsid w:val="004C10DB"/>
    <w:rsid w:val="004C182B"/>
    <w:rsid w:val="004C193F"/>
    <w:rsid w:val="004C37E9"/>
    <w:rsid w:val="004C3B24"/>
    <w:rsid w:val="004C41E4"/>
    <w:rsid w:val="004C434D"/>
    <w:rsid w:val="004C4417"/>
    <w:rsid w:val="004C522B"/>
    <w:rsid w:val="004C562C"/>
    <w:rsid w:val="004C5A15"/>
    <w:rsid w:val="004C5BFD"/>
    <w:rsid w:val="004C68F6"/>
    <w:rsid w:val="004C7173"/>
    <w:rsid w:val="004C7401"/>
    <w:rsid w:val="004C7586"/>
    <w:rsid w:val="004C7CFF"/>
    <w:rsid w:val="004C7F2A"/>
    <w:rsid w:val="004D0BA6"/>
    <w:rsid w:val="004D3AD8"/>
    <w:rsid w:val="004D5BEA"/>
    <w:rsid w:val="004D5FD5"/>
    <w:rsid w:val="004D6348"/>
    <w:rsid w:val="004D6694"/>
    <w:rsid w:val="004D709B"/>
    <w:rsid w:val="004D77E7"/>
    <w:rsid w:val="004E05B4"/>
    <w:rsid w:val="004E0875"/>
    <w:rsid w:val="004E0B5E"/>
    <w:rsid w:val="004E1365"/>
    <w:rsid w:val="004E175C"/>
    <w:rsid w:val="004E2348"/>
    <w:rsid w:val="004E2A75"/>
    <w:rsid w:val="004E36B5"/>
    <w:rsid w:val="004E37EA"/>
    <w:rsid w:val="004E3B31"/>
    <w:rsid w:val="004E3CB2"/>
    <w:rsid w:val="004E3F98"/>
    <w:rsid w:val="004E4211"/>
    <w:rsid w:val="004E49F6"/>
    <w:rsid w:val="004E4D8D"/>
    <w:rsid w:val="004E50CF"/>
    <w:rsid w:val="004E62D4"/>
    <w:rsid w:val="004E6E93"/>
    <w:rsid w:val="004E75C0"/>
    <w:rsid w:val="004F1456"/>
    <w:rsid w:val="004F1893"/>
    <w:rsid w:val="004F2085"/>
    <w:rsid w:val="004F2DD0"/>
    <w:rsid w:val="004F2FFE"/>
    <w:rsid w:val="004F3566"/>
    <w:rsid w:val="004F3596"/>
    <w:rsid w:val="004F4B63"/>
    <w:rsid w:val="004F591A"/>
    <w:rsid w:val="004F5FE3"/>
    <w:rsid w:val="004F6BE4"/>
    <w:rsid w:val="004F6E68"/>
    <w:rsid w:val="005000AA"/>
    <w:rsid w:val="005000D7"/>
    <w:rsid w:val="005012A0"/>
    <w:rsid w:val="00502097"/>
    <w:rsid w:val="00504779"/>
    <w:rsid w:val="00504C38"/>
    <w:rsid w:val="00505049"/>
    <w:rsid w:val="00505BCF"/>
    <w:rsid w:val="00505D3D"/>
    <w:rsid w:val="00506E06"/>
    <w:rsid w:val="00510C95"/>
    <w:rsid w:val="005114CF"/>
    <w:rsid w:val="005160ED"/>
    <w:rsid w:val="0051619D"/>
    <w:rsid w:val="005169D3"/>
    <w:rsid w:val="00516AD7"/>
    <w:rsid w:val="00521070"/>
    <w:rsid w:val="00521C3C"/>
    <w:rsid w:val="00522FB0"/>
    <w:rsid w:val="0052536D"/>
    <w:rsid w:val="005263C1"/>
    <w:rsid w:val="005263F9"/>
    <w:rsid w:val="00526864"/>
    <w:rsid w:val="00527A3D"/>
    <w:rsid w:val="005304BC"/>
    <w:rsid w:val="00530A43"/>
    <w:rsid w:val="005312E8"/>
    <w:rsid w:val="00531F92"/>
    <w:rsid w:val="00532323"/>
    <w:rsid w:val="005323E3"/>
    <w:rsid w:val="005324F3"/>
    <w:rsid w:val="0053313F"/>
    <w:rsid w:val="005348E4"/>
    <w:rsid w:val="00534D77"/>
    <w:rsid w:val="00535691"/>
    <w:rsid w:val="00537672"/>
    <w:rsid w:val="0054078C"/>
    <w:rsid w:val="005407B1"/>
    <w:rsid w:val="00541B1C"/>
    <w:rsid w:val="0054226C"/>
    <w:rsid w:val="00542BFB"/>
    <w:rsid w:val="00543C12"/>
    <w:rsid w:val="00545ACD"/>
    <w:rsid w:val="00545BC4"/>
    <w:rsid w:val="00550B89"/>
    <w:rsid w:val="00550C3E"/>
    <w:rsid w:val="00551EDB"/>
    <w:rsid w:val="005548D9"/>
    <w:rsid w:val="005551F3"/>
    <w:rsid w:val="00556565"/>
    <w:rsid w:val="00557903"/>
    <w:rsid w:val="00561AFC"/>
    <w:rsid w:val="00562400"/>
    <w:rsid w:val="00562D2D"/>
    <w:rsid w:val="00563AD5"/>
    <w:rsid w:val="00563C33"/>
    <w:rsid w:val="00564393"/>
    <w:rsid w:val="005645EE"/>
    <w:rsid w:val="00565F50"/>
    <w:rsid w:val="0056655F"/>
    <w:rsid w:val="00567938"/>
    <w:rsid w:val="00567A43"/>
    <w:rsid w:val="00567E37"/>
    <w:rsid w:val="0057016A"/>
    <w:rsid w:val="00571CA6"/>
    <w:rsid w:val="00571CC8"/>
    <w:rsid w:val="00572E59"/>
    <w:rsid w:val="005732DF"/>
    <w:rsid w:val="0057394F"/>
    <w:rsid w:val="00574097"/>
    <w:rsid w:val="0057415E"/>
    <w:rsid w:val="00577615"/>
    <w:rsid w:val="00577BA9"/>
    <w:rsid w:val="005804F6"/>
    <w:rsid w:val="00580EA6"/>
    <w:rsid w:val="005815DA"/>
    <w:rsid w:val="00581E5C"/>
    <w:rsid w:val="00582FB3"/>
    <w:rsid w:val="00583464"/>
    <w:rsid w:val="0058385A"/>
    <w:rsid w:val="005839FC"/>
    <w:rsid w:val="00583E09"/>
    <w:rsid w:val="005842A4"/>
    <w:rsid w:val="005849E9"/>
    <w:rsid w:val="00586F55"/>
    <w:rsid w:val="0058729D"/>
    <w:rsid w:val="00587852"/>
    <w:rsid w:val="005908FD"/>
    <w:rsid w:val="005917E7"/>
    <w:rsid w:val="00591BB9"/>
    <w:rsid w:val="00592790"/>
    <w:rsid w:val="0059284B"/>
    <w:rsid w:val="00592B58"/>
    <w:rsid w:val="00592CDE"/>
    <w:rsid w:val="00594FB7"/>
    <w:rsid w:val="0059548C"/>
    <w:rsid w:val="00595999"/>
    <w:rsid w:val="00595B06"/>
    <w:rsid w:val="00595D0F"/>
    <w:rsid w:val="00595F69"/>
    <w:rsid w:val="00597D34"/>
    <w:rsid w:val="005A0546"/>
    <w:rsid w:val="005A079E"/>
    <w:rsid w:val="005A1C7B"/>
    <w:rsid w:val="005A286C"/>
    <w:rsid w:val="005A2E19"/>
    <w:rsid w:val="005A35A7"/>
    <w:rsid w:val="005A3AD9"/>
    <w:rsid w:val="005A51A4"/>
    <w:rsid w:val="005A6592"/>
    <w:rsid w:val="005A70CB"/>
    <w:rsid w:val="005A7AA2"/>
    <w:rsid w:val="005A7BC1"/>
    <w:rsid w:val="005B0C54"/>
    <w:rsid w:val="005B0E44"/>
    <w:rsid w:val="005B1806"/>
    <w:rsid w:val="005B18C1"/>
    <w:rsid w:val="005B1D71"/>
    <w:rsid w:val="005B2DDA"/>
    <w:rsid w:val="005B3866"/>
    <w:rsid w:val="005B4521"/>
    <w:rsid w:val="005B5047"/>
    <w:rsid w:val="005B595E"/>
    <w:rsid w:val="005B59A3"/>
    <w:rsid w:val="005B643E"/>
    <w:rsid w:val="005B68A4"/>
    <w:rsid w:val="005B6964"/>
    <w:rsid w:val="005B6D93"/>
    <w:rsid w:val="005B6F2F"/>
    <w:rsid w:val="005B79DE"/>
    <w:rsid w:val="005C0A87"/>
    <w:rsid w:val="005C1226"/>
    <w:rsid w:val="005C1649"/>
    <w:rsid w:val="005C1DD2"/>
    <w:rsid w:val="005C25CF"/>
    <w:rsid w:val="005C2670"/>
    <w:rsid w:val="005C281C"/>
    <w:rsid w:val="005C2835"/>
    <w:rsid w:val="005C302E"/>
    <w:rsid w:val="005C45CC"/>
    <w:rsid w:val="005C4666"/>
    <w:rsid w:val="005C58B1"/>
    <w:rsid w:val="005C746E"/>
    <w:rsid w:val="005D0D60"/>
    <w:rsid w:val="005D0F27"/>
    <w:rsid w:val="005D14E0"/>
    <w:rsid w:val="005D166D"/>
    <w:rsid w:val="005D1787"/>
    <w:rsid w:val="005D2725"/>
    <w:rsid w:val="005D2D3A"/>
    <w:rsid w:val="005D2EAB"/>
    <w:rsid w:val="005D4733"/>
    <w:rsid w:val="005D4BE2"/>
    <w:rsid w:val="005D51BB"/>
    <w:rsid w:val="005D67D6"/>
    <w:rsid w:val="005D7A86"/>
    <w:rsid w:val="005E0979"/>
    <w:rsid w:val="005E1EA6"/>
    <w:rsid w:val="005E25D0"/>
    <w:rsid w:val="005E333C"/>
    <w:rsid w:val="005E3B82"/>
    <w:rsid w:val="005E3CAF"/>
    <w:rsid w:val="005E466B"/>
    <w:rsid w:val="005E6C93"/>
    <w:rsid w:val="005E7798"/>
    <w:rsid w:val="005F05DE"/>
    <w:rsid w:val="005F09DA"/>
    <w:rsid w:val="005F180E"/>
    <w:rsid w:val="005F1BD3"/>
    <w:rsid w:val="005F2C65"/>
    <w:rsid w:val="005F2FEF"/>
    <w:rsid w:val="005F3015"/>
    <w:rsid w:val="005F325F"/>
    <w:rsid w:val="005F355D"/>
    <w:rsid w:val="005F3615"/>
    <w:rsid w:val="005F3BA0"/>
    <w:rsid w:val="005F4AB6"/>
    <w:rsid w:val="005F4F75"/>
    <w:rsid w:val="005F5A1F"/>
    <w:rsid w:val="005F613F"/>
    <w:rsid w:val="005F6DEF"/>
    <w:rsid w:val="0060031B"/>
    <w:rsid w:val="00601057"/>
    <w:rsid w:val="00601488"/>
    <w:rsid w:val="0060187B"/>
    <w:rsid w:val="00601935"/>
    <w:rsid w:val="006022DD"/>
    <w:rsid w:val="00602405"/>
    <w:rsid w:val="006031CF"/>
    <w:rsid w:val="00603B35"/>
    <w:rsid w:val="006048D0"/>
    <w:rsid w:val="00605398"/>
    <w:rsid w:val="006057DD"/>
    <w:rsid w:val="006057DF"/>
    <w:rsid w:val="0060664A"/>
    <w:rsid w:val="0061051C"/>
    <w:rsid w:val="00611B38"/>
    <w:rsid w:val="0061398F"/>
    <w:rsid w:val="00613D68"/>
    <w:rsid w:val="00614AA4"/>
    <w:rsid w:val="0061510B"/>
    <w:rsid w:val="00616E9D"/>
    <w:rsid w:val="00617B62"/>
    <w:rsid w:val="00617B87"/>
    <w:rsid w:val="006204C5"/>
    <w:rsid w:val="0062149C"/>
    <w:rsid w:val="006232F4"/>
    <w:rsid w:val="00624204"/>
    <w:rsid w:val="00624EDB"/>
    <w:rsid w:val="006250A3"/>
    <w:rsid w:val="006251A5"/>
    <w:rsid w:val="00625786"/>
    <w:rsid w:val="006263E9"/>
    <w:rsid w:val="0062643F"/>
    <w:rsid w:val="00627212"/>
    <w:rsid w:val="0062755E"/>
    <w:rsid w:val="00630279"/>
    <w:rsid w:val="00631E4D"/>
    <w:rsid w:val="006324CB"/>
    <w:rsid w:val="0063320D"/>
    <w:rsid w:val="00633959"/>
    <w:rsid w:val="00634CDD"/>
    <w:rsid w:val="006372C3"/>
    <w:rsid w:val="00637960"/>
    <w:rsid w:val="006430AE"/>
    <w:rsid w:val="00644583"/>
    <w:rsid w:val="006449B8"/>
    <w:rsid w:val="00644E49"/>
    <w:rsid w:val="00644F65"/>
    <w:rsid w:val="006450B0"/>
    <w:rsid w:val="006454E3"/>
    <w:rsid w:val="00645649"/>
    <w:rsid w:val="00645C71"/>
    <w:rsid w:val="006462E3"/>
    <w:rsid w:val="006467E3"/>
    <w:rsid w:val="006471BC"/>
    <w:rsid w:val="00647631"/>
    <w:rsid w:val="00651375"/>
    <w:rsid w:val="006528F5"/>
    <w:rsid w:val="0065307E"/>
    <w:rsid w:val="00654183"/>
    <w:rsid w:val="0065420B"/>
    <w:rsid w:val="00654D3A"/>
    <w:rsid w:val="0065559D"/>
    <w:rsid w:val="00655F14"/>
    <w:rsid w:val="00655F92"/>
    <w:rsid w:val="0065626E"/>
    <w:rsid w:val="00656B4F"/>
    <w:rsid w:val="00660747"/>
    <w:rsid w:val="00664447"/>
    <w:rsid w:val="0066447D"/>
    <w:rsid w:val="00664C0B"/>
    <w:rsid w:val="00665393"/>
    <w:rsid w:val="00665EE8"/>
    <w:rsid w:val="00666E62"/>
    <w:rsid w:val="00670C73"/>
    <w:rsid w:val="00672884"/>
    <w:rsid w:val="00672D1F"/>
    <w:rsid w:val="00673AD5"/>
    <w:rsid w:val="006744F3"/>
    <w:rsid w:val="00674D0B"/>
    <w:rsid w:val="00674D9D"/>
    <w:rsid w:val="00675F66"/>
    <w:rsid w:val="0067638C"/>
    <w:rsid w:val="0067659C"/>
    <w:rsid w:val="006767A7"/>
    <w:rsid w:val="00676C3A"/>
    <w:rsid w:val="006802B6"/>
    <w:rsid w:val="006803B9"/>
    <w:rsid w:val="0068065E"/>
    <w:rsid w:val="006808CE"/>
    <w:rsid w:val="006814DA"/>
    <w:rsid w:val="0068286B"/>
    <w:rsid w:val="006840A6"/>
    <w:rsid w:val="006844A2"/>
    <w:rsid w:val="00684986"/>
    <w:rsid w:val="00685453"/>
    <w:rsid w:val="00685D77"/>
    <w:rsid w:val="006864B9"/>
    <w:rsid w:val="006900F3"/>
    <w:rsid w:val="00690BE9"/>
    <w:rsid w:val="00690DDC"/>
    <w:rsid w:val="0069163E"/>
    <w:rsid w:val="006922A0"/>
    <w:rsid w:val="0069359E"/>
    <w:rsid w:val="00694158"/>
    <w:rsid w:val="0069495A"/>
    <w:rsid w:val="0069558F"/>
    <w:rsid w:val="00696173"/>
    <w:rsid w:val="0069710E"/>
    <w:rsid w:val="0069770A"/>
    <w:rsid w:val="006A06BA"/>
    <w:rsid w:val="006A0B52"/>
    <w:rsid w:val="006A168A"/>
    <w:rsid w:val="006A24FC"/>
    <w:rsid w:val="006A60B2"/>
    <w:rsid w:val="006A6334"/>
    <w:rsid w:val="006A6895"/>
    <w:rsid w:val="006A6F65"/>
    <w:rsid w:val="006A7D04"/>
    <w:rsid w:val="006B0962"/>
    <w:rsid w:val="006B11AF"/>
    <w:rsid w:val="006B277F"/>
    <w:rsid w:val="006B4BCE"/>
    <w:rsid w:val="006B5167"/>
    <w:rsid w:val="006B5455"/>
    <w:rsid w:val="006B5F6C"/>
    <w:rsid w:val="006B6586"/>
    <w:rsid w:val="006B733B"/>
    <w:rsid w:val="006B77EA"/>
    <w:rsid w:val="006C0335"/>
    <w:rsid w:val="006C0A3F"/>
    <w:rsid w:val="006C0CB0"/>
    <w:rsid w:val="006C1205"/>
    <w:rsid w:val="006C1DB0"/>
    <w:rsid w:val="006C2086"/>
    <w:rsid w:val="006C21DC"/>
    <w:rsid w:val="006C2332"/>
    <w:rsid w:val="006C431C"/>
    <w:rsid w:val="006C4B5C"/>
    <w:rsid w:val="006C4C89"/>
    <w:rsid w:val="006C4DF7"/>
    <w:rsid w:val="006C5F10"/>
    <w:rsid w:val="006C74CA"/>
    <w:rsid w:val="006D0AD3"/>
    <w:rsid w:val="006D0FE1"/>
    <w:rsid w:val="006D16AB"/>
    <w:rsid w:val="006D1A54"/>
    <w:rsid w:val="006D24B4"/>
    <w:rsid w:val="006D2772"/>
    <w:rsid w:val="006D2BD0"/>
    <w:rsid w:val="006D3FD9"/>
    <w:rsid w:val="006D4348"/>
    <w:rsid w:val="006D44C5"/>
    <w:rsid w:val="006D4A2D"/>
    <w:rsid w:val="006D4E5A"/>
    <w:rsid w:val="006D5318"/>
    <w:rsid w:val="006D6AC5"/>
    <w:rsid w:val="006D6C8E"/>
    <w:rsid w:val="006D7719"/>
    <w:rsid w:val="006D7DE8"/>
    <w:rsid w:val="006E0991"/>
    <w:rsid w:val="006E0F01"/>
    <w:rsid w:val="006E2741"/>
    <w:rsid w:val="006E2E88"/>
    <w:rsid w:val="006E3AEF"/>
    <w:rsid w:val="006E3C56"/>
    <w:rsid w:val="006E45F7"/>
    <w:rsid w:val="006E51CE"/>
    <w:rsid w:val="006E58BC"/>
    <w:rsid w:val="006E59B7"/>
    <w:rsid w:val="006E62DC"/>
    <w:rsid w:val="006E64D8"/>
    <w:rsid w:val="006E662F"/>
    <w:rsid w:val="006E690D"/>
    <w:rsid w:val="006E716A"/>
    <w:rsid w:val="006E7636"/>
    <w:rsid w:val="006E77EA"/>
    <w:rsid w:val="006F0062"/>
    <w:rsid w:val="006F05D7"/>
    <w:rsid w:val="006F1854"/>
    <w:rsid w:val="006F2F1A"/>
    <w:rsid w:val="006F3831"/>
    <w:rsid w:val="006F5865"/>
    <w:rsid w:val="006F6487"/>
    <w:rsid w:val="006F69DE"/>
    <w:rsid w:val="00700E58"/>
    <w:rsid w:val="007016F9"/>
    <w:rsid w:val="00701C79"/>
    <w:rsid w:val="00702A23"/>
    <w:rsid w:val="007043DA"/>
    <w:rsid w:val="007049E7"/>
    <w:rsid w:val="00706092"/>
    <w:rsid w:val="00706B59"/>
    <w:rsid w:val="00706E7D"/>
    <w:rsid w:val="007071B7"/>
    <w:rsid w:val="00707416"/>
    <w:rsid w:val="0070760F"/>
    <w:rsid w:val="00707691"/>
    <w:rsid w:val="00710118"/>
    <w:rsid w:val="00710609"/>
    <w:rsid w:val="00710A2C"/>
    <w:rsid w:val="007116E0"/>
    <w:rsid w:val="007119F9"/>
    <w:rsid w:val="00712FD8"/>
    <w:rsid w:val="007132A4"/>
    <w:rsid w:val="00713A81"/>
    <w:rsid w:val="00714E43"/>
    <w:rsid w:val="00716775"/>
    <w:rsid w:val="007169B0"/>
    <w:rsid w:val="00716FBB"/>
    <w:rsid w:val="00717F48"/>
    <w:rsid w:val="007217CF"/>
    <w:rsid w:val="00722B06"/>
    <w:rsid w:val="007235BF"/>
    <w:rsid w:val="007266F2"/>
    <w:rsid w:val="0073064E"/>
    <w:rsid w:val="007311D8"/>
    <w:rsid w:val="007315E5"/>
    <w:rsid w:val="00731DDE"/>
    <w:rsid w:val="00731F4F"/>
    <w:rsid w:val="00731FC7"/>
    <w:rsid w:val="007343B4"/>
    <w:rsid w:val="0073475E"/>
    <w:rsid w:val="0073477B"/>
    <w:rsid w:val="007349B7"/>
    <w:rsid w:val="007358F6"/>
    <w:rsid w:val="00736C3D"/>
    <w:rsid w:val="0073727D"/>
    <w:rsid w:val="00741229"/>
    <w:rsid w:val="00741B5A"/>
    <w:rsid w:val="00741BAA"/>
    <w:rsid w:val="007427E9"/>
    <w:rsid w:val="00743506"/>
    <w:rsid w:val="00744621"/>
    <w:rsid w:val="00744B71"/>
    <w:rsid w:val="007452D4"/>
    <w:rsid w:val="007459DC"/>
    <w:rsid w:val="00745F12"/>
    <w:rsid w:val="00746363"/>
    <w:rsid w:val="00746766"/>
    <w:rsid w:val="00746C01"/>
    <w:rsid w:val="007503A5"/>
    <w:rsid w:val="007516CD"/>
    <w:rsid w:val="007524F2"/>
    <w:rsid w:val="00752FBC"/>
    <w:rsid w:val="00753A01"/>
    <w:rsid w:val="0075535D"/>
    <w:rsid w:val="00755706"/>
    <w:rsid w:val="007557AE"/>
    <w:rsid w:val="00756187"/>
    <w:rsid w:val="00756569"/>
    <w:rsid w:val="00757C9A"/>
    <w:rsid w:val="00757EBE"/>
    <w:rsid w:val="007603C6"/>
    <w:rsid w:val="00760751"/>
    <w:rsid w:val="007608C2"/>
    <w:rsid w:val="00760A1D"/>
    <w:rsid w:val="00761A33"/>
    <w:rsid w:val="007626A7"/>
    <w:rsid w:val="00762B9F"/>
    <w:rsid w:val="0076369A"/>
    <w:rsid w:val="00763A09"/>
    <w:rsid w:val="00763C41"/>
    <w:rsid w:val="00764F2A"/>
    <w:rsid w:val="007658FC"/>
    <w:rsid w:val="00766DED"/>
    <w:rsid w:val="007707F8"/>
    <w:rsid w:val="00770B7D"/>
    <w:rsid w:val="00771A7F"/>
    <w:rsid w:val="00772E1C"/>
    <w:rsid w:val="007733C3"/>
    <w:rsid w:val="00773F80"/>
    <w:rsid w:val="007747F0"/>
    <w:rsid w:val="00775969"/>
    <w:rsid w:val="0077626F"/>
    <w:rsid w:val="00776675"/>
    <w:rsid w:val="007774F4"/>
    <w:rsid w:val="00781B91"/>
    <w:rsid w:val="00782515"/>
    <w:rsid w:val="00782A19"/>
    <w:rsid w:val="007837F6"/>
    <w:rsid w:val="00783E7B"/>
    <w:rsid w:val="00784A88"/>
    <w:rsid w:val="00784F52"/>
    <w:rsid w:val="00785DEA"/>
    <w:rsid w:val="00786AA3"/>
    <w:rsid w:val="00786DB5"/>
    <w:rsid w:val="007873E0"/>
    <w:rsid w:val="00787759"/>
    <w:rsid w:val="00790ADA"/>
    <w:rsid w:val="00791631"/>
    <w:rsid w:val="00793BE4"/>
    <w:rsid w:val="00793CF8"/>
    <w:rsid w:val="00794AE7"/>
    <w:rsid w:val="0079539A"/>
    <w:rsid w:val="0079581D"/>
    <w:rsid w:val="00795B6E"/>
    <w:rsid w:val="007960D6"/>
    <w:rsid w:val="00797066"/>
    <w:rsid w:val="007A0E50"/>
    <w:rsid w:val="007A0F4A"/>
    <w:rsid w:val="007A1DF2"/>
    <w:rsid w:val="007A32FC"/>
    <w:rsid w:val="007A5205"/>
    <w:rsid w:val="007A558A"/>
    <w:rsid w:val="007A5614"/>
    <w:rsid w:val="007A59AB"/>
    <w:rsid w:val="007A6A27"/>
    <w:rsid w:val="007A6B9E"/>
    <w:rsid w:val="007A7E4E"/>
    <w:rsid w:val="007B0883"/>
    <w:rsid w:val="007B0937"/>
    <w:rsid w:val="007B0AC5"/>
    <w:rsid w:val="007B0DA5"/>
    <w:rsid w:val="007B0FF1"/>
    <w:rsid w:val="007B121C"/>
    <w:rsid w:val="007B2189"/>
    <w:rsid w:val="007B33B6"/>
    <w:rsid w:val="007B362B"/>
    <w:rsid w:val="007B3B3A"/>
    <w:rsid w:val="007B427D"/>
    <w:rsid w:val="007B4453"/>
    <w:rsid w:val="007B4C16"/>
    <w:rsid w:val="007B66CF"/>
    <w:rsid w:val="007B714D"/>
    <w:rsid w:val="007B7D8A"/>
    <w:rsid w:val="007B7E5A"/>
    <w:rsid w:val="007B7F3C"/>
    <w:rsid w:val="007C0A87"/>
    <w:rsid w:val="007C0B53"/>
    <w:rsid w:val="007C0CA9"/>
    <w:rsid w:val="007C1934"/>
    <w:rsid w:val="007C197A"/>
    <w:rsid w:val="007C1CF1"/>
    <w:rsid w:val="007C203C"/>
    <w:rsid w:val="007C2EE8"/>
    <w:rsid w:val="007C3623"/>
    <w:rsid w:val="007C381C"/>
    <w:rsid w:val="007C3F53"/>
    <w:rsid w:val="007C40EF"/>
    <w:rsid w:val="007C43F7"/>
    <w:rsid w:val="007C63C7"/>
    <w:rsid w:val="007C6621"/>
    <w:rsid w:val="007C6BCF"/>
    <w:rsid w:val="007C78F4"/>
    <w:rsid w:val="007D0292"/>
    <w:rsid w:val="007D071C"/>
    <w:rsid w:val="007D128B"/>
    <w:rsid w:val="007D15AF"/>
    <w:rsid w:val="007D1791"/>
    <w:rsid w:val="007D1A49"/>
    <w:rsid w:val="007D4C61"/>
    <w:rsid w:val="007E06D0"/>
    <w:rsid w:val="007E1899"/>
    <w:rsid w:val="007E1C2F"/>
    <w:rsid w:val="007E1FB2"/>
    <w:rsid w:val="007E2CD5"/>
    <w:rsid w:val="007E386A"/>
    <w:rsid w:val="007E5B02"/>
    <w:rsid w:val="007E60EF"/>
    <w:rsid w:val="007E63A2"/>
    <w:rsid w:val="007F101C"/>
    <w:rsid w:val="007F1B43"/>
    <w:rsid w:val="007F228D"/>
    <w:rsid w:val="007F22EA"/>
    <w:rsid w:val="007F2564"/>
    <w:rsid w:val="007F2E36"/>
    <w:rsid w:val="007F301B"/>
    <w:rsid w:val="007F49A3"/>
    <w:rsid w:val="007F5762"/>
    <w:rsid w:val="007F5B39"/>
    <w:rsid w:val="007F6034"/>
    <w:rsid w:val="007F6BC4"/>
    <w:rsid w:val="0080046E"/>
    <w:rsid w:val="008006FA"/>
    <w:rsid w:val="0080259B"/>
    <w:rsid w:val="008036F5"/>
    <w:rsid w:val="00804830"/>
    <w:rsid w:val="0080498E"/>
    <w:rsid w:val="00804CDD"/>
    <w:rsid w:val="00804CFA"/>
    <w:rsid w:val="00804FD7"/>
    <w:rsid w:val="00806A74"/>
    <w:rsid w:val="00806D6E"/>
    <w:rsid w:val="00806FE8"/>
    <w:rsid w:val="008077B8"/>
    <w:rsid w:val="00807A67"/>
    <w:rsid w:val="00807FD7"/>
    <w:rsid w:val="008100B4"/>
    <w:rsid w:val="0081062C"/>
    <w:rsid w:val="00810B57"/>
    <w:rsid w:val="00811DB2"/>
    <w:rsid w:val="00812FA6"/>
    <w:rsid w:val="00814E3C"/>
    <w:rsid w:val="008153AD"/>
    <w:rsid w:val="008154C9"/>
    <w:rsid w:val="00815570"/>
    <w:rsid w:val="00816280"/>
    <w:rsid w:val="00820766"/>
    <w:rsid w:val="008207D3"/>
    <w:rsid w:val="0082091A"/>
    <w:rsid w:val="00820D8E"/>
    <w:rsid w:val="00820D9E"/>
    <w:rsid w:val="00820EDB"/>
    <w:rsid w:val="0082120E"/>
    <w:rsid w:val="008213A4"/>
    <w:rsid w:val="0082244B"/>
    <w:rsid w:val="00822DC3"/>
    <w:rsid w:val="0082374A"/>
    <w:rsid w:val="00823FC6"/>
    <w:rsid w:val="0082434F"/>
    <w:rsid w:val="00825D01"/>
    <w:rsid w:val="0082621B"/>
    <w:rsid w:val="00830CB3"/>
    <w:rsid w:val="0083154C"/>
    <w:rsid w:val="00831C81"/>
    <w:rsid w:val="00832027"/>
    <w:rsid w:val="008325A0"/>
    <w:rsid w:val="008342AC"/>
    <w:rsid w:val="00834AF2"/>
    <w:rsid w:val="00835C92"/>
    <w:rsid w:val="0083794F"/>
    <w:rsid w:val="00837C19"/>
    <w:rsid w:val="008402E1"/>
    <w:rsid w:val="008444A7"/>
    <w:rsid w:val="00845033"/>
    <w:rsid w:val="00845738"/>
    <w:rsid w:val="00845E3F"/>
    <w:rsid w:val="00846220"/>
    <w:rsid w:val="00846D76"/>
    <w:rsid w:val="00851B40"/>
    <w:rsid w:val="00853052"/>
    <w:rsid w:val="008538B0"/>
    <w:rsid w:val="00853CBD"/>
    <w:rsid w:val="00853E45"/>
    <w:rsid w:val="00853FC9"/>
    <w:rsid w:val="00855A19"/>
    <w:rsid w:val="00855EA4"/>
    <w:rsid w:val="008566BB"/>
    <w:rsid w:val="00856974"/>
    <w:rsid w:val="00860489"/>
    <w:rsid w:val="008607D8"/>
    <w:rsid w:val="00860E51"/>
    <w:rsid w:val="00861A64"/>
    <w:rsid w:val="00863181"/>
    <w:rsid w:val="008635F2"/>
    <w:rsid w:val="00863F1F"/>
    <w:rsid w:val="0086451F"/>
    <w:rsid w:val="00864583"/>
    <w:rsid w:val="00864BE6"/>
    <w:rsid w:val="008664AD"/>
    <w:rsid w:val="0086686F"/>
    <w:rsid w:val="00866A78"/>
    <w:rsid w:val="00867A99"/>
    <w:rsid w:val="00867FEA"/>
    <w:rsid w:val="00870237"/>
    <w:rsid w:val="008707C1"/>
    <w:rsid w:val="008710AD"/>
    <w:rsid w:val="008711F2"/>
    <w:rsid w:val="008716E0"/>
    <w:rsid w:val="00872A5D"/>
    <w:rsid w:val="00872AC1"/>
    <w:rsid w:val="008737FD"/>
    <w:rsid w:val="008738BA"/>
    <w:rsid w:val="00874804"/>
    <w:rsid w:val="008751E3"/>
    <w:rsid w:val="00876827"/>
    <w:rsid w:val="008774C3"/>
    <w:rsid w:val="008778AB"/>
    <w:rsid w:val="00880E9A"/>
    <w:rsid w:val="00883F4C"/>
    <w:rsid w:val="00884ACE"/>
    <w:rsid w:val="008872CF"/>
    <w:rsid w:val="0089044E"/>
    <w:rsid w:val="00890622"/>
    <w:rsid w:val="008911D4"/>
    <w:rsid w:val="00891D19"/>
    <w:rsid w:val="00892610"/>
    <w:rsid w:val="00893936"/>
    <w:rsid w:val="00893996"/>
    <w:rsid w:val="008945A5"/>
    <w:rsid w:val="00894C21"/>
    <w:rsid w:val="00895151"/>
    <w:rsid w:val="00895F1B"/>
    <w:rsid w:val="00896736"/>
    <w:rsid w:val="00897585"/>
    <w:rsid w:val="008A0970"/>
    <w:rsid w:val="008A0D1E"/>
    <w:rsid w:val="008A0F80"/>
    <w:rsid w:val="008A28D0"/>
    <w:rsid w:val="008A3CF7"/>
    <w:rsid w:val="008A526E"/>
    <w:rsid w:val="008A54B9"/>
    <w:rsid w:val="008A5CD6"/>
    <w:rsid w:val="008A5DBB"/>
    <w:rsid w:val="008A6293"/>
    <w:rsid w:val="008A6471"/>
    <w:rsid w:val="008A7154"/>
    <w:rsid w:val="008A7548"/>
    <w:rsid w:val="008A7876"/>
    <w:rsid w:val="008A7AC7"/>
    <w:rsid w:val="008A7DCC"/>
    <w:rsid w:val="008B04B9"/>
    <w:rsid w:val="008B053A"/>
    <w:rsid w:val="008B1C1D"/>
    <w:rsid w:val="008B1D8A"/>
    <w:rsid w:val="008B21A7"/>
    <w:rsid w:val="008B2DF3"/>
    <w:rsid w:val="008B2E7B"/>
    <w:rsid w:val="008B47F8"/>
    <w:rsid w:val="008B65BC"/>
    <w:rsid w:val="008C1A70"/>
    <w:rsid w:val="008C34F9"/>
    <w:rsid w:val="008C36F9"/>
    <w:rsid w:val="008C4218"/>
    <w:rsid w:val="008C4621"/>
    <w:rsid w:val="008C4E8A"/>
    <w:rsid w:val="008C5169"/>
    <w:rsid w:val="008C54A3"/>
    <w:rsid w:val="008C6713"/>
    <w:rsid w:val="008C76AF"/>
    <w:rsid w:val="008C7708"/>
    <w:rsid w:val="008C7716"/>
    <w:rsid w:val="008C7A99"/>
    <w:rsid w:val="008C7C4D"/>
    <w:rsid w:val="008D00C2"/>
    <w:rsid w:val="008D0640"/>
    <w:rsid w:val="008D0BEC"/>
    <w:rsid w:val="008D10AE"/>
    <w:rsid w:val="008D573C"/>
    <w:rsid w:val="008D7199"/>
    <w:rsid w:val="008E0838"/>
    <w:rsid w:val="008E1B77"/>
    <w:rsid w:val="008E43F9"/>
    <w:rsid w:val="008E4E7C"/>
    <w:rsid w:val="008E78D8"/>
    <w:rsid w:val="008F0059"/>
    <w:rsid w:val="008F078E"/>
    <w:rsid w:val="008F1CD3"/>
    <w:rsid w:val="008F1DDF"/>
    <w:rsid w:val="008F2207"/>
    <w:rsid w:val="008F34FC"/>
    <w:rsid w:val="008F3E32"/>
    <w:rsid w:val="008F58E0"/>
    <w:rsid w:val="008F5BDF"/>
    <w:rsid w:val="008F5E8A"/>
    <w:rsid w:val="008F667F"/>
    <w:rsid w:val="008F672A"/>
    <w:rsid w:val="008F67C4"/>
    <w:rsid w:val="008F710F"/>
    <w:rsid w:val="0090002B"/>
    <w:rsid w:val="00900937"/>
    <w:rsid w:val="00900DC5"/>
    <w:rsid w:val="00901D0A"/>
    <w:rsid w:val="009027B3"/>
    <w:rsid w:val="0090358B"/>
    <w:rsid w:val="00903BF3"/>
    <w:rsid w:val="009054DF"/>
    <w:rsid w:val="00905569"/>
    <w:rsid w:val="009057C0"/>
    <w:rsid w:val="009059F4"/>
    <w:rsid w:val="00906371"/>
    <w:rsid w:val="00911167"/>
    <w:rsid w:val="0091156A"/>
    <w:rsid w:val="00911DF1"/>
    <w:rsid w:val="00913BDC"/>
    <w:rsid w:val="00913C3B"/>
    <w:rsid w:val="00913C94"/>
    <w:rsid w:val="00914269"/>
    <w:rsid w:val="009146D5"/>
    <w:rsid w:val="00914E3A"/>
    <w:rsid w:val="00914E46"/>
    <w:rsid w:val="00914EFA"/>
    <w:rsid w:val="009159AE"/>
    <w:rsid w:val="00916107"/>
    <w:rsid w:val="0091749C"/>
    <w:rsid w:val="009209CA"/>
    <w:rsid w:val="00921109"/>
    <w:rsid w:val="009219E6"/>
    <w:rsid w:val="00921AC1"/>
    <w:rsid w:val="0092209E"/>
    <w:rsid w:val="0092229F"/>
    <w:rsid w:val="009230E2"/>
    <w:rsid w:val="00925137"/>
    <w:rsid w:val="00925359"/>
    <w:rsid w:val="00925BD2"/>
    <w:rsid w:val="00925C97"/>
    <w:rsid w:val="00925D69"/>
    <w:rsid w:val="0092680A"/>
    <w:rsid w:val="0092729E"/>
    <w:rsid w:val="00927A7B"/>
    <w:rsid w:val="00930E47"/>
    <w:rsid w:val="00931654"/>
    <w:rsid w:val="0093192B"/>
    <w:rsid w:val="009320CC"/>
    <w:rsid w:val="00932323"/>
    <w:rsid w:val="00933A09"/>
    <w:rsid w:val="00933E9A"/>
    <w:rsid w:val="00933FCD"/>
    <w:rsid w:val="009340DD"/>
    <w:rsid w:val="00934E82"/>
    <w:rsid w:val="00935CF4"/>
    <w:rsid w:val="00936257"/>
    <w:rsid w:val="00936875"/>
    <w:rsid w:val="00936D1C"/>
    <w:rsid w:val="00937ABE"/>
    <w:rsid w:val="009400A7"/>
    <w:rsid w:val="00940129"/>
    <w:rsid w:val="00940515"/>
    <w:rsid w:val="009410DE"/>
    <w:rsid w:val="0094281E"/>
    <w:rsid w:val="00943BC5"/>
    <w:rsid w:val="00944C81"/>
    <w:rsid w:val="009476B9"/>
    <w:rsid w:val="009479F4"/>
    <w:rsid w:val="00950467"/>
    <w:rsid w:val="00951B68"/>
    <w:rsid w:val="00952B41"/>
    <w:rsid w:val="0095375E"/>
    <w:rsid w:val="00953FA9"/>
    <w:rsid w:val="009542D1"/>
    <w:rsid w:val="009545A7"/>
    <w:rsid w:val="00954D6D"/>
    <w:rsid w:val="00956244"/>
    <w:rsid w:val="00956952"/>
    <w:rsid w:val="00957CF4"/>
    <w:rsid w:val="00960E6F"/>
    <w:rsid w:val="009618C9"/>
    <w:rsid w:val="00961B17"/>
    <w:rsid w:val="00961D5E"/>
    <w:rsid w:val="00963007"/>
    <w:rsid w:val="009639DB"/>
    <w:rsid w:val="009640F5"/>
    <w:rsid w:val="00964433"/>
    <w:rsid w:val="00964A2D"/>
    <w:rsid w:val="00965557"/>
    <w:rsid w:val="009655FD"/>
    <w:rsid w:val="009657DA"/>
    <w:rsid w:val="009662B8"/>
    <w:rsid w:val="009677FE"/>
    <w:rsid w:val="009703C0"/>
    <w:rsid w:val="00970EE6"/>
    <w:rsid w:val="00971C82"/>
    <w:rsid w:val="00971DDC"/>
    <w:rsid w:val="009720BF"/>
    <w:rsid w:val="00972440"/>
    <w:rsid w:val="009725FE"/>
    <w:rsid w:val="0097279F"/>
    <w:rsid w:val="00973073"/>
    <w:rsid w:val="00973781"/>
    <w:rsid w:val="009740DD"/>
    <w:rsid w:val="009747D9"/>
    <w:rsid w:val="00975340"/>
    <w:rsid w:val="009761EC"/>
    <w:rsid w:val="00976BBB"/>
    <w:rsid w:val="00976C50"/>
    <w:rsid w:val="009775AE"/>
    <w:rsid w:val="0098054A"/>
    <w:rsid w:val="0098174F"/>
    <w:rsid w:val="00981D5D"/>
    <w:rsid w:val="00983030"/>
    <w:rsid w:val="00983100"/>
    <w:rsid w:val="0098536D"/>
    <w:rsid w:val="009858F2"/>
    <w:rsid w:val="00986201"/>
    <w:rsid w:val="009878CE"/>
    <w:rsid w:val="00987F86"/>
    <w:rsid w:val="00990B58"/>
    <w:rsid w:val="0099127C"/>
    <w:rsid w:val="00991AC3"/>
    <w:rsid w:val="0099287B"/>
    <w:rsid w:val="00992CFB"/>
    <w:rsid w:val="00993C26"/>
    <w:rsid w:val="009941ED"/>
    <w:rsid w:val="009944BA"/>
    <w:rsid w:val="00995934"/>
    <w:rsid w:val="00996B5D"/>
    <w:rsid w:val="009A0AF2"/>
    <w:rsid w:val="009A14B3"/>
    <w:rsid w:val="009A1883"/>
    <w:rsid w:val="009A2143"/>
    <w:rsid w:val="009A2499"/>
    <w:rsid w:val="009A2DB6"/>
    <w:rsid w:val="009A2F4B"/>
    <w:rsid w:val="009A5720"/>
    <w:rsid w:val="009A5AD5"/>
    <w:rsid w:val="009A62FC"/>
    <w:rsid w:val="009A67B0"/>
    <w:rsid w:val="009A687A"/>
    <w:rsid w:val="009A703A"/>
    <w:rsid w:val="009B0BD1"/>
    <w:rsid w:val="009B1591"/>
    <w:rsid w:val="009B168C"/>
    <w:rsid w:val="009B3934"/>
    <w:rsid w:val="009B3FB0"/>
    <w:rsid w:val="009B432C"/>
    <w:rsid w:val="009B49D3"/>
    <w:rsid w:val="009B51E2"/>
    <w:rsid w:val="009B5384"/>
    <w:rsid w:val="009B5660"/>
    <w:rsid w:val="009B7EE6"/>
    <w:rsid w:val="009C0BD6"/>
    <w:rsid w:val="009C177B"/>
    <w:rsid w:val="009C2463"/>
    <w:rsid w:val="009C27FC"/>
    <w:rsid w:val="009C489B"/>
    <w:rsid w:val="009C4FCA"/>
    <w:rsid w:val="009C5B8F"/>
    <w:rsid w:val="009C626C"/>
    <w:rsid w:val="009C737B"/>
    <w:rsid w:val="009D0276"/>
    <w:rsid w:val="009D09DD"/>
    <w:rsid w:val="009D1526"/>
    <w:rsid w:val="009D1AEA"/>
    <w:rsid w:val="009D33DC"/>
    <w:rsid w:val="009D392E"/>
    <w:rsid w:val="009D3EDE"/>
    <w:rsid w:val="009D5F2C"/>
    <w:rsid w:val="009D6152"/>
    <w:rsid w:val="009D6379"/>
    <w:rsid w:val="009D6790"/>
    <w:rsid w:val="009E0AA7"/>
    <w:rsid w:val="009E19D9"/>
    <w:rsid w:val="009E264C"/>
    <w:rsid w:val="009E2CDC"/>
    <w:rsid w:val="009E2D9F"/>
    <w:rsid w:val="009E349E"/>
    <w:rsid w:val="009E3B31"/>
    <w:rsid w:val="009E4313"/>
    <w:rsid w:val="009E45E4"/>
    <w:rsid w:val="009E49B5"/>
    <w:rsid w:val="009E4EA0"/>
    <w:rsid w:val="009E4EF7"/>
    <w:rsid w:val="009E5442"/>
    <w:rsid w:val="009E5E2F"/>
    <w:rsid w:val="009E5F7D"/>
    <w:rsid w:val="009E6011"/>
    <w:rsid w:val="009E64B0"/>
    <w:rsid w:val="009E6713"/>
    <w:rsid w:val="009E677B"/>
    <w:rsid w:val="009E74AC"/>
    <w:rsid w:val="009F04B7"/>
    <w:rsid w:val="009F14E3"/>
    <w:rsid w:val="009F19A3"/>
    <w:rsid w:val="009F1F3D"/>
    <w:rsid w:val="009F29C4"/>
    <w:rsid w:val="009F363E"/>
    <w:rsid w:val="009F5F63"/>
    <w:rsid w:val="009F688A"/>
    <w:rsid w:val="009F739F"/>
    <w:rsid w:val="00A00323"/>
    <w:rsid w:val="00A00591"/>
    <w:rsid w:val="00A0165C"/>
    <w:rsid w:val="00A01799"/>
    <w:rsid w:val="00A01E30"/>
    <w:rsid w:val="00A0222B"/>
    <w:rsid w:val="00A03776"/>
    <w:rsid w:val="00A03913"/>
    <w:rsid w:val="00A04010"/>
    <w:rsid w:val="00A04B99"/>
    <w:rsid w:val="00A0552D"/>
    <w:rsid w:val="00A0588E"/>
    <w:rsid w:val="00A06C99"/>
    <w:rsid w:val="00A07448"/>
    <w:rsid w:val="00A075DC"/>
    <w:rsid w:val="00A075EA"/>
    <w:rsid w:val="00A1011E"/>
    <w:rsid w:val="00A10436"/>
    <w:rsid w:val="00A10660"/>
    <w:rsid w:val="00A10FFD"/>
    <w:rsid w:val="00A1134A"/>
    <w:rsid w:val="00A13BCD"/>
    <w:rsid w:val="00A1419C"/>
    <w:rsid w:val="00A14686"/>
    <w:rsid w:val="00A15149"/>
    <w:rsid w:val="00A15F1C"/>
    <w:rsid w:val="00A15F65"/>
    <w:rsid w:val="00A207C5"/>
    <w:rsid w:val="00A214C0"/>
    <w:rsid w:val="00A225C4"/>
    <w:rsid w:val="00A22C43"/>
    <w:rsid w:val="00A2364D"/>
    <w:rsid w:val="00A243F1"/>
    <w:rsid w:val="00A2708E"/>
    <w:rsid w:val="00A30669"/>
    <w:rsid w:val="00A32A65"/>
    <w:rsid w:val="00A32C35"/>
    <w:rsid w:val="00A32D54"/>
    <w:rsid w:val="00A3374E"/>
    <w:rsid w:val="00A36B50"/>
    <w:rsid w:val="00A40456"/>
    <w:rsid w:val="00A414CA"/>
    <w:rsid w:val="00A417F0"/>
    <w:rsid w:val="00A41D6C"/>
    <w:rsid w:val="00A42372"/>
    <w:rsid w:val="00A4316B"/>
    <w:rsid w:val="00A44638"/>
    <w:rsid w:val="00A44CE1"/>
    <w:rsid w:val="00A455E3"/>
    <w:rsid w:val="00A46B64"/>
    <w:rsid w:val="00A47AC5"/>
    <w:rsid w:val="00A47C0F"/>
    <w:rsid w:val="00A5089F"/>
    <w:rsid w:val="00A50AF6"/>
    <w:rsid w:val="00A50D5E"/>
    <w:rsid w:val="00A52451"/>
    <w:rsid w:val="00A526B3"/>
    <w:rsid w:val="00A52850"/>
    <w:rsid w:val="00A53284"/>
    <w:rsid w:val="00A54F08"/>
    <w:rsid w:val="00A551D1"/>
    <w:rsid w:val="00A55767"/>
    <w:rsid w:val="00A5580E"/>
    <w:rsid w:val="00A55894"/>
    <w:rsid w:val="00A55AB4"/>
    <w:rsid w:val="00A55FE4"/>
    <w:rsid w:val="00A602CD"/>
    <w:rsid w:val="00A60D77"/>
    <w:rsid w:val="00A61D25"/>
    <w:rsid w:val="00A61E36"/>
    <w:rsid w:val="00A621F7"/>
    <w:rsid w:val="00A62DA0"/>
    <w:rsid w:val="00A63937"/>
    <w:rsid w:val="00A6404A"/>
    <w:rsid w:val="00A65022"/>
    <w:rsid w:val="00A656E4"/>
    <w:rsid w:val="00A660FA"/>
    <w:rsid w:val="00A676B1"/>
    <w:rsid w:val="00A705A6"/>
    <w:rsid w:val="00A70AA4"/>
    <w:rsid w:val="00A71110"/>
    <w:rsid w:val="00A71990"/>
    <w:rsid w:val="00A71DF0"/>
    <w:rsid w:val="00A71F5C"/>
    <w:rsid w:val="00A723B1"/>
    <w:rsid w:val="00A72E57"/>
    <w:rsid w:val="00A74369"/>
    <w:rsid w:val="00A759C0"/>
    <w:rsid w:val="00A75F8D"/>
    <w:rsid w:val="00A807C4"/>
    <w:rsid w:val="00A819D9"/>
    <w:rsid w:val="00A82639"/>
    <w:rsid w:val="00A82E29"/>
    <w:rsid w:val="00A83232"/>
    <w:rsid w:val="00A8366B"/>
    <w:rsid w:val="00A83F50"/>
    <w:rsid w:val="00A84571"/>
    <w:rsid w:val="00A85B1C"/>
    <w:rsid w:val="00A872E5"/>
    <w:rsid w:val="00A8733C"/>
    <w:rsid w:val="00A87FB7"/>
    <w:rsid w:val="00A90413"/>
    <w:rsid w:val="00A9069D"/>
    <w:rsid w:val="00A92045"/>
    <w:rsid w:val="00A923BD"/>
    <w:rsid w:val="00A92705"/>
    <w:rsid w:val="00A937FB"/>
    <w:rsid w:val="00A93FD0"/>
    <w:rsid w:val="00A9424F"/>
    <w:rsid w:val="00A949A2"/>
    <w:rsid w:val="00A94C9E"/>
    <w:rsid w:val="00A95D57"/>
    <w:rsid w:val="00A96264"/>
    <w:rsid w:val="00A962F1"/>
    <w:rsid w:val="00A9754D"/>
    <w:rsid w:val="00A97FD7"/>
    <w:rsid w:val="00AA173A"/>
    <w:rsid w:val="00AA2A27"/>
    <w:rsid w:val="00AA2A5F"/>
    <w:rsid w:val="00AA3433"/>
    <w:rsid w:val="00AA4FBB"/>
    <w:rsid w:val="00AA521F"/>
    <w:rsid w:val="00AA5DC8"/>
    <w:rsid w:val="00AA5E85"/>
    <w:rsid w:val="00AA70A0"/>
    <w:rsid w:val="00AB240D"/>
    <w:rsid w:val="00AB25ED"/>
    <w:rsid w:val="00AB3816"/>
    <w:rsid w:val="00AB436A"/>
    <w:rsid w:val="00AB488F"/>
    <w:rsid w:val="00AB5A41"/>
    <w:rsid w:val="00AB66D0"/>
    <w:rsid w:val="00AB6A6F"/>
    <w:rsid w:val="00AC0071"/>
    <w:rsid w:val="00AC0264"/>
    <w:rsid w:val="00AC159B"/>
    <w:rsid w:val="00AC196E"/>
    <w:rsid w:val="00AC2F83"/>
    <w:rsid w:val="00AC30AD"/>
    <w:rsid w:val="00AC4585"/>
    <w:rsid w:val="00AC4703"/>
    <w:rsid w:val="00AC4E42"/>
    <w:rsid w:val="00AD0268"/>
    <w:rsid w:val="00AD05DD"/>
    <w:rsid w:val="00AD15C5"/>
    <w:rsid w:val="00AD186B"/>
    <w:rsid w:val="00AD1ABC"/>
    <w:rsid w:val="00AD2518"/>
    <w:rsid w:val="00AD2C9C"/>
    <w:rsid w:val="00AD35F5"/>
    <w:rsid w:val="00AD3DD4"/>
    <w:rsid w:val="00AD428C"/>
    <w:rsid w:val="00AD4460"/>
    <w:rsid w:val="00AD5E84"/>
    <w:rsid w:val="00AD6857"/>
    <w:rsid w:val="00AD7161"/>
    <w:rsid w:val="00AD7E36"/>
    <w:rsid w:val="00AE0027"/>
    <w:rsid w:val="00AE0AEF"/>
    <w:rsid w:val="00AE119D"/>
    <w:rsid w:val="00AE1327"/>
    <w:rsid w:val="00AE2ECD"/>
    <w:rsid w:val="00AE3B71"/>
    <w:rsid w:val="00AE3CBC"/>
    <w:rsid w:val="00AE5053"/>
    <w:rsid w:val="00AE5F73"/>
    <w:rsid w:val="00AE68D6"/>
    <w:rsid w:val="00AE6BD0"/>
    <w:rsid w:val="00AE7028"/>
    <w:rsid w:val="00AF0105"/>
    <w:rsid w:val="00AF1AC1"/>
    <w:rsid w:val="00AF2744"/>
    <w:rsid w:val="00AF5182"/>
    <w:rsid w:val="00AF5C7C"/>
    <w:rsid w:val="00AF61F1"/>
    <w:rsid w:val="00AF6259"/>
    <w:rsid w:val="00AF7111"/>
    <w:rsid w:val="00AF764E"/>
    <w:rsid w:val="00B0047E"/>
    <w:rsid w:val="00B00538"/>
    <w:rsid w:val="00B00B93"/>
    <w:rsid w:val="00B017DF"/>
    <w:rsid w:val="00B02D07"/>
    <w:rsid w:val="00B02D55"/>
    <w:rsid w:val="00B02F5F"/>
    <w:rsid w:val="00B03D52"/>
    <w:rsid w:val="00B0515E"/>
    <w:rsid w:val="00B053A2"/>
    <w:rsid w:val="00B05A2A"/>
    <w:rsid w:val="00B05ABC"/>
    <w:rsid w:val="00B05E7F"/>
    <w:rsid w:val="00B07479"/>
    <w:rsid w:val="00B11B44"/>
    <w:rsid w:val="00B12B0F"/>
    <w:rsid w:val="00B1305A"/>
    <w:rsid w:val="00B1313E"/>
    <w:rsid w:val="00B13A65"/>
    <w:rsid w:val="00B14418"/>
    <w:rsid w:val="00B154BA"/>
    <w:rsid w:val="00B16A10"/>
    <w:rsid w:val="00B16A66"/>
    <w:rsid w:val="00B17FFA"/>
    <w:rsid w:val="00B20735"/>
    <w:rsid w:val="00B207B6"/>
    <w:rsid w:val="00B212C7"/>
    <w:rsid w:val="00B2162A"/>
    <w:rsid w:val="00B21AC7"/>
    <w:rsid w:val="00B2229B"/>
    <w:rsid w:val="00B22607"/>
    <w:rsid w:val="00B23671"/>
    <w:rsid w:val="00B24537"/>
    <w:rsid w:val="00B245C2"/>
    <w:rsid w:val="00B24753"/>
    <w:rsid w:val="00B24EFB"/>
    <w:rsid w:val="00B25229"/>
    <w:rsid w:val="00B2533E"/>
    <w:rsid w:val="00B254DB"/>
    <w:rsid w:val="00B25B65"/>
    <w:rsid w:val="00B25F65"/>
    <w:rsid w:val="00B2695E"/>
    <w:rsid w:val="00B312A3"/>
    <w:rsid w:val="00B31791"/>
    <w:rsid w:val="00B31DB7"/>
    <w:rsid w:val="00B31EC2"/>
    <w:rsid w:val="00B3294F"/>
    <w:rsid w:val="00B340F2"/>
    <w:rsid w:val="00B342DF"/>
    <w:rsid w:val="00B345DE"/>
    <w:rsid w:val="00B34EA1"/>
    <w:rsid w:val="00B350D8"/>
    <w:rsid w:val="00B354EE"/>
    <w:rsid w:val="00B37702"/>
    <w:rsid w:val="00B37B53"/>
    <w:rsid w:val="00B40275"/>
    <w:rsid w:val="00B40E42"/>
    <w:rsid w:val="00B40FD1"/>
    <w:rsid w:val="00B41D99"/>
    <w:rsid w:val="00B42720"/>
    <w:rsid w:val="00B42B11"/>
    <w:rsid w:val="00B43DC7"/>
    <w:rsid w:val="00B46BED"/>
    <w:rsid w:val="00B4765D"/>
    <w:rsid w:val="00B51752"/>
    <w:rsid w:val="00B5285B"/>
    <w:rsid w:val="00B52921"/>
    <w:rsid w:val="00B54130"/>
    <w:rsid w:val="00B55178"/>
    <w:rsid w:val="00B55EA8"/>
    <w:rsid w:val="00B55F79"/>
    <w:rsid w:val="00B56080"/>
    <w:rsid w:val="00B561FF"/>
    <w:rsid w:val="00B5621D"/>
    <w:rsid w:val="00B56C46"/>
    <w:rsid w:val="00B57004"/>
    <w:rsid w:val="00B5714D"/>
    <w:rsid w:val="00B571DA"/>
    <w:rsid w:val="00B57387"/>
    <w:rsid w:val="00B5756E"/>
    <w:rsid w:val="00B57890"/>
    <w:rsid w:val="00B578FF"/>
    <w:rsid w:val="00B579E0"/>
    <w:rsid w:val="00B6076C"/>
    <w:rsid w:val="00B608C5"/>
    <w:rsid w:val="00B61CAA"/>
    <w:rsid w:val="00B62FE0"/>
    <w:rsid w:val="00B649BC"/>
    <w:rsid w:val="00B6579F"/>
    <w:rsid w:val="00B65ABB"/>
    <w:rsid w:val="00B668F8"/>
    <w:rsid w:val="00B67120"/>
    <w:rsid w:val="00B67DA1"/>
    <w:rsid w:val="00B70300"/>
    <w:rsid w:val="00B7169D"/>
    <w:rsid w:val="00B731EA"/>
    <w:rsid w:val="00B73294"/>
    <w:rsid w:val="00B73C46"/>
    <w:rsid w:val="00B7476F"/>
    <w:rsid w:val="00B74D30"/>
    <w:rsid w:val="00B760E9"/>
    <w:rsid w:val="00B76B6B"/>
    <w:rsid w:val="00B80129"/>
    <w:rsid w:val="00B80569"/>
    <w:rsid w:val="00B80E04"/>
    <w:rsid w:val="00B8119C"/>
    <w:rsid w:val="00B81395"/>
    <w:rsid w:val="00B82959"/>
    <w:rsid w:val="00B82FC4"/>
    <w:rsid w:val="00B832E0"/>
    <w:rsid w:val="00B8359D"/>
    <w:rsid w:val="00B8379E"/>
    <w:rsid w:val="00B848DB"/>
    <w:rsid w:val="00B85CBC"/>
    <w:rsid w:val="00B865C4"/>
    <w:rsid w:val="00B86987"/>
    <w:rsid w:val="00B87FD5"/>
    <w:rsid w:val="00B90167"/>
    <w:rsid w:val="00B913AA"/>
    <w:rsid w:val="00B925A9"/>
    <w:rsid w:val="00B935AF"/>
    <w:rsid w:val="00B94276"/>
    <w:rsid w:val="00B95060"/>
    <w:rsid w:val="00B95E06"/>
    <w:rsid w:val="00B9655B"/>
    <w:rsid w:val="00B96620"/>
    <w:rsid w:val="00B96E41"/>
    <w:rsid w:val="00B972AA"/>
    <w:rsid w:val="00B97CC8"/>
    <w:rsid w:val="00BA007F"/>
    <w:rsid w:val="00BA0247"/>
    <w:rsid w:val="00BA0BE7"/>
    <w:rsid w:val="00BA16FA"/>
    <w:rsid w:val="00BA19CB"/>
    <w:rsid w:val="00BA20BB"/>
    <w:rsid w:val="00BA2E5A"/>
    <w:rsid w:val="00BA3034"/>
    <w:rsid w:val="00BA3D29"/>
    <w:rsid w:val="00BA509A"/>
    <w:rsid w:val="00BA6E70"/>
    <w:rsid w:val="00BA70EF"/>
    <w:rsid w:val="00BB0232"/>
    <w:rsid w:val="00BB0253"/>
    <w:rsid w:val="00BB035D"/>
    <w:rsid w:val="00BB04D0"/>
    <w:rsid w:val="00BB0BDF"/>
    <w:rsid w:val="00BB1017"/>
    <w:rsid w:val="00BB190C"/>
    <w:rsid w:val="00BB1DC9"/>
    <w:rsid w:val="00BB2655"/>
    <w:rsid w:val="00BB2EA1"/>
    <w:rsid w:val="00BB310C"/>
    <w:rsid w:val="00BB313C"/>
    <w:rsid w:val="00BB37A1"/>
    <w:rsid w:val="00BB422C"/>
    <w:rsid w:val="00BB5AA0"/>
    <w:rsid w:val="00BB6167"/>
    <w:rsid w:val="00BB78E1"/>
    <w:rsid w:val="00BB7AFD"/>
    <w:rsid w:val="00BC0240"/>
    <w:rsid w:val="00BC03C4"/>
    <w:rsid w:val="00BC057C"/>
    <w:rsid w:val="00BC060E"/>
    <w:rsid w:val="00BC0C59"/>
    <w:rsid w:val="00BC1042"/>
    <w:rsid w:val="00BC1D6C"/>
    <w:rsid w:val="00BC212F"/>
    <w:rsid w:val="00BC29DA"/>
    <w:rsid w:val="00BC2A8F"/>
    <w:rsid w:val="00BC35A2"/>
    <w:rsid w:val="00BC3ECE"/>
    <w:rsid w:val="00BC5C03"/>
    <w:rsid w:val="00BC68E0"/>
    <w:rsid w:val="00BC69CF"/>
    <w:rsid w:val="00BC6B92"/>
    <w:rsid w:val="00BC6E55"/>
    <w:rsid w:val="00BC77A9"/>
    <w:rsid w:val="00BC7A02"/>
    <w:rsid w:val="00BD019C"/>
    <w:rsid w:val="00BD04AD"/>
    <w:rsid w:val="00BD1A9E"/>
    <w:rsid w:val="00BD1E8B"/>
    <w:rsid w:val="00BD2E64"/>
    <w:rsid w:val="00BD383C"/>
    <w:rsid w:val="00BD453C"/>
    <w:rsid w:val="00BD57FD"/>
    <w:rsid w:val="00BD5A06"/>
    <w:rsid w:val="00BD5AE0"/>
    <w:rsid w:val="00BD5ED5"/>
    <w:rsid w:val="00BD5EE7"/>
    <w:rsid w:val="00BD6611"/>
    <w:rsid w:val="00BE0282"/>
    <w:rsid w:val="00BE0626"/>
    <w:rsid w:val="00BE0936"/>
    <w:rsid w:val="00BE2D59"/>
    <w:rsid w:val="00BE3202"/>
    <w:rsid w:val="00BE3E6C"/>
    <w:rsid w:val="00BE429B"/>
    <w:rsid w:val="00BE4996"/>
    <w:rsid w:val="00BE6B62"/>
    <w:rsid w:val="00BF051C"/>
    <w:rsid w:val="00BF05FA"/>
    <w:rsid w:val="00BF0BF6"/>
    <w:rsid w:val="00BF0E8C"/>
    <w:rsid w:val="00BF1ED4"/>
    <w:rsid w:val="00BF2806"/>
    <w:rsid w:val="00BF32C3"/>
    <w:rsid w:val="00BF48BD"/>
    <w:rsid w:val="00BF4FF0"/>
    <w:rsid w:val="00BF5316"/>
    <w:rsid w:val="00BF5F7A"/>
    <w:rsid w:val="00BF6BF4"/>
    <w:rsid w:val="00BF7967"/>
    <w:rsid w:val="00C00D5F"/>
    <w:rsid w:val="00C01BBA"/>
    <w:rsid w:val="00C01CF5"/>
    <w:rsid w:val="00C02382"/>
    <w:rsid w:val="00C03D4B"/>
    <w:rsid w:val="00C05522"/>
    <w:rsid w:val="00C06261"/>
    <w:rsid w:val="00C0657E"/>
    <w:rsid w:val="00C1013F"/>
    <w:rsid w:val="00C10627"/>
    <w:rsid w:val="00C10E6B"/>
    <w:rsid w:val="00C1155A"/>
    <w:rsid w:val="00C125A5"/>
    <w:rsid w:val="00C1269E"/>
    <w:rsid w:val="00C12AB2"/>
    <w:rsid w:val="00C13836"/>
    <w:rsid w:val="00C13853"/>
    <w:rsid w:val="00C14DEE"/>
    <w:rsid w:val="00C1539D"/>
    <w:rsid w:val="00C161A4"/>
    <w:rsid w:val="00C16F6F"/>
    <w:rsid w:val="00C173E3"/>
    <w:rsid w:val="00C17727"/>
    <w:rsid w:val="00C17D85"/>
    <w:rsid w:val="00C23201"/>
    <w:rsid w:val="00C23BA2"/>
    <w:rsid w:val="00C2529D"/>
    <w:rsid w:val="00C26C9B"/>
    <w:rsid w:val="00C30253"/>
    <w:rsid w:val="00C30D42"/>
    <w:rsid w:val="00C31051"/>
    <w:rsid w:val="00C318CE"/>
    <w:rsid w:val="00C32A47"/>
    <w:rsid w:val="00C34201"/>
    <w:rsid w:val="00C34CEA"/>
    <w:rsid w:val="00C35D0A"/>
    <w:rsid w:val="00C35E9D"/>
    <w:rsid w:val="00C367BC"/>
    <w:rsid w:val="00C3720D"/>
    <w:rsid w:val="00C375DB"/>
    <w:rsid w:val="00C3773F"/>
    <w:rsid w:val="00C413F5"/>
    <w:rsid w:val="00C41408"/>
    <w:rsid w:val="00C4312D"/>
    <w:rsid w:val="00C43438"/>
    <w:rsid w:val="00C45350"/>
    <w:rsid w:val="00C455A1"/>
    <w:rsid w:val="00C46430"/>
    <w:rsid w:val="00C475AD"/>
    <w:rsid w:val="00C50A42"/>
    <w:rsid w:val="00C50BD5"/>
    <w:rsid w:val="00C51509"/>
    <w:rsid w:val="00C52430"/>
    <w:rsid w:val="00C5386D"/>
    <w:rsid w:val="00C54207"/>
    <w:rsid w:val="00C54BB1"/>
    <w:rsid w:val="00C57505"/>
    <w:rsid w:val="00C57AFB"/>
    <w:rsid w:val="00C6057A"/>
    <w:rsid w:val="00C611A6"/>
    <w:rsid w:val="00C612C9"/>
    <w:rsid w:val="00C61E3D"/>
    <w:rsid w:val="00C6209F"/>
    <w:rsid w:val="00C62E99"/>
    <w:rsid w:val="00C645C7"/>
    <w:rsid w:val="00C6471A"/>
    <w:rsid w:val="00C65018"/>
    <w:rsid w:val="00C65F7A"/>
    <w:rsid w:val="00C6634C"/>
    <w:rsid w:val="00C66595"/>
    <w:rsid w:val="00C67ACC"/>
    <w:rsid w:val="00C67C7B"/>
    <w:rsid w:val="00C7077C"/>
    <w:rsid w:val="00C70D07"/>
    <w:rsid w:val="00C71444"/>
    <w:rsid w:val="00C71607"/>
    <w:rsid w:val="00C727D1"/>
    <w:rsid w:val="00C72825"/>
    <w:rsid w:val="00C733D5"/>
    <w:rsid w:val="00C74464"/>
    <w:rsid w:val="00C7564A"/>
    <w:rsid w:val="00C75843"/>
    <w:rsid w:val="00C77D5F"/>
    <w:rsid w:val="00C77D7B"/>
    <w:rsid w:val="00C80950"/>
    <w:rsid w:val="00C81B50"/>
    <w:rsid w:val="00C82713"/>
    <w:rsid w:val="00C83B97"/>
    <w:rsid w:val="00C84273"/>
    <w:rsid w:val="00C845F3"/>
    <w:rsid w:val="00C85D22"/>
    <w:rsid w:val="00C85EB2"/>
    <w:rsid w:val="00C865DD"/>
    <w:rsid w:val="00C87145"/>
    <w:rsid w:val="00C875E8"/>
    <w:rsid w:val="00C90A78"/>
    <w:rsid w:val="00C91740"/>
    <w:rsid w:val="00C91773"/>
    <w:rsid w:val="00C91D75"/>
    <w:rsid w:val="00C91DDC"/>
    <w:rsid w:val="00C92A2C"/>
    <w:rsid w:val="00C934DB"/>
    <w:rsid w:val="00C93B7F"/>
    <w:rsid w:val="00C93EA0"/>
    <w:rsid w:val="00C94111"/>
    <w:rsid w:val="00C9440E"/>
    <w:rsid w:val="00C95372"/>
    <w:rsid w:val="00C95836"/>
    <w:rsid w:val="00C961A3"/>
    <w:rsid w:val="00C969FF"/>
    <w:rsid w:val="00C96ACC"/>
    <w:rsid w:val="00CA4936"/>
    <w:rsid w:val="00CA5468"/>
    <w:rsid w:val="00CA54A9"/>
    <w:rsid w:val="00CA648E"/>
    <w:rsid w:val="00CB0A3B"/>
    <w:rsid w:val="00CB1284"/>
    <w:rsid w:val="00CB18CE"/>
    <w:rsid w:val="00CB2056"/>
    <w:rsid w:val="00CB2CB9"/>
    <w:rsid w:val="00CB35BF"/>
    <w:rsid w:val="00CB4C3F"/>
    <w:rsid w:val="00CB4D8A"/>
    <w:rsid w:val="00CB53CC"/>
    <w:rsid w:val="00CB5850"/>
    <w:rsid w:val="00CB5B57"/>
    <w:rsid w:val="00CB68E2"/>
    <w:rsid w:val="00CC024D"/>
    <w:rsid w:val="00CC07CA"/>
    <w:rsid w:val="00CC14A3"/>
    <w:rsid w:val="00CC19E8"/>
    <w:rsid w:val="00CC1D2C"/>
    <w:rsid w:val="00CC22B8"/>
    <w:rsid w:val="00CC3E43"/>
    <w:rsid w:val="00CC509C"/>
    <w:rsid w:val="00CC6A19"/>
    <w:rsid w:val="00CC6CF7"/>
    <w:rsid w:val="00CC7494"/>
    <w:rsid w:val="00CC7FCF"/>
    <w:rsid w:val="00CD0E88"/>
    <w:rsid w:val="00CD2811"/>
    <w:rsid w:val="00CD2BC4"/>
    <w:rsid w:val="00CD321B"/>
    <w:rsid w:val="00CD48BA"/>
    <w:rsid w:val="00CD5A3A"/>
    <w:rsid w:val="00CD7E47"/>
    <w:rsid w:val="00CE001D"/>
    <w:rsid w:val="00CE00B5"/>
    <w:rsid w:val="00CE0B42"/>
    <w:rsid w:val="00CE0F69"/>
    <w:rsid w:val="00CE0F6D"/>
    <w:rsid w:val="00CE122D"/>
    <w:rsid w:val="00CE20C3"/>
    <w:rsid w:val="00CE5980"/>
    <w:rsid w:val="00CE5B03"/>
    <w:rsid w:val="00CE6F33"/>
    <w:rsid w:val="00CE7AE2"/>
    <w:rsid w:val="00CE7E00"/>
    <w:rsid w:val="00CF0FD4"/>
    <w:rsid w:val="00CF1220"/>
    <w:rsid w:val="00CF2A8C"/>
    <w:rsid w:val="00CF3334"/>
    <w:rsid w:val="00CF51BF"/>
    <w:rsid w:val="00CF5DDE"/>
    <w:rsid w:val="00CF7791"/>
    <w:rsid w:val="00D00949"/>
    <w:rsid w:val="00D00C32"/>
    <w:rsid w:val="00D013CF"/>
    <w:rsid w:val="00D01403"/>
    <w:rsid w:val="00D0236F"/>
    <w:rsid w:val="00D03206"/>
    <w:rsid w:val="00D03C86"/>
    <w:rsid w:val="00D03D60"/>
    <w:rsid w:val="00D03E94"/>
    <w:rsid w:val="00D04440"/>
    <w:rsid w:val="00D0467C"/>
    <w:rsid w:val="00D04DB9"/>
    <w:rsid w:val="00D052BF"/>
    <w:rsid w:val="00D05A45"/>
    <w:rsid w:val="00D064C0"/>
    <w:rsid w:val="00D06755"/>
    <w:rsid w:val="00D06ABA"/>
    <w:rsid w:val="00D0794F"/>
    <w:rsid w:val="00D10471"/>
    <w:rsid w:val="00D105FD"/>
    <w:rsid w:val="00D11268"/>
    <w:rsid w:val="00D11B22"/>
    <w:rsid w:val="00D12476"/>
    <w:rsid w:val="00D1360C"/>
    <w:rsid w:val="00D140A1"/>
    <w:rsid w:val="00D1413F"/>
    <w:rsid w:val="00D149EE"/>
    <w:rsid w:val="00D15107"/>
    <w:rsid w:val="00D161D9"/>
    <w:rsid w:val="00D16CBF"/>
    <w:rsid w:val="00D2075C"/>
    <w:rsid w:val="00D22374"/>
    <w:rsid w:val="00D230AF"/>
    <w:rsid w:val="00D24052"/>
    <w:rsid w:val="00D257F1"/>
    <w:rsid w:val="00D268F8"/>
    <w:rsid w:val="00D26911"/>
    <w:rsid w:val="00D26FAD"/>
    <w:rsid w:val="00D2701E"/>
    <w:rsid w:val="00D27043"/>
    <w:rsid w:val="00D270B7"/>
    <w:rsid w:val="00D278F3"/>
    <w:rsid w:val="00D279FE"/>
    <w:rsid w:val="00D27FF5"/>
    <w:rsid w:val="00D30D7D"/>
    <w:rsid w:val="00D30DC7"/>
    <w:rsid w:val="00D3108A"/>
    <w:rsid w:val="00D312A7"/>
    <w:rsid w:val="00D335C1"/>
    <w:rsid w:val="00D354D8"/>
    <w:rsid w:val="00D405F7"/>
    <w:rsid w:val="00D40BE3"/>
    <w:rsid w:val="00D411E6"/>
    <w:rsid w:val="00D41A6C"/>
    <w:rsid w:val="00D43A1E"/>
    <w:rsid w:val="00D43A67"/>
    <w:rsid w:val="00D447E4"/>
    <w:rsid w:val="00D44C22"/>
    <w:rsid w:val="00D46124"/>
    <w:rsid w:val="00D464DF"/>
    <w:rsid w:val="00D46CC0"/>
    <w:rsid w:val="00D47A95"/>
    <w:rsid w:val="00D51796"/>
    <w:rsid w:val="00D518DC"/>
    <w:rsid w:val="00D51BFD"/>
    <w:rsid w:val="00D53248"/>
    <w:rsid w:val="00D5334F"/>
    <w:rsid w:val="00D539A5"/>
    <w:rsid w:val="00D54F80"/>
    <w:rsid w:val="00D561D6"/>
    <w:rsid w:val="00D56DEC"/>
    <w:rsid w:val="00D5784A"/>
    <w:rsid w:val="00D621BB"/>
    <w:rsid w:val="00D6286E"/>
    <w:rsid w:val="00D628C6"/>
    <w:rsid w:val="00D62CD0"/>
    <w:rsid w:val="00D62D59"/>
    <w:rsid w:val="00D6485E"/>
    <w:rsid w:val="00D648ED"/>
    <w:rsid w:val="00D6661A"/>
    <w:rsid w:val="00D6695C"/>
    <w:rsid w:val="00D669EF"/>
    <w:rsid w:val="00D67807"/>
    <w:rsid w:val="00D70DB7"/>
    <w:rsid w:val="00D7112B"/>
    <w:rsid w:val="00D71A30"/>
    <w:rsid w:val="00D72A2D"/>
    <w:rsid w:val="00D72A55"/>
    <w:rsid w:val="00D72CF3"/>
    <w:rsid w:val="00D72DAE"/>
    <w:rsid w:val="00D73F5E"/>
    <w:rsid w:val="00D7437B"/>
    <w:rsid w:val="00D74AD5"/>
    <w:rsid w:val="00D74D41"/>
    <w:rsid w:val="00D755D6"/>
    <w:rsid w:val="00D756E5"/>
    <w:rsid w:val="00D76E92"/>
    <w:rsid w:val="00D778B6"/>
    <w:rsid w:val="00D81280"/>
    <w:rsid w:val="00D82A21"/>
    <w:rsid w:val="00D84EEA"/>
    <w:rsid w:val="00D85163"/>
    <w:rsid w:val="00D8524D"/>
    <w:rsid w:val="00D86182"/>
    <w:rsid w:val="00D8624D"/>
    <w:rsid w:val="00D864C4"/>
    <w:rsid w:val="00D867DB"/>
    <w:rsid w:val="00D8690C"/>
    <w:rsid w:val="00D871B5"/>
    <w:rsid w:val="00D87B8F"/>
    <w:rsid w:val="00D90B1A"/>
    <w:rsid w:val="00D90EB6"/>
    <w:rsid w:val="00D9246E"/>
    <w:rsid w:val="00D944B0"/>
    <w:rsid w:val="00D94678"/>
    <w:rsid w:val="00D94E7D"/>
    <w:rsid w:val="00D95618"/>
    <w:rsid w:val="00D96591"/>
    <w:rsid w:val="00D977B7"/>
    <w:rsid w:val="00DA08DC"/>
    <w:rsid w:val="00DA0C4B"/>
    <w:rsid w:val="00DA2431"/>
    <w:rsid w:val="00DA36F2"/>
    <w:rsid w:val="00DA42AA"/>
    <w:rsid w:val="00DA466D"/>
    <w:rsid w:val="00DA516F"/>
    <w:rsid w:val="00DA6C99"/>
    <w:rsid w:val="00DA789C"/>
    <w:rsid w:val="00DB035D"/>
    <w:rsid w:val="00DB0501"/>
    <w:rsid w:val="00DB08B2"/>
    <w:rsid w:val="00DB108B"/>
    <w:rsid w:val="00DB1587"/>
    <w:rsid w:val="00DB17BB"/>
    <w:rsid w:val="00DB25DD"/>
    <w:rsid w:val="00DB2B58"/>
    <w:rsid w:val="00DB3CAE"/>
    <w:rsid w:val="00DB403F"/>
    <w:rsid w:val="00DB4E9D"/>
    <w:rsid w:val="00DB6C60"/>
    <w:rsid w:val="00DB73E9"/>
    <w:rsid w:val="00DB7B5C"/>
    <w:rsid w:val="00DC1218"/>
    <w:rsid w:val="00DC1A45"/>
    <w:rsid w:val="00DC2230"/>
    <w:rsid w:val="00DC39DD"/>
    <w:rsid w:val="00DC3F6F"/>
    <w:rsid w:val="00DC5D52"/>
    <w:rsid w:val="00DC6502"/>
    <w:rsid w:val="00DC748F"/>
    <w:rsid w:val="00DC7A44"/>
    <w:rsid w:val="00DC7FBB"/>
    <w:rsid w:val="00DD08A9"/>
    <w:rsid w:val="00DD12C0"/>
    <w:rsid w:val="00DD1999"/>
    <w:rsid w:val="00DD25EB"/>
    <w:rsid w:val="00DD2F2A"/>
    <w:rsid w:val="00DD3181"/>
    <w:rsid w:val="00DD397D"/>
    <w:rsid w:val="00DD5924"/>
    <w:rsid w:val="00DD5B79"/>
    <w:rsid w:val="00DE0237"/>
    <w:rsid w:val="00DE0270"/>
    <w:rsid w:val="00DE30BA"/>
    <w:rsid w:val="00DE4FF5"/>
    <w:rsid w:val="00DE5602"/>
    <w:rsid w:val="00DE5AC5"/>
    <w:rsid w:val="00DE63F2"/>
    <w:rsid w:val="00DE6592"/>
    <w:rsid w:val="00DE7237"/>
    <w:rsid w:val="00DE7311"/>
    <w:rsid w:val="00DE7402"/>
    <w:rsid w:val="00DE7572"/>
    <w:rsid w:val="00DF0530"/>
    <w:rsid w:val="00DF1354"/>
    <w:rsid w:val="00DF177E"/>
    <w:rsid w:val="00DF34BC"/>
    <w:rsid w:val="00DF42C4"/>
    <w:rsid w:val="00DF4685"/>
    <w:rsid w:val="00DF4693"/>
    <w:rsid w:val="00DF4E60"/>
    <w:rsid w:val="00DF4F6A"/>
    <w:rsid w:val="00DF5926"/>
    <w:rsid w:val="00DF66AC"/>
    <w:rsid w:val="00DF69D5"/>
    <w:rsid w:val="00E00585"/>
    <w:rsid w:val="00E00A5D"/>
    <w:rsid w:val="00E01369"/>
    <w:rsid w:val="00E018FC"/>
    <w:rsid w:val="00E02AF9"/>
    <w:rsid w:val="00E02D7D"/>
    <w:rsid w:val="00E0370E"/>
    <w:rsid w:val="00E040AF"/>
    <w:rsid w:val="00E042B2"/>
    <w:rsid w:val="00E04470"/>
    <w:rsid w:val="00E04525"/>
    <w:rsid w:val="00E04697"/>
    <w:rsid w:val="00E05008"/>
    <w:rsid w:val="00E0611A"/>
    <w:rsid w:val="00E06AF1"/>
    <w:rsid w:val="00E10E36"/>
    <w:rsid w:val="00E10EC6"/>
    <w:rsid w:val="00E11BA0"/>
    <w:rsid w:val="00E1248E"/>
    <w:rsid w:val="00E1273A"/>
    <w:rsid w:val="00E1280C"/>
    <w:rsid w:val="00E139C6"/>
    <w:rsid w:val="00E13EDA"/>
    <w:rsid w:val="00E1402E"/>
    <w:rsid w:val="00E14B65"/>
    <w:rsid w:val="00E14FE8"/>
    <w:rsid w:val="00E16E03"/>
    <w:rsid w:val="00E17943"/>
    <w:rsid w:val="00E179E8"/>
    <w:rsid w:val="00E21560"/>
    <w:rsid w:val="00E22ED2"/>
    <w:rsid w:val="00E24D78"/>
    <w:rsid w:val="00E30A2A"/>
    <w:rsid w:val="00E315F2"/>
    <w:rsid w:val="00E31817"/>
    <w:rsid w:val="00E31DD2"/>
    <w:rsid w:val="00E32217"/>
    <w:rsid w:val="00E32FF6"/>
    <w:rsid w:val="00E332F6"/>
    <w:rsid w:val="00E333BA"/>
    <w:rsid w:val="00E33BB6"/>
    <w:rsid w:val="00E33C74"/>
    <w:rsid w:val="00E341CA"/>
    <w:rsid w:val="00E35CA3"/>
    <w:rsid w:val="00E35CEA"/>
    <w:rsid w:val="00E37350"/>
    <w:rsid w:val="00E373BA"/>
    <w:rsid w:val="00E37EA0"/>
    <w:rsid w:val="00E4099E"/>
    <w:rsid w:val="00E40E33"/>
    <w:rsid w:val="00E43229"/>
    <w:rsid w:val="00E435E2"/>
    <w:rsid w:val="00E44AED"/>
    <w:rsid w:val="00E44CD8"/>
    <w:rsid w:val="00E45015"/>
    <w:rsid w:val="00E45728"/>
    <w:rsid w:val="00E45CB0"/>
    <w:rsid w:val="00E45EF2"/>
    <w:rsid w:val="00E46C62"/>
    <w:rsid w:val="00E47318"/>
    <w:rsid w:val="00E47973"/>
    <w:rsid w:val="00E50951"/>
    <w:rsid w:val="00E50C70"/>
    <w:rsid w:val="00E50DD3"/>
    <w:rsid w:val="00E51090"/>
    <w:rsid w:val="00E517A7"/>
    <w:rsid w:val="00E5283E"/>
    <w:rsid w:val="00E52D9B"/>
    <w:rsid w:val="00E555F2"/>
    <w:rsid w:val="00E5598A"/>
    <w:rsid w:val="00E55E51"/>
    <w:rsid w:val="00E5716E"/>
    <w:rsid w:val="00E57453"/>
    <w:rsid w:val="00E576FA"/>
    <w:rsid w:val="00E60118"/>
    <w:rsid w:val="00E6043A"/>
    <w:rsid w:val="00E6095C"/>
    <w:rsid w:val="00E621A1"/>
    <w:rsid w:val="00E6273A"/>
    <w:rsid w:val="00E63397"/>
    <w:rsid w:val="00E6403F"/>
    <w:rsid w:val="00E6506D"/>
    <w:rsid w:val="00E67E13"/>
    <w:rsid w:val="00E70E05"/>
    <w:rsid w:val="00E71452"/>
    <w:rsid w:val="00E71883"/>
    <w:rsid w:val="00E71EF3"/>
    <w:rsid w:val="00E73190"/>
    <w:rsid w:val="00E7536F"/>
    <w:rsid w:val="00E754F0"/>
    <w:rsid w:val="00E75E67"/>
    <w:rsid w:val="00E7682D"/>
    <w:rsid w:val="00E76AB0"/>
    <w:rsid w:val="00E77830"/>
    <w:rsid w:val="00E77B13"/>
    <w:rsid w:val="00E80533"/>
    <w:rsid w:val="00E8084F"/>
    <w:rsid w:val="00E80A70"/>
    <w:rsid w:val="00E80B20"/>
    <w:rsid w:val="00E81310"/>
    <w:rsid w:val="00E818A0"/>
    <w:rsid w:val="00E83121"/>
    <w:rsid w:val="00E83685"/>
    <w:rsid w:val="00E83C03"/>
    <w:rsid w:val="00E84431"/>
    <w:rsid w:val="00E85025"/>
    <w:rsid w:val="00E85382"/>
    <w:rsid w:val="00E86411"/>
    <w:rsid w:val="00E87230"/>
    <w:rsid w:val="00E874DB"/>
    <w:rsid w:val="00E904B2"/>
    <w:rsid w:val="00E90668"/>
    <w:rsid w:val="00E90B72"/>
    <w:rsid w:val="00E91BCA"/>
    <w:rsid w:val="00E92912"/>
    <w:rsid w:val="00E92F60"/>
    <w:rsid w:val="00E93CB8"/>
    <w:rsid w:val="00E9441D"/>
    <w:rsid w:val="00E96292"/>
    <w:rsid w:val="00E96399"/>
    <w:rsid w:val="00E96BE7"/>
    <w:rsid w:val="00E97F42"/>
    <w:rsid w:val="00EA143D"/>
    <w:rsid w:val="00EA15F9"/>
    <w:rsid w:val="00EA164F"/>
    <w:rsid w:val="00EA1C78"/>
    <w:rsid w:val="00EA3263"/>
    <w:rsid w:val="00EA334B"/>
    <w:rsid w:val="00EA33B3"/>
    <w:rsid w:val="00EA3872"/>
    <w:rsid w:val="00EA3B48"/>
    <w:rsid w:val="00EA4DF1"/>
    <w:rsid w:val="00EA4FE4"/>
    <w:rsid w:val="00EA6A75"/>
    <w:rsid w:val="00EA7501"/>
    <w:rsid w:val="00EA7944"/>
    <w:rsid w:val="00EB0029"/>
    <w:rsid w:val="00EB0074"/>
    <w:rsid w:val="00EB0351"/>
    <w:rsid w:val="00EB0FF9"/>
    <w:rsid w:val="00EB10D0"/>
    <w:rsid w:val="00EB1A06"/>
    <w:rsid w:val="00EB258C"/>
    <w:rsid w:val="00EB25E7"/>
    <w:rsid w:val="00EB2751"/>
    <w:rsid w:val="00EB35D6"/>
    <w:rsid w:val="00EB3800"/>
    <w:rsid w:val="00EB47C5"/>
    <w:rsid w:val="00EB568D"/>
    <w:rsid w:val="00EB5922"/>
    <w:rsid w:val="00EB675B"/>
    <w:rsid w:val="00EB6A0A"/>
    <w:rsid w:val="00EB7073"/>
    <w:rsid w:val="00EB7A4A"/>
    <w:rsid w:val="00EC046F"/>
    <w:rsid w:val="00EC07EA"/>
    <w:rsid w:val="00EC0F08"/>
    <w:rsid w:val="00EC2992"/>
    <w:rsid w:val="00EC34C6"/>
    <w:rsid w:val="00EC5550"/>
    <w:rsid w:val="00EC561A"/>
    <w:rsid w:val="00EC5AFB"/>
    <w:rsid w:val="00EC6953"/>
    <w:rsid w:val="00EC6BF9"/>
    <w:rsid w:val="00ED11A3"/>
    <w:rsid w:val="00ED26F5"/>
    <w:rsid w:val="00ED2CC0"/>
    <w:rsid w:val="00ED3A41"/>
    <w:rsid w:val="00ED4484"/>
    <w:rsid w:val="00ED44C2"/>
    <w:rsid w:val="00ED49D4"/>
    <w:rsid w:val="00ED4AC4"/>
    <w:rsid w:val="00ED6120"/>
    <w:rsid w:val="00ED7527"/>
    <w:rsid w:val="00ED7869"/>
    <w:rsid w:val="00EE0281"/>
    <w:rsid w:val="00EE10E0"/>
    <w:rsid w:val="00EE2018"/>
    <w:rsid w:val="00EE2CAF"/>
    <w:rsid w:val="00EE3383"/>
    <w:rsid w:val="00EE396F"/>
    <w:rsid w:val="00EE4625"/>
    <w:rsid w:val="00EE463E"/>
    <w:rsid w:val="00EE5179"/>
    <w:rsid w:val="00EE786C"/>
    <w:rsid w:val="00EF0E91"/>
    <w:rsid w:val="00EF1734"/>
    <w:rsid w:val="00EF1905"/>
    <w:rsid w:val="00EF1F61"/>
    <w:rsid w:val="00EF3297"/>
    <w:rsid w:val="00EF4F90"/>
    <w:rsid w:val="00EF5626"/>
    <w:rsid w:val="00EF5E49"/>
    <w:rsid w:val="00EF5EAC"/>
    <w:rsid w:val="00F0066B"/>
    <w:rsid w:val="00F01E83"/>
    <w:rsid w:val="00F022D6"/>
    <w:rsid w:val="00F028CD"/>
    <w:rsid w:val="00F02E3C"/>
    <w:rsid w:val="00F0369B"/>
    <w:rsid w:val="00F05088"/>
    <w:rsid w:val="00F06202"/>
    <w:rsid w:val="00F06F9C"/>
    <w:rsid w:val="00F0746D"/>
    <w:rsid w:val="00F07EED"/>
    <w:rsid w:val="00F10023"/>
    <w:rsid w:val="00F11652"/>
    <w:rsid w:val="00F11F0B"/>
    <w:rsid w:val="00F12445"/>
    <w:rsid w:val="00F15594"/>
    <w:rsid w:val="00F1635E"/>
    <w:rsid w:val="00F16DF7"/>
    <w:rsid w:val="00F16F6F"/>
    <w:rsid w:val="00F174DE"/>
    <w:rsid w:val="00F17D8B"/>
    <w:rsid w:val="00F17F11"/>
    <w:rsid w:val="00F203D2"/>
    <w:rsid w:val="00F206C1"/>
    <w:rsid w:val="00F218E7"/>
    <w:rsid w:val="00F2209B"/>
    <w:rsid w:val="00F22C38"/>
    <w:rsid w:val="00F234BE"/>
    <w:rsid w:val="00F24F14"/>
    <w:rsid w:val="00F253A5"/>
    <w:rsid w:val="00F26805"/>
    <w:rsid w:val="00F26B7F"/>
    <w:rsid w:val="00F27328"/>
    <w:rsid w:val="00F30467"/>
    <w:rsid w:val="00F30968"/>
    <w:rsid w:val="00F310D3"/>
    <w:rsid w:val="00F3291F"/>
    <w:rsid w:val="00F329BA"/>
    <w:rsid w:val="00F34413"/>
    <w:rsid w:val="00F34DC8"/>
    <w:rsid w:val="00F353E2"/>
    <w:rsid w:val="00F356F0"/>
    <w:rsid w:val="00F35B33"/>
    <w:rsid w:val="00F35C51"/>
    <w:rsid w:val="00F37356"/>
    <w:rsid w:val="00F37AB8"/>
    <w:rsid w:val="00F405BC"/>
    <w:rsid w:val="00F4089A"/>
    <w:rsid w:val="00F42CF6"/>
    <w:rsid w:val="00F436AF"/>
    <w:rsid w:val="00F44088"/>
    <w:rsid w:val="00F44AA1"/>
    <w:rsid w:val="00F44BB9"/>
    <w:rsid w:val="00F45037"/>
    <w:rsid w:val="00F452B0"/>
    <w:rsid w:val="00F456D0"/>
    <w:rsid w:val="00F46D46"/>
    <w:rsid w:val="00F478D7"/>
    <w:rsid w:val="00F47BE8"/>
    <w:rsid w:val="00F54F75"/>
    <w:rsid w:val="00F55960"/>
    <w:rsid w:val="00F55E3C"/>
    <w:rsid w:val="00F56E16"/>
    <w:rsid w:val="00F6011D"/>
    <w:rsid w:val="00F60BA2"/>
    <w:rsid w:val="00F6299D"/>
    <w:rsid w:val="00F636B0"/>
    <w:rsid w:val="00F64942"/>
    <w:rsid w:val="00F64A40"/>
    <w:rsid w:val="00F64A62"/>
    <w:rsid w:val="00F66DE2"/>
    <w:rsid w:val="00F66FEC"/>
    <w:rsid w:val="00F67031"/>
    <w:rsid w:val="00F70200"/>
    <w:rsid w:val="00F705E6"/>
    <w:rsid w:val="00F70FAB"/>
    <w:rsid w:val="00F71F2E"/>
    <w:rsid w:val="00F726DB"/>
    <w:rsid w:val="00F7285A"/>
    <w:rsid w:val="00F72948"/>
    <w:rsid w:val="00F7334C"/>
    <w:rsid w:val="00F737E7"/>
    <w:rsid w:val="00F73BE9"/>
    <w:rsid w:val="00F73F28"/>
    <w:rsid w:val="00F749BF"/>
    <w:rsid w:val="00F75BAA"/>
    <w:rsid w:val="00F76676"/>
    <w:rsid w:val="00F7690A"/>
    <w:rsid w:val="00F76E0D"/>
    <w:rsid w:val="00F778AF"/>
    <w:rsid w:val="00F80DF9"/>
    <w:rsid w:val="00F81353"/>
    <w:rsid w:val="00F81C27"/>
    <w:rsid w:val="00F81C7A"/>
    <w:rsid w:val="00F8219A"/>
    <w:rsid w:val="00F822C5"/>
    <w:rsid w:val="00F82491"/>
    <w:rsid w:val="00F82656"/>
    <w:rsid w:val="00F82C84"/>
    <w:rsid w:val="00F82F7A"/>
    <w:rsid w:val="00F836B0"/>
    <w:rsid w:val="00F848D0"/>
    <w:rsid w:val="00F86B01"/>
    <w:rsid w:val="00F87D24"/>
    <w:rsid w:val="00F903EE"/>
    <w:rsid w:val="00F9044D"/>
    <w:rsid w:val="00F904E0"/>
    <w:rsid w:val="00F9107F"/>
    <w:rsid w:val="00F912FF"/>
    <w:rsid w:val="00F929A8"/>
    <w:rsid w:val="00F96D22"/>
    <w:rsid w:val="00F97091"/>
    <w:rsid w:val="00F975A5"/>
    <w:rsid w:val="00FA07A6"/>
    <w:rsid w:val="00FA114D"/>
    <w:rsid w:val="00FA3757"/>
    <w:rsid w:val="00FA4038"/>
    <w:rsid w:val="00FA40BB"/>
    <w:rsid w:val="00FA5016"/>
    <w:rsid w:val="00FA5F65"/>
    <w:rsid w:val="00FA6919"/>
    <w:rsid w:val="00FA73FC"/>
    <w:rsid w:val="00FA7554"/>
    <w:rsid w:val="00FA779C"/>
    <w:rsid w:val="00FB0A36"/>
    <w:rsid w:val="00FB110D"/>
    <w:rsid w:val="00FB1804"/>
    <w:rsid w:val="00FB1C02"/>
    <w:rsid w:val="00FB2A23"/>
    <w:rsid w:val="00FB397E"/>
    <w:rsid w:val="00FB3C09"/>
    <w:rsid w:val="00FB3D00"/>
    <w:rsid w:val="00FB4EFA"/>
    <w:rsid w:val="00FB5328"/>
    <w:rsid w:val="00FB5AB5"/>
    <w:rsid w:val="00FB5FA8"/>
    <w:rsid w:val="00FB6DF8"/>
    <w:rsid w:val="00FB7E41"/>
    <w:rsid w:val="00FB7F32"/>
    <w:rsid w:val="00FB7F62"/>
    <w:rsid w:val="00FC0406"/>
    <w:rsid w:val="00FC15FE"/>
    <w:rsid w:val="00FC1D21"/>
    <w:rsid w:val="00FC1D7B"/>
    <w:rsid w:val="00FC1F57"/>
    <w:rsid w:val="00FC3B8E"/>
    <w:rsid w:val="00FC466E"/>
    <w:rsid w:val="00FC4F92"/>
    <w:rsid w:val="00FC5629"/>
    <w:rsid w:val="00FC6FEC"/>
    <w:rsid w:val="00FC787F"/>
    <w:rsid w:val="00FD1E5C"/>
    <w:rsid w:val="00FD34F2"/>
    <w:rsid w:val="00FD3AC0"/>
    <w:rsid w:val="00FD3F42"/>
    <w:rsid w:val="00FD5845"/>
    <w:rsid w:val="00FD699C"/>
    <w:rsid w:val="00FD7AAC"/>
    <w:rsid w:val="00FE0D65"/>
    <w:rsid w:val="00FE1053"/>
    <w:rsid w:val="00FE1703"/>
    <w:rsid w:val="00FE1FC5"/>
    <w:rsid w:val="00FE1FE4"/>
    <w:rsid w:val="00FE2642"/>
    <w:rsid w:val="00FE27DE"/>
    <w:rsid w:val="00FE4E9C"/>
    <w:rsid w:val="00FE5BE0"/>
    <w:rsid w:val="00FE5EFE"/>
    <w:rsid w:val="00FE6F07"/>
    <w:rsid w:val="00FE7458"/>
    <w:rsid w:val="00FE7970"/>
    <w:rsid w:val="00FE7A50"/>
    <w:rsid w:val="00FE7F49"/>
    <w:rsid w:val="00FF022E"/>
    <w:rsid w:val="00FF04A3"/>
    <w:rsid w:val="00FF077B"/>
    <w:rsid w:val="00FF0AC4"/>
    <w:rsid w:val="00FF0B1E"/>
    <w:rsid w:val="00FF18B6"/>
    <w:rsid w:val="00FF2052"/>
    <w:rsid w:val="00FF3B51"/>
    <w:rsid w:val="00FF3C32"/>
    <w:rsid w:val="00FF4453"/>
    <w:rsid w:val="00FF47F8"/>
    <w:rsid w:val="00FF4B13"/>
    <w:rsid w:val="00FF5822"/>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chartTrackingRefBased/>
  <w15:docId w15:val="{9F39DB08-C512-4222-A1E5-E2D813F6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F9"/>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iPriority w:val="99"/>
    <w:unhideWhenUsed/>
    <w:rsid w:val="00867A99"/>
    <w:pPr>
      <w:tabs>
        <w:tab w:val="center" w:pos="4419"/>
        <w:tab w:val="right" w:pos="8838"/>
      </w:tabs>
      <w:spacing w:after="0" w:line="240" w:lineRule="auto"/>
    </w:pPr>
  </w:style>
  <w:style w:type="character" w:customStyle="1" w:styleId="EncabezadoCar">
    <w:name w:val="Encabezado Car"/>
    <w:link w:val="Encabezado"/>
    <w:uiPriority w:val="99"/>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aliases w:val="4 Viñ 1nivel Car,Numeración 1 Car,Cuadrícula media 1 - Énfasis 21 Car,Bullet List Car1,FooterText Car1,numbered Car1,List Paragraph1 Car1,Paragraphe de liste1 Car1,Bulletr List Paragraph Car1,列出段落 Car1,列出段落1 Car1,Cuadros Car1"/>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paragraph" w:customStyle="1" w:styleId="corte4fondoCarCar">
    <w:name w:val="corte4 fondo Car Car"/>
    <w:basedOn w:val="Normal"/>
    <w:rsid w:val="00A50D5E"/>
    <w:pPr>
      <w:spacing w:after="0" w:line="360" w:lineRule="auto"/>
      <w:ind w:firstLine="709"/>
      <w:jc w:val="both"/>
    </w:pPr>
    <w:rPr>
      <w:rFonts w:ascii="Arial" w:eastAsia="Times New Roman" w:hAnsi="Arial"/>
      <w:sz w:val="30"/>
      <w:szCs w:val="20"/>
      <w:lang w:eastAsia="es-MX"/>
    </w:rPr>
  </w:style>
  <w:style w:type="paragraph" w:customStyle="1" w:styleId="corte5transcripcion">
    <w:name w:val="corte5 transcripcion"/>
    <w:basedOn w:val="Normal"/>
    <w:rsid w:val="00A50D5E"/>
    <w:pPr>
      <w:spacing w:after="0" w:line="360" w:lineRule="auto"/>
      <w:ind w:left="709" w:right="709"/>
      <w:jc w:val="both"/>
    </w:pPr>
    <w:rPr>
      <w:rFonts w:ascii="Arial" w:eastAsia="Times New Roman" w:hAnsi="Arial"/>
      <w:b/>
      <w:i/>
      <w:sz w:val="30"/>
      <w:szCs w:val="20"/>
      <w:lang w:eastAsia="es-MX"/>
    </w:rPr>
  </w:style>
  <w:style w:type="table" w:customStyle="1" w:styleId="TableNormal1">
    <w:name w:val="Table Normal1"/>
    <w:uiPriority w:val="2"/>
    <w:semiHidden/>
    <w:unhideWhenUsed/>
    <w:qFormat/>
    <w:rsid w:val="00F64A4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Listavistosa-nfasis110">
    <w:name w:val="Lista vistosa - Énfasis 11"/>
    <w:basedOn w:val="Normal"/>
    <w:uiPriority w:val="34"/>
    <w:qFormat/>
    <w:rsid w:val="00526864"/>
    <w:pPr>
      <w:spacing w:after="200" w:line="276" w:lineRule="auto"/>
      <w:ind w:left="720"/>
      <w:contextualSpacing/>
    </w:pPr>
  </w:style>
  <w:style w:type="character" w:customStyle="1" w:styleId="Listavistosa-nfasis1Car1">
    <w:name w:val="Lista vistosa - Énfasis 1 Car1"/>
    <w:aliases w:val="Bullet List Car,FooterText Car,numbered Car,List Paragraph1 Car,Paragraphe de liste1 Car,Bulletr List Paragraph Car,列出段落 Car,列出段落1 Car,Cuadros Car,Lista general Car"/>
    <w:uiPriority w:val="34"/>
    <w:locked/>
    <w:rsid w:val="00526864"/>
    <w:rPr>
      <w:sz w:val="22"/>
      <w:szCs w:val="22"/>
      <w:lang w:eastAsia="en-US"/>
    </w:rPr>
  </w:style>
  <w:style w:type="table" w:customStyle="1" w:styleId="Tablaconcuadrcula3">
    <w:name w:val="Tabla con cuadrícula3"/>
    <w:basedOn w:val="Tablanormal"/>
    <w:next w:val="Tablaconcuadrcula"/>
    <w:uiPriority w:val="59"/>
    <w:rsid w:val="00BD1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IFT">
    <w:name w:val="N1 IFT"/>
    <w:basedOn w:val="Ttulo1"/>
    <w:link w:val="N1IFTCar"/>
    <w:autoRedefine/>
    <w:qFormat/>
    <w:rsid w:val="00B0515E"/>
    <w:pPr>
      <w:spacing w:before="0" w:beforeAutospacing="0" w:after="0" w:afterAutospacing="0"/>
      <w:jc w:val="both"/>
    </w:pPr>
    <w:rPr>
      <w:rFonts w:ascii="ITC Avant Garde" w:eastAsia="Calibri" w:hAnsi="ITC Avant Garde" w:cs="Arial"/>
      <w:b w:val="0"/>
      <w:bCs w:val="0"/>
      <w:snapToGrid w:val="0"/>
      <w:kern w:val="0"/>
      <w:sz w:val="22"/>
      <w:szCs w:val="22"/>
      <w:lang w:val="es-ES" w:eastAsia="es-ES"/>
    </w:rPr>
  </w:style>
  <w:style w:type="character" w:customStyle="1" w:styleId="N1IFTCar">
    <w:name w:val="N1 IFT Car"/>
    <w:link w:val="N1IFT"/>
    <w:rsid w:val="00B0515E"/>
    <w:rPr>
      <w:rFonts w:ascii="ITC Avant Garde" w:hAnsi="ITC Avant Garde" w:cs="Arial"/>
      <w:snapToGrid w:val="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8026861">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121919849">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03249477">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268971736">
      <w:bodyDiv w:val="1"/>
      <w:marLeft w:val="0"/>
      <w:marRight w:val="0"/>
      <w:marTop w:val="0"/>
      <w:marBottom w:val="0"/>
      <w:divBdr>
        <w:top w:val="none" w:sz="0" w:space="0" w:color="auto"/>
        <w:left w:val="none" w:sz="0" w:space="0" w:color="auto"/>
        <w:bottom w:val="none" w:sz="0" w:space="0" w:color="auto"/>
        <w:right w:val="none" w:sz="0" w:space="0" w:color="auto"/>
      </w:divBdr>
    </w:div>
    <w:div w:id="285359984">
      <w:bodyDiv w:val="1"/>
      <w:marLeft w:val="0"/>
      <w:marRight w:val="0"/>
      <w:marTop w:val="0"/>
      <w:marBottom w:val="0"/>
      <w:divBdr>
        <w:top w:val="none" w:sz="0" w:space="0" w:color="auto"/>
        <w:left w:val="none" w:sz="0" w:space="0" w:color="auto"/>
        <w:bottom w:val="none" w:sz="0" w:space="0" w:color="auto"/>
        <w:right w:val="none" w:sz="0" w:space="0" w:color="auto"/>
      </w:divBdr>
    </w:div>
    <w:div w:id="329018564">
      <w:bodyDiv w:val="1"/>
      <w:marLeft w:val="0"/>
      <w:marRight w:val="0"/>
      <w:marTop w:val="0"/>
      <w:marBottom w:val="0"/>
      <w:divBdr>
        <w:top w:val="none" w:sz="0" w:space="0" w:color="auto"/>
        <w:left w:val="none" w:sz="0" w:space="0" w:color="auto"/>
        <w:bottom w:val="none" w:sz="0" w:space="0" w:color="auto"/>
        <w:right w:val="none" w:sz="0" w:space="0" w:color="auto"/>
      </w:divBdr>
    </w:div>
    <w:div w:id="333074463">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378555593">
      <w:bodyDiv w:val="1"/>
      <w:marLeft w:val="0"/>
      <w:marRight w:val="0"/>
      <w:marTop w:val="0"/>
      <w:marBottom w:val="0"/>
      <w:divBdr>
        <w:top w:val="none" w:sz="0" w:space="0" w:color="auto"/>
        <w:left w:val="none" w:sz="0" w:space="0" w:color="auto"/>
        <w:bottom w:val="none" w:sz="0" w:space="0" w:color="auto"/>
        <w:right w:val="none" w:sz="0" w:space="0" w:color="auto"/>
      </w:divBdr>
    </w:div>
    <w:div w:id="415367901">
      <w:bodyDiv w:val="1"/>
      <w:marLeft w:val="0"/>
      <w:marRight w:val="0"/>
      <w:marTop w:val="0"/>
      <w:marBottom w:val="0"/>
      <w:divBdr>
        <w:top w:val="none" w:sz="0" w:space="0" w:color="auto"/>
        <w:left w:val="none" w:sz="0" w:space="0" w:color="auto"/>
        <w:bottom w:val="none" w:sz="0" w:space="0" w:color="auto"/>
        <w:right w:val="none" w:sz="0" w:space="0" w:color="auto"/>
      </w:divBdr>
    </w:div>
    <w:div w:id="425809981">
      <w:bodyDiv w:val="1"/>
      <w:marLeft w:val="0"/>
      <w:marRight w:val="0"/>
      <w:marTop w:val="0"/>
      <w:marBottom w:val="0"/>
      <w:divBdr>
        <w:top w:val="none" w:sz="0" w:space="0" w:color="auto"/>
        <w:left w:val="none" w:sz="0" w:space="0" w:color="auto"/>
        <w:bottom w:val="none" w:sz="0" w:space="0" w:color="auto"/>
        <w:right w:val="none" w:sz="0" w:space="0" w:color="auto"/>
      </w:divBdr>
    </w:div>
    <w:div w:id="426000101">
      <w:bodyDiv w:val="1"/>
      <w:marLeft w:val="0"/>
      <w:marRight w:val="0"/>
      <w:marTop w:val="0"/>
      <w:marBottom w:val="0"/>
      <w:divBdr>
        <w:top w:val="none" w:sz="0" w:space="0" w:color="auto"/>
        <w:left w:val="none" w:sz="0" w:space="0" w:color="auto"/>
        <w:bottom w:val="none" w:sz="0" w:space="0" w:color="auto"/>
        <w:right w:val="none" w:sz="0" w:space="0" w:color="auto"/>
      </w:divBdr>
    </w:div>
    <w:div w:id="432825330">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44231670">
      <w:bodyDiv w:val="1"/>
      <w:marLeft w:val="0"/>
      <w:marRight w:val="0"/>
      <w:marTop w:val="0"/>
      <w:marBottom w:val="0"/>
      <w:divBdr>
        <w:top w:val="none" w:sz="0" w:space="0" w:color="auto"/>
        <w:left w:val="none" w:sz="0" w:space="0" w:color="auto"/>
        <w:bottom w:val="none" w:sz="0" w:space="0" w:color="auto"/>
        <w:right w:val="none" w:sz="0" w:space="0" w:color="auto"/>
      </w:divBdr>
    </w:div>
    <w:div w:id="449476399">
      <w:bodyDiv w:val="1"/>
      <w:marLeft w:val="0"/>
      <w:marRight w:val="0"/>
      <w:marTop w:val="0"/>
      <w:marBottom w:val="0"/>
      <w:divBdr>
        <w:top w:val="none" w:sz="0" w:space="0" w:color="auto"/>
        <w:left w:val="none" w:sz="0" w:space="0" w:color="auto"/>
        <w:bottom w:val="none" w:sz="0" w:space="0" w:color="auto"/>
        <w:right w:val="none" w:sz="0" w:space="0" w:color="auto"/>
      </w:divBdr>
    </w:div>
    <w:div w:id="456022334">
      <w:bodyDiv w:val="1"/>
      <w:marLeft w:val="0"/>
      <w:marRight w:val="0"/>
      <w:marTop w:val="0"/>
      <w:marBottom w:val="0"/>
      <w:divBdr>
        <w:top w:val="none" w:sz="0" w:space="0" w:color="auto"/>
        <w:left w:val="none" w:sz="0" w:space="0" w:color="auto"/>
        <w:bottom w:val="none" w:sz="0" w:space="0" w:color="auto"/>
        <w:right w:val="none" w:sz="0" w:space="0" w:color="auto"/>
      </w:divBdr>
    </w:div>
    <w:div w:id="461923674">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30805598">
      <w:bodyDiv w:val="1"/>
      <w:marLeft w:val="0"/>
      <w:marRight w:val="0"/>
      <w:marTop w:val="0"/>
      <w:marBottom w:val="0"/>
      <w:divBdr>
        <w:top w:val="none" w:sz="0" w:space="0" w:color="auto"/>
        <w:left w:val="none" w:sz="0" w:space="0" w:color="auto"/>
        <w:bottom w:val="none" w:sz="0" w:space="0" w:color="auto"/>
        <w:right w:val="none" w:sz="0" w:space="0" w:color="auto"/>
      </w:divBdr>
    </w:div>
    <w:div w:id="554243534">
      <w:bodyDiv w:val="1"/>
      <w:marLeft w:val="0"/>
      <w:marRight w:val="0"/>
      <w:marTop w:val="0"/>
      <w:marBottom w:val="0"/>
      <w:divBdr>
        <w:top w:val="none" w:sz="0" w:space="0" w:color="auto"/>
        <w:left w:val="none" w:sz="0" w:space="0" w:color="auto"/>
        <w:bottom w:val="none" w:sz="0" w:space="0" w:color="auto"/>
        <w:right w:val="none" w:sz="0" w:space="0" w:color="auto"/>
      </w:divBdr>
    </w:div>
    <w:div w:id="560411983">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614287676">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14624899">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770125334">
      <w:bodyDiv w:val="1"/>
      <w:marLeft w:val="0"/>
      <w:marRight w:val="0"/>
      <w:marTop w:val="0"/>
      <w:marBottom w:val="0"/>
      <w:divBdr>
        <w:top w:val="none" w:sz="0" w:space="0" w:color="auto"/>
        <w:left w:val="none" w:sz="0" w:space="0" w:color="auto"/>
        <w:bottom w:val="none" w:sz="0" w:space="0" w:color="auto"/>
        <w:right w:val="none" w:sz="0" w:space="0" w:color="auto"/>
      </w:divBdr>
    </w:div>
    <w:div w:id="792484275">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912273621">
      <w:bodyDiv w:val="1"/>
      <w:marLeft w:val="0"/>
      <w:marRight w:val="0"/>
      <w:marTop w:val="0"/>
      <w:marBottom w:val="0"/>
      <w:divBdr>
        <w:top w:val="none" w:sz="0" w:space="0" w:color="auto"/>
        <w:left w:val="none" w:sz="0" w:space="0" w:color="auto"/>
        <w:bottom w:val="none" w:sz="0" w:space="0" w:color="auto"/>
        <w:right w:val="none" w:sz="0" w:space="0" w:color="auto"/>
      </w:divBdr>
    </w:div>
    <w:div w:id="915817777">
      <w:bodyDiv w:val="1"/>
      <w:marLeft w:val="0"/>
      <w:marRight w:val="0"/>
      <w:marTop w:val="0"/>
      <w:marBottom w:val="0"/>
      <w:divBdr>
        <w:top w:val="none" w:sz="0" w:space="0" w:color="auto"/>
        <w:left w:val="none" w:sz="0" w:space="0" w:color="auto"/>
        <w:bottom w:val="none" w:sz="0" w:space="0" w:color="auto"/>
        <w:right w:val="none" w:sz="0" w:space="0" w:color="auto"/>
      </w:divBdr>
    </w:div>
    <w:div w:id="962073894">
      <w:bodyDiv w:val="1"/>
      <w:marLeft w:val="0"/>
      <w:marRight w:val="0"/>
      <w:marTop w:val="0"/>
      <w:marBottom w:val="0"/>
      <w:divBdr>
        <w:top w:val="none" w:sz="0" w:space="0" w:color="auto"/>
        <w:left w:val="none" w:sz="0" w:space="0" w:color="auto"/>
        <w:bottom w:val="none" w:sz="0" w:space="0" w:color="auto"/>
        <w:right w:val="none" w:sz="0" w:space="0" w:color="auto"/>
      </w:divBdr>
      <w:divsChild>
        <w:div w:id="806123633">
          <w:marLeft w:val="0"/>
          <w:marRight w:val="0"/>
          <w:marTop w:val="0"/>
          <w:marBottom w:val="0"/>
          <w:divBdr>
            <w:top w:val="none" w:sz="0" w:space="0" w:color="auto"/>
            <w:left w:val="none" w:sz="0" w:space="0" w:color="auto"/>
            <w:bottom w:val="none" w:sz="0" w:space="0" w:color="auto"/>
            <w:right w:val="none" w:sz="0" w:space="0" w:color="auto"/>
          </w:divBdr>
        </w:div>
      </w:divsChild>
    </w:div>
    <w:div w:id="968977307">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18846998">
      <w:bodyDiv w:val="1"/>
      <w:marLeft w:val="0"/>
      <w:marRight w:val="0"/>
      <w:marTop w:val="0"/>
      <w:marBottom w:val="0"/>
      <w:divBdr>
        <w:top w:val="none" w:sz="0" w:space="0" w:color="auto"/>
        <w:left w:val="none" w:sz="0" w:space="0" w:color="auto"/>
        <w:bottom w:val="none" w:sz="0" w:space="0" w:color="auto"/>
        <w:right w:val="none" w:sz="0" w:space="0" w:color="auto"/>
      </w:divBdr>
      <w:divsChild>
        <w:div w:id="182525031">
          <w:marLeft w:val="0"/>
          <w:marRight w:val="0"/>
          <w:marTop w:val="0"/>
          <w:marBottom w:val="0"/>
          <w:divBdr>
            <w:top w:val="none" w:sz="0" w:space="0" w:color="auto"/>
            <w:left w:val="none" w:sz="0" w:space="0" w:color="auto"/>
            <w:bottom w:val="none" w:sz="0" w:space="0" w:color="auto"/>
            <w:right w:val="none" w:sz="0" w:space="0" w:color="auto"/>
          </w:divBdr>
        </w:div>
      </w:divsChild>
    </w:div>
    <w:div w:id="1066416752">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11974379">
      <w:bodyDiv w:val="1"/>
      <w:marLeft w:val="0"/>
      <w:marRight w:val="0"/>
      <w:marTop w:val="0"/>
      <w:marBottom w:val="0"/>
      <w:divBdr>
        <w:top w:val="none" w:sz="0" w:space="0" w:color="auto"/>
        <w:left w:val="none" w:sz="0" w:space="0" w:color="auto"/>
        <w:bottom w:val="none" w:sz="0" w:space="0" w:color="auto"/>
        <w:right w:val="none" w:sz="0" w:space="0" w:color="auto"/>
      </w:divBdr>
    </w:div>
    <w:div w:id="1119572526">
      <w:bodyDiv w:val="1"/>
      <w:marLeft w:val="0"/>
      <w:marRight w:val="0"/>
      <w:marTop w:val="0"/>
      <w:marBottom w:val="0"/>
      <w:divBdr>
        <w:top w:val="none" w:sz="0" w:space="0" w:color="auto"/>
        <w:left w:val="none" w:sz="0" w:space="0" w:color="auto"/>
        <w:bottom w:val="none" w:sz="0" w:space="0" w:color="auto"/>
        <w:right w:val="none" w:sz="0" w:space="0" w:color="auto"/>
      </w:divBdr>
    </w:div>
    <w:div w:id="1140923494">
      <w:bodyDiv w:val="1"/>
      <w:marLeft w:val="0"/>
      <w:marRight w:val="0"/>
      <w:marTop w:val="0"/>
      <w:marBottom w:val="0"/>
      <w:divBdr>
        <w:top w:val="none" w:sz="0" w:space="0" w:color="auto"/>
        <w:left w:val="none" w:sz="0" w:space="0" w:color="auto"/>
        <w:bottom w:val="none" w:sz="0" w:space="0" w:color="auto"/>
        <w:right w:val="none" w:sz="0" w:space="0" w:color="auto"/>
      </w:divBdr>
    </w:div>
    <w:div w:id="1153840310">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07446556">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41473097">
      <w:bodyDiv w:val="1"/>
      <w:marLeft w:val="0"/>
      <w:marRight w:val="0"/>
      <w:marTop w:val="0"/>
      <w:marBottom w:val="0"/>
      <w:divBdr>
        <w:top w:val="none" w:sz="0" w:space="0" w:color="auto"/>
        <w:left w:val="none" w:sz="0" w:space="0" w:color="auto"/>
        <w:bottom w:val="none" w:sz="0" w:space="0" w:color="auto"/>
        <w:right w:val="none" w:sz="0" w:space="0" w:color="auto"/>
      </w:divBdr>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19866861">
      <w:bodyDiv w:val="1"/>
      <w:marLeft w:val="0"/>
      <w:marRight w:val="0"/>
      <w:marTop w:val="0"/>
      <w:marBottom w:val="0"/>
      <w:divBdr>
        <w:top w:val="none" w:sz="0" w:space="0" w:color="auto"/>
        <w:left w:val="none" w:sz="0" w:space="0" w:color="auto"/>
        <w:bottom w:val="none" w:sz="0" w:space="0" w:color="auto"/>
        <w:right w:val="none" w:sz="0" w:space="0" w:color="auto"/>
      </w:divBdr>
    </w:div>
    <w:div w:id="1422486821">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43571374">
      <w:bodyDiv w:val="1"/>
      <w:marLeft w:val="0"/>
      <w:marRight w:val="0"/>
      <w:marTop w:val="0"/>
      <w:marBottom w:val="0"/>
      <w:divBdr>
        <w:top w:val="none" w:sz="0" w:space="0" w:color="auto"/>
        <w:left w:val="none" w:sz="0" w:space="0" w:color="auto"/>
        <w:bottom w:val="none" w:sz="0" w:space="0" w:color="auto"/>
        <w:right w:val="none" w:sz="0" w:space="0" w:color="auto"/>
      </w:divBdr>
    </w:div>
    <w:div w:id="1468087548">
      <w:bodyDiv w:val="1"/>
      <w:marLeft w:val="0"/>
      <w:marRight w:val="0"/>
      <w:marTop w:val="0"/>
      <w:marBottom w:val="0"/>
      <w:divBdr>
        <w:top w:val="none" w:sz="0" w:space="0" w:color="auto"/>
        <w:left w:val="none" w:sz="0" w:space="0" w:color="auto"/>
        <w:bottom w:val="none" w:sz="0" w:space="0" w:color="auto"/>
        <w:right w:val="none" w:sz="0" w:space="0" w:color="auto"/>
      </w:divBdr>
    </w:div>
    <w:div w:id="1478297488">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32785858">
      <w:bodyDiv w:val="1"/>
      <w:marLeft w:val="0"/>
      <w:marRight w:val="0"/>
      <w:marTop w:val="0"/>
      <w:marBottom w:val="0"/>
      <w:divBdr>
        <w:top w:val="none" w:sz="0" w:space="0" w:color="auto"/>
        <w:left w:val="none" w:sz="0" w:space="0" w:color="auto"/>
        <w:bottom w:val="none" w:sz="0" w:space="0" w:color="auto"/>
        <w:right w:val="none" w:sz="0" w:space="0" w:color="auto"/>
      </w:divBdr>
    </w:div>
    <w:div w:id="1650357804">
      <w:bodyDiv w:val="1"/>
      <w:marLeft w:val="0"/>
      <w:marRight w:val="0"/>
      <w:marTop w:val="0"/>
      <w:marBottom w:val="0"/>
      <w:divBdr>
        <w:top w:val="none" w:sz="0" w:space="0" w:color="auto"/>
        <w:left w:val="none" w:sz="0" w:space="0" w:color="auto"/>
        <w:bottom w:val="none" w:sz="0" w:space="0" w:color="auto"/>
        <w:right w:val="none" w:sz="0" w:space="0" w:color="auto"/>
      </w:divBdr>
    </w:div>
    <w:div w:id="1672565040">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35811183">
      <w:bodyDiv w:val="1"/>
      <w:marLeft w:val="0"/>
      <w:marRight w:val="0"/>
      <w:marTop w:val="0"/>
      <w:marBottom w:val="0"/>
      <w:divBdr>
        <w:top w:val="none" w:sz="0" w:space="0" w:color="auto"/>
        <w:left w:val="none" w:sz="0" w:space="0" w:color="auto"/>
        <w:bottom w:val="none" w:sz="0" w:space="0" w:color="auto"/>
        <w:right w:val="none" w:sz="0" w:space="0" w:color="auto"/>
      </w:divBdr>
    </w:div>
    <w:div w:id="1748569611">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779982380">
      <w:bodyDiv w:val="1"/>
      <w:marLeft w:val="0"/>
      <w:marRight w:val="0"/>
      <w:marTop w:val="0"/>
      <w:marBottom w:val="0"/>
      <w:divBdr>
        <w:top w:val="none" w:sz="0" w:space="0" w:color="auto"/>
        <w:left w:val="none" w:sz="0" w:space="0" w:color="auto"/>
        <w:bottom w:val="none" w:sz="0" w:space="0" w:color="auto"/>
        <w:right w:val="none" w:sz="0" w:space="0" w:color="auto"/>
      </w:divBdr>
    </w:div>
    <w:div w:id="1827167005">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872450444">
      <w:bodyDiv w:val="1"/>
      <w:marLeft w:val="0"/>
      <w:marRight w:val="0"/>
      <w:marTop w:val="0"/>
      <w:marBottom w:val="0"/>
      <w:divBdr>
        <w:top w:val="none" w:sz="0" w:space="0" w:color="auto"/>
        <w:left w:val="none" w:sz="0" w:space="0" w:color="auto"/>
        <w:bottom w:val="none" w:sz="0" w:space="0" w:color="auto"/>
        <w:right w:val="none" w:sz="0" w:space="0" w:color="auto"/>
      </w:divBdr>
    </w:div>
    <w:div w:id="1874881570">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1982415276">
      <w:bodyDiv w:val="1"/>
      <w:marLeft w:val="0"/>
      <w:marRight w:val="0"/>
      <w:marTop w:val="0"/>
      <w:marBottom w:val="0"/>
      <w:divBdr>
        <w:top w:val="none" w:sz="0" w:space="0" w:color="auto"/>
        <w:left w:val="none" w:sz="0" w:space="0" w:color="auto"/>
        <w:bottom w:val="none" w:sz="0" w:space="0" w:color="auto"/>
        <w:right w:val="none" w:sz="0" w:space="0" w:color="auto"/>
      </w:divBdr>
    </w:div>
    <w:div w:id="1989481758">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102556434">
      <w:bodyDiv w:val="1"/>
      <w:marLeft w:val="0"/>
      <w:marRight w:val="0"/>
      <w:marTop w:val="0"/>
      <w:marBottom w:val="0"/>
      <w:divBdr>
        <w:top w:val="none" w:sz="0" w:space="0" w:color="auto"/>
        <w:left w:val="none" w:sz="0" w:space="0" w:color="auto"/>
        <w:bottom w:val="none" w:sz="0" w:space="0" w:color="auto"/>
        <w:right w:val="none" w:sz="0" w:space="0" w:color="auto"/>
      </w:divBdr>
    </w:div>
    <w:div w:id="210799357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 w:id="214704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mailto:pedro.colin@ift.org.mx" TargetMode="Externa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jessica.vera@ift.org.m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emf"/><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rancisco.rugama@ift.org.m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yperlink" Target="mailto:norma.sanchez@ift.org.mx" TargetMode="External"/><Relationship Id="rId30"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2BF9-CAEE-42EB-ADF8-D8DFA37B915B}">
  <ds:schemaRefs>
    <ds:schemaRef ds:uri="http://schemas.microsoft.com/sharepoint/v3/contenttype/forms"/>
  </ds:schemaRefs>
</ds:datastoreItem>
</file>

<file path=customXml/itemProps2.xml><?xml version="1.0" encoding="utf-8"?>
<ds:datastoreItem xmlns:ds="http://schemas.openxmlformats.org/officeDocument/2006/customXml" ds:itemID="{ECD4BD24-5996-4BF5-B203-C334D0A300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CFB1B-0F77-4D3B-A18C-9244A8BD7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8996B4-02B2-4E49-BE83-C3710954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73</Pages>
  <Words>26674</Words>
  <Characters>146707</Characters>
  <Application>Microsoft Office Word</Application>
  <DocSecurity>0</DocSecurity>
  <Lines>1222</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173035</CharactersWithSpaces>
  <SharedDoc>false</SharedDoc>
  <HLinks>
    <vt:vector size="48" baseType="variant">
      <vt:variant>
        <vt:i4>6815829</vt:i4>
      </vt:variant>
      <vt:variant>
        <vt:i4>21</vt:i4>
      </vt:variant>
      <vt:variant>
        <vt:i4>0</vt:i4>
      </vt:variant>
      <vt:variant>
        <vt:i4>5</vt:i4>
      </vt:variant>
      <vt:variant>
        <vt:lpwstr>mailto:norma.sanchez@ift.org.mx</vt:lpwstr>
      </vt:variant>
      <vt:variant>
        <vt:lpwstr/>
      </vt:variant>
      <vt:variant>
        <vt:i4>5111846</vt:i4>
      </vt:variant>
      <vt:variant>
        <vt:i4>18</vt:i4>
      </vt:variant>
      <vt:variant>
        <vt:i4>0</vt:i4>
      </vt:variant>
      <vt:variant>
        <vt:i4>5</vt:i4>
      </vt:variant>
      <vt:variant>
        <vt:lpwstr>mailto:felipe@mercantil.com.mx</vt:lpwstr>
      </vt:variant>
      <vt:variant>
        <vt:lpwstr/>
      </vt:variant>
      <vt:variant>
        <vt:i4>5111846</vt:i4>
      </vt:variant>
      <vt:variant>
        <vt:i4>15</vt:i4>
      </vt:variant>
      <vt:variant>
        <vt:i4>0</vt:i4>
      </vt:variant>
      <vt:variant>
        <vt:i4>5</vt:i4>
      </vt:variant>
      <vt:variant>
        <vt:lpwstr>mailto:felipe@mercantil.com.mx</vt:lpwstr>
      </vt:variant>
      <vt:variant>
        <vt:lpwstr/>
      </vt:variant>
      <vt:variant>
        <vt:i4>33</vt:i4>
      </vt:variant>
      <vt:variant>
        <vt:i4>12</vt:i4>
      </vt:variant>
      <vt:variant>
        <vt:i4>0</vt:i4>
      </vt:variant>
      <vt:variant>
        <vt:i4>5</vt:i4>
      </vt:variant>
      <vt:variant>
        <vt:lpwstr>mailto:pedro.colin@ift.org.mx</vt:lpwstr>
      </vt:variant>
      <vt:variant>
        <vt:lpwstr/>
      </vt:variant>
      <vt:variant>
        <vt:i4>5111846</vt:i4>
      </vt:variant>
      <vt:variant>
        <vt:i4>9</vt:i4>
      </vt:variant>
      <vt:variant>
        <vt:i4>0</vt:i4>
      </vt:variant>
      <vt:variant>
        <vt:i4>5</vt:i4>
      </vt:variant>
      <vt:variant>
        <vt:lpwstr>mailto:felipe@mercantil.com.mx</vt:lpwstr>
      </vt:variant>
      <vt:variant>
        <vt:lpwstr/>
      </vt:variant>
      <vt:variant>
        <vt:i4>5963885</vt:i4>
      </vt:variant>
      <vt:variant>
        <vt:i4>6</vt:i4>
      </vt:variant>
      <vt:variant>
        <vt:i4>0</vt:i4>
      </vt:variant>
      <vt:variant>
        <vt:i4>5</vt:i4>
      </vt:variant>
      <vt:variant>
        <vt:lpwstr>mailto:jessica.vera@ift.org.mx</vt:lpwstr>
      </vt:variant>
      <vt:variant>
        <vt:lpwstr/>
      </vt:variant>
      <vt:variant>
        <vt:i4>5111935</vt:i4>
      </vt:variant>
      <vt:variant>
        <vt:i4>3</vt:i4>
      </vt:variant>
      <vt:variant>
        <vt:i4>0</vt:i4>
      </vt:variant>
      <vt:variant>
        <vt:i4>5</vt:i4>
      </vt:variant>
      <vt:variant>
        <vt:lpwstr>mailto:francisco.rugama@ift.org.mx</vt:lpwstr>
      </vt:variant>
      <vt:variant>
        <vt:lpwstr/>
      </vt:variant>
      <vt:variant>
        <vt:i4>5111846</vt:i4>
      </vt:variant>
      <vt:variant>
        <vt:i4>0</vt:i4>
      </vt:variant>
      <vt:variant>
        <vt:i4>0</vt:i4>
      </vt:variant>
      <vt:variant>
        <vt:i4>5</vt:i4>
      </vt:variant>
      <vt:variant>
        <vt:lpwstr>mailto:felipe@mercantil.com.mx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5</cp:revision>
  <cp:lastPrinted>2017-11-22T19:14:00Z</cp:lastPrinted>
  <dcterms:created xsi:type="dcterms:W3CDTF">2018-01-19T19:36:00Z</dcterms:created>
  <dcterms:modified xsi:type="dcterms:W3CDTF">2018-01-22T16:08:00Z</dcterms:modified>
</cp:coreProperties>
</file>