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4CC8A" w14:textId="6AFC00CD" w:rsidR="009326C5" w:rsidRPr="007277EE" w:rsidRDefault="009326C5" w:rsidP="009326C5">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7277EE">
        <w:rPr>
          <w:rFonts w:ascii="ITC Avant Garde" w:eastAsiaTheme="majorEastAsia" w:hAnsi="ITC Avant Garde" w:cstheme="majorBidi"/>
          <w:bCs w:val="0"/>
          <w:color w:val="000000" w:themeColor="text1"/>
          <w:kern w:val="0"/>
          <w:sz w:val="22"/>
          <w:szCs w:val="22"/>
          <w:lang w:eastAsia="en-US"/>
        </w:rPr>
        <w:t>VERSIÓN PÚBL</w:t>
      </w:r>
      <w:r>
        <w:rPr>
          <w:rFonts w:ascii="ITC Avant Garde" w:eastAsiaTheme="majorEastAsia" w:hAnsi="ITC Avant Garde" w:cstheme="majorBidi"/>
          <w:bCs w:val="0"/>
          <w:color w:val="000000" w:themeColor="text1"/>
          <w:kern w:val="0"/>
          <w:sz w:val="22"/>
          <w:szCs w:val="22"/>
          <w:lang w:eastAsia="en-US"/>
        </w:rPr>
        <w:t xml:space="preserve">ICA DEL ACUERDO </w:t>
      </w:r>
      <w:r w:rsidRPr="009326C5">
        <w:rPr>
          <w:rFonts w:ascii="ITC Avant Garde" w:eastAsiaTheme="majorEastAsia" w:hAnsi="ITC Avant Garde" w:cstheme="majorBidi"/>
          <w:bCs w:val="0"/>
          <w:color w:val="000000" w:themeColor="text1"/>
          <w:kern w:val="0"/>
          <w:sz w:val="22"/>
          <w:szCs w:val="22"/>
          <w:lang w:eastAsia="en-US"/>
        </w:rPr>
        <w:t>P/IFT/260417/187</w:t>
      </w:r>
    </w:p>
    <w:p w14:paraId="66778553" w14:textId="1784A4E5" w:rsidR="009326C5" w:rsidRPr="007277EE" w:rsidRDefault="009326C5" w:rsidP="009326C5">
      <w:pPr>
        <w:pStyle w:val="Default"/>
        <w:ind w:left="-284" w:right="-377"/>
        <w:jc w:val="both"/>
        <w:rPr>
          <w:rFonts w:ascii="ITC Avant Garde" w:hAnsi="ITC Avant Garde"/>
          <w:b/>
          <w:sz w:val="20"/>
          <w:szCs w:val="20"/>
        </w:rPr>
      </w:pPr>
      <w:r w:rsidRPr="007277EE">
        <w:rPr>
          <w:rFonts w:ascii="ITC Avant Garde" w:hAnsi="ITC Avant Garde"/>
          <w:b/>
          <w:sz w:val="20"/>
          <w:szCs w:val="20"/>
        </w:rPr>
        <w:t xml:space="preserve">DE LA SESIÓN DEL PLENO DEL INSTITUTO FEDERAL DE TELECOMUNICACIONES EN SU </w:t>
      </w:r>
      <w:r>
        <w:rPr>
          <w:rFonts w:ascii="ITC Avant Garde" w:hAnsi="ITC Avant Garde"/>
          <w:b/>
          <w:sz w:val="20"/>
          <w:szCs w:val="20"/>
        </w:rPr>
        <w:t xml:space="preserve">XV </w:t>
      </w:r>
      <w:r w:rsidRPr="00BD2557">
        <w:rPr>
          <w:rFonts w:ascii="ITC Avant Garde" w:hAnsi="ITC Avant Garde"/>
          <w:b/>
          <w:sz w:val="20"/>
          <w:szCs w:val="20"/>
        </w:rPr>
        <w:t>SESIÓN ORDINARIA DEL 201</w:t>
      </w:r>
      <w:r>
        <w:rPr>
          <w:rFonts w:ascii="ITC Avant Garde" w:hAnsi="ITC Avant Garde"/>
          <w:b/>
          <w:sz w:val="20"/>
          <w:szCs w:val="20"/>
        </w:rPr>
        <w:t>7</w:t>
      </w:r>
      <w:r w:rsidRPr="00BD2557">
        <w:rPr>
          <w:rFonts w:ascii="ITC Avant Garde" w:hAnsi="ITC Avant Garde"/>
          <w:b/>
          <w:sz w:val="20"/>
          <w:szCs w:val="20"/>
        </w:rPr>
        <w:t xml:space="preserve">, CELEBRADA EL </w:t>
      </w:r>
      <w:r>
        <w:rPr>
          <w:rFonts w:ascii="ITC Avant Garde" w:hAnsi="ITC Avant Garde"/>
          <w:b/>
          <w:sz w:val="20"/>
          <w:szCs w:val="20"/>
        </w:rPr>
        <w:t>26</w:t>
      </w:r>
      <w:r w:rsidRPr="00BD2557">
        <w:rPr>
          <w:rFonts w:ascii="ITC Avant Garde" w:hAnsi="ITC Avant Garde"/>
          <w:b/>
          <w:sz w:val="20"/>
          <w:szCs w:val="20"/>
        </w:rPr>
        <w:t xml:space="preserve"> DE </w:t>
      </w:r>
      <w:r>
        <w:rPr>
          <w:rFonts w:ascii="ITC Avant Garde" w:hAnsi="ITC Avant Garde"/>
          <w:b/>
          <w:sz w:val="20"/>
          <w:szCs w:val="20"/>
        </w:rPr>
        <w:t>ABRIL</w:t>
      </w:r>
      <w:r w:rsidRPr="00BD2557">
        <w:rPr>
          <w:rFonts w:ascii="ITC Avant Garde" w:hAnsi="ITC Avant Garde"/>
          <w:b/>
          <w:sz w:val="20"/>
          <w:szCs w:val="20"/>
        </w:rPr>
        <w:t xml:space="preserve"> DE 2017</w:t>
      </w:r>
      <w:r w:rsidRPr="007277EE">
        <w:rPr>
          <w:rFonts w:ascii="ITC Avant Garde" w:hAnsi="ITC Avant Garde"/>
          <w:b/>
          <w:sz w:val="20"/>
          <w:szCs w:val="20"/>
        </w:rPr>
        <w:t>.</w:t>
      </w:r>
    </w:p>
    <w:p w14:paraId="1242AE07" w14:textId="77777777" w:rsidR="009326C5" w:rsidRPr="007277EE" w:rsidRDefault="009326C5" w:rsidP="009326C5">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7277EE">
        <w:rPr>
          <w:rFonts w:ascii="ITC Avant Garde" w:eastAsia="Arial" w:hAnsi="ITC Avant Garde" w:cs="Arial"/>
          <w:b/>
          <w:color w:val="000000"/>
          <w:sz w:val="21"/>
          <w:szCs w:val="21"/>
          <w:lang w:eastAsia="es-MX"/>
        </w:rPr>
        <w:t>LEYENDA DE LA CLASIFICACIÓN</w:t>
      </w:r>
    </w:p>
    <w:p w14:paraId="231AF319" w14:textId="0113E999" w:rsidR="009326C5" w:rsidRPr="009326C5" w:rsidRDefault="009326C5" w:rsidP="009326C5">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9326C5">
        <w:rPr>
          <w:rFonts w:ascii="ITC Avant Garde" w:eastAsia="Times New Roman" w:hAnsi="ITC Avant Garde"/>
          <w:b/>
          <w:bCs/>
          <w:color w:val="000000"/>
          <w:sz w:val="20"/>
          <w:szCs w:val="20"/>
          <w:lang w:eastAsia="es-MX"/>
        </w:rPr>
        <w:t>Fecha de Clasificación:</w:t>
      </w:r>
      <w:r w:rsidRPr="009326C5">
        <w:rPr>
          <w:rFonts w:ascii="ITC Avant Garde" w:eastAsia="Times New Roman" w:hAnsi="ITC Avant Garde"/>
          <w:bCs/>
          <w:color w:val="000000"/>
          <w:sz w:val="20"/>
          <w:szCs w:val="20"/>
          <w:lang w:eastAsia="es-MX"/>
        </w:rPr>
        <w:t xml:space="preserve"> </w:t>
      </w:r>
      <w:r w:rsidRPr="009326C5">
        <w:rPr>
          <w:rFonts w:ascii="ITC Avant Garde" w:hAnsi="ITC Avant Garde"/>
          <w:sz w:val="20"/>
          <w:szCs w:val="20"/>
        </w:rPr>
        <w:t>26 de abril de 2017</w:t>
      </w:r>
      <w:r w:rsidRPr="009326C5">
        <w:rPr>
          <w:rFonts w:ascii="ITC Avant Garde" w:eastAsia="Times New Roman" w:hAnsi="ITC Avant Garde"/>
          <w:bCs/>
          <w:color w:val="000000"/>
          <w:sz w:val="20"/>
          <w:szCs w:val="20"/>
          <w:lang w:eastAsia="es-MX"/>
        </w:rPr>
        <w:t xml:space="preserve">. </w:t>
      </w:r>
    </w:p>
    <w:p w14:paraId="5BECD488" w14:textId="77777777" w:rsidR="009326C5" w:rsidRPr="009326C5" w:rsidRDefault="009326C5" w:rsidP="009326C5">
      <w:pPr>
        <w:pStyle w:val="Textoindependiente"/>
        <w:spacing w:after="0" w:line="360" w:lineRule="auto"/>
        <w:ind w:left="-284" w:right="-425"/>
        <w:jc w:val="both"/>
        <w:rPr>
          <w:rFonts w:ascii="ITC Avant Garde" w:hAnsi="ITC Avant Garde"/>
          <w:sz w:val="20"/>
          <w:szCs w:val="20"/>
        </w:rPr>
      </w:pPr>
      <w:r w:rsidRPr="009326C5">
        <w:rPr>
          <w:rFonts w:ascii="ITC Avant Garde" w:eastAsia="Times New Roman" w:hAnsi="ITC Avant Garde"/>
          <w:b/>
          <w:bCs/>
          <w:color w:val="000000"/>
          <w:sz w:val="20"/>
          <w:szCs w:val="20"/>
          <w:lang w:eastAsia="es-MX"/>
        </w:rPr>
        <w:t>Unidad Administrativa:</w:t>
      </w:r>
      <w:r w:rsidRPr="009326C5">
        <w:rPr>
          <w:rFonts w:ascii="ITC Avant Garde" w:eastAsia="Times New Roman" w:hAnsi="ITC Avant Garde"/>
          <w:bCs/>
          <w:color w:val="000000"/>
          <w:sz w:val="20"/>
          <w:szCs w:val="20"/>
          <w:lang w:eastAsia="es-MX"/>
        </w:rPr>
        <w:t xml:space="preserve"> </w:t>
      </w:r>
      <w:r w:rsidRPr="009326C5">
        <w:rPr>
          <w:rFonts w:ascii="ITC Avant Garde" w:hAnsi="ITC Avant Garde"/>
          <w:sz w:val="20"/>
          <w:szCs w:val="20"/>
        </w:rPr>
        <w:t>Secretaría Técnica del Pleno.</w:t>
      </w:r>
    </w:p>
    <w:p w14:paraId="09A8CBE4" w14:textId="1671426B" w:rsidR="009326C5" w:rsidRPr="009326C5" w:rsidRDefault="009326C5" w:rsidP="009326C5">
      <w:pPr>
        <w:pStyle w:val="Textoindependiente"/>
        <w:spacing w:after="0" w:line="360" w:lineRule="auto"/>
        <w:ind w:left="-284" w:right="-425"/>
        <w:jc w:val="both"/>
        <w:rPr>
          <w:rFonts w:ascii="ITC Avant Garde" w:hAnsi="ITC Avant Garde" w:cs="Tahoma"/>
          <w:color w:val="000000"/>
          <w:sz w:val="20"/>
          <w:szCs w:val="20"/>
          <w:lang w:eastAsia="es-MX"/>
        </w:rPr>
      </w:pPr>
      <w:r w:rsidRPr="009326C5">
        <w:rPr>
          <w:rFonts w:ascii="ITC Avant Garde" w:hAnsi="ITC Avant Garde"/>
          <w:b/>
          <w:sz w:val="20"/>
          <w:szCs w:val="20"/>
        </w:rPr>
        <w:t>Clasificación:</w:t>
      </w:r>
      <w:r w:rsidRPr="009326C5">
        <w:rPr>
          <w:rFonts w:ascii="ITC Avant Garde" w:hAnsi="ITC Avant Garde"/>
          <w:sz w:val="20"/>
          <w:szCs w:val="20"/>
        </w:rPr>
        <w:t xml:space="preserve"> Confidencial, </w:t>
      </w:r>
      <w:r w:rsidRPr="009326C5">
        <w:rPr>
          <w:rFonts w:ascii="ITC Avant Garde" w:hAnsi="ITC Avant Garde" w:cs="Tahoma"/>
          <w:color w:val="000000"/>
          <w:sz w:val="20"/>
          <w:szCs w:val="20"/>
          <w:lang w:eastAsia="es-MX"/>
        </w:rPr>
        <w:t>de conformidad con los artículos 72, fracción V, inciso c), 98, fracción III y 104 de la Ley Federal de Transparencia y Acceso a la Información Pública (“LFTAIP”); 106, 107 y 110 de la Ley General de Transparencia y Acceso a la Información Pública ("LGTAIP”); Lineamiento Séptimo, fracción III, Quincuagésimo Primero al Cuart</w:t>
      </w:r>
      <w:bookmarkStart w:id="0" w:name="_GoBack"/>
      <w:bookmarkEnd w:id="0"/>
      <w:r w:rsidRPr="009326C5">
        <w:rPr>
          <w:rFonts w:ascii="ITC Avant Garde" w:hAnsi="ITC Avant Garde" w:cs="Tahoma"/>
          <w:color w:val="000000"/>
          <w:sz w:val="20"/>
          <w:szCs w:val="20"/>
          <w:lang w:eastAsia="es-MX"/>
        </w:rPr>
        <w: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por correo electrónico el 11 de mayo de 2017</w:t>
      </w:r>
      <w:r w:rsidRPr="009326C5">
        <w:rPr>
          <w:rFonts w:ascii="ITC Avant Garde" w:hAnsi="ITC Avant Garde" w:cs="Tahoma"/>
          <w:color w:val="000000"/>
          <w:sz w:val="20"/>
          <w:szCs w:val="20"/>
          <w:lang w:eastAsia="es-MX"/>
        </w:rPr>
        <w:t>.</w:t>
      </w:r>
    </w:p>
    <w:p w14:paraId="1766B9CB" w14:textId="2BA28FBE" w:rsidR="009326C5" w:rsidRPr="009326C5" w:rsidRDefault="009326C5" w:rsidP="009326C5">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9326C5">
        <w:rPr>
          <w:rFonts w:ascii="ITC Avant Garde" w:eastAsia="Times New Roman" w:hAnsi="ITC Avant Garde"/>
          <w:b/>
          <w:bCs/>
          <w:color w:val="000000"/>
          <w:sz w:val="20"/>
          <w:szCs w:val="20"/>
          <w:lang w:eastAsia="es-MX"/>
        </w:rPr>
        <w:t>Núm. de Resolución:</w:t>
      </w:r>
      <w:r w:rsidRPr="009326C5">
        <w:rPr>
          <w:rFonts w:ascii="ITC Avant Garde" w:eastAsia="Times New Roman" w:hAnsi="ITC Avant Garde"/>
          <w:bCs/>
          <w:color w:val="000000"/>
          <w:sz w:val="20"/>
          <w:szCs w:val="20"/>
          <w:lang w:eastAsia="es-MX"/>
        </w:rPr>
        <w:t xml:space="preserve"> </w:t>
      </w:r>
      <w:r w:rsidRPr="009326C5">
        <w:rPr>
          <w:rFonts w:ascii="ITC Avant Garde" w:hAnsi="ITC Avant Garde"/>
          <w:sz w:val="20"/>
          <w:szCs w:val="20"/>
        </w:rPr>
        <w:t>P/IFT/260417/187.</w:t>
      </w:r>
    </w:p>
    <w:p w14:paraId="6A5DE8E7" w14:textId="016A9B13" w:rsidR="009326C5" w:rsidRPr="009326C5" w:rsidRDefault="009326C5" w:rsidP="009326C5">
      <w:pPr>
        <w:pStyle w:val="Textoindependiente"/>
        <w:spacing w:after="0" w:line="360" w:lineRule="auto"/>
        <w:ind w:left="-284" w:right="-425"/>
        <w:jc w:val="both"/>
        <w:rPr>
          <w:rFonts w:ascii="ITC Avant Garde" w:hAnsi="ITC Avant Garde"/>
          <w:sz w:val="20"/>
          <w:szCs w:val="20"/>
        </w:rPr>
      </w:pPr>
      <w:r w:rsidRPr="009326C5">
        <w:rPr>
          <w:rFonts w:ascii="ITC Avant Garde" w:eastAsia="Times New Roman" w:hAnsi="ITC Avant Garde"/>
          <w:b/>
          <w:bCs/>
          <w:color w:val="000000"/>
          <w:sz w:val="20"/>
          <w:szCs w:val="20"/>
          <w:lang w:eastAsia="es-MX"/>
        </w:rPr>
        <w:t>Descripción del asunto:</w:t>
      </w:r>
      <w:r w:rsidRPr="009326C5">
        <w:rPr>
          <w:rFonts w:ascii="ITC Avant Garde" w:eastAsia="Times New Roman" w:hAnsi="ITC Avant Garde"/>
          <w:bCs/>
          <w:color w:val="000000"/>
          <w:sz w:val="20"/>
          <w:szCs w:val="20"/>
          <w:lang w:eastAsia="es-MX"/>
        </w:rPr>
        <w:t xml:space="preserve"> </w:t>
      </w:r>
      <w:r w:rsidRPr="009326C5">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administrativo instruido en contra del C. </w:t>
      </w:r>
      <w:r w:rsidRPr="009326C5">
        <w:rPr>
          <w:rFonts w:ascii="ITC Avant Garde" w:eastAsia="Times New Roman" w:hAnsi="ITC Avant Garde"/>
          <w:b/>
          <w:bCs/>
          <w:color w:val="0000CC"/>
          <w:sz w:val="20"/>
          <w:szCs w:val="20"/>
          <w:lang w:eastAsia="es-MX"/>
        </w:rPr>
        <w:t>“CONFIDENCIAL POR LEY”</w:t>
      </w:r>
      <w:r w:rsidRPr="009326C5">
        <w:rPr>
          <w:rFonts w:ascii="ITC Avant Garde" w:hAnsi="ITC Avant Garde"/>
          <w:sz w:val="20"/>
          <w:szCs w:val="20"/>
        </w:rPr>
        <w:t>, en su carácter de poseedor de los equipos y responsable de la operación de la estación de radiodifusión utilizando la frecuencia 93.1 MHz, en el Municipio de Chimalhuacán, Estado de México, sin contar con la respectiva concesión para prestar el servicio de radiodifusión.</w:t>
      </w:r>
    </w:p>
    <w:p w14:paraId="1ECF3249" w14:textId="564CDB61" w:rsidR="009326C5" w:rsidRPr="009326C5" w:rsidRDefault="009326C5" w:rsidP="009326C5">
      <w:pPr>
        <w:pStyle w:val="Textoindependiente"/>
        <w:spacing w:after="0" w:line="360" w:lineRule="auto"/>
        <w:ind w:left="-284" w:right="-425"/>
        <w:jc w:val="both"/>
        <w:rPr>
          <w:rFonts w:ascii="ITC Avant Garde" w:hAnsi="ITC Avant Garde"/>
          <w:sz w:val="20"/>
          <w:szCs w:val="20"/>
        </w:rPr>
      </w:pPr>
      <w:r w:rsidRPr="009326C5">
        <w:rPr>
          <w:rFonts w:ascii="ITC Avant Garde" w:eastAsia="Times New Roman" w:hAnsi="ITC Avant Garde"/>
          <w:b/>
          <w:bCs/>
          <w:color w:val="000000"/>
          <w:sz w:val="20"/>
          <w:szCs w:val="20"/>
          <w:lang w:eastAsia="es-MX"/>
        </w:rPr>
        <w:t>Fundamento legal:</w:t>
      </w:r>
      <w:r w:rsidRPr="009326C5">
        <w:rPr>
          <w:rFonts w:ascii="ITC Avant Garde" w:eastAsia="Times New Roman" w:hAnsi="ITC Avant Garde"/>
          <w:bCs/>
          <w:color w:val="000000"/>
          <w:sz w:val="20"/>
          <w:szCs w:val="20"/>
          <w:lang w:eastAsia="es-MX"/>
        </w:rPr>
        <w:t xml:space="preserve"> </w:t>
      </w:r>
      <w:r w:rsidRPr="009326C5">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y Cuadragésimo, fracción I y II de los “LCCDIEVP”, publicado en el DOF el 15 de abril de 2016.</w:t>
      </w:r>
    </w:p>
    <w:p w14:paraId="0DC8D8B7" w14:textId="5A4FC946" w:rsidR="009326C5" w:rsidRPr="009326C5" w:rsidRDefault="009326C5" w:rsidP="009326C5">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9326C5">
        <w:rPr>
          <w:rFonts w:ascii="ITC Avant Garde" w:eastAsia="Times New Roman" w:hAnsi="ITC Avant Garde"/>
          <w:b/>
          <w:bCs/>
          <w:color w:val="000000"/>
          <w:sz w:val="20"/>
          <w:szCs w:val="20"/>
          <w:lang w:eastAsia="es-MX"/>
        </w:rPr>
        <w:t>Motivación:</w:t>
      </w:r>
      <w:r w:rsidRPr="009326C5">
        <w:rPr>
          <w:rFonts w:ascii="ITC Avant Garde" w:eastAsia="Times New Roman" w:hAnsi="ITC Avant Garde"/>
          <w:bCs/>
          <w:color w:val="000000"/>
          <w:sz w:val="20"/>
          <w:szCs w:val="20"/>
          <w:lang w:eastAsia="es-MX"/>
        </w:rPr>
        <w:t xml:space="preserve"> </w:t>
      </w:r>
      <w:r w:rsidRPr="009326C5">
        <w:rPr>
          <w:rFonts w:ascii="ITC Avant Garde" w:hAnsi="ITC Avant Garde"/>
          <w:sz w:val="20"/>
          <w:szCs w:val="20"/>
        </w:rPr>
        <w:t>Contiene datos personales concernientes a una persona identificada o identificable, así como información patrimonial de una persona moral que comprende hechos y actos de carácter contable.</w:t>
      </w:r>
    </w:p>
    <w:p w14:paraId="6D2E8ED0" w14:textId="77777777" w:rsidR="009326C5" w:rsidRPr="009326C5" w:rsidRDefault="009326C5" w:rsidP="009326C5">
      <w:pPr>
        <w:pStyle w:val="Textoindependiente"/>
        <w:spacing w:after="0" w:line="360" w:lineRule="auto"/>
        <w:ind w:left="-284" w:right="-425"/>
        <w:jc w:val="both"/>
        <w:rPr>
          <w:rFonts w:ascii="ITC Avant Garde" w:eastAsia="Times New Roman" w:hAnsi="ITC Avant Garde"/>
          <w:bCs/>
          <w:color w:val="000000"/>
          <w:sz w:val="20"/>
          <w:szCs w:val="20"/>
          <w:lang w:eastAsia="es-MX"/>
        </w:rPr>
      </w:pPr>
      <w:r w:rsidRPr="009326C5">
        <w:rPr>
          <w:rFonts w:ascii="ITC Avant Garde" w:eastAsia="Times New Roman" w:hAnsi="ITC Avant Garde"/>
          <w:b/>
          <w:bCs/>
          <w:color w:val="000000"/>
          <w:sz w:val="20"/>
          <w:szCs w:val="20"/>
          <w:lang w:eastAsia="es-MX"/>
        </w:rPr>
        <w:t>Secciones Confidenciales:</w:t>
      </w:r>
      <w:r w:rsidRPr="009326C5">
        <w:rPr>
          <w:rFonts w:ascii="ITC Avant Garde" w:eastAsia="Times New Roman" w:hAnsi="ITC Avant Garde"/>
          <w:bCs/>
          <w:color w:val="000000"/>
          <w:sz w:val="20"/>
          <w:szCs w:val="20"/>
          <w:lang w:eastAsia="es-MX"/>
        </w:rPr>
        <w:t xml:space="preserve"> Las secciones marcadas en color azul con la inscripción que dice </w:t>
      </w:r>
      <w:r w:rsidRPr="009326C5">
        <w:rPr>
          <w:rFonts w:ascii="ITC Avant Garde" w:eastAsia="Times New Roman" w:hAnsi="ITC Avant Garde"/>
          <w:b/>
          <w:bCs/>
          <w:color w:val="0000CC"/>
          <w:sz w:val="20"/>
          <w:szCs w:val="20"/>
          <w:lang w:eastAsia="es-MX"/>
        </w:rPr>
        <w:t>“CONFIDENCIAL POR LEY”</w:t>
      </w:r>
      <w:r w:rsidRPr="009326C5">
        <w:rPr>
          <w:rFonts w:ascii="ITC Avant Garde" w:eastAsia="Times New Roman" w:hAnsi="ITC Avant Garde"/>
          <w:bCs/>
          <w:color w:val="000000"/>
          <w:sz w:val="20"/>
          <w:szCs w:val="20"/>
          <w:lang w:eastAsia="es-MX"/>
        </w:rPr>
        <w:t>.</w:t>
      </w:r>
    </w:p>
    <w:p w14:paraId="2E29B374" w14:textId="77777777" w:rsidR="009326C5" w:rsidRPr="00D2462E" w:rsidRDefault="009326C5" w:rsidP="009326C5">
      <w:pPr>
        <w:pStyle w:val="Textoindependiente"/>
        <w:spacing w:after="0" w:line="360" w:lineRule="auto"/>
        <w:jc w:val="both"/>
        <w:rPr>
          <w:rFonts w:ascii="ITC Avant Garde" w:eastAsia="Times New Roman" w:hAnsi="ITC Avant Garde"/>
          <w:bCs/>
          <w:color w:val="000000"/>
          <w:sz w:val="20"/>
          <w:szCs w:val="20"/>
          <w:lang w:eastAsia="es-MX"/>
        </w:rPr>
        <w:sectPr w:rsidR="009326C5" w:rsidRPr="00D2462E" w:rsidSect="00663191">
          <w:headerReference w:type="even" r:id="rId8"/>
          <w:footerReference w:type="default" r:id="rId9"/>
          <w:headerReference w:type="first" r:id="rId10"/>
          <w:pgSz w:w="12240" w:h="15840"/>
          <w:pgMar w:top="2127" w:right="1750" w:bottom="1418" w:left="1701" w:header="709" w:footer="992" w:gutter="0"/>
          <w:cols w:space="708"/>
          <w:docGrid w:linePitch="360"/>
        </w:sectPr>
      </w:pPr>
    </w:p>
    <w:p w14:paraId="406D3A97" w14:textId="31C1B515" w:rsidR="005068F2" w:rsidRPr="00ED4A7D" w:rsidRDefault="009326C5" w:rsidP="009326C5">
      <w:pPr>
        <w:pStyle w:val="Ttulo1"/>
        <w:spacing w:after="0" w:afterAutospacing="0"/>
        <w:rPr>
          <w:rFonts w:ascii="ITC Avant Garde" w:eastAsiaTheme="majorEastAsia" w:hAnsi="ITC Avant Garde"/>
          <w:color w:val="0000FF"/>
          <w:sz w:val="22"/>
          <w:szCs w:val="22"/>
        </w:rPr>
      </w:pPr>
      <w:r w:rsidRPr="00ED4A7D">
        <w:rPr>
          <w:rFonts w:ascii="ITC Avant Garde" w:eastAsiaTheme="majorEastAsia" w:hAnsi="ITC Avant Garde"/>
          <w:color w:val="0000FF"/>
          <w:sz w:val="22"/>
          <w:szCs w:val="22"/>
        </w:rPr>
        <w:lastRenderedPageBreak/>
        <w:t xml:space="preserve"> </w:t>
      </w:r>
      <w:r w:rsidR="005068F2" w:rsidRPr="00ED4A7D">
        <w:rPr>
          <w:rFonts w:ascii="ITC Avant Garde" w:eastAsiaTheme="majorEastAsia" w:hAnsi="ITC Avant Garde"/>
          <w:color w:val="0000FF"/>
          <w:sz w:val="22"/>
          <w:szCs w:val="22"/>
        </w:rPr>
        <w:t>“CONFIDENCIAL POR LEY”</w:t>
      </w:r>
    </w:p>
    <w:p w14:paraId="40569383" w14:textId="2F292FD8" w:rsidR="00284C38" w:rsidRPr="00EB578F" w:rsidRDefault="005068F2" w:rsidP="00B770C2">
      <w:pPr>
        <w:spacing w:after="0" w:line="240" w:lineRule="auto"/>
        <w:ind w:right="4961"/>
        <w:jc w:val="both"/>
        <w:rPr>
          <w:rFonts w:ascii="ITC Avant Garde" w:hAnsi="ITC Avant Garde"/>
        </w:rPr>
      </w:pPr>
      <w:r w:rsidRPr="00564F32">
        <w:rPr>
          <w:rFonts w:ascii="ITC Avant Garde" w:eastAsiaTheme="majorEastAsia" w:hAnsi="ITC Avant Garde" w:cstheme="majorBidi"/>
          <w:b/>
          <w:color w:val="0000FF"/>
          <w:szCs w:val="32"/>
        </w:rPr>
        <w:t>“CONFIDENCIAL POR LEY”</w:t>
      </w:r>
      <w:r w:rsidR="00071F05" w:rsidRPr="00EB578F">
        <w:rPr>
          <w:rFonts w:ascii="ITC Avant Garde" w:hAnsi="ITC Avant Garde"/>
        </w:rPr>
        <w:t>, Delegación Coyoacán, Ciudad de México.</w:t>
      </w:r>
    </w:p>
    <w:p w14:paraId="2FBC946F" w14:textId="77777777" w:rsidR="005068F2" w:rsidRDefault="005068F2" w:rsidP="00B770C2">
      <w:pPr>
        <w:spacing w:after="0" w:line="240" w:lineRule="auto"/>
        <w:ind w:right="4959"/>
        <w:jc w:val="both"/>
        <w:rPr>
          <w:rFonts w:ascii="ITC Avant Garde" w:eastAsiaTheme="majorEastAsia" w:hAnsi="ITC Avant Garde" w:cstheme="majorBidi"/>
          <w:b/>
          <w:color w:val="0000FF"/>
          <w:szCs w:val="32"/>
        </w:rPr>
      </w:pPr>
      <w:r w:rsidRPr="00564F32">
        <w:rPr>
          <w:rFonts w:ascii="ITC Avant Garde" w:eastAsiaTheme="majorEastAsia" w:hAnsi="ITC Avant Garde" w:cstheme="majorBidi"/>
          <w:b/>
          <w:color w:val="0000FF"/>
          <w:szCs w:val="32"/>
        </w:rPr>
        <w:t>“CONFIDENCIAL POR LEY”</w:t>
      </w:r>
    </w:p>
    <w:p w14:paraId="60792C7D" w14:textId="3520A446" w:rsidR="00284C38" w:rsidRPr="00EB578F" w:rsidRDefault="005068F2" w:rsidP="00B770C2">
      <w:pPr>
        <w:spacing w:after="0" w:line="240" w:lineRule="auto"/>
        <w:ind w:right="4959"/>
        <w:jc w:val="both"/>
        <w:rPr>
          <w:rFonts w:ascii="ITC Avant Garde" w:hAnsi="ITC Avant Garde"/>
        </w:rPr>
      </w:pPr>
      <w:r w:rsidRPr="00564F32">
        <w:rPr>
          <w:rFonts w:ascii="ITC Avant Garde" w:eastAsiaTheme="majorEastAsia" w:hAnsi="ITC Avant Garde" w:cstheme="majorBidi"/>
          <w:b/>
          <w:color w:val="0000FF"/>
          <w:szCs w:val="32"/>
        </w:rPr>
        <w:t>“CONFIDENCIAL POR LEY”</w:t>
      </w:r>
      <w:r w:rsidR="00071F05" w:rsidRPr="00EB578F">
        <w:rPr>
          <w:rFonts w:ascii="ITC Avant Garde" w:hAnsi="ITC Avant Garde"/>
        </w:rPr>
        <w:t xml:space="preserve">, Delegación Tlalpan, </w:t>
      </w:r>
      <w:r w:rsidR="00693C47" w:rsidRPr="00564F32">
        <w:rPr>
          <w:rFonts w:ascii="ITC Avant Garde" w:eastAsiaTheme="majorEastAsia" w:hAnsi="ITC Avant Garde" w:cstheme="majorBidi"/>
          <w:b/>
          <w:color w:val="0000FF"/>
          <w:szCs w:val="32"/>
        </w:rPr>
        <w:t>“CONFIDENCIAL POR LEY”</w:t>
      </w:r>
      <w:r w:rsidR="00071F05" w:rsidRPr="00EB578F">
        <w:rPr>
          <w:rFonts w:ascii="ITC Avant Garde" w:hAnsi="ITC Avant Garde"/>
        </w:rPr>
        <w:t>, Ciudad de México.</w:t>
      </w:r>
    </w:p>
    <w:p w14:paraId="31C54DF6" w14:textId="39040D1F" w:rsidR="00284C38" w:rsidRPr="00EB578F" w:rsidRDefault="00233AE5"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Ciudad de México</w:t>
      </w:r>
      <w:r w:rsidR="00071F05"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 xml:space="preserve"> a </w:t>
      </w:r>
      <w:r w:rsidR="00181906" w:rsidRPr="00EB578F">
        <w:rPr>
          <w:rFonts w:ascii="ITC Avant Garde" w:eastAsia="Times New Roman" w:hAnsi="ITC Avant Garde"/>
          <w:b/>
          <w:bCs/>
          <w:color w:val="000000"/>
          <w:lang w:eastAsia="es-MX"/>
        </w:rPr>
        <w:t xml:space="preserve">veintiséis </w:t>
      </w:r>
      <w:r w:rsidR="005A404E" w:rsidRPr="00EB578F">
        <w:rPr>
          <w:rFonts w:ascii="ITC Avant Garde" w:eastAsia="Times New Roman" w:hAnsi="ITC Avant Garde"/>
          <w:b/>
          <w:bCs/>
          <w:color w:val="000000"/>
          <w:lang w:eastAsia="es-MX"/>
        </w:rPr>
        <w:t xml:space="preserve">de </w:t>
      </w:r>
      <w:r w:rsidR="00181906" w:rsidRPr="00EB578F">
        <w:rPr>
          <w:rFonts w:ascii="ITC Avant Garde" w:eastAsia="Times New Roman" w:hAnsi="ITC Avant Garde"/>
          <w:b/>
          <w:bCs/>
          <w:color w:val="000000"/>
          <w:lang w:eastAsia="es-MX"/>
        </w:rPr>
        <w:t xml:space="preserve">abril </w:t>
      </w:r>
      <w:r w:rsidR="00AA429B" w:rsidRPr="00EB578F">
        <w:rPr>
          <w:rFonts w:ascii="ITC Avant Garde" w:eastAsia="Times New Roman" w:hAnsi="ITC Avant Garde"/>
          <w:b/>
          <w:bCs/>
          <w:color w:val="000000"/>
          <w:lang w:eastAsia="es-MX"/>
        </w:rPr>
        <w:t xml:space="preserve">de dos mil </w:t>
      </w:r>
      <w:r w:rsidR="00071F05" w:rsidRPr="00EB578F">
        <w:rPr>
          <w:rFonts w:ascii="ITC Avant Garde" w:eastAsia="Times New Roman" w:hAnsi="ITC Avant Garde"/>
          <w:b/>
          <w:bCs/>
          <w:color w:val="000000"/>
          <w:lang w:eastAsia="es-MX"/>
        </w:rPr>
        <w:t>diecisiete</w:t>
      </w:r>
      <w:r w:rsidR="00C42A8C" w:rsidRPr="00EB578F">
        <w:rPr>
          <w:rFonts w:ascii="ITC Avant Garde" w:eastAsia="Times New Roman" w:hAnsi="ITC Avant Garde"/>
          <w:b/>
          <w:bCs/>
          <w:color w:val="000000"/>
          <w:lang w:eastAsia="es-MX"/>
        </w:rPr>
        <w:t>.-</w:t>
      </w:r>
      <w:r w:rsidR="00C42A8C" w:rsidRPr="00EB578F">
        <w:rPr>
          <w:rFonts w:ascii="ITC Avant Garde" w:eastAsia="Times New Roman" w:hAnsi="ITC Avant Garde"/>
          <w:bCs/>
          <w:color w:val="000000"/>
          <w:lang w:eastAsia="es-MX"/>
        </w:rPr>
        <w:t xml:space="preserve"> Visto para resolver en definitiva el procedimiento administrativo de imposición de sanción</w:t>
      </w:r>
      <w:r w:rsidR="00F5040F" w:rsidRPr="00EB578F">
        <w:rPr>
          <w:rFonts w:ascii="ITC Avant Garde" w:eastAsia="Times New Roman" w:hAnsi="ITC Avant Garde"/>
          <w:bCs/>
          <w:color w:val="000000"/>
          <w:lang w:eastAsia="es-MX"/>
        </w:rPr>
        <w:t xml:space="preserve"> y declaratoria de pérdida de bienes, instalaciones y equipos en beneficio de la Nació</w:t>
      </w:r>
      <w:r w:rsidR="00F27967" w:rsidRPr="00EB578F">
        <w:rPr>
          <w:rFonts w:ascii="ITC Avant Garde" w:eastAsia="Times New Roman" w:hAnsi="ITC Avant Garde"/>
          <w:bCs/>
          <w:color w:val="000000"/>
          <w:lang w:eastAsia="es-MX"/>
        </w:rPr>
        <w:t>n</w:t>
      </w:r>
      <w:r w:rsidR="00F5040F" w:rsidRPr="00EB578F">
        <w:rPr>
          <w:rFonts w:ascii="ITC Avant Garde" w:eastAsia="Times New Roman" w:hAnsi="ITC Avant Garde"/>
          <w:bCs/>
          <w:color w:val="000000"/>
          <w:lang w:eastAsia="es-MX"/>
        </w:rPr>
        <w:t xml:space="preserve">, </w:t>
      </w:r>
      <w:r w:rsidR="00C42A8C" w:rsidRPr="00EB578F">
        <w:rPr>
          <w:rFonts w:ascii="ITC Avant Garde" w:eastAsia="Times New Roman" w:hAnsi="ITC Avant Garde"/>
          <w:bCs/>
          <w:color w:val="000000"/>
          <w:lang w:eastAsia="es-MX"/>
        </w:rPr>
        <w:t xml:space="preserve">relativo al expediente </w:t>
      </w:r>
      <w:r w:rsidR="00215F6F" w:rsidRPr="00EB578F">
        <w:rPr>
          <w:rFonts w:ascii="ITC Avant Garde" w:hAnsi="ITC Avant Garde"/>
          <w:b/>
        </w:rPr>
        <w:t>E-IFT.UC.DG-SAN.I.</w:t>
      </w:r>
      <w:r w:rsidR="00054D1C" w:rsidRPr="00EB578F">
        <w:rPr>
          <w:rFonts w:ascii="ITC Avant Garde" w:hAnsi="ITC Avant Garde"/>
          <w:b/>
        </w:rPr>
        <w:t>0184</w:t>
      </w:r>
      <w:r w:rsidR="00215F6F" w:rsidRPr="00EB578F">
        <w:rPr>
          <w:rFonts w:ascii="ITC Avant Garde" w:hAnsi="ITC Avant Garde"/>
          <w:b/>
        </w:rPr>
        <w:t>/201</w:t>
      </w:r>
      <w:r w:rsidR="00F83EAD" w:rsidRPr="00EB578F">
        <w:rPr>
          <w:rFonts w:ascii="ITC Avant Garde" w:hAnsi="ITC Avant Garde"/>
          <w:b/>
        </w:rPr>
        <w:t>6</w:t>
      </w:r>
      <w:r w:rsidR="00C42A8C" w:rsidRPr="00EB578F">
        <w:rPr>
          <w:rFonts w:ascii="ITC Avant Garde" w:eastAsia="Times New Roman" w:hAnsi="ITC Avant Garde"/>
          <w:bCs/>
          <w:color w:val="000000"/>
          <w:lang w:eastAsia="es-MX"/>
        </w:rPr>
        <w:t>,</w:t>
      </w:r>
      <w:r w:rsidR="00B442E2" w:rsidRPr="00EB578F">
        <w:rPr>
          <w:rFonts w:ascii="ITC Avant Garde" w:eastAsia="Times New Roman" w:hAnsi="ITC Avant Garde"/>
          <w:bCs/>
          <w:color w:val="000000"/>
          <w:lang w:eastAsia="es-MX"/>
        </w:rPr>
        <w:t xml:space="preserve"> </w:t>
      </w:r>
      <w:r w:rsidR="00C42A8C" w:rsidRPr="00EB578F">
        <w:rPr>
          <w:rFonts w:ascii="ITC Avant Garde" w:eastAsia="Times New Roman" w:hAnsi="ITC Avant Garde"/>
          <w:bCs/>
          <w:color w:val="000000"/>
          <w:lang w:eastAsia="es-MX"/>
        </w:rPr>
        <w:t xml:space="preserve">iniciado </w:t>
      </w:r>
      <w:r w:rsidR="00093E81" w:rsidRPr="00EB578F">
        <w:rPr>
          <w:rFonts w:ascii="ITC Avant Garde" w:eastAsia="Times New Roman" w:hAnsi="ITC Avant Garde"/>
          <w:bCs/>
          <w:color w:val="000000"/>
          <w:lang w:eastAsia="es-MX"/>
        </w:rPr>
        <w:t xml:space="preserve">por el Titular de la Unidad de Cumplimiento del Instituto Federal de Telecomunicaciones (en lo sucesivo </w:t>
      </w:r>
      <w:r w:rsidR="00D65245" w:rsidRPr="00EB578F">
        <w:rPr>
          <w:rFonts w:ascii="ITC Avant Garde" w:eastAsia="Times New Roman" w:hAnsi="ITC Avant Garde"/>
          <w:bCs/>
          <w:color w:val="000000"/>
          <w:lang w:eastAsia="es-MX"/>
        </w:rPr>
        <w:t xml:space="preserve">el </w:t>
      </w:r>
      <w:r w:rsidR="00D65245" w:rsidRPr="00EB578F">
        <w:rPr>
          <w:rFonts w:ascii="ITC Avant Garde" w:eastAsia="Times New Roman" w:hAnsi="ITC Avant Garde"/>
          <w:b/>
          <w:bCs/>
          <w:color w:val="000000"/>
          <w:lang w:eastAsia="es-MX"/>
        </w:rPr>
        <w:t xml:space="preserve">“Instituto” </w:t>
      </w:r>
      <w:r w:rsidR="00D65245" w:rsidRPr="00EB578F">
        <w:rPr>
          <w:rFonts w:ascii="ITC Avant Garde" w:eastAsia="Times New Roman" w:hAnsi="ITC Avant Garde"/>
          <w:bCs/>
          <w:color w:val="000000"/>
          <w:lang w:eastAsia="es-MX"/>
        </w:rPr>
        <w:t xml:space="preserve">o el </w:t>
      </w:r>
      <w:r w:rsidR="00093E81" w:rsidRPr="00EB578F">
        <w:rPr>
          <w:rFonts w:ascii="ITC Avant Garde" w:eastAsia="Times New Roman" w:hAnsi="ITC Avant Garde"/>
          <w:b/>
          <w:bCs/>
          <w:color w:val="000000"/>
          <w:lang w:eastAsia="es-MX"/>
        </w:rPr>
        <w:t>“IFT”</w:t>
      </w:r>
      <w:r w:rsidR="00093E81" w:rsidRPr="00EB578F">
        <w:rPr>
          <w:rFonts w:ascii="ITC Avant Garde" w:eastAsia="Times New Roman" w:hAnsi="ITC Avant Garde"/>
          <w:bCs/>
          <w:color w:val="000000"/>
          <w:lang w:eastAsia="es-MX"/>
        </w:rPr>
        <w:t xml:space="preserve">), </w:t>
      </w:r>
      <w:r w:rsidR="00C42A8C" w:rsidRPr="00EB578F">
        <w:rPr>
          <w:rFonts w:ascii="ITC Avant Garde" w:eastAsia="Times New Roman" w:hAnsi="ITC Avant Garde"/>
          <w:bCs/>
          <w:color w:val="000000"/>
          <w:lang w:eastAsia="es-MX"/>
        </w:rPr>
        <w:t xml:space="preserve">mediante acuerdo de </w:t>
      </w:r>
      <w:r w:rsidR="00054D1C" w:rsidRPr="00EB578F">
        <w:rPr>
          <w:rFonts w:ascii="ITC Avant Garde" w:eastAsia="Times New Roman" w:hAnsi="ITC Avant Garde"/>
          <w:bCs/>
          <w:color w:val="000000"/>
          <w:lang w:eastAsia="es-MX"/>
        </w:rPr>
        <w:t>veinticinco de agosto</w:t>
      </w:r>
      <w:r w:rsidR="00B442E2" w:rsidRPr="00EB578F">
        <w:rPr>
          <w:rFonts w:ascii="ITC Avant Garde" w:eastAsia="Times New Roman" w:hAnsi="ITC Avant Garde"/>
          <w:bCs/>
          <w:color w:val="000000"/>
          <w:lang w:eastAsia="es-MX"/>
        </w:rPr>
        <w:t xml:space="preserve"> de dos </w:t>
      </w:r>
      <w:r w:rsidR="004A3021" w:rsidRPr="00EB578F">
        <w:rPr>
          <w:rFonts w:ascii="ITC Avant Garde" w:hAnsi="ITC Avant Garde"/>
        </w:rPr>
        <w:t>mil dieciséis</w:t>
      </w:r>
      <w:r w:rsidR="00C42A8C" w:rsidRPr="00EB578F">
        <w:rPr>
          <w:rFonts w:ascii="ITC Avant Garde" w:eastAsia="Times New Roman" w:hAnsi="ITC Avant Garde"/>
          <w:bCs/>
          <w:color w:val="000000"/>
          <w:lang w:eastAsia="es-MX"/>
        </w:rPr>
        <w:t xml:space="preserve"> notificado el </w:t>
      </w:r>
      <w:r w:rsidR="00054D1C" w:rsidRPr="00EB578F">
        <w:rPr>
          <w:rFonts w:ascii="ITC Avant Garde" w:eastAsia="Times New Roman" w:hAnsi="ITC Avant Garde"/>
          <w:bCs/>
          <w:color w:val="000000"/>
          <w:lang w:eastAsia="es-MX"/>
        </w:rPr>
        <w:t>treinta</w:t>
      </w:r>
      <w:r w:rsidR="002341B8" w:rsidRPr="00EB578F">
        <w:rPr>
          <w:rFonts w:ascii="ITC Avant Garde" w:eastAsia="Times New Roman" w:hAnsi="ITC Avant Garde"/>
          <w:bCs/>
          <w:color w:val="000000"/>
          <w:lang w:eastAsia="es-MX"/>
        </w:rPr>
        <w:t xml:space="preserve"> de agosto</w:t>
      </w:r>
      <w:r w:rsidR="00B442E2" w:rsidRPr="00EB578F">
        <w:rPr>
          <w:rFonts w:ascii="ITC Avant Garde" w:eastAsia="Times New Roman" w:hAnsi="ITC Avant Garde"/>
          <w:bCs/>
          <w:color w:val="000000"/>
          <w:lang w:eastAsia="es-MX"/>
        </w:rPr>
        <w:t xml:space="preserve"> </w:t>
      </w:r>
      <w:r w:rsidR="00C42A8C" w:rsidRPr="00EB578F">
        <w:rPr>
          <w:rFonts w:ascii="ITC Avant Garde" w:eastAsia="Times New Roman" w:hAnsi="ITC Avant Garde"/>
          <w:bCs/>
          <w:color w:val="000000"/>
          <w:lang w:eastAsia="es-MX"/>
        </w:rPr>
        <w:t xml:space="preserve">siguiente, en contra </w:t>
      </w:r>
      <w:r w:rsidR="002341B8" w:rsidRPr="00EB578F">
        <w:rPr>
          <w:rFonts w:ascii="ITC Avant Garde" w:hAnsi="ITC Avant Garde"/>
        </w:rPr>
        <w:t>del</w:t>
      </w:r>
      <w:r w:rsidR="002341B8" w:rsidRPr="00EB578F">
        <w:rPr>
          <w:rFonts w:ascii="ITC Avant Garde" w:hAnsi="ITC Avant Garde" w:cs="Arial"/>
          <w:b/>
        </w:rPr>
        <w:t xml:space="preserve"> </w:t>
      </w:r>
      <w:r w:rsidR="0017593F" w:rsidRPr="00EB578F">
        <w:rPr>
          <w:rFonts w:ascii="ITC Avant Garde" w:hAnsi="ITC Avant Garde" w:cs="Arial"/>
          <w:b/>
        </w:rPr>
        <w:t>PROPIETARIO Y/O POSEEDOR Y/O RESPONSABLE Y/O ENCARGADO DEL INMUEBLE, ESTACIÓN, ESTUDIOS Y/O PLANTA TRANSMISORA</w:t>
      </w:r>
      <w:r w:rsidR="0041506F" w:rsidRPr="00EB578F">
        <w:rPr>
          <w:rFonts w:ascii="ITC Avant Garde" w:hAnsi="ITC Avant Garde" w:cs="Arial"/>
          <w:b/>
        </w:rPr>
        <w:t>, DONDE SE DETECTARON LAS INSTALACIONES DE LA ESTACIÓN DE RADIODIFUSIÓN, OPERANDO LA FRECUENCIA 93.1 MHz</w:t>
      </w:r>
      <w:r w:rsidR="00D65245" w:rsidRPr="00EB578F">
        <w:rPr>
          <w:rFonts w:ascii="ITC Avant Garde" w:hAnsi="ITC Avant Garde" w:cs="Arial"/>
          <w:b/>
        </w:rPr>
        <w:t xml:space="preserve">, </w:t>
      </w:r>
      <w:r w:rsidR="002341B8" w:rsidRPr="00EB578F">
        <w:rPr>
          <w:rFonts w:ascii="ITC Avant Garde" w:hAnsi="ITC Avant Garde" w:cs="Arial"/>
        </w:rPr>
        <w:t xml:space="preserve">localizados </w:t>
      </w:r>
      <w:r w:rsidR="002341B8" w:rsidRPr="00EB578F">
        <w:rPr>
          <w:rFonts w:ascii="ITC Avant Garde" w:hAnsi="ITC Avant Garde"/>
        </w:rPr>
        <w:t xml:space="preserve">en </w:t>
      </w:r>
      <w:r w:rsidR="005068F2" w:rsidRPr="00564F32">
        <w:rPr>
          <w:rFonts w:ascii="ITC Avant Garde" w:eastAsiaTheme="majorEastAsia" w:hAnsi="ITC Avant Garde" w:cstheme="majorBidi"/>
          <w:b/>
          <w:color w:val="0000FF"/>
          <w:szCs w:val="32"/>
        </w:rPr>
        <w:t>“CONFIDENCIAL POR LEY”</w:t>
      </w:r>
      <w:r w:rsidR="001325E8" w:rsidRPr="00EB578F">
        <w:rPr>
          <w:rFonts w:ascii="ITC Avant Garde" w:hAnsi="ITC Avant Garde" w:cs="Arial"/>
        </w:rPr>
        <w:t>, Municipio de Chimalhuacán, Estado de México</w:t>
      </w:r>
      <w:r w:rsidR="002341B8" w:rsidRPr="00EB578F">
        <w:rPr>
          <w:rFonts w:ascii="ITC Avant Garde" w:hAnsi="ITC Avant Garde" w:cs="Arial"/>
        </w:rPr>
        <w:t xml:space="preserve"> (en adelante el </w:t>
      </w:r>
      <w:r w:rsidR="002341B8" w:rsidRPr="00EB578F">
        <w:rPr>
          <w:rFonts w:ascii="ITC Avant Garde" w:hAnsi="ITC Avant Garde" w:cs="Arial"/>
          <w:b/>
        </w:rPr>
        <w:t>“PRESUNTO INFRACTOR”</w:t>
      </w:r>
      <w:r w:rsidR="002341B8" w:rsidRPr="00EB578F">
        <w:rPr>
          <w:rFonts w:ascii="ITC Avant Garde" w:hAnsi="ITC Avant Garde" w:cs="Arial"/>
        </w:rPr>
        <w:t xml:space="preserve">), </w:t>
      </w:r>
      <w:r w:rsidR="00FA16DB" w:rsidRPr="00EB578F">
        <w:rPr>
          <w:rFonts w:ascii="ITC Avant Garde" w:hAnsi="ITC Avant Garde"/>
        </w:rPr>
        <w:t xml:space="preserve">por el </w:t>
      </w:r>
      <w:r w:rsidR="00ED1931" w:rsidRPr="00EB578F">
        <w:rPr>
          <w:rFonts w:ascii="ITC Avant Garde" w:hAnsi="ITC Avant Garde"/>
        </w:rPr>
        <w:t xml:space="preserve">probable </w:t>
      </w:r>
      <w:r w:rsidR="00FA16DB" w:rsidRPr="00EB578F">
        <w:rPr>
          <w:rFonts w:ascii="ITC Avant Garde" w:hAnsi="ITC Avant Garde"/>
        </w:rPr>
        <w:t xml:space="preserve">incumplimiento </w:t>
      </w:r>
      <w:r w:rsidR="000A6B45" w:rsidRPr="00EB578F">
        <w:rPr>
          <w:rFonts w:ascii="ITC Avant Garde" w:hAnsi="ITC Avant Garde"/>
        </w:rPr>
        <w:t xml:space="preserve">a lo previsto en el artículo 66 en relación con el 75, y la probable actualización de la hipótesis normativa prevista en el artículo 305, todos de la Ley Federal de Telecomunicaciones y Radiodifusión (en lo sucesivo la </w:t>
      </w:r>
      <w:r w:rsidR="000A6B45" w:rsidRPr="00EB578F">
        <w:rPr>
          <w:rFonts w:ascii="ITC Avant Garde" w:hAnsi="ITC Avant Garde"/>
          <w:b/>
        </w:rPr>
        <w:t>“LFTyR”</w:t>
      </w:r>
      <w:r w:rsidR="000A6B45" w:rsidRPr="00EB578F">
        <w:rPr>
          <w:rFonts w:ascii="ITC Avant Garde" w:hAnsi="ITC Avant Garde"/>
        </w:rPr>
        <w:t>). Al respecto, se emite la presente Resolución de conformidad con lo siguiente, y</w:t>
      </w:r>
    </w:p>
    <w:p w14:paraId="0CE2E082" w14:textId="75A2190E" w:rsidR="00284C38" w:rsidRPr="00EB578F" w:rsidRDefault="003B7118" w:rsidP="002244E8">
      <w:pPr>
        <w:pStyle w:val="Ttulo2"/>
        <w:spacing w:before="240" w:after="240"/>
        <w:jc w:val="center"/>
        <w:rPr>
          <w:rFonts w:ascii="ITC Avant Garde" w:eastAsiaTheme="majorEastAsia" w:hAnsi="ITC Avant Garde" w:cstheme="majorBidi"/>
          <w:b/>
          <w:color w:val="000000" w:themeColor="text1"/>
          <w:sz w:val="22"/>
          <w:szCs w:val="22"/>
        </w:rPr>
      </w:pPr>
      <w:r w:rsidRPr="00EB578F">
        <w:rPr>
          <w:rFonts w:ascii="ITC Avant Garde" w:eastAsiaTheme="majorEastAsia" w:hAnsi="ITC Avant Garde" w:cstheme="majorBidi"/>
          <w:b/>
          <w:color w:val="000000" w:themeColor="text1"/>
          <w:sz w:val="22"/>
          <w:szCs w:val="22"/>
        </w:rPr>
        <w:lastRenderedPageBreak/>
        <w:t>RESULTANDO</w:t>
      </w:r>
    </w:p>
    <w:p w14:paraId="7EE181C8" w14:textId="5A5AB1AF" w:rsidR="001821F1" w:rsidRDefault="007019B0" w:rsidP="002244E8">
      <w:pPr>
        <w:spacing w:before="240" w:after="240" w:line="360" w:lineRule="auto"/>
        <w:jc w:val="both"/>
        <w:rPr>
          <w:rFonts w:ascii="ITC Avant Garde" w:hAnsi="ITC Avant Garde"/>
        </w:rPr>
      </w:pPr>
      <w:r w:rsidRPr="00EB578F">
        <w:rPr>
          <w:rFonts w:ascii="ITC Avant Garde" w:eastAsia="Times New Roman" w:hAnsi="ITC Avant Garde"/>
          <w:b/>
          <w:bCs/>
          <w:color w:val="000000"/>
          <w:lang w:eastAsia="es-MX"/>
        </w:rPr>
        <w:t>PRIMERO.</w:t>
      </w:r>
      <w:r w:rsidRPr="00EB578F">
        <w:rPr>
          <w:rFonts w:ascii="ITC Avant Garde" w:eastAsia="Times New Roman" w:hAnsi="ITC Avant Garde"/>
          <w:bCs/>
          <w:color w:val="000000"/>
          <w:lang w:eastAsia="es-MX"/>
        </w:rPr>
        <w:t xml:space="preserve"> </w:t>
      </w:r>
      <w:r w:rsidR="001F6F24" w:rsidRPr="00EB578F">
        <w:rPr>
          <w:rFonts w:ascii="ITC Avant Garde" w:eastAsia="Times New Roman" w:hAnsi="ITC Avant Garde"/>
          <w:bCs/>
          <w:color w:val="000000"/>
          <w:lang w:eastAsia="es-MX"/>
        </w:rPr>
        <w:t xml:space="preserve">Por </w:t>
      </w:r>
      <w:r w:rsidR="001F6F24" w:rsidRPr="00EB578F">
        <w:rPr>
          <w:rFonts w:ascii="ITC Avant Garde" w:hAnsi="ITC Avant Garde"/>
        </w:rPr>
        <w:t xml:space="preserve">oficio </w:t>
      </w:r>
      <w:r w:rsidR="001F6F24" w:rsidRPr="00EB578F">
        <w:rPr>
          <w:rFonts w:ascii="ITC Avant Garde" w:hAnsi="ITC Avant Garde"/>
          <w:b/>
        </w:rPr>
        <w:t>IFT/225/UC/DGA-VESRE/0310/2016</w:t>
      </w:r>
      <w:r w:rsidR="001F6F24" w:rsidRPr="00EB578F">
        <w:rPr>
          <w:rFonts w:ascii="ITC Avant Garde" w:hAnsi="ITC Avant Garde"/>
        </w:rPr>
        <w:t xml:space="preserve"> de ocho de marzo de dos mil dieciséis, la Dirección General Adjunta de Vigilancia del Espectro Radioeléctrico (en adelante “</w:t>
      </w:r>
      <w:r w:rsidR="001F6F24" w:rsidRPr="00EB578F">
        <w:rPr>
          <w:rFonts w:ascii="ITC Avant Garde" w:hAnsi="ITC Avant Garde"/>
          <w:b/>
        </w:rPr>
        <w:t>DGA-VESRE</w:t>
      </w:r>
      <w:r w:rsidR="001F6F24" w:rsidRPr="00EB578F">
        <w:rPr>
          <w:rFonts w:ascii="ITC Avant Garde" w:hAnsi="ITC Avant Garde"/>
        </w:rPr>
        <w:t>”)</w:t>
      </w:r>
      <w:r w:rsidR="00AB35E6" w:rsidRPr="00EB578F">
        <w:rPr>
          <w:rFonts w:ascii="ITC Avant Garde" w:hAnsi="ITC Avant Garde"/>
        </w:rPr>
        <w:t>,</w:t>
      </w:r>
      <w:r w:rsidR="001F6F24" w:rsidRPr="00EB578F">
        <w:rPr>
          <w:rFonts w:ascii="ITC Avant Garde" w:hAnsi="ITC Avant Garde"/>
        </w:rPr>
        <w:t xml:space="preserve"> hizo del conocimiento de la Dirección General de </w:t>
      </w:r>
    </w:p>
    <w:p w14:paraId="457B842D" w14:textId="2C3CDF60" w:rsidR="00154F99" w:rsidRPr="00EB578F" w:rsidRDefault="001F6F24" w:rsidP="002244E8">
      <w:pPr>
        <w:spacing w:before="240" w:after="240" w:line="360" w:lineRule="auto"/>
        <w:jc w:val="both"/>
        <w:rPr>
          <w:rFonts w:ascii="ITC Avant Garde" w:hAnsi="ITC Avant Garde" w:cs="Arial"/>
        </w:rPr>
      </w:pPr>
      <w:r w:rsidRPr="00EB578F">
        <w:rPr>
          <w:rFonts w:ascii="ITC Avant Garde" w:hAnsi="ITC Avant Garde"/>
        </w:rPr>
        <w:t xml:space="preserve">Verificación (en lo sucesivo </w:t>
      </w:r>
      <w:r w:rsidRPr="00EB578F">
        <w:rPr>
          <w:rFonts w:ascii="ITC Avant Garde" w:hAnsi="ITC Avant Garde"/>
          <w:b/>
        </w:rPr>
        <w:t>“DGV”</w:t>
      </w:r>
      <w:r w:rsidRPr="00EB578F">
        <w:rPr>
          <w:rFonts w:ascii="ITC Avant Garde" w:hAnsi="ITC Avant Garde"/>
        </w:rPr>
        <w:t>), que derivado de diversos trabajos de vigilancia del espectro radioeléctrico efectuados en la Ciudad de México y el Estado de México</w:t>
      </w:r>
      <w:r w:rsidR="00AB35E6" w:rsidRPr="00EB578F">
        <w:rPr>
          <w:rFonts w:ascii="ITC Avant Garde" w:hAnsi="ITC Avant Garde"/>
        </w:rPr>
        <w:t>,</w:t>
      </w:r>
      <w:r w:rsidRPr="00EB578F">
        <w:rPr>
          <w:rFonts w:ascii="ITC Avant Garde" w:hAnsi="ITC Avant Garde"/>
        </w:rPr>
        <w:t xml:space="preserve"> </w:t>
      </w:r>
      <w:r w:rsidR="00AB35E6" w:rsidRPr="00EB578F">
        <w:rPr>
          <w:rFonts w:ascii="ITC Avant Garde" w:hAnsi="ITC Avant Garde"/>
        </w:rPr>
        <w:t xml:space="preserve">efectuados </w:t>
      </w:r>
      <w:r w:rsidRPr="00EB578F">
        <w:rPr>
          <w:rFonts w:ascii="ITC Avant Garde" w:hAnsi="ITC Avant Garde"/>
        </w:rPr>
        <w:t xml:space="preserve">con el fin de actualizar y/o validar información de estaciones de radiodifusión </w:t>
      </w:r>
      <w:r w:rsidR="00AB4838" w:rsidRPr="00EB578F">
        <w:rPr>
          <w:rFonts w:ascii="ITC Avant Garde" w:hAnsi="ITC Avant Garde"/>
        </w:rPr>
        <w:t xml:space="preserve">en la infraestructura de estaciones </w:t>
      </w:r>
      <w:r w:rsidRPr="00EB578F">
        <w:rPr>
          <w:rFonts w:ascii="ITC Avant Garde" w:hAnsi="ITC Avant Garde" w:cs="Arial"/>
        </w:rPr>
        <w:t>en la Frecuencia Modulada (</w:t>
      </w:r>
      <w:r w:rsidRPr="00EB578F">
        <w:rPr>
          <w:rFonts w:ascii="ITC Avant Garde" w:hAnsi="ITC Avant Garde" w:cs="Arial"/>
          <w:b/>
        </w:rPr>
        <w:t>“FM”</w:t>
      </w:r>
      <w:r w:rsidRPr="00EB578F">
        <w:rPr>
          <w:rFonts w:ascii="ITC Avant Garde" w:hAnsi="ITC Avant Garde" w:cs="Arial"/>
        </w:rPr>
        <w:t>)</w:t>
      </w:r>
      <w:r w:rsidR="00AB35E6" w:rsidRPr="00EB578F">
        <w:rPr>
          <w:rFonts w:ascii="ITC Avant Garde" w:hAnsi="ITC Avant Garde" w:cs="Arial"/>
        </w:rPr>
        <w:t xml:space="preserve">, se detectó el uso de la frecuencia </w:t>
      </w:r>
      <w:r w:rsidR="00AB35E6" w:rsidRPr="00EB578F">
        <w:rPr>
          <w:rFonts w:ascii="ITC Avant Garde" w:hAnsi="ITC Avant Garde" w:cs="Arial"/>
          <w:b/>
        </w:rPr>
        <w:t>93.1 MHz</w:t>
      </w:r>
      <w:r w:rsidR="00AB35E6" w:rsidRPr="00EB578F">
        <w:rPr>
          <w:rFonts w:ascii="ITC Avant Garde" w:hAnsi="ITC Avant Garde" w:cs="Arial"/>
        </w:rPr>
        <w:t xml:space="preserve"> </w:t>
      </w:r>
      <w:r w:rsidR="00D70614" w:rsidRPr="00EB578F">
        <w:rPr>
          <w:rFonts w:ascii="ITC Avant Garde" w:hAnsi="ITC Avant Garde" w:cs="Arial"/>
        </w:rPr>
        <w:t xml:space="preserve">originada desde el domicilio ubicado en </w:t>
      </w:r>
      <w:r w:rsidR="005068F2" w:rsidRPr="00564F32">
        <w:rPr>
          <w:rFonts w:ascii="ITC Avant Garde" w:eastAsiaTheme="majorEastAsia" w:hAnsi="ITC Avant Garde" w:cstheme="majorBidi"/>
          <w:b/>
          <w:color w:val="0000FF"/>
          <w:szCs w:val="32"/>
        </w:rPr>
        <w:t>“CONFIDENCIAL POR LEY”</w:t>
      </w:r>
      <w:r w:rsidR="00D70614" w:rsidRPr="00EB578F">
        <w:rPr>
          <w:rFonts w:ascii="ITC Avant Garde" w:hAnsi="ITC Avant Garde" w:cs="Arial"/>
        </w:rPr>
        <w:t>, Municipio de Chimalhuacán, en el Estado de México.</w:t>
      </w:r>
    </w:p>
    <w:p w14:paraId="7BBB0F36" w14:textId="7011B867" w:rsidR="00284C38" w:rsidRPr="00EB578F" w:rsidRDefault="00AE3F03" w:rsidP="002244E8">
      <w:pPr>
        <w:pStyle w:val="Textoindependiente"/>
        <w:spacing w:before="240" w:after="240" w:line="360" w:lineRule="auto"/>
        <w:jc w:val="both"/>
        <w:rPr>
          <w:rFonts w:ascii="ITC Avant Garde" w:hAnsi="ITC Avant Garde"/>
        </w:rPr>
      </w:pPr>
      <w:r w:rsidRPr="00EB578F">
        <w:rPr>
          <w:rFonts w:ascii="ITC Avant Garde" w:hAnsi="ITC Avant Garde"/>
          <w:b/>
        </w:rPr>
        <w:t xml:space="preserve">SEGUNDO. </w:t>
      </w:r>
      <w:r w:rsidRPr="00EB578F">
        <w:rPr>
          <w:rFonts w:ascii="ITC Avant Garde" w:hAnsi="ITC Avant Garde"/>
          <w:color w:val="000000"/>
        </w:rPr>
        <w:t>Al respecto, m</w:t>
      </w:r>
      <w:r w:rsidRPr="00EB578F">
        <w:rPr>
          <w:rFonts w:ascii="ITC Avant Garde" w:hAnsi="ITC Avant Garde"/>
        </w:rPr>
        <w:t xml:space="preserve">ediante oficio </w:t>
      </w:r>
      <w:r w:rsidRPr="00EB578F">
        <w:rPr>
          <w:rFonts w:ascii="ITC Avant Garde" w:hAnsi="ITC Avant Garde"/>
          <w:b/>
        </w:rPr>
        <w:t>IFT/225/UC/DG-VER/</w:t>
      </w:r>
      <w:r w:rsidR="00F5175D" w:rsidRPr="00EB578F">
        <w:rPr>
          <w:rFonts w:ascii="ITC Avant Garde" w:hAnsi="ITC Avant Garde"/>
          <w:b/>
        </w:rPr>
        <w:t>577</w:t>
      </w:r>
      <w:r w:rsidRPr="00EB578F">
        <w:rPr>
          <w:rFonts w:ascii="ITC Avant Garde" w:hAnsi="ITC Avant Garde"/>
          <w:b/>
        </w:rPr>
        <w:t>/</w:t>
      </w:r>
      <w:r w:rsidR="003954F5" w:rsidRPr="00EB578F">
        <w:rPr>
          <w:rFonts w:ascii="ITC Avant Garde" w:hAnsi="ITC Avant Garde"/>
          <w:b/>
        </w:rPr>
        <w:t>2016</w:t>
      </w:r>
      <w:r w:rsidR="003954F5" w:rsidRPr="00EB578F">
        <w:rPr>
          <w:rFonts w:ascii="ITC Avant Garde" w:hAnsi="ITC Avant Garde"/>
        </w:rPr>
        <w:t xml:space="preserve"> </w:t>
      </w:r>
      <w:r w:rsidRPr="00EB578F">
        <w:rPr>
          <w:rFonts w:ascii="ITC Avant Garde" w:hAnsi="ITC Avant Garde"/>
        </w:rPr>
        <w:t xml:space="preserve">de </w:t>
      </w:r>
      <w:r w:rsidR="0045753B" w:rsidRPr="00EB578F">
        <w:rPr>
          <w:rFonts w:ascii="ITC Avant Garde" w:hAnsi="ITC Avant Garde"/>
        </w:rPr>
        <w:t>catorce de marzo</w:t>
      </w:r>
      <w:r w:rsidR="00C33EF9" w:rsidRPr="00EB578F">
        <w:rPr>
          <w:rFonts w:ascii="ITC Avant Garde" w:hAnsi="ITC Avant Garde"/>
        </w:rPr>
        <w:t xml:space="preserve"> </w:t>
      </w:r>
      <w:r w:rsidRPr="00EB578F">
        <w:rPr>
          <w:rFonts w:ascii="ITC Avant Garde" w:hAnsi="ITC Avant Garde"/>
        </w:rPr>
        <w:t xml:space="preserve">de dos mil </w:t>
      </w:r>
      <w:r w:rsidR="003954F5" w:rsidRPr="00EB578F">
        <w:rPr>
          <w:rFonts w:ascii="ITC Avant Garde" w:hAnsi="ITC Avant Garde"/>
        </w:rPr>
        <w:t>dieciséis</w:t>
      </w:r>
      <w:r w:rsidRPr="00EB578F">
        <w:rPr>
          <w:rFonts w:ascii="ITC Avant Garde" w:hAnsi="ITC Avant Garde"/>
        </w:rPr>
        <w:t xml:space="preserve">, </w:t>
      </w:r>
      <w:r w:rsidRPr="00EB578F">
        <w:rPr>
          <w:rFonts w:ascii="ITC Avant Garde" w:hAnsi="ITC Avant Garde" w:cs="Tahoma"/>
        </w:rPr>
        <w:t xml:space="preserve">la </w:t>
      </w:r>
      <w:r w:rsidRPr="00EB578F">
        <w:rPr>
          <w:rFonts w:ascii="ITC Avant Garde" w:hAnsi="ITC Avant Garde" w:cs="Tahoma"/>
          <w:b/>
        </w:rPr>
        <w:t>“DGV”</w:t>
      </w:r>
      <w:r w:rsidRPr="00EB578F">
        <w:rPr>
          <w:rFonts w:ascii="ITC Avant Garde" w:hAnsi="ITC Avant Garde" w:cs="Tahoma"/>
        </w:rPr>
        <w:t xml:space="preserve"> ordenó la visita de inspección-verificación </w:t>
      </w:r>
      <w:r w:rsidRPr="00EB578F">
        <w:rPr>
          <w:rFonts w:ascii="ITC Avant Garde" w:hAnsi="ITC Avant Garde" w:cs="Tahoma"/>
          <w:b/>
        </w:rPr>
        <w:t>IFT/</w:t>
      </w:r>
      <w:r w:rsidR="002731B3" w:rsidRPr="00EB578F">
        <w:rPr>
          <w:rFonts w:ascii="ITC Avant Garde" w:hAnsi="ITC Avant Garde" w:cs="Tahoma"/>
          <w:b/>
        </w:rPr>
        <w:t>UC</w:t>
      </w:r>
      <w:r w:rsidRPr="00EB578F">
        <w:rPr>
          <w:rFonts w:ascii="ITC Avant Garde" w:hAnsi="ITC Avant Garde" w:cs="Tahoma"/>
          <w:b/>
        </w:rPr>
        <w:t>/DGV/</w:t>
      </w:r>
      <w:r w:rsidR="002731B3" w:rsidRPr="00EB578F">
        <w:rPr>
          <w:rFonts w:ascii="ITC Avant Garde" w:hAnsi="ITC Avant Garde" w:cs="Tahoma"/>
          <w:b/>
        </w:rPr>
        <w:t>137</w:t>
      </w:r>
      <w:r w:rsidRPr="00EB578F">
        <w:rPr>
          <w:rFonts w:ascii="ITC Avant Garde" w:hAnsi="ITC Avant Garde" w:cs="Tahoma"/>
          <w:b/>
        </w:rPr>
        <w:t>/201</w:t>
      </w:r>
      <w:r w:rsidR="00C33EF9" w:rsidRPr="00EB578F">
        <w:rPr>
          <w:rFonts w:ascii="ITC Avant Garde" w:hAnsi="ITC Avant Garde" w:cs="Tahoma"/>
          <w:b/>
        </w:rPr>
        <w:t>6</w:t>
      </w:r>
      <w:r w:rsidRPr="00EB578F">
        <w:rPr>
          <w:rFonts w:ascii="ITC Avant Garde" w:hAnsi="ITC Avant Garde" w:cs="Tahoma"/>
        </w:rPr>
        <w:t xml:space="preserve"> </w:t>
      </w:r>
      <w:r w:rsidRPr="00EB578F">
        <w:rPr>
          <w:rFonts w:ascii="ITC Avant Garde" w:eastAsia="Times New Roman" w:hAnsi="ITC Avant Garde"/>
          <w:bCs/>
          <w:color w:val="000000"/>
          <w:lang w:val="x-none" w:eastAsia="es-MX"/>
        </w:rPr>
        <w:t xml:space="preserve">al </w:t>
      </w:r>
      <w:r w:rsidRPr="00EB578F">
        <w:rPr>
          <w:rFonts w:ascii="ITC Avant Garde" w:eastAsia="Times New Roman" w:hAnsi="ITC Avant Garde"/>
          <w:bCs/>
          <w:color w:val="000000"/>
          <w:lang w:eastAsia="es-MX"/>
        </w:rPr>
        <w:t xml:space="preserve">propietario, y/o poseedor, y/o responsable, y/o encargado del inmueble ubicado en </w:t>
      </w:r>
      <w:r w:rsidR="005068F2" w:rsidRPr="00564F32">
        <w:rPr>
          <w:rFonts w:ascii="ITC Avant Garde" w:eastAsiaTheme="majorEastAsia" w:hAnsi="ITC Avant Garde" w:cstheme="majorBidi"/>
          <w:b/>
          <w:color w:val="0000FF"/>
          <w:szCs w:val="32"/>
        </w:rPr>
        <w:t>“CONFIDENCIAL POR LEY”</w:t>
      </w:r>
      <w:r w:rsidR="00A41DCE" w:rsidRPr="00EB578F">
        <w:rPr>
          <w:rFonts w:ascii="ITC Avant Garde" w:hAnsi="ITC Avant Garde"/>
          <w:b/>
        </w:rPr>
        <w:t>, en el Estado de México</w:t>
      </w:r>
      <w:r w:rsidR="00C33EF9" w:rsidRPr="00EB578F">
        <w:rPr>
          <w:rFonts w:ascii="ITC Avant Garde" w:hAnsi="ITC Avant Garde"/>
          <w:b/>
        </w:rPr>
        <w:t xml:space="preserve">, </w:t>
      </w:r>
      <w:r w:rsidRPr="00EB578F">
        <w:rPr>
          <w:rFonts w:ascii="ITC Avant Garde" w:hAnsi="ITC Avant Garde"/>
        </w:rPr>
        <w:t xml:space="preserve">así como de las instalaciones y equipos de radiodifusión localizados en el mismo, con el </w:t>
      </w:r>
      <w:r w:rsidRPr="00EB578F">
        <w:rPr>
          <w:rFonts w:ascii="ITC Avant Garde" w:hAnsi="ITC Avant Garde" w:cs="Tahoma"/>
        </w:rPr>
        <w:t>objeto de</w:t>
      </w:r>
      <w:r w:rsidRPr="00EB578F">
        <w:rPr>
          <w:rFonts w:ascii="ITC Avant Garde" w:hAnsi="ITC Avant Garde" w:cs="Calibri"/>
        </w:rPr>
        <w:t xml:space="preserve"> “…</w:t>
      </w:r>
      <w:r w:rsidR="00C33EF9" w:rsidRPr="00EB578F">
        <w:rPr>
          <w:rFonts w:ascii="ITC Avant Garde" w:hAnsi="ITC Avant Garde" w:cs="Calibri"/>
          <w:b/>
        </w:rPr>
        <w:t xml:space="preserve">verificar que la estación que transmite la frecuencia </w:t>
      </w:r>
      <w:r w:rsidR="007A2D77" w:rsidRPr="00EB578F">
        <w:rPr>
          <w:rFonts w:ascii="ITC Avant Garde" w:hAnsi="ITC Avant Garde" w:cs="Calibri"/>
          <w:b/>
        </w:rPr>
        <w:t>93.1 MHz</w:t>
      </w:r>
      <w:r w:rsidR="00C33EF9" w:rsidRPr="00EB578F">
        <w:rPr>
          <w:rFonts w:ascii="ITC Avant Garde" w:hAnsi="ITC Avant Garde" w:cs="Calibri"/>
          <w:b/>
        </w:rPr>
        <w:t>, cuente con la concesión o autorización emitida por la autoridad competente que permita el uso legal de la frecuencia referida, así como verificar los equipos de radiodifusión instalados para su transmisión</w:t>
      </w:r>
      <w:r w:rsidRPr="00EB578F">
        <w:rPr>
          <w:rFonts w:ascii="ITC Avant Garde" w:hAnsi="ITC Avant Garde" w:cs="Calibri"/>
          <w:b/>
        </w:rPr>
        <w:t xml:space="preserve">...” </w:t>
      </w:r>
      <w:r w:rsidRPr="00EB578F">
        <w:rPr>
          <w:rFonts w:ascii="ITC Avant Garde" w:hAnsi="ITC Avant Garde" w:cs="Calibri"/>
        </w:rPr>
        <w:t>(sic)</w:t>
      </w:r>
    </w:p>
    <w:p w14:paraId="2CE5BA77" w14:textId="77777777" w:rsidR="00D14E2A" w:rsidRDefault="00AE3F03"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cs="Tahoma"/>
          <w:b/>
        </w:rPr>
        <w:t>TERCERO.</w:t>
      </w:r>
      <w:r w:rsidRPr="00EB578F">
        <w:rPr>
          <w:rFonts w:ascii="ITC Avant Garde" w:hAnsi="ITC Avant Garde" w:cs="Tahoma"/>
        </w:rPr>
        <w:t xml:space="preserve"> </w:t>
      </w:r>
      <w:r w:rsidRPr="00EB578F">
        <w:rPr>
          <w:rFonts w:ascii="ITC Avant Garde" w:eastAsia="Times New Roman" w:hAnsi="ITC Avant Garde"/>
          <w:bCs/>
          <w:color w:val="000000"/>
          <w:lang w:eastAsia="es-MX"/>
        </w:rPr>
        <w:t xml:space="preserve">Con la finalidad de dar cumplimiento a la orden de visita señalada en el resultando inmediato anterior, el </w:t>
      </w:r>
      <w:r w:rsidR="00E579BA" w:rsidRPr="00EB578F">
        <w:rPr>
          <w:rFonts w:ascii="ITC Avant Garde" w:eastAsia="Times New Roman" w:hAnsi="ITC Avant Garde"/>
          <w:bCs/>
          <w:color w:val="000000"/>
          <w:lang w:eastAsia="es-MX"/>
        </w:rPr>
        <w:t>quince de marzo</w:t>
      </w:r>
      <w:r w:rsidR="00734984" w:rsidRPr="00EB578F">
        <w:rPr>
          <w:rFonts w:ascii="ITC Avant Garde" w:eastAsia="Times New Roman" w:hAnsi="ITC Avant Garde"/>
          <w:bCs/>
          <w:color w:val="000000"/>
          <w:lang w:eastAsia="es-MX"/>
        </w:rPr>
        <w:t xml:space="preserve"> de dos mil dieciséis</w:t>
      </w:r>
      <w:r w:rsidRPr="00EB578F">
        <w:rPr>
          <w:rFonts w:ascii="ITC Avant Garde" w:eastAsia="Times New Roman" w:hAnsi="ITC Avant Garde"/>
          <w:bCs/>
          <w:color w:val="000000"/>
          <w:lang w:eastAsia="es-MX"/>
        </w:rPr>
        <w:t xml:space="preserve">, los inspectores verificadores de telecomunicaciones y radiodifusión comisionados (en </w:t>
      </w:r>
    </w:p>
    <w:p w14:paraId="0EB71C8F" w14:textId="14D5AF11" w:rsidR="00AE3F03" w:rsidRPr="00EB578F" w:rsidRDefault="00AE3F03"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 xml:space="preserve">lo sucesivo </w:t>
      </w:r>
      <w:r w:rsidRPr="00EB578F">
        <w:rPr>
          <w:rFonts w:ascii="ITC Avant Garde" w:eastAsia="Times New Roman" w:hAnsi="ITC Avant Garde"/>
          <w:b/>
          <w:bCs/>
          <w:color w:val="000000"/>
          <w:lang w:eastAsia="es-MX"/>
        </w:rPr>
        <w:t>“LOS VERIFICADORES”)</w:t>
      </w:r>
      <w:r w:rsidRPr="00EB578F">
        <w:rPr>
          <w:rFonts w:ascii="ITC Avant Garde" w:eastAsia="Times New Roman" w:hAnsi="ITC Avant Garde"/>
          <w:bCs/>
          <w:color w:val="000000"/>
          <w:lang w:eastAsia="es-MX"/>
        </w:rPr>
        <w:t xml:space="preserve"> se constituyeron en el domicilio ubicado en </w:t>
      </w:r>
      <w:r w:rsidR="005068F2" w:rsidRPr="00564F32">
        <w:rPr>
          <w:rFonts w:ascii="ITC Avant Garde" w:eastAsiaTheme="majorEastAsia" w:hAnsi="ITC Avant Garde" w:cstheme="majorBidi"/>
          <w:b/>
          <w:color w:val="0000FF"/>
          <w:szCs w:val="32"/>
        </w:rPr>
        <w:t>“CONFIDENCIAL POR LEY”</w:t>
      </w:r>
      <w:r w:rsidR="00E579BA" w:rsidRPr="00EB578F">
        <w:rPr>
          <w:rFonts w:ascii="ITC Avant Garde" w:hAnsi="ITC Avant Garde"/>
          <w:b/>
        </w:rPr>
        <w:t xml:space="preserve"> Municipio de Chimalhuacán, en el Estado de México</w:t>
      </w:r>
      <w:r w:rsidR="00734984" w:rsidRPr="00EB578F">
        <w:rPr>
          <w:rFonts w:ascii="ITC Avant Garde" w:hAnsi="ITC Avant Garde"/>
          <w:b/>
        </w:rPr>
        <w:t>,</w:t>
      </w:r>
      <w:r w:rsidRPr="00EB578F">
        <w:rPr>
          <w:rFonts w:ascii="ITC Avant Garde" w:eastAsia="Times New Roman" w:hAnsi="ITC Avant Garde"/>
          <w:bCs/>
          <w:color w:val="000000"/>
          <w:lang w:eastAsia="es-MX"/>
        </w:rPr>
        <w:t xml:space="preserve"> levantándose el acta </w:t>
      </w:r>
      <w:r w:rsidRPr="00EB578F">
        <w:rPr>
          <w:rFonts w:ascii="ITC Avant Garde" w:hAnsi="ITC Avant Garde" w:cs="Tahoma"/>
        </w:rPr>
        <w:t>de verificación ordinaria</w:t>
      </w:r>
      <w:r w:rsidRPr="00EB578F">
        <w:rPr>
          <w:rFonts w:ascii="ITC Avant Garde" w:eastAsia="Times New Roman" w:hAnsi="ITC Avant Garde"/>
          <w:bCs/>
          <w:color w:val="000000"/>
          <w:lang w:eastAsia="es-MX"/>
        </w:rPr>
        <w:t xml:space="preserve"> </w:t>
      </w:r>
      <w:r w:rsidRPr="00EB578F">
        <w:rPr>
          <w:rFonts w:ascii="ITC Avant Garde" w:eastAsia="Times New Roman" w:hAnsi="ITC Avant Garde"/>
          <w:b/>
          <w:bCs/>
          <w:color w:val="000000"/>
          <w:lang w:eastAsia="es-MX"/>
        </w:rPr>
        <w:t>IFT/</w:t>
      </w:r>
      <w:r w:rsidR="00E579BA" w:rsidRPr="00EB578F">
        <w:rPr>
          <w:rFonts w:ascii="ITC Avant Garde" w:eastAsia="Times New Roman" w:hAnsi="ITC Avant Garde"/>
          <w:b/>
          <w:bCs/>
          <w:color w:val="000000"/>
          <w:lang w:eastAsia="es-MX"/>
        </w:rPr>
        <w:t>UC</w:t>
      </w:r>
      <w:r w:rsidRPr="00EB578F">
        <w:rPr>
          <w:rFonts w:ascii="ITC Avant Garde" w:eastAsia="Times New Roman" w:hAnsi="ITC Avant Garde"/>
          <w:b/>
          <w:bCs/>
          <w:color w:val="000000"/>
          <w:lang w:eastAsia="es-MX"/>
        </w:rPr>
        <w:t>/DGV/</w:t>
      </w:r>
      <w:r w:rsidR="00E579BA" w:rsidRPr="00EB578F">
        <w:rPr>
          <w:rFonts w:ascii="ITC Avant Garde" w:eastAsia="Times New Roman" w:hAnsi="ITC Avant Garde"/>
          <w:b/>
          <w:bCs/>
          <w:color w:val="000000"/>
          <w:lang w:eastAsia="es-MX"/>
        </w:rPr>
        <w:t>137</w:t>
      </w:r>
      <w:r w:rsidRPr="00EB578F">
        <w:rPr>
          <w:rFonts w:ascii="ITC Avant Garde" w:eastAsia="Times New Roman" w:hAnsi="ITC Avant Garde"/>
          <w:b/>
          <w:bCs/>
          <w:color w:val="000000"/>
          <w:lang w:eastAsia="es-MX"/>
        </w:rPr>
        <w:t>/201</w:t>
      </w:r>
      <w:r w:rsidR="00734984" w:rsidRPr="00EB578F">
        <w:rPr>
          <w:rFonts w:ascii="ITC Avant Garde" w:eastAsia="Times New Roman" w:hAnsi="ITC Avant Garde"/>
          <w:b/>
          <w:bCs/>
          <w:color w:val="000000"/>
          <w:lang w:eastAsia="es-MX"/>
        </w:rPr>
        <w:t>6</w:t>
      </w:r>
      <w:r w:rsidRPr="00EB578F">
        <w:rPr>
          <w:rFonts w:ascii="ITC Avant Garde" w:eastAsia="Times New Roman" w:hAnsi="ITC Avant Garde"/>
          <w:bCs/>
          <w:color w:val="000000"/>
          <w:lang w:eastAsia="es-MX"/>
        </w:rPr>
        <w:t xml:space="preserve"> en lo sucesivo el</w:t>
      </w:r>
      <w:r w:rsidRPr="00EB578F">
        <w:rPr>
          <w:rFonts w:ascii="ITC Avant Garde" w:eastAsia="Times New Roman" w:hAnsi="ITC Avant Garde"/>
          <w:b/>
          <w:bCs/>
          <w:color w:val="000000"/>
          <w:lang w:eastAsia="es-MX"/>
        </w:rPr>
        <w:t xml:space="preserve"> “ACTA DE VERIFICACIÓN ORDINARIA”, </w:t>
      </w:r>
      <w:r w:rsidRPr="00EB578F">
        <w:rPr>
          <w:rFonts w:ascii="ITC Avant Garde" w:eastAsia="Times New Roman" w:hAnsi="ITC Avant Garde"/>
          <w:bCs/>
          <w:color w:val="000000"/>
          <w:lang w:eastAsia="es-MX"/>
        </w:rPr>
        <w:t>en la cual se hizo constar que en el citado</w:t>
      </w:r>
      <w:r w:rsidR="00D14E2A">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domicilio se detectaron equipos de radiodifusión operando en la frecuencia </w:t>
      </w:r>
      <w:r w:rsidR="00E579BA"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00653519"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
          <w:bCs/>
          <w:color w:val="000000"/>
          <w:lang w:eastAsia="es-MX"/>
        </w:rPr>
        <w:t xml:space="preserve">MHz </w:t>
      </w:r>
      <w:r w:rsidRPr="00EB578F">
        <w:rPr>
          <w:rFonts w:ascii="ITC Avant Garde" w:eastAsia="Times New Roman" w:hAnsi="ITC Avant Garde"/>
          <w:bCs/>
          <w:color w:val="000000"/>
          <w:lang w:eastAsia="es-MX"/>
        </w:rPr>
        <w:t>sin contar con la concesión, permiso o autorización correspondiente.</w:t>
      </w:r>
    </w:p>
    <w:p w14:paraId="0522E12D" w14:textId="77777777" w:rsidR="00284C38" w:rsidRPr="00EB578F" w:rsidRDefault="00AE3F03"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CUARTO. </w:t>
      </w:r>
      <w:r w:rsidR="00167A91" w:rsidRPr="00EB578F">
        <w:rPr>
          <w:rFonts w:ascii="ITC Avant Garde" w:eastAsia="Times New Roman" w:hAnsi="ITC Avant Garde"/>
          <w:bCs/>
          <w:color w:val="000000"/>
          <w:lang w:eastAsia="es-MX"/>
        </w:rPr>
        <w:t xml:space="preserve">Del contenido del </w:t>
      </w:r>
      <w:r w:rsidR="00167A91" w:rsidRPr="00EB578F">
        <w:rPr>
          <w:rFonts w:ascii="ITC Avant Garde" w:eastAsia="Times New Roman" w:hAnsi="ITC Avant Garde"/>
          <w:b/>
          <w:bCs/>
          <w:color w:val="000000"/>
          <w:lang w:eastAsia="es-MX"/>
        </w:rPr>
        <w:t xml:space="preserve">“ACTA DE VERIFICACIÓN ORDINARIA” </w:t>
      </w:r>
      <w:r w:rsidR="00167A91" w:rsidRPr="00EB578F">
        <w:rPr>
          <w:rFonts w:ascii="ITC Avant Garde" w:eastAsia="Times New Roman" w:hAnsi="ITC Avant Garde"/>
          <w:bCs/>
          <w:color w:val="000000"/>
          <w:lang w:eastAsia="es-MX"/>
        </w:rPr>
        <w:t>precisada en el resultando anterior,</w:t>
      </w:r>
      <w:r w:rsidR="00167A91" w:rsidRPr="00EB578F">
        <w:rPr>
          <w:rFonts w:ascii="ITC Avant Garde" w:eastAsia="Times New Roman" w:hAnsi="ITC Avant Garde"/>
          <w:b/>
          <w:bCs/>
          <w:color w:val="000000"/>
          <w:lang w:eastAsia="es-MX"/>
        </w:rPr>
        <w:t xml:space="preserve"> </w:t>
      </w:r>
      <w:r w:rsidR="00167A91" w:rsidRPr="00EB578F">
        <w:rPr>
          <w:rFonts w:ascii="ITC Avant Garde" w:eastAsia="Times New Roman" w:hAnsi="ITC Avant Garde"/>
          <w:bCs/>
          <w:color w:val="000000"/>
          <w:lang w:eastAsia="es-MX"/>
        </w:rPr>
        <w:t>se desprendió que quien atendió la</w:t>
      </w:r>
      <w:r w:rsidR="00167A91" w:rsidRPr="00EB578F">
        <w:rPr>
          <w:rFonts w:ascii="ITC Avant Garde" w:hAnsi="ITC Avant Garde"/>
        </w:rPr>
        <w:t xml:space="preserve"> visita manifestó que sólo rentaba en el lugar, negándose a identificarse y </w:t>
      </w:r>
      <w:r w:rsidR="005D5AE8" w:rsidRPr="00EB578F">
        <w:rPr>
          <w:rFonts w:ascii="ITC Avant Garde" w:hAnsi="ITC Avant Garde"/>
        </w:rPr>
        <w:t xml:space="preserve">a </w:t>
      </w:r>
      <w:r w:rsidR="00167A91" w:rsidRPr="00EB578F">
        <w:rPr>
          <w:rFonts w:ascii="ITC Avant Garde" w:hAnsi="ITC Avant Garde"/>
        </w:rPr>
        <w:t>proporcionar su nombre</w:t>
      </w:r>
      <w:r w:rsidRPr="00EB578F">
        <w:rPr>
          <w:rFonts w:ascii="ITC Avant Garde" w:eastAsia="Times New Roman" w:hAnsi="ITC Avant Garde"/>
          <w:bCs/>
          <w:color w:val="000000"/>
          <w:lang w:eastAsia="es-MX"/>
        </w:rPr>
        <w:t>.</w:t>
      </w:r>
    </w:p>
    <w:p w14:paraId="7C59BC9F" w14:textId="4AEEA836" w:rsidR="00284C38" w:rsidRPr="00EB578F" w:rsidRDefault="00AE3F03"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QUINTO. </w:t>
      </w:r>
      <w:r w:rsidR="003851EA" w:rsidRPr="00EB578F">
        <w:rPr>
          <w:rFonts w:ascii="ITC Avant Garde" w:eastAsia="Times New Roman" w:hAnsi="ITC Avant Garde"/>
          <w:bCs/>
          <w:color w:val="000000"/>
          <w:lang w:eastAsia="es-MX"/>
        </w:rPr>
        <w:t>A efecto de</w:t>
      </w:r>
      <w:r w:rsidR="00CA51A6" w:rsidRPr="00EB578F">
        <w:rPr>
          <w:rFonts w:ascii="ITC Avant Garde" w:eastAsia="Times New Roman" w:hAnsi="ITC Avant Garde"/>
          <w:bCs/>
          <w:color w:val="000000"/>
          <w:lang w:eastAsia="es-MX"/>
        </w:rPr>
        <w:t xml:space="preserve"> poder</w:t>
      </w:r>
      <w:r w:rsidR="003851EA" w:rsidRPr="00EB578F">
        <w:rPr>
          <w:rFonts w:ascii="ITC Avant Garde" w:eastAsia="Times New Roman" w:hAnsi="ITC Avant Garde"/>
          <w:bCs/>
          <w:color w:val="000000"/>
          <w:lang w:eastAsia="es-MX"/>
        </w:rPr>
        <w:t xml:space="preserve"> identificar al “</w:t>
      </w:r>
      <w:r w:rsidR="003851EA" w:rsidRPr="00EB578F">
        <w:rPr>
          <w:rFonts w:ascii="ITC Avant Garde" w:hAnsi="ITC Avant Garde" w:cs="Arial"/>
          <w:b/>
        </w:rPr>
        <w:t>PRESUNTO INFRACTOR</w:t>
      </w:r>
      <w:r w:rsidR="003851EA" w:rsidRPr="00EB578F">
        <w:rPr>
          <w:rFonts w:ascii="ITC Avant Garde" w:eastAsia="Times New Roman" w:hAnsi="ITC Avant Garde"/>
          <w:bCs/>
          <w:color w:val="000000"/>
          <w:lang w:eastAsia="es-MX"/>
        </w:rPr>
        <w:t xml:space="preserve">”, mediante oficios </w:t>
      </w:r>
      <w:r w:rsidR="003851EA" w:rsidRPr="00EB578F">
        <w:rPr>
          <w:rFonts w:ascii="ITC Avant Garde" w:hAnsi="ITC Avant Garde"/>
          <w:b/>
        </w:rPr>
        <w:t xml:space="preserve">IFT/225/UC/DG-VER/1400/2016 </w:t>
      </w:r>
      <w:r w:rsidR="003851EA" w:rsidRPr="00EB578F">
        <w:rPr>
          <w:rFonts w:ascii="ITC Avant Garde" w:eastAsia="Times New Roman" w:hAnsi="ITC Avant Garde"/>
          <w:bCs/>
          <w:color w:val="000000"/>
          <w:lang w:eastAsia="es-MX"/>
        </w:rPr>
        <w:t xml:space="preserve">e </w:t>
      </w:r>
      <w:r w:rsidR="003851EA" w:rsidRPr="00EB578F">
        <w:rPr>
          <w:rFonts w:ascii="ITC Avant Garde" w:hAnsi="ITC Avant Garde"/>
          <w:b/>
        </w:rPr>
        <w:t>IFT/225/UC/DG-VER/1401/2016,</w:t>
      </w:r>
      <w:r w:rsidR="003851EA" w:rsidRPr="00EB578F">
        <w:rPr>
          <w:rFonts w:ascii="ITC Avant Garde" w:hAnsi="ITC Avant Garde"/>
        </w:rPr>
        <w:t xml:space="preserve"> ambos de </w:t>
      </w:r>
      <w:r w:rsidR="003851EA" w:rsidRPr="00EB578F">
        <w:rPr>
          <w:rFonts w:ascii="ITC Avant Garde" w:eastAsia="Times New Roman" w:hAnsi="ITC Avant Garde"/>
          <w:bCs/>
          <w:color w:val="000000"/>
          <w:lang w:eastAsia="es-MX"/>
        </w:rPr>
        <w:t xml:space="preserve">veintiuno de junio de dos mil dieciséis, la </w:t>
      </w:r>
      <w:r w:rsidR="003851EA" w:rsidRPr="00EB578F">
        <w:rPr>
          <w:rFonts w:ascii="ITC Avant Garde" w:eastAsia="Times New Roman" w:hAnsi="ITC Avant Garde"/>
          <w:b/>
          <w:bCs/>
          <w:color w:val="000000"/>
          <w:lang w:eastAsia="es-MX"/>
        </w:rPr>
        <w:t>“DGV”</w:t>
      </w:r>
      <w:r w:rsidR="003851EA" w:rsidRPr="00EB578F">
        <w:rPr>
          <w:rFonts w:ascii="ITC Avant Garde" w:eastAsia="Times New Roman" w:hAnsi="ITC Avant Garde"/>
          <w:bCs/>
          <w:color w:val="000000"/>
          <w:lang w:eastAsia="es-MX"/>
        </w:rPr>
        <w:t xml:space="preserve"> requirió a</w:t>
      </w:r>
      <w:r w:rsidR="00DE1749" w:rsidRPr="00EB578F">
        <w:rPr>
          <w:rFonts w:ascii="ITC Avant Garde" w:eastAsia="Times New Roman" w:hAnsi="ITC Avant Garde"/>
          <w:bCs/>
          <w:color w:val="000000"/>
          <w:lang w:eastAsia="es-MX"/>
        </w:rPr>
        <w:t xml:space="preserve"> la Dirección de Catastro </w:t>
      </w:r>
      <w:r w:rsidR="00E9478A" w:rsidRPr="00EB578F">
        <w:rPr>
          <w:rFonts w:ascii="ITC Avant Garde" w:hAnsi="ITC Avant Garde"/>
        </w:rPr>
        <w:t>Municipal de Chimalhuacán</w:t>
      </w:r>
      <w:r w:rsidR="00DE1749" w:rsidRPr="00EB578F">
        <w:rPr>
          <w:rFonts w:ascii="ITC Avant Garde" w:eastAsia="Times New Roman" w:hAnsi="ITC Avant Garde"/>
          <w:bCs/>
          <w:color w:val="000000"/>
          <w:lang w:eastAsia="es-MX"/>
        </w:rPr>
        <w:t xml:space="preserve"> y a</w:t>
      </w:r>
      <w:r w:rsidR="003851EA" w:rsidRPr="00EB578F">
        <w:rPr>
          <w:rFonts w:ascii="ITC Avant Garde" w:eastAsia="Times New Roman" w:hAnsi="ITC Avant Garde"/>
          <w:bCs/>
          <w:color w:val="000000"/>
          <w:lang w:eastAsia="es-MX"/>
        </w:rPr>
        <w:t>l Instituto de la Función Registral de</w:t>
      </w:r>
      <w:r w:rsidR="005D5AE8" w:rsidRPr="00EB578F">
        <w:rPr>
          <w:rFonts w:ascii="ITC Avant Garde" w:eastAsia="Times New Roman" w:hAnsi="ITC Avant Garde"/>
          <w:bCs/>
          <w:color w:val="000000"/>
          <w:lang w:eastAsia="es-MX"/>
        </w:rPr>
        <w:t>l Estado de México</w:t>
      </w:r>
      <w:r w:rsidR="00DE1749" w:rsidRPr="00EB578F">
        <w:rPr>
          <w:rFonts w:ascii="ITC Avant Garde" w:eastAsia="Times New Roman" w:hAnsi="ITC Avant Garde"/>
          <w:bCs/>
          <w:color w:val="000000"/>
          <w:lang w:eastAsia="es-MX"/>
        </w:rPr>
        <w:t>, respectivamente</w:t>
      </w:r>
      <w:r w:rsidR="003851EA" w:rsidRPr="00EB578F">
        <w:rPr>
          <w:rFonts w:ascii="ITC Avant Garde" w:eastAsia="Times New Roman" w:hAnsi="ITC Avant Garde"/>
          <w:bCs/>
          <w:color w:val="000000"/>
          <w:lang w:eastAsia="es-MX"/>
        </w:rPr>
        <w:t>, para que proporcionara</w:t>
      </w:r>
      <w:r w:rsidR="00DE1749" w:rsidRPr="00EB578F">
        <w:rPr>
          <w:rFonts w:ascii="ITC Avant Garde" w:eastAsia="Times New Roman" w:hAnsi="ITC Avant Garde"/>
          <w:bCs/>
          <w:color w:val="000000"/>
          <w:lang w:eastAsia="es-MX"/>
        </w:rPr>
        <w:t>n</w:t>
      </w:r>
      <w:r w:rsidR="003851EA" w:rsidRPr="00EB578F">
        <w:rPr>
          <w:rFonts w:ascii="ITC Avant Garde" w:eastAsia="Times New Roman" w:hAnsi="ITC Avant Garde"/>
          <w:bCs/>
          <w:color w:val="000000"/>
          <w:lang w:eastAsia="es-MX"/>
        </w:rPr>
        <w:t xml:space="preserve"> mediante constancias debidamente certificadas el nombre de la persona física o moral propietaria y/o poseedora del inmueble ubicado en </w:t>
      </w:r>
      <w:r w:rsidR="005068F2" w:rsidRPr="00564F32">
        <w:rPr>
          <w:rFonts w:ascii="ITC Avant Garde" w:eastAsiaTheme="majorEastAsia" w:hAnsi="ITC Avant Garde" w:cstheme="majorBidi"/>
          <w:b/>
          <w:color w:val="0000FF"/>
          <w:szCs w:val="32"/>
        </w:rPr>
        <w:t>“CONFIDENCIAL POR LEY”</w:t>
      </w:r>
      <w:r w:rsidR="003851EA" w:rsidRPr="00EB578F">
        <w:rPr>
          <w:rFonts w:ascii="ITC Avant Garde" w:hAnsi="ITC Avant Garde"/>
          <w:b/>
        </w:rPr>
        <w:t>, Municipio de Chimalhuacán, Estado de México.</w:t>
      </w:r>
    </w:p>
    <w:p w14:paraId="77B5685B" w14:textId="5B17EBF4" w:rsidR="000C53E7" w:rsidRPr="00EB578F" w:rsidRDefault="000C53E7" w:rsidP="002244E8">
      <w:pPr>
        <w:pStyle w:val="Textoindependiente"/>
        <w:spacing w:before="240" w:after="240" w:line="360" w:lineRule="auto"/>
        <w:jc w:val="both"/>
        <w:rPr>
          <w:rFonts w:ascii="ITC Avant Garde" w:hAnsi="ITC Avant Garde"/>
        </w:rPr>
      </w:pPr>
      <w:r w:rsidRPr="00EB578F">
        <w:rPr>
          <w:rFonts w:ascii="ITC Avant Garde" w:hAnsi="ITC Avant Garde"/>
          <w:b/>
        </w:rPr>
        <w:t xml:space="preserve">SEXTO. </w:t>
      </w:r>
      <w:r w:rsidRPr="00EB578F">
        <w:rPr>
          <w:rFonts w:ascii="ITC Avant Garde" w:eastAsia="Times New Roman" w:hAnsi="ITC Avant Garde"/>
          <w:bCs/>
          <w:color w:val="000000"/>
          <w:lang w:eastAsia="es-MX"/>
        </w:rPr>
        <w:t xml:space="preserve">Mediante oficio </w:t>
      </w:r>
      <w:r w:rsidRPr="00EB578F">
        <w:rPr>
          <w:rFonts w:ascii="ITC Avant Garde" w:hAnsi="ITC Avant Garde"/>
          <w:b/>
        </w:rPr>
        <w:t>IFT/225/UC/DG-VER/1553/2016</w:t>
      </w:r>
      <w:r w:rsidRPr="00EB578F">
        <w:rPr>
          <w:rFonts w:ascii="ITC Avant Garde" w:hAnsi="ITC Avant Garde"/>
        </w:rPr>
        <w:t xml:space="preserve"> de cinco de julio de dos mil dieciséis</w:t>
      </w:r>
      <w:r w:rsidRPr="00EB578F">
        <w:rPr>
          <w:rFonts w:ascii="ITC Avant Garde" w:eastAsia="Times New Roman" w:hAnsi="ITC Avant Garde"/>
          <w:bCs/>
          <w:color w:val="000000"/>
          <w:lang w:eastAsia="es-MX"/>
        </w:rPr>
        <w:t xml:space="preserve">, </w:t>
      </w:r>
      <w:r w:rsidRPr="00EB578F">
        <w:rPr>
          <w:rFonts w:ascii="ITC Avant Garde" w:hAnsi="ITC Avant Garde"/>
        </w:rPr>
        <w:t xml:space="preserve">la </w:t>
      </w:r>
      <w:r w:rsidRPr="00EB578F">
        <w:rPr>
          <w:rFonts w:ascii="ITC Avant Garde" w:hAnsi="ITC Avant Garde"/>
          <w:b/>
        </w:rPr>
        <w:t>“DGV”</w:t>
      </w:r>
      <w:r w:rsidRPr="00EB578F">
        <w:rPr>
          <w:rFonts w:ascii="ITC Avant Garde" w:hAnsi="ITC Avant Garde"/>
        </w:rPr>
        <w:t xml:space="preserve"> remitió al Titular de la Unidad de Cumplimiento un </w:t>
      </w:r>
      <w:r w:rsidRPr="00EB578F">
        <w:rPr>
          <w:rFonts w:ascii="ITC Avant Garde" w:eastAsia="Times New Roman" w:hAnsi="ITC Avant Garde"/>
          <w:bCs/>
          <w:color w:val="000000"/>
          <w:lang w:eastAsia="es-MX"/>
        </w:rPr>
        <w:t xml:space="preserve">“Dictamen </w:t>
      </w:r>
      <w:r w:rsidRPr="00EB578F">
        <w:rPr>
          <w:rFonts w:ascii="ITC Avant Garde" w:hAnsi="ITC Avant Garde"/>
        </w:rPr>
        <w:t xml:space="preserve">por el cual se propone el inicio de </w:t>
      </w:r>
      <w:r w:rsidRPr="00EB578F">
        <w:rPr>
          <w:rFonts w:ascii="ITC Avant Garde" w:hAnsi="ITC Avant Garde"/>
          <w:b/>
        </w:rPr>
        <w:t xml:space="preserve">PROCEDIMIENTO ADMINISTRATIVO DE IMPOSICIÓN DE SANCIONES </w:t>
      </w:r>
      <w:r w:rsidRPr="00EB578F">
        <w:rPr>
          <w:rFonts w:ascii="ITC Avant Garde" w:hAnsi="ITC Avant Garde"/>
        </w:rPr>
        <w:t>y la</w:t>
      </w:r>
      <w:r w:rsidRPr="00EB578F">
        <w:rPr>
          <w:rFonts w:ascii="ITC Avant Garde" w:hAnsi="ITC Avant Garde"/>
          <w:b/>
        </w:rPr>
        <w:t xml:space="preserve"> DECLARATORIA DE PÉRDIDA DE BIENES, INSTALACIONES Y EQUIPOS EN BENEFICIO DE LA NACIÓN</w:t>
      </w:r>
      <w:r w:rsidRPr="00EB578F">
        <w:rPr>
          <w:rFonts w:ascii="ITC Avant Garde" w:hAnsi="ITC Avant Garde"/>
        </w:rPr>
        <w:t xml:space="preserve">, en contra del PROPIETARIO, Y/O POSEEDOR Y/O RESONSABLE, Y/O ENCARGADO de las instalaciones y equipos de radiodifusión detectados operando la frecuencia 93.1 MHz, localizados en el inmueble ubicado en: </w:t>
      </w:r>
      <w:r w:rsidR="005068F2" w:rsidRPr="00564F32">
        <w:rPr>
          <w:rFonts w:ascii="ITC Avant Garde" w:eastAsiaTheme="majorEastAsia" w:hAnsi="ITC Avant Garde" w:cstheme="majorBidi"/>
          <w:b/>
          <w:color w:val="0000FF"/>
          <w:szCs w:val="32"/>
        </w:rPr>
        <w:t>“CONFIDENCIAL POR LEY”</w:t>
      </w:r>
      <w:r w:rsidRPr="00EB578F">
        <w:rPr>
          <w:rFonts w:ascii="ITC Avant Garde" w:hAnsi="ITC Avant Garde" w:cs="Arial"/>
        </w:rPr>
        <w:t xml:space="preserve">, municipio </w:t>
      </w:r>
      <w:r w:rsidRPr="00EB578F">
        <w:rPr>
          <w:rFonts w:ascii="ITC Avant Garde" w:hAnsi="ITC Avant Garde" w:cs="Arial"/>
        </w:rPr>
        <w:lastRenderedPageBreak/>
        <w:t>de Chimalhuacán, Estado de México</w:t>
      </w:r>
      <w:r w:rsidRPr="00EB578F">
        <w:rPr>
          <w:rFonts w:ascii="ITC Avant Garde" w:hAnsi="ITC Avant Garde"/>
        </w:rPr>
        <w:t xml:space="preserve">, por la presunta infracción del </w:t>
      </w:r>
      <w:r w:rsidRPr="00EB578F">
        <w:rPr>
          <w:rFonts w:ascii="ITC Avant Garde" w:hAnsi="ITC Avant Garde"/>
          <w:b/>
        </w:rPr>
        <w:t>artículo 66</w:t>
      </w:r>
      <w:r w:rsidRPr="00EB578F">
        <w:rPr>
          <w:rFonts w:ascii="ITC Avant Garde" w:hAnsi="ITC Avant Garde"/>
        </w:rPr>
        <w:t xml:space="preserve"> en relación con el </w:t>
      </w:r>
      <w:r w:rsidRPr="00EB578F">
        <w:rPr>
          <w:rFonts w:ascii="ITC Avant Garde" w:hAnsi="ITC Avant Garde"/>
          <w:b/>
        </w:rPr>
        <w:t>artículo 75</w:t>
      </w:r>
      <w:r w:rsidRPr="00EB578F">
        <w:rPr>
          <w:rFonts w:ascii="ITC Avant Garde" w:hAnsi="ITC Avant Garde"/>
        </w:rPr>
        <w:t xml:space="preserve"> y la probable actualización de la hipótesis normativa prevista en el </w:t>
      </w:r>
      <w:r w:rsidRPr="00EB578F">
        <w:rPr>
          <w:rFonts w:ascii="ITC Avant Garde" w:hAnsi="ITC Avant Garde"/>
          <w:b/>
        </w:rPr>
        <w:t>artículo 305</w:t>
      </w:r>
      <w:r w:rsidRPr="00EB578F">
        <w:rPr>
          <w:rFonts w:ascii="ITC Avant Garde" w:hAnsi="ITC Avant Garde"/>
        </w:rPr>
        <w:t xml:space="preserve">, </w:t>
      </w:r>
      <w:r w:rsidRPr="00EB578F">
        <w:rPr>
          <w:rFonts w:ascii="ITC Avant Garde" w:hAnsi="ITC Avant Garde"/>
          <w:b/>
        </w:rPr>
        <w:t>todos de la</w:t>
      </w:r>
      <w:r w:rsidRPr="00EB578F">
        <w:rPr>
          <w:rFonts w:ascii="ITC Avant Garde" w:hAnsi="ITC Avant Garde"/>
        </w:rPr>
        <w:t xml:space="preserve"> </w:t>
      </w:r>
      <w:r w:rsidRPr="00EB578F">
        <w:rPr>
          <w:rFonts w:ascii="ITC Avant Garde" w:hAnsi="ITC Avant Garde"/>
          <w:b/>
        </w:rPr>
        <w:t>Ley Federal de Telecomunicaciones y Radiodifusión</w:t>
      </w:r>
      <w:r w:rsidRPr="00EB578F">
        <w:rPr>
          <w:rFonts w:ascii="ITC Avant Garde" w:hAnsi="ITC Avant Garde"/>
        </w:rPr>
        <w:t xml:space="preserve">, derivado de la visita de inspección y verificación que consta en el </w:t>
      </w:r>
      <w:r w:rsidRPr="00EB578F">
        <w:rPr>
          <w:rFonts w:ascii="ITC Avant Garde" w:hAnsi="ITC Avant Garde"/>
          <w:b/>
        </w:rPr>
        <w:t>Acta de Verificación Ordinaria número</w:t>
      </w:r>
      <w:r w:rsidRPr="00EB578F">
        <w:rPr>
          <w:rFonts w:ascii="ITC Avant Garde" w:hAnsi="ITC Avant Garde"/>
        </w:rPr>
        <w:t xml:space="preserve"> </w:t>
      </w:r>
      <w:r w:rsidRPr="00EB578F">
        <w:rPr>
          <w:rFonts w:ascii="ITC Avant Garde" w:hAnsi="ITC Avant Garde"/>
          <w:b/>
        </w:rPr>
        <w:t xml:space="preserve">IFT/DF/DGV/137/2016” </w:t>
      </w:r>
      <w:r w:rsidRPr="00EB578F">
        <w:rPr>
          <w:rFonts w:ascii="ITC Avant Garde" w:hAnsi="ITC Avant Garde"/>
        </w:rPr>
        <w:t>(sic)</w:t>
      </w:r>
      <w:r w:rsidR="00CA51A6" w:rsidRPr="00EB578F">
        <w:rPr>
          <w:rFonts w:ascii="ITC Avant Garde" w:hAnsi="ITC Avant Garde"/>
        </w:rPr>
        <w:t>.</w:t>
      </w:r>
    </w:p>
    <w:p w14:paraId="14C07CEF" w14:textId="77777777" w:rsidR="00284C38" w:rsidRPr="00EB578F" w:rsidRDefault="00CA51A6" w:rsidP="002244E8">
      <w:pPr>
        <w:pStyle w:val="Textoindependiente"/>
        <w:spacing w:before="240" w:after="240" w:line="360" w:lineRule="auto"/>
        <w:jc w:val="both"/>
        <w:rPr>
          <w:rFonts w:ascii="ITC Avant Garde" w:hAnsi="ITC Avant Garde"/>
          <w:b/>
        </w:rPr>
      </w:pPr>
      <w:r w:rsidRPr="00EB578F">
        <w:rPr>
          <w:rFonts w:ascii="ITC Avant Garde" w:hAnsi="ITC Avant Garde"/>
        </w:rPr>
        <w:t>Lo anterior, considerando que al momento que emitirse el dictamen antes señalado, la “</w:t>
      </w:r>
      <w:r w:rsidRPr="00EB578F">
        <w:rPr>
          <w:rFonts w:ascii="ITC Avant Garde" w:hAnsi="ITC Avant Garde"/>
          <w:b/>
        </w:rPr>
        <w:t>DGV</w:t>
      </w:r>
      <w:r w:rsidRPr="00EB578F">
        <w:rPr>
          <w:rFonts w:ascii="ITC Avant Garde" w:hAnsi="ITC Avant Garde"/>
        </w:rPr>
        <w:t>” aun no tenía respuesta a los requerimiento</w:t>
      </w:r>
      <w:r w:rsidR="005310AC" w:rsidRPr="00EB578F">
        <w:rPr>
          <w:rFonts w:ascii="ITC Avant Garde" w:hAnsi="ITC Avant Garde"/>
        </w:rPr>
        <w:t>s</w:t>
      </w:r>
      <w:r w:rsidRPr="00EB578F">
        <w:rPr>
          <w:rFonts w:ascii="ITC Avant Garde" w:hAnsi="ITC Avant Garde"/>
        </w:rPr>
        <w:t xml:space="preserve"> que formuló por oficios </w:t>
      </w:r>
      <w:r w:rsidRPr="00EB578F">
        <w:rPr>
          <w:rFonts w:ascii="ITC Avant Garde" w:hAnsi="ITC Avant Garde"/>
          <w:b/>
        </w:rPr>
        <w:t xml:space="preserve">IFT/225/UC/DG-VER/1400/2016 </w:t>
      </w:r>
      <w:r w:rsidRPr="00EB578F">
        <w:rPr>
          <w:rFonts w:ascii="ITC Avant Garde" w:eastAsia="Times New Roman" w:hAnsi="ITC Avant Garde"/>
          <w:bCs/>
          <w:color w:val="000000"/>
          <w:lang w:eastAsia="es-MX"/>
        </w:rPr>
        <w:t xml:space="preserve">e </w:t>
      </w:r>
      <w:r w:rsidRPr="00EB578F">
        <w:rPr>
          <w:rFonts w:ascii="ITC Avant Garde" w:hAnsi="ITC Avant Garde"/>
          <w:b/>
        </w:rPr>
        <w:t>IFT/225/UC/DG-VER/1401/2016,</w:t>
      </w:r>
      <w:r w:rsidRPr="00EB578F">
        <w:rPr>
          <w:rFonts w:ascii="ITC Avant Garde" w:hAnsi="ITC Avant Garde"/>
        </w:rPr>
        <w:t xml:space="preserve"> ambos de </w:t>
      </w:r>
      <w:r w:rsidRPr="00EB578F">
        <w:rPr>
          <w:rFonts w:ascii="ITC Avant Garde" w:eastAsia="Times New Roman" w:hAnsi="ITC Avant Garde"/>
          <w:bCs/>
          <w:color w:val="000000"/>
          <w:lang w:eastAsia="es-MX"/>
        </w:rPr>
        <w:t xml:space="preserve">veintiuno de junio de dos mil dieciséis, </w:t>
      </w:r>
      <w:r w:rsidR="005310AC" w:rsidRPr="00EB578F">
        <w:rPr>
          <w:rFonts w:ascii="ITC Avant Garde" w:eastAsia="Times New Roman" w:hAnsi="ITC Avant Garde"/>
          <w:bCs/>
          <w:color w:val="000000"/>
          <w:lang w:eastAsia="es-MX"/>
        </w:rPr>
        <w:t>dirigidos</w:t>
      </w:r>
      <w:r w:rsidRPr="00EB578F">
        <w:rPr>
          <w:rFonts w:ascii="ITC Avant Garde" w:eastAsia="Times New Roman" w:hAnsi="ITC Avant Garde"/>
          <w:bCs/>
          <w:color w:val="000000"/>
          <w:lang w:eastAsia="es-MX"/>
        </w:rPr>
        <w:t xml:space="preserve"> a la Dirección de Catastro </w:t>
      </w:r>
      <w:r w:rsidRPr="00EB578F">
        <w:rPr>
          <w:rFonts w:ascii="ITC Avant Garde" w:hAnsi="ITC Avant Garde"/>
        </w:rPr>
        <w:t>Municipal de Chimalhuacán</w:t>
      </w:r>
      <w:r w:rsidRPr="00EB578F">
        <w:rPr>
          <w:rFonts w:ascii="ITC Avant Garde" w:eastAsia="Times New Roman" w:hAnsi="ITC Avant Garde"/>
          <w:bCs/>
          <w:color w:val="000000"/>
          <w:lang w:eastAsia="es-MX"/>
        </w:rPr>
        <w:t xml:space="preserve"> y al Instituto de la Función Registral del Estado de México, respectivamente</w:t>
      </w:r>
      <w:r w:rsidR="005310AC" w:rsidRPr="00EB578F">
        <w:rPr>
          <w:rFonts w:ascii="ITC Avant Garde" w:eastAsia="Times New Roman" w:hAnsi="ITC Avant Garde"/>
          <w:bCs/>
          <w:color w:val="000000"/>
          <w:lang w:eastAsia="es-MX"/>
        </w:rPr>
        <w:t>.</w:t>
      </w:r>
    </w:p>
    <w:p w14:paraId="188ADC55" w14:textId="4D5E3CAD" w:rsidR="00284C38" w:rsidRPr="00EB578F" w:rsidRDefault="00CA51A6"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SÉPTIMO. </w:t>
      </w:r>
      <w:r w:rsidR="00B763AD" w:rsidRPr="00EB578F">
        <w:rPr>
          <w:rFonts w:ascii="ITC Avant Garde" w:eastAsia="Times New Roman" w:hAnsi="ITC Avant Garde"/>
          <w:bCs/>
          <w:color w:val="000000"/>
          <w:lang w:eastAsia="es-MX"/>
        </w:rPr>
        <w:t xml:space="preserve">En atención al oficio </w:t>
      </w:r>
      <w:r w:rsidR="00B763AD" w:rsidRPr="00EB578F">
        <w:rPr>
          <w:rFonts w:ascii="ITC Avant Garde" w:hAnsi="ITC Avant Garde"/>
          <w:b/>
        </w:rPr>
        <w:t>IFT/225/UC/DG-VER/1400/2016</w:t>
      </w:r>
      <w:r w:rsidR="00B763AD" w:rsidRPr="00EB578F">
        <w:rPr>
          <w:rFonts w:ascii="ITC Avant Garde" w:hAnsi="ITC Avant Garde"/>
        </w:rPr>
        <w:t xml:space="preserve"> </w:t>
      </w:r>
      <w:r w:rsidR="00B763AD" w:rsidRPr="00EB578F">
        <w:rPr>
          <w:rFonts w:ascii="ITC Avant Garde" w:eastAsia="Times New Roman" w:hAnsi="ITC Avant Garde"/>
          <w:bCs/>
          <w:color w:val="000000"/>
          <w:lang w:eastAsia="es-MX"/>
        </w:rPr>
        <w:t xml:space="preserve">remitido por la </w:t>
      </w:r>
      <w:r w:rsidR="00B763AD" w:rsidRPr="00EB578F">
        <w:rPr>
          <w:rFonts w:ascii="ITC Avant Garde" w:eastAsia="Times New Roman" w:hAnsi="ITC Avant Garde"/>
          <w:b/>
          <w:bCs/>
          <w:color w:val="000000"/>
          <w:lang w:eastAsia="es-MX"/>
        </w:rPr>
        <w:t>“DGV”</w:t>
      </w:r>
      <w:r w:rsidR="00B763AD" w:rsidRPr="00EB578F">
        <w:rPr>
          <w:rFonts w:ascii="ITC Avant Garde" w:eastAsia="Times New Roman" w:hAnsi="ITC Avant Garde"/>
          <w:bCs/>
          <w:color w:val="000000"/>
          <w:lang w:eastAsia="es-MX"/>
        </w:rPr>
        <w:t xml:space="preserve">, </w:t>
      </w:r>
      <w:r w:rsidR="00B763AD" w:rsidRPr="00EB578F">
        <w:rPr>
          <w:rFonts w:ascii="ITC Avant Garde" w:hAnsi="ITC Avant Garde"/>
        </w:rPr>
        <w:t xml:space="preserve">la Subdirección de Regulación del Instituto de la Función Registral del Estado de México informó por oficio </w:t>
      </w:r>
      <w:r w:rsidR="00B763AD" w:rsidRPr="00EB578F">
        <w:rPr>
          <w:rFonts w:ascii="ITC Avant Garde" w:hAnsi="ITC Avant Garde"/>
          <w:b/>
        </w:rPr>
        <w:t>227B14100/2312/2016</w:t>
      </w:r>
      <w:r w:rsidR="00B763AD" w:rsidRPr="00EB578F">
        <w:rPr>
          <w:rFonts w:ascii="ITC Avant Garde" w:hAnsi="ITC Avant Garde"/>
        </w:rPr>
        <w:t xml:space="preserve"> de cinco de julio de dos mil dieciséis, presentado el seis de julio de ese mismo año ante la Oficialía de Partes de este “</w:t>
      </w:r>
      <w:r w:rsidR="00B763AD" w:rsidRPr="00EB578F">
        <w:rPr>
          <w:rFonts w:ascii="ITC Avant Garde" w:hAnsi="ITC Avant Garde"/>
          <w:b/>
        </w:rPr>
        <w:t>IFT</w:t>
      </w:r>
      <w:r w:rsidR="00B763AD" w:rsidRPr="00EB578F">
        <w:rPr>
          <w:rFonts w:ascii="ITC Avant Garde" w:hAnsi="ITC Avant Garde"/>
        </w:rPr>
        <w:t xml:space="preserve">”, </w:t>
      </w:r>
      <w:r w:rsidR="00B763AD" w:rsidRPr="00EB578F">
        <w:rPr>
          <w:rFonts w:ascii="ITC Avant Garde" w:eastAsia="Times New Roman" w:hAnsi="ITC Avant Garde"/>
          <w:bCs/>
          <w:color w:val="000000"/>
          <w:lang w:eastAsia="es-MX"/>
        </w:rPr>
        <w:t xml:space="preserve">que de </w:t>
      </w:r>
      <w:r w:rsidR="00B763AD" w:rsidRPr="00EB578F">
        <w:rPr>
          <w:rFonts w:ascii="ITC Avant Garde" w:hAnsi="ITC Avant Garde"/>
        </w:rPr>
        <w:t xml:space="preserve">acuerdo a la información con la que contaba, no </w:t>
      </w:r>
      <w:r w:rsidR="00B763AD" w:rsidRPr="00EB578F">
        <w:rPr>
          <w:rFonts w:ascii="ITC Avant Garde" w:eastAsia="Times New Roman" w:hAnsi="ITC Avant Garde"/>
          <w:bCs/>
          <w:color w:val="000000"/>
          <w:lang w:eastAsia="es-MX"/>
        </w:rPr>
        <w:t xml:space="preserve">fue localizada inscripción a nombre de persona alguna respecto del inmueble ubicado en </w:t>
      </w:r>
      <w:r w:rsidR="005068F2" w:rsidRPr="00564F32">
        <w:rPr>
          <w:rFonts w:ascii="ITC Avant Garde" w:eastAsiaTheme="majorEastAsia" w:hAnsi="ITC Avant Garde" w:cstheme="majorBidi"/>
          <w:b/>
          <w:color w:val="0000FF"/>
          <w:szCs w:val="32"/>
        </w:rPr>
        <w:t>“CONFIDENCIAL POR LEY”</w:t>
      </w:r>
      <w:r w:rsidR="00B763AD" w:rsidRPr="00EB578F">
        <w:rPr>
          <w:rFonts w:ascii="ITC Avant Garde" w:hAnsi="ITC Avant Garde"/>
          <w:b/>
        </w:rPr>
        <w:t>, Municipio de Chimalhuacán, Estado de México.</w:t>
      </w:r>
    </w:p>
    <w:p w14:paraId="2687CAF3" w14:textId="296C618D" w:rsidR="00284C38" w:rsidRPr="00EB578F" w:rsidRDefault="00B763AD" w:rsidP="002244E8">
      <w:pPr>
        <w:pStyle w:val="Textoindependiente"/>
        <w:spacing w:before="240" w:after="240" w:line="360" w:lineRule="auto"/>
        <w:jc w:val="both"/>
        <w:rPr>
          <w:rFonts w:ascii="ITC Avant Garde" w:hAnsi="ITC Avant Garde"/>
        </w:rPr>
      </w:pPr>
      <w:r w:rsidRPr="00EB578F">
        <w:rPr>
          <w:rFonts w:ascii="ITC Avant Garde" w:hAnsi="ITC Avant Garde"/>
        </w:rPr>
        <w:t>Asimismo, e</w:t>
      </w:r>
      <w:r w:rsidR="006D4C51" w:rsidRPr="00EB578F">
        <w:rPr>
          <w:rFonts w:ascii="ITC Avant Garde" w:hAnsi="ITC Avant Garde"/>
        </w:rPr>
        <w:t xml:space="preserve">n atención al oficio </w:t>
      </w:r>
      <w:r w:rsidR="006D4C51" w:rsidRPr="00EB578F">
        <w:rPr>
          <w:rFonts w:ascii="ITC Avant Garde" w:hAnsi="ITC Avant Garde"/>
          <w:b/>
        </w:rPr>
        <w:t>IFT/225/UC/DG-VER/140</w:t>
      </w:r>
      <w:r w:rsidR="003E18E4" w:rsidRPr="00EB578F">
        <w:rPr>
          <w:rFonts w:ascii="ITC Avant Garde" w:hAnsi="ITC Avant Garde"/>
          <w:b/>
        </w:rPr>
        <w:t>1</w:t>
      </w:r>
      <w:r w:rsidR="006D4C51" w:rsidRPr="00EB578F">
        <w:rPr>
          <w:rFonts w:ascii="ITC Avant Garde" w:hAnsi="ITC Avant Garde"/>
          <w:b/>
        </w:rPr>
        <w:t xml:space="preserve">/2016 </w:t>
      </w:r>
      <w:r w:rsidR="006D4C51" w:rsidRPr="00EB578F">
        <w:rPr>
          <w:rFonts w:ascii="ITC Avant Garde" w:hAnsi="ITC Avant Garde"/>
        </w:rPr>
        <w:t>emitido por la “</w:t>
      </w:r>
      <w:r w:rsidR="006D4C51" w:rsidRPr="00EB578F">
        <w:rPr>
          <w:rFonts w:ascii="ITC Avant Garde" w:hAnsi="ITC Avant Garde"/>
          <w:b/>
        </w:rPr>
        <w:t>DGV</w:t>
      </w:r>
      <w:r w:rsidR="006D4C51" w:rsidRPr="00EB578F">
        <w:rPr>
          <w:rFonts w:ascii="ITC Avant Garde" w:hAnsi="ITC Avant Garde"/>
        </w:rPr>
        <w:t xml:space="preserve">”, la </w:t>
      </w:r>
      <w:r w:rsidR="00E9478A" w:rsidRPr="00EB578F">
        <w:rPr>
          <w:rFonts w:ascii="ITC Avant Garde" w:hAnsi="ITC Avant Garde"/>
        </w:rPr>
        <w:t xml:space="preserve">Dirección de Catastro Municipal de Chimalhuacán mediante oficio </w:t>
      </w:r>
      <w:r w:rsidR="00E9478A" w:rsidRPr="00EB578F">
        <w:rPr>
          <w:rFonts w:ascii="ITC Avant Garde" w:hAnsi="ITC Avant Garde"/>
          <w:b/>
        </w:rPr>
        <w:t>DCM/511/2016</w:t>
      </w:r>
      <w:r w:rsidR="00E9478A" w:rsidRPr="00EB578F">
        <w:rPr>
          <w:rFonts w:ascii="ITC Avant Garde" w:hAnsi="ITC Avant Garde"/>
        </w:rPr>
        <w:t xml:space="preserve"> de veintinueve de junio de dos mil dieciséis, </w:t>
      </w:r>
      <w:r w:rsidR="005310AC" w:rsidRPr="00EB578F">
        <w:rPr>
          <w:rFonts w:ascii="ITC Avant Garde" w:hAnsi="ITC Avant Garde"/>
        </w:rPr>
        <w:t xml:space="preserve">presentado ante la Oficialía de Partes de este Instituto el ocho de julio de esa anualidad, informó </w:t>
      </w:r>
      <w:r w:rsidR="00E9478A" w:rsidRPr="00EB578F">
        <w:rPr>
          <w:rFonts w:ascii="ITC Avant Garde" w:hAnsi="ITC Avant Garde"/>
        </w:rPr>
        <w:t xml:space="preserve">que no le fue posible localizar información alguna respecto </w:t>
      </w:r>
      <w:r w:rsidR="00E9478A" w:rsidRPr="00EB578F">
        <w:rPr>
          <w:rFonts w:ascii="ITC Avant Garde" w:eastAsia="Times New Roman" w:hAnsi="ITC Avant Garde"/>
          <w:bCs/>
          <w:color w:val="000000"/>
          <w:lang w:eastAsia="es-MX"/>
        </w:rPr>
        <w:t xml:space="preserve">de la persona física o moral propietaria y/o poseedora del inmueble ubicado en </w:t>
      </w:r>
      <w:r w:rsidR="005068F2" w:rsidRPr="00564F32">
        <w:rPr>
          <w:rFonts w:ascii="ITC Avant Garde" w:eastAsiaTheme="majorEastAsia" w:hAnsi="ITC Avant Garde" w:cstheme="majorBidi"/>
          <w:b/>
          <w:color w:val="0000FF"/>
          <w:szCs w:val="32"/>
        </w:rPr>
        <w:t>“CONFIDENCIAL POR LEY”</w:t>
      </w:r>
      <w:r w:rsidR="00E9478A" w:rsidRPr="00EB578F">
        <w:rPr>
          <w:rFonts w:ascii="ITC Avant Garde" w:hAnsi="ITC Avant Garde"/>
          <w:b/>
        </w:rPr>
        <w:t xml:space="preserve">, </w:t>
      </w:r>
      <w:r w:rsidR="00E9478A" w:rsidRPr="00EB578F">
        <w:rPr>
          <w:rFonts w:ascii="ITC Avant Garde" w:hAnsi="ITC Avant Garde"/>
          <w:b/>
        </w:rPr>
        <w:lastRenderedPageBreak/>
        <w:t xml:space="preserve">Estado de México, </w:t>
      </w:r>
      <w:r w:rsidR="00E9478A" w:rsidRPr="00EB578F">
        <w:rPr>
          <w:rFonts w:ascii="ITC Avant Garde" w:hAnsi="ITC Avant Garde"/>
        </w:rPr>
        <w:t xml:space="preserve">dado que </w:t>
      </w:r>
      <w:r w:rsidR="003E18E4" w:rsidRPr="00EB578F">
        <w:rPr>
          <w:rFonts w:ascii="ITC Avant Garde" w:hAnsi="ITC Avant Garde"/>
        </w:rPr>
        <w:t xml:space="preserve">al ser </w:t>
      </w:r>
      <w:r w:rsidR="00E9478A" w:rsidRPr="00EB578F">
        <w:rPr>
          <w:rFonts w:ascii="ITC Avant Garde" w:hAnsi="ITC Avant Garde"/>
        </w:rPr>
        <w:t>su sistema de gestión catastral alfanumérico</w:t>
      </w:r>
      <w:r w:rsidR="003E18E4" w:rsidRPr="00EB578F">
        <w:rPr>
          <w:rFonts w:ascii="ITC Avant Garde" w:hAnsi="ITC Avant Garde"/>
        </w:rPr>
        <w:t xml:space="preserve">, éste </w:t>
      </w:r>
      <w:r w:rsidR="00E9478A" w:rsidRPr="00EB578F">
        <w:rPr>
          <w:rFonts w:ascii="ITC Avant Garde" w:hAnsi="ITC Avant Garde"/>
        </w:rPr>
        <w:t xml:space="preserve">no le permite realizar </w:t>
      </w:r>
      <w:r w:rsidR="005310AC" w:rsidRPr="00EB578F">
        <w:rPr>
          <w:rFonts w:ascii="ITC Avant Garde" w:hAnsi="ITC Avant Garde"/>
        </w:rPr>
        <w:t>una</w:t>
      </w:r>
      <w:r w:rsidR="00E9478A" w:rsidRPr="00EB578F">
        <w:rPr>
          <w:rFonts w:ascii="ITC Avant Garde" w:hAnsi="ITC Avant Garde"/>
        </w:rPr>
        <w:t xml:space="preserve"> consulta por domicilio</w:t>
      </w:r>
      <w:r w:rsidR="003E18E4" w:rsidRPr="00EB578F">
        <w:rPr>
          <w:rFonts w:ascii="ITC Avant Garde" w:hAnsi="ITC Avant Garde"/>
        </w:rPr>
        <w:t>.</w:t>
      </w:r>
    </w:p>
    <w:p w14:paraId="7FC9615B" w14:textId="77777777" w:rsidR="00284C38" w:rsidRPr="00EB578F" w:rsidRDefault="00620545" w:rsidP="002244E8">
      <w:pPr>
        <w:pStyle w:val="Textoindependiente"/>
        <w:spacing w:before="240" w:after="240" w:line="360" w:lineRule="auto"/>
        <w:jc w:val="both"/>
        <w:rPr>
          <w:rFonts w:ascii="ITC Avant Garde" w:eastAsia="Times New Roman" w:hAnsi="ITC Avant Garde"/>
          <w:b/>
          <w:bCs/>
          <w:color w:val="000000"/>
          <w:lang w:eastAsia="es-MX"/>
        </w:rPr>
      </w:pPr>
      <w:r w:rsidRPr="00EB578F">
        <w:rPr>
          <w:rFonts w:ascii="ITC Avant Garde" w:hAnsi="ITC Avant Garde" w:cs="Tahoma"/>
          <w:b/>
        </w:rPr>
        <w:t>OCTAVO</w:t>
      </w:r>
      <w:r w:rsidR="00AE3F03" w:rsidRPr="00EB578F">
        <w:rPr>
          <w:rFonts w:ascii="ITC Avant Garde" w:hAnsi="ITC Avant Garde" w:cs="Tahoma"/>
          <w:b/>
        </w:rPr>
        <w:t>.</w:t>
      </w:r>
      <w:r w:rsidR="00AE3F03" w:rsidRPr="00EB578F">
        <w:rPr>
          <w:rFonts w:ascii="ITC Avant Garde" w:hAnsi="ITC Avant Garde" w:cs="Tahoma"/>
        </w:rPr>
        <w:t xml:space="preserve"> En virtud de lo anterior, p</w:t>
      </w:r>
      <w:r w:rsidR="00AE3F03" w:rsidRPr="00EB578F">
        <w:rPr>
          <w:rFonts w:ascii="ITC Avant Garde" w:eastAsia="Times New Roman" w:hAnsi="ITC Avant Garde"/>
          <w:bCs/>
          <w:color w:val="000000"/>
          <w:lang w:eastAsia="es-MX"/>
        </w:rPr>
        <w:t>or acuerdo</w:t>
      </w:r>
      <w:r w:rsidR="00AE3F03" w:rsidRPr="00EB578F">
        <w:rPr>
          <w:rFonts w:ascii="ITC Avant Garde" w:eastAsia="Times New Roman" w:hAnsi="ITC Avant Garde"/>
          <w:b/>
          <w:bCs/>
          <w:color w:val="000000"/>
          <w:lang w:eastAsia="es-MX"/>
        </w:rPr>
        <w:t xml:space="preserve"> </w:t>
      </w:r>
      <w:r w:rsidR="00AE3F03" w:rsidRPr="00EB578F">
        <w:rPr>
          <w:rFonts w:ascii="ITC Avant Garde" w:eastAsia="Times New Roman" w:hAnsi="ITC Avant Garde"/>
          <w:bCs/>
          <w:color w:val="000000"/>
          <w:lang w:eastAsia="es-MX"/>
        </w:rPr>
        <w:t xml:space="preserve">de </w:t>
      </w:r>
      <w:r w:rsidR="00AD1CF6" w:rsidRPr="00EB578F">
        <w:rPr>
          <w:rFonts w:ascii="ITC Avant Garde" w:eastAsia="Times New Roman" w:hAnsi="ITC Avant Garde"/>
          <w:bCs/>
          <w:color w:val="000000"/>
          <w:lang w:eastAsia="es-MX"/>
        </w:rPr>
        <w:t>veinticinco de agosto</w:t>
      </w:r>
      <w:r w:rsidR="0038224E" w:rsidRPr="00EB578F">
        <w:rPr>
          <w:rFonts w:ascii="ITC Avant Garde" w:eastAsia="Times New Roman" w:hAnsi="ITC Avant Garde"/>
          <w:bCs/>
          <w:color w:val="000000"/>
          <w:lang w:eastAsia="es-MX"/>
        </w:rPr>
        <w:t xml:space="preserve"> </w:t>
      </w:r>
      <w:r w:rsidR="00AE3F03" w:rsidRPr="00EB578F">
        <w:rPr>
          <w:rFonts w:ascii="ITC Avant Garde" w:eastAsia="Times New Roman" w:hAnsi="ITC Avant Garde"/>
          <w:bCs/>
          <w:color w:val="000000"/>
          <w:lang w:eastAsia="es-MX"/>
        </w:rPr>
        <w:t xml:space="preserve">de dos mil dieciséis, el </w:t>
      </w:r>
      <w:r w:rsidR="00AE3F03" w:rsidRPr="00EB578F">
        <w:rPr>
          <w:rFonts w:ascii="ITC Avant Garde" w:eastAsia="Times New Roman" w:hAnsi="ITC Avant Garde"/>
          <w:b/>
          <w:bCs/>
          <w:color w:val="000000"/>
          <w:lang w:eastAsia="es-MX"/>
        </w:rPr>
        <w:t>“Instituto”</w:t>
      </w:r>
      <w:r w:rsidR="00AE3F03" w:rsidRPr="00EB578F">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la pérdida de bienes, instalaciones y equipos en beneficio de la Nación, en contra</w:t>
      </w:r>
      <w:r w:rsidR="00AE3F03" w:rsidRPr="00EB578F">
        <w:rPr>
          <w:rFonts w:ascii="ITC Avant Garde" w:hAnsi="ITC Avant Garde"/>
        </w:rPr>
        <w:t xml:space="preserve"> del </w:t>
      </w:r>
      <w:r w:rsidR="00C76838" w:rsidRPr="00EB578F">
        <w:rPr>
          <w:rFonts w:ascii="ITC Avant Garde" w:hAnsi="ITC Avant Garde" w:cs="Arial"/>
        </w:rPr>
        <w:t>“</w:t>
      </w:r>
      <w:r w:rsidR="00C76838" w:rsidRPr="00EB578F">
        <w:rPr>
          <w:rFonts w:ascii="ITC Avant Garde" w:hAnsi="ITC Avant Garde" w:cs="Arial"/>
          <w:b/>
        </w:rPr>
        <w:t>PRESUNTO INFRACTOR</w:t>
      </w:r>
      <w:r w:rsidR="00C76838" w:rsidRPr="00EB578F">
        <w:rPr>
          <w:rFonts w:ascii="ITC Avant Garde" w:hAnsi="ITC Avant Garde" w:cs="Arial"/>
        </w:rPr>
        <w:t>”</w:t>
      </w:r>
      <w:r w:rsidR="00AD1CF6" w:rsidRPr="00EB578F">
        <w:rPr>
          <w:rFonts w:ascii="ITC Avant Garde" w:hAnsi="ITC Avant Garde" w:cs="Arial"/>
          <w:b/>
        </w:rPr>
        <w:t>,</w:t>
      </w:r>
      <w:r w:rsidR="00D92759" w:rsidRPr="00EB578F" w:rsidDel="00D92759">
        <w:rPr>
          <w:rFonts w:ascii="ITC Avant Garde" w:hAnsi="ITC Avant Garde"/>
          <w:b/>
        </w:rPr>
        <w:t xml:space="preserve"> </w:t>
      </w:r>
      <w:r w:rsidR="00AE3F03" w:rsidRPr="00EB578F">
        <w:rPr>
          <w:rFonts w:ascii="ITC Avant Garde" w:eastAsia="Times New Roman" w:hAnsi="ITC Avant Garde"/>
          <w:bCs/>
          <w:color w:val="000000"/>
          <w:lang w:eastAsia="es-MX"/>
        </w:rPr>
        <w:t xml:space="preserve">por presumirse la infracción al artículo 66 </w:t>
      </w:r>
      <w:r w:rsidR="00AE3F03" w:rsidRPr="00EB578F">
        <w:rPr>
          <w:rFonts w:ascii="ITC Avant Garde" w:hAnsi="ITC Avant Garde"/>
        </w:rPr>
        <w:t>en relación con el 75,</w:t>
      </w:r>
      <w:r w:rsidR="00AE3F03" w:rsidRPr="00EB578F">
        <w:rPr>
          <w:rFonts w:ascii="ITC Avant Garde" w:eastAsia="Times New Roman" w:hAnsi="ITC Avant Garde"/>
          <w:bCs/>
          <w:color w:val="000000"/>
          <w:lang w:eastAsia="es-MX"/>
        </w:rPr>
        <w:t xml:space="preserve"> y la actualización de la hipótesis normativa prevista en el artículo 305, todos de la </w:t>
      </w:r>
      <w:r w:rsidR="00AE3F03" w:rsidRPr="00EB578F">
        <w:rPr>
          <w:rFonts w:ascii="ITC Avant Garde" w:eastAsia="Times New Roman" w:hAnsi="ITC Avant Garde"/>
          <w:b/>
          <w:bCs/>
          <w:color w:val="000000"/>
          <w:lang w:eastAsia="es-MX"/>
        </w:rPr>
        <w:t>“LFTyR”</w:t>
      </w:r>
      <w:r w:rsidR="00AE3F03" w:rsidRPr="00EB578F">
        <w:rPr>
          <w:rFonts w:ascii="ITC Avant Garde" w:eastAsia="Times New Roman" w:hAnsi="ITC Avant Garde"/>
          <w:bCs/>
          <w:color w:val="000000"/>
          <w:lang w:eastAsia="es-MX"/>
        </w:rPr>
        <w:t xml:space="preserve">, ya que </w:t>
      </w:r>
      <w:r w:rsidR="00C76838" w:rsidRPr="00EB578F">
        <w:rPr>
          <w:rFonts w:ascii="ITC Avant Garde" w:eastAsia="Times New Roman" w:hAnsi="ITC Avant Garde"/>
          <w:bCs/>
          <w:color w:val="000000"/>
          <w:lang w:eastAsia="es-MX"/>
        </w:rPr>
        <w:t>en</w:t>
      </w:r>
      <w:r w:rsidR="00AE3F03" w:rsidRPr="00EB578F">
        <w:rPr>
          <w:rFonts w:ascii="ITC Avant Garde" w:eastAsia="Times New Roman" w:hAnsi="ITC Avant Garde"/>
          <w:bCs/>
          <w:color w:val="000000"/>
          <w:lang w:eastAsia="es-MX"/>
        </w:rPr>
        <w:t xml:space="preserve"> la propuesta de la </w:t>
      </w:r>
      <w:r w:rsidR="00AE3F03" w:rsidRPr="00EB578F">
        <w:rPr>
          <w:rFonts w:ascii="ITC Avant Garde" w:eastAsia="Times New Roman" w:hAnsi="ITC Avant Garde"/>
          <w:b/>
          <w:bCs/>
          <w:color w:val="000000"/>
          <w:lang w:eastAsia="es-MX"/>
        </w:rPr>
        <w:t>“</w:t>
      </w:r>
      <w:r w:rsidR="00AE3F03" w:rsidRPr="00EB578F">
        <w:rPr>
          <w:rFonts w:ascii="ITC Avant Garde" w:hAnsi="ITC Avant Garde"/>
          <w:b/>
        </w:rPr>
        <w:t>DGV”</w:t>
      </w:r>
      <w:r w:rsidR="00AE3F03" w:rsidRPr="00EB578F">
        <w:rPr>
          <w:rFonts w:ascii="ITC Avant Garde" w:eastAsia="Times New Roman" w:hAnsi="ITC Avant Garde"/>
          <w:bCs/>
          <w:color w:val="000000"/>
          <w:lang w:eastAsia="es-MX"/>
        </w:rPr>
        <w:t xml:space="preserve"> se </w:t>
      </w:r>
      <w:r w:rsidR="00C76838" w:rsidRPr="00EB578F">
        <w:rPr>
          <w:rFonts w:ascii="ITC Avant Garde" w:eastAsia="Times New Roman" w:hAnsi="ITC Avant Garde"/>
          <w:bCs/>
          <w:color w:val="000000"/>
          <w:lang w:eastAsia="es-MX"/>
        </w:rPr>
        <w:t>consideró que existían</w:t>
      </w:r>
      <w:r w:rsidR="00AE3F03" w:rsidRPr="00EB578F">
        <w:rPr>
          <w:rFonts w:ascii="ITC Avant Garde" w:eastAsia="Times New Roman" w:hAnsi="ITC Avant Garde"/>
          <w:bCs/>
          <w:color w:val="000000"/>
          <w:lang w:eastAsia="es-MX"/>
        </w:rPr>
        <w:t xml:space="preserve"> elementos suficientes para acreditar la prestación del servicio de radiodifusión a través del</w:t>
      </w:r>
      <w:r w:rsidR="00085BC6" w:rsidRPr="00EB578F">
        <w:rPr>
          <w:rFonts w:ascii="ITC Avant Garde" w:eastAsia="Times New Roman" w:hAnsi="ITC Avant Garde"/>
          <w:bCs/>
          <w:color w:val="000000"/>
          <w:lang w:eastAsia="es-MX"/>
        </w:rPr>
        <w:t xml:space="preserve"> </w:t>
      </w:r>
      <w:r w:rsidR="00AE3F03" w:rsidRPr="00EB578F">
        <w:rPr>
          <w:rFonts w:ascii="ITC Avant Garde" w:eastAsia="Times New Roman" w:hAnsi="ITC Avant Garde"/>
          <w:bCs/>
          <w:color w:val="000000"/>
          <w:lang w:eastAsia="es-MX"/>
        </w:rPr>
        <w:t xml:space="preserve">uso y </w:t>
      </w:r>
      <w:r w:rsidR="008046D2" w:rsidRPr="00EB578F">
        <w:rPr>
          <w:rFonts w:ascii="ITC Avant Garde" w:eastAsia="Times New Roman" w:hAnsi="ITC Avant Garde"/>
          <w:bCs/>
          <w:color w:val="000000"/>
          <w:lang w:eastAsia="es-MX"/>
        </w:rPr>
        <w:t>aprovechamiento</w:t>
      </w:r>
      <w:r w:rsidR="00AE3F03" w:rsidRPr="00EB578F">
        <w:rPr>
          <w:rFonts w:ascii="ITC Avant Garde" w:eastAsia="Times New Roman" w:hAnsi="ITC Avant Garde"/>
          <w:bCs/>
          <w:color w:val="000000"/>
          <w:lang w:eastAsia="es-MX"/>
        </w:rPr>
        <w:t xml:space="preserve"> de una vía general de comunicación (espectro radioeléctrico)</w:t>
      </w:r>
      <w:r w:rsidR="00C76838" w:rsidRPr="00EB578F">
        <w:rPr>
          <w:rFonts w:ascii="ITC Avant Garde" w:eastAsia="Times New Roman" w:hAnsi="ITC Avant Garde"/>
          <w:bCs/>
          <w:color w:val="000000"/>
          <w:lang w:eastAsia="es-MX"/>
        </w:rPr>
        <w:t>,</w:t>
      </w:r>
      <w:r w:rsidR="00AE3F03" w:rsidRPr="00EB578F">
        <w:rPr>
          <w:rFonts w:ascii="ITC Avant Garde" w:eastAsia="Times New Roman" w:hAnsi="ITC Avant Garde"/>
          <w:bCs/>
          <w:color w:val="000000"/>
          <w:lang w:eastAsia="es-MX"/>
        </w:rPr>
        <w:t xml:space="preserve"> consistente en la </w:t>
      </w:r>
      <w:r w:rsidR="00AE3F03" w:rsidRPr="00EB578F">
        <w:rPr>
          <w:rFonts w:ascii="ITC Avant Garde" w:hAnsi="ITC Avant Garde"/>
        </w:rPr>
        <w:t>frecuencia</w:t>
      </w:r>
      <w:r w:rsidR="00AE3F03" w:rsidRPr="00EB578F">
        <w:rPr>
          <w:rFonts w:ascii="ITC Avant Garde" w:hAnsi="ITC Avant Garde"/>
          <w:b/>
        </w:rPr>
        <w:t xml:space="preserve"> </w:t>
      </w:r>
      <w:r w:rsidR="00AD1CF6" w:rsidRPr="00EB578F">
        <w:rPr>
          <w:rFonts w:ascii="ITC Avant Garde" w:hAnsi="ITC Avant Garde"/>
          <w:b/>
        </w:rPr>
        <w:t>93</w:t>
      </w:r>
      <w:r w:rsidR="00C33EF9" w:rsidRPr="00EB578F">
        <w:rPr>
          <w:rFonts w:ascii="ITC Avant Garde" w:hAnsi="ITC Avant Garde"/>
          <w:b/>
        </w:rPr>
        <w:t>.1</w:t>
      </w:r>
      <w:r w:rsidR="000637D8" w:rsidRPr="00EB578F">
        <w:rPr>
          <w:rFonts w:ascii="ITC Avant Garde" w:hAnsi="ITC Avant Garde"/>
          <w:b/>
        </w:rPr>
        <w:t xml:space="preserve"> </w:t>
      </w:r>
      <w:r w:rsidR="00AE3F03" w:rsidRPr="00EB578F">
        <w:rPr>
          <w:rFonts w:ascii="ITC Avant Garde" w:hAnsi="ITC Avant Garde"/>
          <w:b/>
        </w:rPr>
        <w:t>MHz</w:t>
      </w:r>
      <w:r w:rsidR="00AE3F03" w:rsidRPr="00EB578F">
        <w:rPr>
          <w:rFonts w:ascii="ITC Avant Garde" w:hAnsi="ITC Avant Garde"/>
        </w:rPr>
        <w:t xml:space="preserve"> </w:t>
      </w:r>
      <w:r w:rsidR="00AE3F03" w:rsidRPr="00EB578F">
        <w:rPr>
          <w:rFonts w:ascii="ITC Avant Garde" w:eastAsia="Times New Roman" w:hAnsi="ITC Avant Garde"/>
          <w:bCs/>
          <w:color w:val="000000"/>
          <w:lang w:eastAsia="es-MX"/>
        </w:rPr>
        <w:t>sin contar con la concesión, permiso</w:t>
      </w:r>
      <w:r w:rsidR="00C76838" w:rsidRPr="00EB578F">
        <w:rPr>
          <w:rFonts w:ascii="ITC Avant Garde" w:eastAsia="Times New Roman" w:hAnsi="ITC Avant Garde"/>
          <w:bCs/>
          <w:color w:val="000000"/>
          <w:lang w:eastAsia="es-MX"/>
        </w:rPr>
        <w:t xml:space="preserve"> o autorización correspondiente</w:t>
      </w:r>
      <w:r w:rsidR="007C1136" w:rsidRPr="00EB578F">
        <w:rPr>
          <w:rFonts w:ascii="ITC Avant Garde" w:eastAsia="Times New Roman" w:hAnsi="ITC Avant Garde"/>
          <w:bCs/>
          <w:color w:val="000000"/>
          <w:lang w:eastAsia="es-MX"/>
        </w:rPr>
        <w:t>,</w:t>
      </w:r>
      <w:r w:rsidR="00AE3F03" w:rsidRPr="00EB578F">
        <w:rPr>
          <w:rFonts w:ascii="ITC Avant Garde" w:eastAsia="Times New Roman" w:hAnsi="ITC Avant Garde"/>
          <w:bCs/>
          <w:color w:val="000000"/>
          <w:lang w:eastAsia="es-MX"/>
        </w:rPr>
        <w:t xml:space="preserve"> de conformidad con lo establecido en la </w:t>
      </w:r>
      <w:r w:rsidR="00AE3F03" w:rsidRPr="00EB578F">
        <w:rPr>
          <w:rFonts w:ascii="ITC Avant Garde" w:eastAsia="Times New Roman" w:hAnsi="ITC Avant Garde"/>
          <w:b/>
          <w:bCs/>
          <w:color w:val="000000"/>
          <w:lang w:eastAsia="es-MX"/>
        </w:rPr>
        <w:t>“LFTyR”</w:t>
      </w:r>
      <w:r w:rsidR="00AE3F03" w:rsidRPr="00EB578F">
        <w:rPr>
          <w:rFonts w:ascii="ITC Avant Garde" w:eastAsia="Times New Roman" w:hAnsi="ITC Avant Garde"/>
          <w:bCs/>
          <w:color w:val="000000"/>
          <w:lang w:eastAsia="es-MX"/>
        </w:rPr>
        <w:t>.</w:t>
      </w:r>
    </w:p>
    <w:p w14:paraId="4806A3A4" w14:textId="77777777" w:rsidR="00284C38" w:rsidRPr="00EB578F" w:rsidRDefault="00620545"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NOVENO</w:t>
      </w:r>
      <w:r w:rsidR="00AE3F03" w:rsidRPr="00EB578F">
        <w:rPr>
          <w:rFonts w:ascii="ITC Avant Garde" w:eastAsia="Times New Roman" w:hAnsi="ITC Avant Garde"/>
          <w:bCs/>
          <w:color w:val="000000"/>
          <w:lang w:eastAsia="es-MX"/>
        </w:rPr>
        <w:t xml:space="preserve">. </w:t>
      </w:r>
      <w:r w:rsidR="00600D78" w:rsidRPr="00EB578F">
        <w:rPr>
          <w:rFonts w:ascii="ITC Avant Garde" w:hAnsi="ITC Avant Garde"/>
        </w:rPr>
        <w:t xml:space="preserve">Previamente al </w:t>
      </w:r>
      <w:r w:rsidR="00AE3F03" w:rsidRPr="00EB578F">
        <w:rPr>
          <w:rFonts w:ascii="ITC Avant Garde" w:hAnsi="ITC Avant Garde"/>
        </w:rPr>
        <w:t xml:space="preserve">citatorio que fue dejado el día </w:t>
      </w:r>
      <w:r w:rsidR="007C1136" w:rsidRPr="00EB578F">
        <w:rPr>
          <w:rFonts w:ascii="ITC Avant Garde" w:hAnsi="ITC Avant Garde"/>
        </w:rPr>
        <w:t>veintinueve</w:t>
      </w:r>
      <w:r w:rsidR="00D944CC" w:rsidRPr="00EB578F">
        <w:rPr>
          <w:rFonts w:ascii="ITC Avant Garde" w:hAnsi="ITC Avant Garde"/>
        </w:rPr>
        <w:t xml:space="preserve"> de agosto</w:t>
      </w:r>
      <w:r w:rsidR="008046D2" w:rsidRPr="00EB578F">
        <w:rPr>
          <w:rFonts w:ascii="ITC Avant Garde" w:hAnsi="ITC Avant Garde"/>
        </w:rPr>
        <w:t xml:space="preserve"> </w:t>
      </w:r>
      <w:r w:rsidR="00AE3F03" w:rsidRPr="00EB578F">
        <w:rPr>
          <w:rFonts w:ascii="ITC Avant Garde" w:hAnsi="ITC Avant Garde"/>
        </w:rPr>
        <w:t>de dos mil dieciséis</w:t>
      </w:r>
      <w:r w:rsidR="00AE3F03" w:rsidRPr="00EB578F">
        <w:rPr>
          <w:rFonts w:ascii="ITC Avant Garde" w:eastAsia="Times New Roman" w:hAnsi="ITC Avant Garde"/>
          <w:bCs/>
          <w:color w:val="000000"/>
          <w:lang w:eastAsia="es-MX"/>
        </w:rPr>
        <w:t xml:space="preserve">, el día </w:t>
      </w:r>
      <w:r w:rsidR="007C1136" w:rsidRPr="00EB578F">
        <w:rPr>
          <w:rFonts w:ascii="ITC Avant Garde" w:eastAsia="Times New Roman" w:hAnsi="ITC Avant Garde"/>
          <w:bCs/>
          <w:color w:val="000000"/>
          <w:lang w:eastAsia="es-MX"/>
        </w:rPr>
        <w:t>treinta</w:t>
      </w:r>
      <w:r w:rsidR="00D944CC" w:rsidRPr="00EB578F">
        <w:rPr>
          <w:rFonts w:ascii="ITC Avant Garde" w:eastAsia="Times New Roman" w:hAnsi="ITC Avant Garde"/>
          <w:bCs/>
          <w:color w:val="000000"/>
          <w:lang w:eastAsia="es-MX"/>
        </w:rPr>
        <w:t xml:space="preserve"> de agosto </w:t>
      </w:r>
      <w:r w:rsidR="00213205" w:rsidRPr="00EB578F">
        <w:rPr>
          <w:rFonts w:ascii="ITC Avant Garde" w:eastAsia="Times New Roman" w:hAnsi="ITC Avant Garde"/>
          <w:bCs/>
          <w:color w:val="000000"/>
          <w:lang w:eastAsia="es-MX"/>
        </w:rPr>
        <w:t xml:space="preserve">siguiente </w:t>
      </w:r>
      <w:r w:rsidR="00474EA3" w:rsidRPr="00EB578F">
        <w:rPr>
          <w:rFonts w:ascii="ITC Avant Garde" w:eastAsia="Times New Roman" w:hAnsi="ITC Avant Garde"/>
          <w:bCs/>
          <w:color w:val="000000"/>
          <w:lang w:eastAsia="es-MX"/>
        </w:rPr>
        <w:t xml:space="preserve">se llevó a cabo </w:t>
      </w:r>
      <w:r w:rsidR="00573F94" w:rsidRPr="00EB578F">
        <w:rPr>
          <w:rFonts w:ascii="ITC Avant Garde" w:eastAsia="Times New Roman" w:hAnsi="ITC Avant Garde"/>
          <w:bCs/>
          <w:color w:val="000000"/>
          <w:lang w:eastAsia="es-MX"/>
        </w:rPr>
        <w:t>la</w:t>
      </w:r>
      <w:r w:rsidR="00213205" w:rsidRPr="00EB578F">
        <w:rPr>
          <w:rFonts w:ascii="ITC Avant Garde" w:eastAsia="Times New Roman" w:hAnsi="ITC Avant Garde"/>
          <w:bCs/>
          <w:color w:val="000000"/>
          <w:lang w:eastAsia="es-MX"/>
        </w:rPr>
        <w:t xml:space="preserve"> notificación </w:t>
      </w:r>
      <w:r w:rsidR="00961301" w:rsidRPr="00EB578F">
        <w:rPr>
          <w:rFonts w:ascii="ITC Avant Garde" w:eastAsia="Times New Roman" w:hAnsi="ITC Avant Garde"/>
          <w:bCs/>
          <w:color w:val="000000"/>
          <w:lang w:eastAsia="es-MX"/>
        </w:rPr>
        <w:t xml:space="preserve">personal </w:t>
      </w:r>
      <w:r w:rsidR="00213205" w:rsidRPr="00EB578F">
        <w:rPr>
          <w:rFonts w:ascii="ITC Avant Garde" w:eastAsia="Times New Roman" w:hAnsi="ITC Avant Garde"/>
          <w:bCs/>
          <w:color w:val="000000"/>
          <w:lang w:eastAsia="es-MX"/>
        </w:rPr>
        <w:t xml:space="preserve">del acuerdo de inicio del procedimiento administrativo de imposición de sanción </w:t>
      </w:r>
      <w:r w:rsidR="00474EA3" w:rsidRPr="00EB578F">
        <w:rPr>
          <w:rFonts w:ascii="ITC Avant Garde" w:eastAsia="Times New Roman" w:hAnsi="ITC Avant Garde"/>
          <w:bCs/>
          <w:color w:val="000000"/>
          <w:lang w:eastAsia="es-MX"/>
        </w:rPr>
        <w:t xml:space="preserve">al </w:t>
      </w:r>
      <w:r w:rsidR="00474EA3" w:rsidRPr="00EB578F">
        <w:rPr>
          <w:rFonts w:ascii="ITC Avant Garde" w:hAnsi="ITC Avant Garde" w:cs="Arial"/>
        </w:rPr>
        <w:t>“</w:t>
      </w:r>
      <w:r w:rsidR="00474EA3" w:rsidRPr="00EB578F">
        <w:rPr>
          <w:rFonts w:ascii="ITC Avant Garde" w:hAnsi="ITC Avant Garde" w:cs="Arial"/>
          <w:b/>
        </w:rPr>
        <w:t>PRESUNTO INFRACTOR</w:t>
      </w:r>
      <w:r w:rsidR="00474EA3" w:rsidRPr="00EB578F">
        <w:rPr>
          <w:rFonts w:ascii="ITC Avant Garde" w:hAnsi="ITC Avant Garde" w:cs="Arial"/>
        </w:rPr>
        <w:t>”</w:t>
      </w:r>
      <w:r w:rsidR="00213205" w:rsidRPr="00EB578F">
        <w:rPr>
          <w:rFonts w:ascii="ITC Avant Garde" w:hAnsi="ITC Avant Garde" w:cs="Arial"/>
        </w:rPr>
        <w:t>,</w:t>
      </w:r>
      <w:r w:rsidR="00474EA3" w:rsidRPr="00EB578F">
        <w:rPr>
          <w:rFonts w:ascii="ITC Avant Garde" w:hAnsi="ITC Avant Garde" w:cs="Arial"/>
        </w:rPr>
        <w:t xml:space="preserve"> </w:t>
      </w:r>
      <w:r w:rsidR="00213205" w:rsidRPr="00EB578F">
        <w:rPr>
          <w:rFonts w:ascii="ITC Avant Garde" w:eastAsia="Times New Roman" w:hAnsi="ITC Avant Garde"/>
          <w:bCs/>
          <w:color w:val="000000"/>
          <w:lang w:eastAsia="es-MX"/>
        </w:rPr>
        <w:t>concediéndole un plazo de quince días, para que en uso del beneficio de la garantía de audiencia consagrada en los artículos 14 y 16 de la Constitución Política de los Estados Unidos Mexicanos (</w:t>
      </w:r>
      <w:r w:rsidR="00213205" w:rsidRPr="00EB578F">
        <w:rPr>
          <w:rFonts w:ascii="ITC Avant Garde" w:eastAsia="Times New Roman" w:hAnsi="ITC Avant Garde"/>
          <w:b/>
          <w:bCs/>
          <w:color w:val="000000"/>
          <w:lang w:eastAsia="es-MX"/>
        </w:rPr>
        <w:t>“CPEUM”</w:t>
      </w:r>
      <w:r w:rsidR="00213205" w:rsidRPr="00EB578F">
        <w:rPr>
          <w:rFonts w:ascii="ITC Avant Garde" w:eastAsia="Times New Roman" w:hAnsi="ITC Avant Garde"/>
          <w:bCs/>
          <w:color w:val="000000"/>
          <w:lang w:eastAsia="es-MX"/>
        </w:rPr>
        <w:t>)</w:t>
      </w:r>
      <w:r w:rsidR="00213205" w:rsidRPr="00EB578F">
        <w:rPr>
          <w:rFonts w:ascii="ITC Avant Garde" w:eastAsia="Times New Roman" w:hAnsi="ITC Avant Garde"/>
          <w:b/>
          <w:bCs/>
          <w:color w:val="000000"/>
          <w:lang w:eastAsia="es-MX"/>
        </w:rPr>
        <w:t xml:space="preserve"> </w:t>
      </w:r>
      <w:r w:rsidR="00213205" w:rsidRPr="00EB578F">
        <w:rPr>
          <w:rFonts w:ascii="ITC Avant Garde" w:eastAsia="Times New Roman" w:hAnsi="ITC Avant Garde"/>
          <w:bCs/>
          <w:color w:val="000000"/>
          <w:lang w:eastAsia="es-MX"/>
        </w:rPr>
        <w:t>y 72 de la Ley Federal de Procedimiento Administrativo (“</w:t>
      </w:r>
      <w:r w:rsidR="00213205" w:rsidRPr="00EB578F">
        <w:rPr>
          <w:rFonts w:ascii="ITC Avant Garde" w:eastAsia="Times New Roman" w:hAnsi="ITC Avant Garde"/>
          <w:b/>
          <w:bCs/>
          <w:color w:val="000000"/>
          <w:lang w:eastAsia="es-MX"/>
        </w:rPr>
        <w:t>LFPA”</w:t>
      </w:r>
      <w:r w:rsidR="00213205" w:rsidRPr="00EB578F">
        <w:rPr>
          <w:rFonts w:ascii="ITC Avant Garde" w:eastAsia="Times New Roman" w:hAnsi="ITC Avant Garde"/>
          <w:bCs/>
          <w:color w:val="000000"/>
          <w:lang w:eastAsia="es-MX"/>
        </w:rPr>
        <w:t xml:space="preserve">) de aplicación supletoria en términos del artículo 6, fracción IV, de la </w:t>
      </w:r>
      <w:r w:rsidR="00213205" w:rsidRPr="00EB578F">
        <w:rPr>
          <w:rFonts w:ascii="ITC Avant Garde" w:eastAsia="Times New Roman" w:hAnsi="ITC Avant Garde"/>
          <w:b/>
          <w:bCs/>
          <w:color w:val="000000"/>
          <w:lang w:eastAsia="es-MX"/>
        </w:rPr>
        <w:t>“LFTyR”</w:t>
      </w:r>
      <w:r w:rsidR="00213205" w:rsidRPr="00EB578F">
        <w:rPr>
          <w:rFonts w:ascii="ITC Avant Garde" w:eastAsia="Times New Roman" w:hAnsi="ITC Avant Garde"/>
          <w:bCs/>
          <w:color w:val="000000"/>
          <w:lang w:eastAsia="es-MX"/>
        </w:rPr>
        <w:t>, expusiera lo que a su derecho conviniera y, en su caso aportara las pruebas con que contara.</w:t>
      </w:r>
    </w:p>
    <w:p w14:paraId="185358D2" w14:textId="5BC62CC8" w:rsidR="00284C38" w:rsidRPr="00EB578F" w:rsidRDefault="00213205"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Cabe señalar que la notificación</w:t>
      </w:r>
      <w:r w:rsidR="00573F94" w:rsidRPr="00EB578F">
        <w:rPr>
          <w:rFonts w:ascii="ITC Avant Garde" w:eastAsia="Times New Roman" w:hAnsi="ITC Avant Garde"/>
          <w:bCs/>
          <w:color w:val="000000"/>
          <w:lang w:eastAsia="es-MX"/>
        </w:rPr>
        <w:t xml:space="preserve"> antes señalada</w:t>
      </w:r>
      <w:r w:rsidRPr="00EB578F">
        <w:rPr>
          <w:rFonts w:ascii="ITC Avant Garde" w:eastAsia="Times New Roman" w:hAnsi="ITC Avant Garde"/>
          <w:bCs/>
          <w:color w:val="000000"/>
          <w:lang w:eastAsia="es-MX"/>
        </w:rPr>
        <w:t xml:space="preserve"> </w:t>
      </w:r>
      <w:r w:rsidR="00474EA3" w:rsidRPr="00EB578F">
        <w:rPr>
          <w:rFonts w:ascii="ITC Avant Garde" w:eastAsia="Times New Roman" w:hAnsi="ITC Avant Garde"/>
          <w:bCs/>
          <w:color w:val="000000"/>
          <w:lang w:eastAsia="es-MX"/>
        </w:rPr>
        <w:t xml:space="preserve">fue atendida por el </w:t>
      </w:r>
      <w:r w:rsidR="005068F2"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00573F94" w:rsidRPr="00EB578F">
        <w:rPr>
          <w:rFonts w:ascii="ITC Avant Garde" w:eastAsia="Times New Roman" w:hAnsi="ITC Avant Garde"/>
          <w:bCs/>
          <w:color w:val="000000"/>
          <w:lang w:eastAsia="es-MX"/>
        </w:rPr>
        <w:t xml:space="preserve">asentándose en la cédula correspondiente la razón de </w:t>
      </w:r>
      <w:r w:rsidR="00573F94" w:rsidRPr="00EB578F">
        <w:rPr>
          <w:rFonts w:ascii="ITC Avant Garde" w:eastAsia="Times New Roman" w:hAnsi="ITC Avant Garde"/>
          <w:bCs/>
          <w:color w:val="000000"/>
          <w:lang w:eastAsia="es-MX"/>
        </w:rPr>
        <w:lastRenderedPageBreak/>
        <w:t xml:space="preserve">que al momento de llevarse a cabo dicha diligencia, éste se identificó con: “… Licencia para conducir número </w:t>
      </w:r>
      <w:r w:rsidR="005068F2" w:rsidRPr="00564F32">
        <w:rPr>
          <w:rFonts w:ascii="ITC Avant Garde" w:eastAsiaTheme="majorEastAsia" w:hAnsi="ITC Avant Garde" w:cstheme="majorBidi"/>
          <w:b/>
          <w:color w:val="0000FF"/>
          <w:szCs w:val="32"/>
        </w:rPr>
        <w:t>“CONFIDENCIAL POR LEY”</w:t>
      </w:r>
      <w:r w:rsidR="00573F94" w:rsidRPr="00EB578F">
        <w:rPr>
          <w:rFonts w:ascii="ITC Avant Garde" w:eastAsia="Times New Roman" w:hAnsi="ITC Avant Garde"/>
          <w:bCs/>
          <w:color w:val="000000"/>
          <w:lang w:eastAsia="es-MX"/>
        </w:rPr>
        <w:t xml:space="preserve"> expedida por la Secretaría de Transporte y Vialidad manifestando tener el carácter de vecino, señalando que hará entrega de la documentación que recibe en este acto a</w:t>
      </w:r>
      <w:r w:rsidR="00EE1A60" w:rsidRPr="00EB578F">
        <w:rPr>
          <w:rFonts w:ascii="ITC Avant Garde" w:eastAsia="Times New Roman" w:hAnsi="ITC Avant Garde"/>
          <w:bCs/>
          <w:color w:val="000000"/>
          <w:lang w:eastAsia="es-MX"/>
        </w:rPr>
        <w:t xml:space="preserve"> </w:t>
      </w:r>
      <w:r w:rsidR="00573F94" w:rsidRPr="00EB578F">
        <w:rPr>
          <w:rFonts w:ascii="ITC Avant Garde" w:eastAsia="Times New Roman" w:hAnsi="ITC Avant Garde"/>
          <w:bCs/>
          <w:color w:val="000000"/>
          <w:lang w:eastAsia="es-MX"/>
        </w:rPr>
        <w:t>l</w:t>
      </w:r>
      <w:r w:rsidR="00EE1A60" w:rsidRPr="00EB578F">
        <w:rPr>
          <w:rFonts w:ascii="ITC Avant Garde" w:eastAsia="Times New Roman" w:hAnsi="ITC Avant Garde"/>
          <w:bCs/>
          <w:color w:val="000000"/>
          <w:lang w:eastAsia="es-MX"/>
        </w:rPr>
        <w:t>a</w:t>
      </w:r>
      <w:r w:rsidR="00573F94" w:rsidRPr="00EB578F">
        <w:rPr>
          <w:rFonts w:ascii="ITC Avant Garde" w:eastAsia="Times New Roman" w:hAnsi="ITC Avant Garde"/>
          <w:bCs/>
          <w:color w:val="000000"/>
          <w:lang w:eastAsia="es-MX"/>
        </w:rPr>
        <w:t xml:space="preserve"> persona buscada o su representante legal…”</w:t>
      </w:r>
    </w:p>
    <w:p w14:paraId="51A9ABC1" w14:textId="77777777" w:rsidR="00284C38" w:rsidRPr="00EB578F" w:rsidRDefault="00AE3F03"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El término concedido al </w:t>
      </w:r>
      <w:r w:rsidR="007C1136" w:rsidRPr="00EB578F">
        <w:rPr>
          <w:rFonts w:ascii="ITC Avant Garde" w:hAnsi="ITC Avant Garde" w:cs="Arial"/>
        </w:rPr>
        <w:t>“</w:t>
      </w:r>
      <w:r w:rsidR="007C1136" w:rsidRPr="00EB578F">
        <w:rPr>
          <w:rFonts w:ascii="ITC Avant Garde" w:hAnsi="ITC Avant Garde" w:cs="Arial"/>
          <w:b/>
        </w:rPr>
        <w:t>PRESUNTO INFRACTOR</w:t>
      </w:r>
      <w:r w:rsidR="007C1136" w:rsidRPr="00EB578F">
        <w:rPr>
          <w:rFonts w:ascii="ITC Avant Garde" w:hAnsi="ITC Avant Garde" w:cs="Arial"/>
        </w:rPr>
        <w:t>”</w:t>
      </w:r>
      <w:r w:rsidR="00B93D81" w:rsidRPr="00EB578F">
        <w:rPr>
          <w:rFonts w:ascii="ITC Avant Garde" w:hAnsi="ITC Avant Garde"/>
          <w:b/>
        </w:rPr>
        <w:t xml:space="preserve"> </w:t>
      </w:r>
      <w:r w:rsidRPr="00EB578F">
        <w:rPr>
          <w:rFonts w:ascii="ITC Avant Garde" w:eastAsia="Times New Roman" w:hAnsi="ITC Avant Garde"/>
          <w:bCs/>
          <w:color w:val="000000"/>
          <w:lang w:eastAsia="es-MX"/>
        </w:rPr>
        <w:t xml:space="preserve">para presentar sus manifestaciones y pruebas, transcurrió del </w:t>
      </w:r>
      <w:r w:rsidR="007C1136" w:rsidRPr="00EB578F">
        <w:rPr>
          <w:rFonts w:ascii="ITC Avant Garde" w:eastAsia="Times New Roman" w:hAnsi="ITC Avant Garde"/>
          <w:bCs/>
          <w:color w:val="000000"/>
          <w:lang w:eastAsia="es-MX"/>
        </w:rPr>
        <w:t>treinta y uno de agosto</w:t>
      </w:r>
      <w:r w:rsidR="00483902" w:rsidRPr="00EB578F">
        <w:rPr>
          <w:rFonts w:ascii="ITC Avant Garde" w:eastAsia="Times New Roman" w:hAnsi="ITC Avant Garde"/>
          <w:bCs/>
          <w:color w:val="000000"/>
          <w:lang w:eastAsia="es-MX"/>
        </w:rPr>
        <w:t xml:space="preserve"> al </w:t>
      </w:r>
      <w:r w:rsidR="007C1136" w:rsidRPr="00EB578F">
        <w:rPr>
          <w:rFonts w:ascii="ITC Avant Garde" w:eastAsia="Times New Roman" w:hAnsi="ITC Avant Garde"/>
          <w:bCs/>
          <w:color w:val="000000"/>
          <w:lang w:eastAsia="es-MX"/>
        </w:rPr>
        <w:t xml:space="preserve">veintidós de septiembre </w:t>
      </w:r>
      <w:r w:rsidRPr="00EB578F">
        <w:rPr>
          <w:rFonts w:ascii="ITC Avant Garde" w:eastAsia="Times New Roman" w:hAnsi="ITC Avant Garde"/>
          <w:bCs/>
          <w:color w:val="000000"/>
          <w:lang w:eastAsia="es-MX"/>
        </w:rPr>
        <w:t xml:space="preserve">de dos mil dieciséis, sin contar los días </w:t>
      </w:r>
      <w:r w:rsidR="007C1136" w:rsidRPr="00EB578F">
        <w:rPr>
          <w:rFonts w:ascii="ITC Avant Garde" w:eastAsia="Times New Roman" w:hAnsi="ITC Avant Garde"/>
          <w:bCs/>
          <w:color w:val="000000"/>
          <w:lang w:eastAsia="es-MX"/>
        </w:rPr>
        <w:t xml:space="preserve">tres, cuatro, diez, once, diecisiete y dieciocho de </w:t>
      </w:r>
      <w:r w:rsidR="00CC208F" w:rsidRPr="00EB578F">
        <w:rPr>
          <w:rFonts w:ascii="ITC Avant Garde" w:eastAsia="Times New Roman" w:hAnsi="ITC Avant Garde"/>
          <w:bCs/>
          <w:color w:val="000000"/>
          <w:lang w:eastAsia="es-MX"/>
        </w:rPr>
        <w:t>septiembre de esa anualidad</w:t>
      </w:r>
      <w:r w:rsidR="00FD3E84" w:rsidRPr="00EB578F">
        <w:rPr>
          <w:rFonts w:ascii="ITC Avant Garde" w:eastAsia="Times New Roman" w:hAnsi="ITC Avant Garde"/>
          <w:bCs/>
          <w:color w:val="000000"/>
          <w:lang w:eastAsia="es-MX"/>
        </w:rPr>
        <w:t xml:space="preserve"> por</w:t>
      </w:r>
      <w:r w:rsidRPr="00EB578F">
        <w:rPr>
          <w:rFonts w:ascii="ITC Avant Garde" w:eastAsia="Times New Roman" w:hAnsi="ITC Avant Garde"/>
          <w:bCs/>
          <w:color w:val="000000"/>
          <w:lang w:eastAsia="es-MX"/>
        </w:rPr>
        <w:t xml:space="preserve"> ser sábados y domingos</w:t>
      </w:r>
      <w:r w:rsidR="008046D2"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respectivamente, </w:t>
      </w:r>
      <w:r w:rsidR="00CC208F" w:rsidRPr="00EB578F">
        <w:rPr>
          <w:rFonts w:ascii="ITC Avant Garde" w:eastAsia="Times New Roman" w:hAnsi="ITC Avant Garde"/>
          <w:bCs/>
          <w:color w:val="000000"/>
          <w:lang w:eastAsia="es-MX"/>
        </w:rPr>
        <w:t xml:space="preserve">así como los días </w:t>
      </w:r>
      <w:r w:rsidR="006E0C86" w:rsidRPr="00EB578F">
        <w:rPr>
          <w:rFonts w:ascii="ITC Avant Garde" w:eastAsia="Times New Roman" w:hAnsi="ITC Avant Garde"/>
          <w:bCs/>
          <w:color w:val="000000"/>
          <w:lang w:eastAsia="es-MX"/>
        </w:rPr>
        <w:t xml:space="preserve">primero </w:t>
      </w:r>
      <w:r w:rsidR="00CC208F" w:rsidRPr="00EB578F">
        <w:rPr>
          <w:rFonts w:ascii="ITC Avant Garde" w:eastAsia="Times New Roman" w:hAnsi="ITC Avant Garde"/>
          <w:bCs/>
          <w:color w:val="000000"/>
          <w:lang w:eastAsia="es-MX"/>
        </w:rPr>
        <w:t xml:space="preserve">y dieciséis de septiembre de ese mismo año por haber sido inhábiles, </w:t>
      </w:r>
      <w:r w:rsidRPr="00EB578F">
        <w:rPr>
          <w:rFonts w:ascii="ITC Avant Garde" w:eastAsia="Times New Roman" w:hAnsi="ITC Avant Garde"/>
          <w:bCs/>
          <w:color w:val="000000"/>
          <w:lang w:eastAsia="es-MX"/>
        </w:rPr>
        <w:t xml:space="preserve">en términos del artículo 28 de la </w:t>
      </w:r>
      <w:r w:rsidRPr="00EB578F">
        <w:rPr>
          <w:rFonts w:ascii="ITC Avant Garde" w:eastAsia="Times New Roman" w:hAnsi="ITC Avant Garde"/>
          <w:b/>
          <w:bCs/>
          <w:color w:val="000000"/>
          <w:lang w:eastAsia="es-MX"/>
        </w:rPr>
        <w:t>“LFPA”</w:t>
      </w:r>
      <w:r w:rsidR="006E0C86" w:rsidRPr="00EB578F">
        <w:rPr>
          <w:rFonts w:ascii="ITC Avant Garde" w:eastAsia="Times New Roman" w:hAnsi="ITC Avant Garde"/>
          <w:bCs/>
          <w:color w:val="000000"/>
          <w:lang w:eastAsia="es-MX"/>
        </w:rPr>
        <w:t xml:space="preserve"> y del “ACUERDO mediante el cual el Pleno del Instituto Federal de Telecomunicaciones aprueba su calendario anual de sesiones ordinarias y el calendario anual de labores para el año 2016 y principios de 2017”,  publicado el Diario Oficial de la Federación el veinticuatro de diciembre de dos mil quince</w:t>
      </w:r>
      <w:r w:rsidR="00483902" w:rsidRPr="00EB578F">
        <w:rPr>
          <w:rFonts w:ascii="ITC Avant Garde" w:eastAsia="Times New Roman" w:hAnsi="ITC Avant Garde"/>
          <w:b/>
          <w:bCs/>
          <w:color w:val="000000"/>
          <w:lang w:eastAsia="es-MX"/>
        </w:rPr>
        <w:t>.</w:t>
      </w:r>
    </w:p>
    <w:p w14:paraId="2448A859" w14:textId="4C107034" w:rsidR="00284C38" w:rsidRPr="00EB578F" w:rsidRDefault="00620545"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DÉCIMO</w:t>
      </w:r>
      <w:r w:rsidR="00AE3F03" w:rsidRPr="00EB578F">
        <w:rPr>
          <w:rFonts w:ascii="ITC Avant Garde" w:eastAsia="Times New Roman" w:hAnsi="ITC Avant Garde"/>
          <w:b/>
          <w:bCs/>
          <w:color w:val="000000"/>
          <w:lang w:eastAsia="es-MX"/>
        </w:rPr>
        <w:t xml:space="preserve">. </w:t>
      </w:r>
      <w:r w:rsidR="00EE1A60" w:rsidRPr="00EB578F">
        <w:rPr>
          <w:rFonts w:ascii="ITC Avant Garde" w:eastAsia="Times New Roman" w:hAnsi="ITC Avant Garde"/>
          <w:bCs/>
          <w:color w:val="000000"/>
          <w:lang w:eastAsia="es-MX"/>
        </w:rPr>
        <w:t xml:space="preserve">El veinte de septiembre de dos mil dieciséis, el </w:t>
      </w:r>
      <w:r w:rsidR="005068F2" w:rsidRPr="00564F32">
        <w:rPr>
          <w:rFonts w:ascii="ITC Avant Garde" w:eastAsiaTheme="majorEastAsia" w:hAnsi="ITC Avant Garde" w:cstheme="majorBidi"/>
          <w:b/>
          <w:color w:val="0000FF"/>
          <w:szCs w:val="32"/>
        </w:rPr>
        <w:t>“CONFIDENCIAL POR LEY”</w:t>
      </w:r>
      <w:r w:rsidR="005068F2">
        <w:rPr>
          <w:rFonts w:ascii="ITC Avant Garde" w:eastAsiaTheme="majorEastAsia" w:hAnsi="ITC Avant Garde" w:cstheme="majorBidi"/>
          <w:b/>
          <w:color w:val="0000FF"/>
          <w:szCs w:val="32"/>
        </w:rPr>
        <w:t xml:space="preserve"> </w:t>
      </w:r>
      <w:r w:rsidR="00E170E6" w:rsidRPr="00EB578F">
        <w:rPr>
          <w:rFonts w:ascii="ITC Avant Garde" w:eastAsia="Times New Roman" w:hAnsi="ITC Avant Garde"/>
          <w:bCs/>
          <w:color w:val="000000"/>
          <w:lang w:eastAsia="es-MX"/>
        </w:rPr>
        <w:t xml:space="preserve">presentó en la Oficialía de Partes del </w:t>
      </w:r>
      <w:r w:rsidR="00E170E6" w:rsidRPr="00EB578F">
        <w:rPr>
          <w:rFonts w:ascii="ITC Avant Garde" w:hAnsi="ITC Avant Garde"/>
          <w:b/>
        </w:rPr>
        <w:t>“IFT”</w:t>
      </w:r>
      <w:r w:rsidR="00E170E6" w:rsidRPr="00EB578F">
        <w:rPr>
          <w:rFonts w:ascii="ITC Avant Garde" w:eastAsia="Times New Roman" w:hAnsi="ITC Avant Garde"/>
          <w:bCs/>
          <w:color w:val="000000"/>
          <w:lang w:eastAsia="es-MX"/>
        </w:rPr>
        <w:t xml:space="preserve"> un escrito por el cual realizó manifestaciones y ofreció pruebas con relación al acuerdo de inicio de procedimiento administrativo de imposición de sanción</w:t>
      </w:r>
      <w:r w:rsidR="002623E2" w:rsidRPr="00EB578F">
        <w:rPr>
          <w:rFonts w:ascii="ITC Avant Garde" w:eastAsia="Times New Roman" w:hAnsi="ITC Avant Garde"/>
          <w:bCs/>
          <w:color w:val="000000"/>
          <w:lang w:eastAsia="es-MX"/>
        </w:rPr>
        <w:t xml:space="preserve">, señalando </w:t>
      </w:r>
      <w:r w:rsidR="00F15236" w:rsidRPr="00EB578F">
        <w:rPr>
          <w:rFonts w:ascii="ITC Avant Garde" w:eastAsia="Times New Roman" w:hAnsi="ITC Avant Garde"/>
          <w:bCs/>
          <w:color w:val="000000"/>
          <w:lang w:eastAsia="es-MX"/>
        </w:rPr>
        <w:t xml:space="preserve">entre otros aspectos </w:t>
      </w:r>
      <w:r w:rsidR="002623E2" w:rsidRPr="00EB578F">
        <w:rPr>
          <w:rFonts w:ascii="ITC Avant Garde" w:eastAsia="Times New Roman" w:hAnsi="ITC Avant Garde"/>
          <w:bCs/>
          <w:color w:val="000000"/>
          <w:lang w:eastAsia="es-MX"/>
        </w:rPr>
        <w:t xml:space="preserve">que </w:t>
      </w:r>
      <w:r w:rsidR="00F15236" w:rsidRPr="00EB578F">
        <w:rPr>
          <w:rFonts w:ascii="ITC Avant Garde" w:eastAsia="Times New Roman" w:hAnsi="ITC Avant Garde"/>
          <w:bCs/>
          <w:color w:val="000000"/>
          <w:lang w:eastAsia="es-MX"/>
        </w:rPr>
        <w:t xml:space="preserve">el </w:t>
      </w:r>
      <w:r w:rsidR="007A59C4" w:rsidRPr="00564F32">
        <w:rPr>
          <w:rFonts w:ascii="ITC Avant Garde" w:eastAsiaTheme="majorEastAsia" w:hAnsi="ITC Avant Garde" w:cstheme="majorBidi"/>
          <w:b/>
          <w:color w:val="0000FF"/>
          <w:szCs w:val="32"/>
        </w:rPr>
        <w:t>“CONFIDENCIAL POR LEY”</w:t>
      </w:r>
      <w:r w:rsidR="009D7C5C" w:rsidRPr="00EB578F">
        <w:rPr>
          <w:rFonts w:ascii="ITC Avant Garde" w:eastAsia="Times New Roman" w:hAnsi="ITC Avant Garde"/>
          <w:b/>
          <w:bCs/>
          <w:color w:val="000000"/>
          <w:lang w:eastAsia="es-MX"/>
        </w:rPr>
        <w:t xml:space="preserve"> </w:t>
      </w:r>
      <w:r w:rsidR="00E1764D" w:rsidRPr="00EB578F">
        <w:rPr>
          <w:rFonts w:ascii="ITC Avant Garde" w:eastAsia="Times New Roman" w:hAnsi="ITC Avant Garde"/>
          <w:bCs/>
          <w:color w:val="000000"/>
          <w:lang w:eastAsia="es-MX"/>
        </w:rPr>
        <w:t xml:space="preserve">era </w:t>
      </w:r>
      <w:r w:rsidR="003B65CA" w:rsidRPr="00EB578F">
        <w:rPr>
          <w:rFonts w:ascii="ITC Avant Garde" w:eastAsia="Times New Roman" w:hAnsi="ITC Avant Garde"/>
          <w:bCs/>
          <w:color w:val="000000"/>
          <w:lang w:eastAsia="es-MX"/>
        </w:rPr>
        <w:t xml:space="preserve">el </w:t>
      </w:r>
      <w:r w:rsidR="00E1764D" w:rsidRPr="00EB578F">
        <w:rPr>
          <w:rFonts w:ascii="ITC Avant Garde" w:eastAsia="Times New Roman" w:hAnsi="ITC Avant Garde"/>
          <w:bCs/>
          <w:color w:val="000000"/>
          <w:lang w:eastAsia="es-MX"/>
        </w:rPr>
        <w:t>arrendatario</w:t>
      </w:r>
      <w:r w:rsidR="009D7C5C" w:rsidRPr="00EB578F">
        <w:rPr>
          <w:rFonts w:ascii="ITC Avant Garde" w:eastAsia="Times New Roman" w:hAnsi="ITC Avant Garde"/>
          <w:bCs/>
          <w:color w:val="000000"/>
          <w:lang w:eastAsia="es-MX"/>
        </w:rPr>
        <w:t xml:space="preserve"> </w:t>
      </w:r>
      <w:r w:rsidR="00E1764D" w:rsidRPr="00EB578F">
        <w:rPr>
          <w:rFonts w:ascii="ITC Avant Garde" w:eastAsia="Times New Roman" w:hAnsi="ITC Avant Garde"/>
          <w:bCs/>
          <w:color w:val="000000"/>
          <w:lang w:eastAsia="es-MX"/>
        </w:rPr>
        <w:t>d</w:t>
      </w:r>
      <w:r w:rsidR="009D7C5C" w:rsidRPr="00EB578F">
        <w:rPr>
          <w:rFonts w:ascii="ITC Avant Garde" w:eastAsia="Times New Roman" w:hAnsi="ITC Avant Garde"/>
          <w:bCs/>
          <w:color w:val="000000"/>
          <w:lang w:eastAsia="es-MX"/>
        </w:rPr>
        <w:t xml:space="preserve">el lugar donde se detectaron los equipos de radiodifusión </w:t>
      </w:r>
      <w:r w:rsidR="00BB1897" w:rsidRPr="00EB578F">
        <w:rPr>
          <w:rFonts w:ascii="ITC Avant Garde" w:eastAsia="Times New Roman" w:hAnsi="ITC Avant Garde"/>
          <w:bCs/>
          <w:color w:val="000000"/>
          <w:lang w:eastAsia="es-MX"/>
        </w:rPr>
        <w:t xml:space="preserve">que operaban </w:t>
      </w:r>
      <w:r w:rsidR="009D7C5C" w:rsidRPr="00EB578F">
        <w:rPr>
          <w:rFonts w:ascii="ITC Avant Garde" w:eastAsia="Times New Roman" w:hAnsi="ITC Avant Garde"/>
          <w:bCs/>
          <w:color w:val="000000"/>
          <w:lang w:eastAsia="es-MX"/>
        </w:rPr>
        <w:t xml:space="preserve">en la frecuencia </w:t>
      </w:r>
      <w:r w:rsidR="009D7C5C" w:rsidRPr="00EB578F">
        <w:rPr>
          <w:rFonts w:ascii="ITC Avant Garde" w:eastAsia="Times New Roman" w:hAnsi="ITC Avant Garde"/>
          <w:b/>
          <w:bCs/>
          <w:color w:val="000000"/>
          <w:lang w:eastAsia="es-MX"/>
        </w:rPr>
        <w:t>93.1 MHz</w:t>
      </w:r>
      <w:r w:rsidR="00E170E6" w:rsidRPr="00EB578F">
        <w:rPr>
          <w:rFonts w:ascii="ITC Avant Garde" w:eastAsia="Times New Roman" w:hAnsi="ITC Avant Garde"/>
          <w:bCs/>
          <w:color w:val="000000"/>
          <w:lang w:eastAsia="es-MX"/>
        </w:rPr>
        <w:t>.</w:t>
      </w:r>
    </w:p>
    <w:p w14:paraId="4C49EA01" w14:textId="6162BCD0" w:rsidR="00284C38" w:rsidRPr="00EB578F" w:rsidRDefault="002D35EA"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DÉCIMO PRIMERO. </w:t>
      </w:r>
      <w:r w:rsidRPr="00EB578F">
        <w:rPr>
          <w:rFonts w:ascii="ITC Avant Garde" w:eastAsia="Times New Roman" w:hAnsi="ITC Avant Garde"/>
          <w:bCs/>
          <w:color w:val="000000"/>
          <w:lang w:eastAsia="es-MX"/>
        </w:rPr>
        <w:t xml:space="preserve">Por acuerdo de treinta de septiembre de dos mil dieciséis, se </w:t>
      </w:r>
      <w:r w:rsidRPr="00EB578F">
        <w:rPr>
          <w:rFonts w:ascii="ITC Avant Garde" w:eastAsia="Times New Roman" w:hAnsi="ITC Avant Garde"/>
          <w:bCs/>
          <w:kern w:val="32"/>
          <w:lang w:eastAsia="es-MX"/>
        </w:rPr>
        <w:t xml:space="preserve"> tuvo por presentado </w:t>
      </w:r>
      <w:r w:rsidR="00E1764D" w:rsidRPr="00EB578F">
        <w:rPr>
          <w:rFonts w:ascii="ITC Avant Garde" w:eastAsia="Times New Roman" w:hAnsi="ITC Avant Garde"/>
          <w:bCs/>
          <w:kern w:val="32"/>
          <w:lang w:eastAsia="es-MX"/>
        </w:rPr>
        <w:t>el</w:t>
      </w:r>
      <w:r w:rsidRPr="00EB578F">
        <w:rPr>
          <w:rFonts w:ascii="ITC Avant Garde" w:eastAsia="Times New Roman" w:hAnsi="ITC Avant Garde"/>
          <w:bCs/>
          <w:kern w:val="32"/>
          <w:lang w:eastAsia="es-MX"/>
        </w:rPr>
        <w:t xml:space="preserve"> escrito de manifestaciones y pruebas </w:t>
      </w:r>
      <w:r w:rsidR="00700D18" w:rsidRPr="00EB578F">
        <w:rPr>
          <w:rFonts w:ascii="ITC Avant Garde" w:eastAsia="Times New Roman" w:hAnsi="ITC Avant Garde"/>
          <w:bCs/>
          <w:kern w:val="32"/>
          <w:lang w:eastAsia="es-MX"/>
        </w:rPr>
        <w:t xml:space="preserve">del </w:t>
      </w:r>
      <w:r w:rsidR="007A59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Cs/>
          <w:kern w:val="32"/>
          <w:lang w:eastAsia="es-MX"/>
        </w:rPr>
        <w:t xml:space="preserve"> </w:t>
      </w:r>
      <w:r w:rsidRPr="00EB578F">
        <w:rPr>
          <w:rFonts w:ascii="ITC Avant Garde" w:eastAsia="Times New Roman" w:hAnsi="ITC Avant Garde"/>
          <w:bCs/>
          <w:color w:val="000000"/>
          <w:lang w:eastAsia="es-MX"/>
        </w:rPr>
        <w:t>con relación al acuerdo de inicio de procedimiento administrativo de imposición de sanción</w:t>
      </w:r>
      <w:r w:rsidR="00700D18" w:rsidRPr="00EB578F">
        <w:rPr>
          <w:rFonts w:ascii="ITC Avant Garde" w:eastAsia="Times New Roman" w:hAnsi="ITC Avant Garde"/>
          <w:bCs/>
          <w:color w:val="000000"/>
          <w:lang w:eastAsia="es-MX"/>
        </w:rPr>
        <w:t xml:space="preserve"> y </w:t>
      </w:r>
      <w:r w:rsidR="00BA520A" w:rsidRPr="00EB578F">
        <w:rPr>
          <w:rFonts w:ascii="ITC Avant Garde" w:eastAsia="Times New Roman" w:hAnsi="ITC Avant Garde"/>
          <w:bCs/>
          <w:color w:val="000000"/>
          <w:lang w:eastAsia="es-MX"/>
        </w:rPr>
        <w:t>toda vez que en el mismo indicó</w:t>
      </w:r>
      <w:r w:rsidR="00A5441D" w:rsidRPr="00EB578F">
        <w:rPr>
          <w:rFonts w:ascii="ITC Avant Garde" w:eastAsia="Times New Roman" w:hAnsi="ITC Avant Garde"/>
          <w:bCs/>
          <w:color w:val="000000"/>
          <w:lang w:eastAsia="es-MX"/>
        </w:rPr>
        <w:t>,</w:t>
      </w:r>
      <w:r w:rsidR="003B65CA" w:rsidRPr="00EB578F">
        <w:rPr>
          <w:rFonts w:ascii="ITC Avant Garde" w:eastAsia="Times New Roman" w:hAnsi="ITC Avant Garde"/>
          <w:bCs/>
          <w:color w:val="000000"/>
          <w:lang w:eastAsia="es-MX"/>
        </w:rPr>
        <w:t xml:space="preserve"> que el </w:t>
      </w:r>
      <w:r w:rsidR="007A59C4" w:rsidRPr="00564F32">
        <w:rPr>
          <w:rFonts w:ascii="ITC Avant Garde" w:eastAsiaTheme="majorEastAsia" w:hAnsi="ITC Avant Garde" w:cstheme="majorBidi"/>
          <w:b/>
          <w:color w:val="0000FF"/>
          <w:szCs w:val="32"/>
        </w:rPr>
        <w:t xml:space="preserve">“CONFIDENCIAL </w:t>
      </w:r>
      <w:r w:rsidR="007A59C4" w:rsidRPr="00564F32">
        <w:rPr>
          <w:rFonts w:ascii="ITC Avant Garde" w:eastAsiaTheme="majorEastAsia" w:hAnsi="ITC Avant Garde" w:cstheme="majorBidi"/>
          <w:b/>
          <w:color w:val="0000FF"/>
          <w:szCs w:val="32"/>
        </w:rPr>
        <w:lastRenderedPageBreak/>
        <w:t>POR LEY”</w:t>
      </w:r>
      <w:r w:rsidR="00075C61" w:rsidRPr="00EB578F">
        <w:rPr>
          <w:rFonts w:ascii="ITC Avant Garde" w:eastAsia="Times New Roman" w:hAnsi="ITC Avant Garde"/>
          <w:b/>
          <w:bCs/>
          <w:color w:val="000000"/>
          <w:lang w:eastAsia="es-MX"/>
        </w:rPr>
        <w:t xml:space="preserve"> </w:t>
      </w:r>
      <w:r w:rsidR="00075C61" w:rsidRPr="00EB578F">
        <w:rPr>
          <w:rFonts w:ascii="ITC Avant Garde" w:eastAsia="Times New Roman" w:hAnsi="ITC Avant Garde"/>
          <w:bCs/>
          <w:color w:val="000000"/>
          <w:lang w:eastAsia="es-MX"/>
        </w:rPr>
        <w:t xml:space="preserve">tenía en arrendamiento </w:t>
      </w:r>
      <w:r w:rsidR="003B65CA" w:rsidRPr="00EB578F">
        <w:rPr>
          <w:rFonts w:ascii="ITC Avant Garde" w:eastAsia="Times New Roman" w:hAnsi="ITC Avant Garde"/>
          <w:bCs/>
          <w:color w:val="000000"/>
          <w:lang w:eastAsia="es-MX"/>
        </w:rPr>
        <w:t>el lugar donde se detectaron los equipos de radiodifusión</w:t>
      </w:r>
      <w:r w:rsidR="00A5441D" w:rsidRPr="00EB578F">
        <w:rPr>
          <w:rFonts w:ascii="ITC Avant Garde" w:eastAsia="Times New Roman" w:hAnsi="ITC Avant Garde"/>
          <w:bCs/>
          <w:color w:val="000000"/>
          <w:lang w:eastAsia="es-MX"/>
        </w:rPr>
        <w:t xml:space="preserve"> en la visita de inspección-verificación</w:t>
      </w:r>
      <w:r w:rsidR="002A735F" w:rsidRPr="00EB578F">
        <w:rPr>
          <w:rFonts w:ascii="ITC Avant Garde" w:eastAsia="Times New Roman" w:hAnsi="ITC Avant Garde"/>
          <w:bCs/>
          <w:color w:val="000000"/>
          <w:lang w:eastAsia="es-MX"/>
        </w:rPr>
        <w:t>,</w:t>
      </w:r>
      <w:r w:rsidR="00BA520A" w:rsidRPr="00EB578F">
        <w:rPr>
          <w:rFonts w:ascii="ITC Avant Garde" w:eastAsia="Times New Roman" w:hAnsi="ITC Avant Garde"/>
          <w:bCs/>
          <w:color w:val="000000"/>
          <w:lang w:eastAsia="es-MX"/>
        </w:rPr>
        <w:t xml:space="preserve"> </w:t>
      </w:r>
      <w:r w:rsidR="002A735F" w:rsidRPr="00EB578F">
        <w:rPr>
          <w:rFonts w:ascii="ITC Avant Garde" w:eastAsia="Times New Roman" w:hAnsi="ITC Avant Garde"/>
          <w:bCs/>
          <w:color w:val="000000"/>
          <w:lang w:eastAsia="es-MX"/>
        </w:rPr>
        <w:t>se requiri</w:t>
      </w:r>
      <w:r w:rsidR="00075C61" w:rsidRPr="00EB578F">
        <w:rPr>
          <w:rFonts w:ascii="ITC Avant Garde" w:eastAsia="Times New Roman" w:hAnsi="ITC Avant Garde"/>
          <w:bCs/>
          <w:color w:val="000000"/>
          <w:lang w:eastAsia="es-MX"/>
        </w:rPr>
        <w:t>ó</w:t>
      </w:r>
      <w:r w:rsidR="001E017F" w:rsidRPr="00EB578F">
        <w:rPr>
          <w:rFonts w:ascii="ITC Avant Garde" w:eastAsia="Times New Roman" w:hAnsi="ITC Avant Garde"/>
          <w:bCs/>
          <w:color w:val="000000"/>
          <w:lang w:eastAsia="es-MX"/>
        </w:rPr>
        <w:t xml:space="preserve"> en dicho proveído</w:t>
      </w:r>
      <w:r w:rsidR="00075C61" w:rsidRPr="00EB578F">
        <w:rPr>
          <w:rFonts w:ascii="ITC Avant Garde" w:eastAsia="Times New Roman" w:hAnsi="ITC Avant Garde"/>
          <w:bCs/>
          <w:color w:val="000000"/>
          <w:lang w:eastAsia="es-MX"/>
        </w:rPr>
        <w:t xml:space="preserve"> </w:t>
      </w:r>
      <w:r w:rsidR="00A5441D" w:rsidRPr="00EB578F">
        <w:rPr>
          <w:rFonts w:ascii="ITC Avant Garde" w:eastAsia="Times New Roman" w:hAnsi="ITC Avant Garde"/>
          <w:bCs/>
          <w:color w:val="000000"/>
          <w:lang w:eastAsia="es-MX"/>
        </w:rPr>
        <w:t xml:space="preserve">al </w:t>
      </w:r>
      <w:r w:rsidR="007A59C4" w:rsidRPr="00564F32">
        <w:rPr>
          <w:rFonts w:ascii="ITC Avant Garde" w:eastAsiaTheme="majorEastAsia" w:hAnsi="ITC Avant Garde" w:cstheme="majorBidi"/>
          <w:b/>
          <w:color w:val="0000FF"/>
          <w:szCs w:val="32"/>
        </w:rPr>
        <w:t>“CONFIDENCIAL POR LEY”</w:t>
      </w:r>
      <w:r w:rsidR="007A59C4">
        <w:rPr>
          <w:rFonts w:ascii="ITC Avant Garde" w:eastAsiaTheme="majorEastAsia" w:hAnsi="ITC Avant Garde" w:cstheme="majorBidi"/>
          <w:b/>
          <w:color w:val="0000FF"/>
          <w:szCs w:val="32"/>
        </w:rPr>
        <w:t xml:space="preserve"> </w:t>
      </w:r>
      <w:r w:rsidR="00075C61" w:rsidRPr="00EB578F">
        <w:rPr>
          <w:rFonts w:ascii="ITC Avant Garde" w:eastAsia="Times New Roman" w:hAnsi="ITC Avant Garde"/>
          <w:bCs/>
          <w:color w:val="000000"/>
          <w:lang w:eastAsia="es-MX"/>
        </w:rPr>
        <w:t xml:space="preserve">para que </w:t>
      </w:r>
      <w:r w:rsidR="001E017F" w:rsidRPr="00EB578F">
        <w:rPr>
          <w:rFonts w:ascii="ITC Avant Garde" w:eastAsia="Times New Roman" w:hAnsi="ITC Avant Garde"/>
          <w:bCs/>
          <w:color w:val="000000"/>
          <w:lang w:eastAsia="es-MX"/>
        </w:rPr>
        <w:t>el plazo de cinco días hábiles</w:t>
      </w:r>
      <w:r w:rsidR="0062497F" w:rsidRPr="00EB578F">
        <w:rPr>
          <w:rFonts w:ascii="ITC Avant Garde" w:eastAsia="Times New Roman" w:hAnsi="ITC Avant Garde"/>
          <w:bCs/>
          <w:color w:val="000000"/>
          <w:lang w:eastAsia="es-MX"/>
        </w:rPr>
        <w:t xml:space="preserve"> contados a partir del día siguiente a aquel en que surtiera efectos su notificación, </w:t>
      </w:r>
      <w:r w:rsidR="00075C61" w:rsidRPr="00EB578F">
        <w:rPr>
          <w:rFonts w:ascii="ITC Avant Garde" w:eastAsia="Times New Roman" w:hAnsi="ITC Avant Garde"/>
          <w:bCs/>
          <w:color w:val="000000"/>
          <w:lang w:eastAsia="es-MX"/>
        </w:rPr>
        <w:t>aportara mayores</w:t>
      </w:r>
      <w:r w:rsidR="00E86602" w:rsidRPr="00EB578F">
        <w:rPr>
          <w:rFonts w:ascii="ITC Avant Garde" w:eastAsia="Times New Roman" w:hAnsi="ITC Avant Garde"/>
          <w:bCs/>
          <w:color w:val="000000"/>
          <w:lang w:eastAsia="es-MX"/>
        </w:rPr>
        <w:t xml:space="preserve"> </w:t>
      </w:r>
      <w:r w:rsidR="00085BC6" w:rsidRPr="00EB578F">
        <w:rPr>
          <w:rFonts w:ascii="ITC Avant Garde" w:eastAsia="Times New Roman" w:hAnsi="ITC Avant Garde"/>
          <w:bCs/>
          <w:color w:val="000000"/>
          <w:lang w:eastAsia="es-MX"/>
        </w:rPr>
        <w:t xml:space="preserve">elementos </w:t>
      </w:r>
      <w:r w:rsidR="00A5441D" w:rsidRPr="00EB578F">
        <w:rPr>
          <w:rFonts w:ascii="ITC Avant Garde" w:eastAsia="Times New Roman" w:hAnsi="ITC Avant Garde"/>
          <w:bCs/>
          <w:color w:val="000000"/>
          <w:lang w:eastAsia="es-MX"/>
        </w:rPr>
        <w:t xml:space="preserve">relativos a la identificación y ubicación del </w:t>
      </w:r>
      <w:r w:rsidR="007A59C4" w:rsidRPr="00564F32">
        <w:rPr>
          <w:rFonts w:ascii="ITC Avant Garde" w:eastAsiaTheme="majorEastAsia" w:hAnsi="ITC Avant Garde" w:cstheme="majorBidi"/>
          <w:b/>
          <w:color w:val="0000FF"/>
          <w:szCs w:val="32"/>
        </w:rPr>
        <w:t>“CONFIDENCIAL POR LEY”</w:t>
      </w:r>
      <w:r w:rsidR="00A5441D" w:rsidRPr="00EB578F">
        <w:rPr>
          <w:rFonts w:ascii="ITC Avant Garde" w:eastAsia="Times New Roman" w:hAnsi="ITC Avant Garde"/>
          <w:b/>
          <w:bCs/>
          <w:color w:val="000000"/>
          <w:lang w:eastAsia="es-MX"/>
        </w:rPr>
        <w:t>,</w:t>
      </w:r>
      <w:r w:rsidR="00A5441D" w:rsidRPr="00EB578F">
        <w:rPr>
          <w:rFonts w:ascii="ITC Avant Garde" w:eastAsia="Times New Roman" w:hAnsi="ITC Avant Garde"/>
          <w:bCs/>
          <w:color w:val="000000"/>
          <w:lang w:eastAsia="es-MX"/>
        </w:rPr>
        <w:t xml:space="preserve"> </w:t>
      </w:r>
      <w:r w:rsidR="00E86602" w:rsidRPr="00EB578F">
        <w:rPr>
          <w:rFonts w:ascii="ITC Avant Garde" w:eastAsia="Times New Roman" w:hAnsi="ITC Avant Garde"/>
          <w:bCs/>
          <w:color w:val="000000"/>
          <w:lang w:eastAsia="es-MX"/>
        </w:rPr>
        <w:t xml:space="preserve">a efecto de </w:t>
      </w:r>
      <w:r w:rsidR="00A5441D" w:rsidRPr="00EB578F">
        <w:rPr>
          <w:rFonts w:ascii="ITC Avant Garde" w:eastAsia="Times New Roman" w:hAnsi="ITC Avant Garde"/>
          <w:bCs/>
          <w:color w:val="000000"/>
          <w:lang w:eastAsia="es-MX"/>
        </w:rPr>
        <w:t>que compareciera al presente procedimiento</w:t>
      </w:r>
      <w:r w:rsidR="00E86602" w:rsidRPr="00EB578F">
        <w:rPr>
          <w:rFonts w:ascii="ITC Avant Garde" w:eastAsia="Times New Roman" w:hAnsi="ITC Avant Garde"/>
          <w:bCs/>
          <w:color w:val="000000"/>
          <w:lang w:eastAsia="es-MX"/>
        </w:rPr>
        <w:t xml:space="preserve"> </w:t>
      </w:r>
      <w:r w:rsidR="00A5441D" w:rsidRPr="00EB578F">
        <w:rPr>
          <w:rFonts w:ascii="ITC Avant Garde" w:eastAsia="Times New Roman" w:hAnsi="ITC Avant Garde"/>
          <w:bCs/>
          <w:color w:val="000000"/>
          <w:lang w:eastAsia="es-MX"/>
        </w:rPr>
        <w:t>sancionatorio.</w:t>
      </w:r>
    </w:p>
    <w:p w14:paraId="2AC1B657" w14:textId="126F20CC" w:rsidR="0062497F" w:rsidRPr="00EB578F" w:rsidRDefault="0062497F"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El acuerdo antes señalado se notificó el diez de octubre de dos mil dieciséis, por lo que el plazo de cinco días hábiles para desahogar el requerimiento antes mencionado, transcurrió</w:t>
      </w:r>
      <w:r w:rsidR="00C07273" w:rsidRPr="00EB578F">
        <w:rPr>
          <w:rFonts w:ascii="ITC Avant Garde" w:eastAsia="Times New Roman" w:hAnsi="ITC Avant Garde"/>
          <w:bCs/>
          <w:color w:val="000000"/>
          <w:lang w:eastAsia="es-MX"/>
        </w:rPr>
        <w:t xml:space="preserve"> del once al diecisiete de octubre de esa anualidad, sin considerar el quince y dieciséis de octubre de ese mismo año, por haber sido sábado y domingo, respectivamente, en términos del artículo 28 de la “</w:t>
      </w:r>
      <w:r w:rsidR="00C07273" w:rsidRPr="00EB578F">
        <w:rPr>
          <w:rFonts w:ascii="ITC Avant Garde" w:eastAsia="Times New Roman" w:hAnsi="ITC Avant Garde"/>
          <w:b/>
          <w:bCs/>
          <w:color w:val="000000"/>
          <w:lang w:eastAsia="es-MX"/>
        </w:rPr>
        <w:t>LFPA</w:t>
      </w:r>
      <w:r w:rsidR="00C07273" w:rsidRPr="00EB578F">
        <w:rPr>
          <w:rFonts w:ascii="ITC Avant Garde" w:eastAsia="Times New Roman" w:hAnsi="ITC Avant Garde"/>
          <w:bCs/>
          <w:color w:val="000000"/>
          <w:lang w:eastAsia="es-MX"/>
        </w:rPr>
        <w:t>”.</w:t>
      </w:r>
    </w:p>
    <w:p w14:paraId="6D7DF532" w14:textId="7A685DF0" w:rsidR="00284C38" w:rsidRPr="00EB578F" w:rsidRDefault="005841B7" w:rsidP="002244E8">
      <w:pPr>
        <w:spacing w:before="240" w:after="240" w:line="360" w:lineRule="auto"/>
        <w:jc w:val="both"/>
        <w:rPr>
          <w:rFonts w:ascii="ITC Avant Garde" w:hAnsi="ITC Avant Garde"/>
        </w:rPr>
      </w:pPr>
      <w:r w:rsidRPr="00EB578F">
        <w:rPr>
          <w:rFonts w:ascii="ITC Avant Garde" w:eastAsia="Times New Roman" w:hAnsi="ITC Avant Garde"/>
          <w:b/>
          <w:bCs/>
          <w:color w:val="000000"/>
          <w:lang w:eastAsia="es-MX"/>
        </w:rPr>
        <w:t xml:space="preserve">DÉCIMO SEGUNDO. </w:t>
      </w:r>
      <w:r w:rsidR="00F10B34" w:rsidRPr="00EB578F">
        <w:rPr>
          <w:rFonts w:ascii="ITC Avant Garde" w:eastAsia="Times New Roman" w:hAnsi="ITC Avant Garde"/>
          <w:bCs/>
          <w:color w:val="000000"/>
          <w:lang w:eastAsia="es-MX"/>
        </w:rPr>
        <w:t xml:space="preserve">El diecisiete de octubre de dos mil dieciséis, el </w:t>
      </w:r>
      <w:r w:rsidR="007A59C4" w:rsidRPr="00564F32">
        <w:rPr>
          <w:rFonts w:ascii="ITC Avant Garde" w:eastAsiaTheme="majorEastAsia" w:hAnsi="ITC Avant Garde" w:cstheme="majorBidi"/>
          <w:b/>
          <w:color w:val="0000FF"/>
          <w:szCs w:val="32"/>
        </w:rPr>
        <w:t>“CONFIDENCIAL POR LEY”</w:t>
      </w:r>
      <w:r w:rsidR="00F10B34" w:rsidRPr="00EB578F">
        <w:rPr>
          <w:rFonts w:ascii="ITC Avant Garde" w:eastAsia="Times New Roman" w:hAnsi="ITC Avant Garde"/>
          <w:bCs/>
          <w:color w:val="000000"/>
          <w:lang w:eastAsia="es-MX"/>
        </w:rPr>
        <w:t xml:space="preserve"> presentó un escrito </w:t>
      </w:r>
      <w:r w:rsidR="00D2471A" w:rsidRPr="00EB578F">
        <w:rPr>
          <w:rFonts w:ascii="ITC Avant Garde" w:eastAsia="Times New Roman" w:hAnsi="ITC Avant Garde"/>
          <w:bCs/>
          <w:color w:val="000000"/>
          <w:lang w:eastAsia="es-MX"/>
        </w:rPr>
        <w:t>ante</w:t>
      </w:r>
      <w:r w:rsidR="00F10B34" w:rsidRPr="00EB578F">
        <w:rPr>
          <w:rFonts w:ascii="ITC Avant Garde" w:eastAsia="Times New Roman" w:hAnsi="ITC Avant Garde"/>
          <w:bCs/>
          <w:color w:val="000000"/>
          <w:lang w:eastAsia="es-MX"/>
        </w:rPr>
        <w:t xml:space="preserve"> la Oficialía de Partes de este Instituto en atención al</w:t>
      </w:r>
      <w:r w:rsidR="00F10B34" w:rsidRPr="00EB578F">
        <w:rPr>
          <w:rFonts w:ascii="ITC Avant Garde" w:hAnsi="ITC Avant Garde"/>
        </w:rPr>
        <w:t xml:space="preserve"> requerimiento formulado en el acuerdo </w:t>
      </w:r>
      <w:r w:rsidR="00D2471A" w:rsidRPr="00EB578F">
        <w:rPr>
          <w:rFonts w:ascii="ITC Avant Garde" w:hAnsi="ITC Avant Garde"/>
        </w:rPr>
        <w:t>emitido el</w:t>
      </w:r>
      <w:r w:rsidR="00F10B34" w:rsidRPr="00EB578F">
        <w:rPr>
          <w:rFonts w:ascii="ITC Avant Garde" w:hAnsi="ITC Avant Garde"/>
        </w:rPr>
        <w:t xml:space="preserve"> treinta de septiembre de </w:t>
      </w:r>
      <w:r w:rsidR="000B002E" w:rsidRPr="00EB578F">
        <w:rPr>
          <w:rFonts w:ascii="ITC Avant Garde" w:hAnsi="ITC Avant Garde"/>
        </w:rPr>
        <w:t>esa anualidad</w:t>
      </w:r>
      <w:r w:rsidR="00D2471A" w:rsidRPr="00EB578F">
        <w:rPr>
          <w:rFonts w:ascii="ITC Avant Garde" w:hAnsi="ITC Avant Garde"/>
        </w:rPr>
        <w:t xml:space="preserve"> en lo</w:t>
      </w:r>
      <w:r w:rsidR="006E0C86" w:rsidRPr="00EB578F">
        <w:rPr>
          <w:rFonts w:ascii="ITC Avant Garde" w:hAnsi="ITC Avant Garde"/>
        </w:rPr>
        <w:t>s</w:t>
      </w:r>
      <w:r w:rsidR="00D2471A" w:rsidRPr="00EB578F">
        <w:rPr>
          <w:rFonts w:ascii="ITC Avant Garde" w:hAnsi="ITC Avant Garde"/>
        </w:rPr>
        <w:t xml:space="preserve"> autos del expediente en que se actúa</w:t>
      </w:r>
      <w:r w:rsidR="00100E27" w:rsidRPr="00EB578F">
        <w:rPr>
          <w:rFonts w:ascii="ITC Avant Garde" w:hAnsi="ITC Avant Garde"/>
        </w:rPr>
        <w:t xml:space="preserve">, </w:t>
      </w:r>
      <w:r w:rsidR="006E0C86" w:rsidRPr="00EB578F">
        <w:rPr>
          <w:rFonts w:ascii="ITC Avant Garde" w:hAnsi="ITC Avant Garde"/>
        </w:rPr>
        <w:t xml:space="preserve">en </w:t>
      </w:r>
      <w:r w:rsidR="00F94604" w:rsidRPr="00EB578F">
        <w:rPr>
          <w:rFonts w:ascii="ITC Avant Garde" w:hAnsi="ITC Avant Garde"/>
        </w:rPr>
        <w:t xml:space="preserve">el que proporcionó </w:t>
      </w:r>
      <w:r w:rsidR="00100E27" w:rsidRPr="00EB578F">
        <w:rPr>
          <w:rFonts w:ascii="ITC Avant Garde" w:hAnsi="ITC Avant Garde"/>
        </w:rPr>
        <w:t>datos que permitier</w:t>
      </w:r>
      <w:r w:rsidR="00F94604" w:rsidRPr="00EB578F">
        <w:rPr>
          <w:rFonts w:ascii="ITC Avant Garde" w:hAnsi="ITC Avant Garde"/>
        </w:rPr>
        <w:t>o</w:t>
      </w:r>
      <w:r w:rsidR="00100E27" w:rsidRPr="00EB578F">
        <w:rPr>
          <w:rFonts w:ascii="ITC Avant Garde" w:hAnsi="ITC Avant Garde"/>
        </w:rPr>
        <w:t xml:space="preserve">n identificar </w:t>
      </w:r>
      <w:r w:rsidR="007856D1" w:rsidRPr="00EB578F">
        <w:rPr>
          <w:rFonts w:ascii="ITC Avant Garde" w:hAnsi="ITC Avant Garde"/>
        </w:rPr>
        <w:t xml:space="preserve">al </w:t>
      </w:r>
      <w:r w:rsidR="007A59C4" w:rsidRPr="00564F32">
        <w:rPr>
          <w:rFonts w:ascii="ITC Avant Garde" w:eastAsiaTheme="majorEastAsia" w:hAnsi="ITC Avant Garde" w:cstheme="majorBidi"/>
          <w:b/>
          <w:color w:val="0000FF"/>
          <w:szCs w:val="32"/>
        </w:rPr>
        <w:t>“CONFIDENCIAL POR LEY”</w:t>
      </w:r>
      <w:r w:rsidR="007856D1" w:rsidRPr="00EB578F">
        <w:rPr>
          <w:rFonts w:ascii="ITC Avant Garde" w:hAnsi="ITC Avant Garde"/>
        </w:rPr>
        <w:t xml:space="preserve"> </w:t>
      </w:r>
      <w:r w:rsidR="00100E27" w:rsidRPr="00EB578F">
        <w:rPr>
          <w:rFonts w:ascii="ITC Avant Garde" w:hAnsi="ITC Avant Garde"/>
        </w:rPr>
        <w:t xml:space="preserve">y ubicar </w:t>
      </w:r>
      <w:r w:rsidR="007856D1" w:rsidRPr="00EB578F">
        <w:rPr>
          <w:rFonts w:ascii="ITC Avant Garde" w:hAnsi="ITC Avant Garde"/>
        </w:rPr>
        <w:t xml:space="preserve">su domicilio para </w:t>
      </w:r>
      <w:r w:rsidR="00100E27" w:rsidRPr="00EB578F">
        <w:rPr>
          <w:rFonts w:ascii="ITC Avant Garde" w:hAnsi="ITC Avant Garde"/>
        </w:rPr>
        <w:t xml:space="preserve"> </w:t>
      </w:r>
      <w:r w:rsidR="007856D1" w:rsidRPr="00EB578F">
        <w:rPr>
          <w:rFonts w:ascii="ITC Avant Garde" w:hAnsi="ITC Avant Garde"/>
        </w:rPr>
        <w:t xml:space="preserve">emplazarlo a </w:t>
      </w:r>
      <w:r w:rsidR="007856D1" w:rsidRPr="00EB578F">
        <w:rPr>
          <w:rFonts w:ascii="ITC Avant Garde" w:eastAsia="Times New Roman" w:hAnsi="ITC Avant Garde"/>
          <w:bCs/>
          <w:color w:val="000000"/>
          <w:lang w:eastAsia="es-MX"/>
        </w:rPr>
        <w:t>comparecer al presente procedimiento sancionatorio.</w:t>
      </w:r>
    </w:p>
    <w:p w14:paraId="38D9BB01" w14:textId="35C63809" w:rsidR="00284C38" w:rsidRPr="00EB578F" w:rsidRDefault="000F19EA"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t>Asimismo, e</w:t>
      </w:r>
      <w:r w:rsidR="00D2471A" w:rsidRPr="00EB578F">
        <w:rPr>
          <w:rFonts w:ascii="ITC Avant Garde" w:hAnsi="ITC Avant Garde"/>
        </w:rPr>
        <w:t xml:space="preserve">l treinta y uno de octubre de dos mil dieciséis, </w:t>
      </w:r>
      <w:r w:rsidR="00D2471A" w:rsidRPr="00EB578F">
        <w:rPr>
          <w:rFonts w:ascii="ITC Avant Garde" w:eastAsia="Times New Roman" w:hAnsi="ITC Avant Garde"/>
          <w:bCs/>
          <w:color w:val="000000"/>
          <w:lang w:eastAsia="es-MX"/>
        </w:rPr>
        <w:t xml:space="preserve">el </w:t>
      </w:r>
      <w:r w:rsidR="007A59C4" w:rsidRPr="00564F32">
        <w:rPr>
          <w:rFonts w:ascii="ITC Avant Garde" w:eastAsiaTheme="majorEastAsia" w:hAnsi="ITC Avant Garde" w:cstheme="majorBidi"/>
          <w:b/>
          <w:color w:val="0000FF"/>
          <w:szCs w:val="32"/>
        </w:rPr>
        <w:t>“CONFIDENCIAL POR LEY”</w:t>
      </w:r>
      <w:r w:rsidR="007A59C4">
        <w:rPr>
          <w:rFonts w:ascii="ITC Avant Garde" w:eastAsiaTheme="majorEastAsia" w:hAnsi="ITC Avant Garde" w:cstheme="majorBidi"/>
          <w:b/>
          <w:color w:val="0000FF"/>
          <w:szCs w:val="32"/>
        </w:rPr>
        <w:t xml:space="preserve"> </w:t>
      </w:r>
      <w:r w:rsidR="00D2471A" w:rsidRPr="00EB578F">
        <w:rPr>
          <w:rFonts w:ascii="ITC Avant Garde" w:eastAsia="Times New Roman" w:hAnsi="ITC Avant Garde"/>
          <w:bCs/>
          <w:color w:val="000000"/>
          <w:lang w:eastAsia="es-MX"/>
        </w:rPr>
        <w:t>presentó un escrito ante la Oficia</w:t>
      </w:r>
      <w:r w:rsidR="007856D1" w:rsidRPr="00EB578F">
        <w:rPr>
          <w:rFonts w:ascii="ITC Avant Garde" w:eastAsia="Times New Roman" w:hAnsi="ITC Avant Garde"/>
          <w:bCs/>
          <w:color w:val="000000"/>
          <w:lang w:eastAsia="es-MX"/>
        </w:rPr>
        <w:t>lía de Partes de este Instituto</w:t>
      </w:r>
      <w:r w:rsidR="00D2471A" w:rsidRPr="00EB578F">
        <w:rPr>
          <w:rFonts w:ascii="ITC Avant Garde" w:eastAsia="Times New Roman" w:hAnsi="ITC Avant Garde"/>
          <w:bCs/>
          <w:color w:val="000000"/>
          <w:lang w:eastAsia="es-MX"/>
        </w:rPr>
        <w:t xml:space="preserve"> por el que </w:t>
      </w:r>
      <w:r w:rsidR="006E0C86" w:rsidRPr="00EB578F">
        <w:rPr>
          <w:rFonts w:ascii="ITC Avant Garde" w:eastAsia="Times New Roman" w:hAnsi="ITC Avant Garde"/>
          <w:bCs/>
          <w:color w:val="000000"/>
          <w:lang w:eastAsia="es-MX"/>
        </w:rPr>
        <w:t xml:space="preserve">señaló </w:t>
      </w:r>
      <w:r w:rsidR="00D2471A" w:rsidRPr="00EB578F">
        <w:rPr>
          <w:rFonts w:ascii="ITC Avant Garde" w:eastAsia="Times New Roman" w:hAnsi="ITC Avant Garde"/>
          <w:bCs/>
          <w:color w:val="000000"/>
          <w:lang w:eastAsia="es-MX"/>
        </w:rPr>
        <w:t>nuevo domicilio para oír y recibir notificaciones y autorizó a dive</w:t>
      </w:r>
      <w:r w:rsidR="00CB6705" w:rsidRPr="00EB578F">
        <w:rPr>
          <w:rFonts w:ascii="ITC Avant Garde" w:eastAsia="Times New Roman" w:hAnsi="ITC Avant Garde"/>
          <w:bCs/>
          <w:color w:val="000000"/>
          <w:lang w:eastAsia="es-MX"/>
        </w:rPr>
        <w:t>rsas personas para esos efectos.</w:t>
      </w:r>
    </w:p>
    <w:p w14:paraId="449106E6" w14:textId="784EC3ED" w:rsidR="00284C38" w:rsidRPr="00EB578F" w:rsidRDefault="00CB6705" w:rsidP="002244E8">
      <w:pPr>
        <w:spacing w:before="240" w:after="240" w:line="360" w:lineRule="auto"/>
        <w:jc w:val="both"/>
        <w:rPr>
          <w:rFonts w:ascii="ITC Avant Garde" w:hAnsi="ITC Avant Garde"/>
        </w:rPr>
      </w:pPr>
      <w:r w:rsidRPr="00EB578F">
        <w:rPr>
          <w:rFonts w:ascii="ITC Avant Garde" w:eastAsia="Times New Roman" w:hAnsi="ITC Avant Garde"/>
          <w:b/>
          <w:bCs/>
          <w:color w:val="000000"/>
          <w:lang w:eastAsia="es-MX"/>
        </w:rPr>
        <w:t>DÉCIMO CUARTO.</w:t>
      </w:r>
      <w:r w:rsidRPr="00EB578F">
        <w:rPr>
          <w:rFonts w:ascii="ITC Avant Garde" w:eastAsia="Times New Roman" w:hAnsi="ITC Avant Garde"/>
          <w:bCs/>
          <w:color w:val="000000"/>
          <w:lang w:eastAsia="es-MX"/>
        </w:rPr>
        <w:t xml:space="preserve"> Los </w:t>
      </w:r>
      <w:r w:rsidR="000F19EA" w:rsidRPr="00EB578F">
        <w:rPr>
          <w:rFonts w:ascii="ITC Avant Garde" w:eastAsia="Times New Roman" w:hAnsi="ITC Avant Garde"/>
          <w:bCs/>
          <w:color w:val="000000"/>
          <w:lang w:eastAsia="es-MX"/>
        </w:rPr>
        <w:t xml:space="preserve">escritos antes </w:t>
      </w:r>
      <w:r w:rsidR="007856D1" w:rsidRPr="00EB578F">
        <w:rPr>
          <w:rFonts w:ascii="ITC Avant Garde" w:eastAsia="Times New Roman" w:hAnsi="ITC Avant Garde"/>
          <w:bCs/>
          <w:color w:val="000000"/>
          <w:lang w:eastAsia="es-MX"/>
        </w:rPr>
        <w:t>mencionados</w:t>
      </w:r>
      <w:r w:rsidRPr="00EB578F">
        <w:rPr>
          <w:rFonts w:ascii="ITC Avant Garde" w:eastAsia="Times New Roman" w:hAnsi="ITC Avant Garde"/>
          <w:bCs/>
          <w:color w:val="000000"/>
          <w:lang w:eastAsia="es-MX"/>
        </w:rPr>
        <w:t xml:space="preserve"> fueron acordados mediante proveído de </w:t>
      </w:r>
      <w:r w:rsidR="006706E3" w:rsidRPr="00EB578F">
        <w:rPr>
          <w:rFonts w:ascii="ITC Avant Garde" w:eastAsia="Times New Roman" w:hAnsi="ITC Avant Garde"/>
          <w:bCs/>
          <w:color w:val="000000"/>
          <w:lang w:eastAsia="es-MX"/>
        </w:rPr>
        <w:t>cuatro de noviembre de dos mil dieciséis</w:t>
      </w:r>
      <w:r w:rsidR="00D70AB8" w:rsidRPr="00EB578F">
        <w:rPr>
          <w:rFonts w:ascii="ITC Avant Garde" w:eastAsia="Times New Roman" w:hAnsi="ITC Avant Garde"/>
          <w:bCs/>
          <w:color w:val="000000"/>
          <w:lang w:eastAsia="es-MX"/>
        </w:rPr>
        <w:t>, teniéndose por desahogado con el primero de ello</w:t>
      </w:r>
      <w:r w:rsidR="007856D1" w:rsidRPr="00EB578F">
        <w:rPr>
          <w:rFonts w:ascii="ITC Avant Garde" w:eastAsia="Times New Roman" w:hAnsi="ITC Avant Garde"/>
          <w:bCs/>
          <w:color w:val="000000"/>
          <w:lang w:eastAsia="es-MX"/>
        </w:rPr>
        <w:t>s</w:t>
      </w:r>
      <w:r w:rsidR="00D70AB8" w:rsidRPr="00EB578F">
        <w:rPr>
          <w:rFonts w:ascii="ITC Avant Garde" w:eastAsia="Times New Roman" w:hAnsi="ITC Avant Garde"/>
          <w:bCs/>
          <w:color w:val="000000"/>
          <w:lang w:eastAsia="es-MX"/>
        </w:rPr>
        <w:t xml:space="preserve"> el requerimiento ordenado </w:t>
      </w:r>
      <w:r w:rsidR="004C12C9" w:rsidRPr="00EB578F">
        <w:rPr>
          <w:rFonts w:ascii="ITC Avant Garde" w:eastAsia="Times New Roman" w:hAnsi="ITC Avant Garde"/>
          <w:bCs/>
          <w:color w:val="000000"/>
          <w:lang w:eastAsia="es-MX"/>
        </w:rPr>
        <w:t>por</w:t>
      </w:r>
      <w:r w:rsidR="00D70AB8" w:rsidRPr="00EB578F">
        <w:rPr>
          <w:rFonts w:ascii="ITC Avant Garde" w:eastAsia="Times New Roman" w:hAnsi="ITC Avant Garde"/>
          <w:bCs/>
          <w:color w:val="000000"/>
          <w:lang w:eastAsia="es-MX"/>
        </w:rPr>
        <w:t xml:space="preserve"> acuerdo</w:t>
      </w:r>
      <w:r w:rsidR="00020917" w:rsidRPr="00EB578F">
        <w:rPr>
          <w:rFonts w:ascii="ITC Avant Garde" w:eastAsia="Times New Roman" w:hAnsi="ITC Avant Garde"/>
          <w:bCs/>
          <w:color w:val="000000"/>
          <w:lang w:eastAsia="es-MX"/>
        </w:rPr>
        <w:t xml:space="preserve"> de</w:t>
      </w:r>
      <w:r w:rsidR="00D70AB8" w:rsidRPr="00EB578F">
        <w:rPr>
          <w:rFonts w:ascii="ITC Avant Garde" w:eastAsia="Times New Roman" w:hAnsi="ITC Avant Garde"/>
          <w:bCs/>
          <w:color w:val="000000"/>
          <w:lang w:eastAsia="es-MX"/>
        </w:rPr>
        <w:t xml:space="preserve"> </w:t>
      </w:r>
      <w:r w:rsidR="00D70AB8" w:rsidRPr="00EB578F">
        <w:rPr>
          <w:rFonts w:ascii="ITC Avant Garde" w:hAnsi="ITC Avant Garde"/>
        </w:rPr>
        <w:t>treinta de septiembre de esa anualidad</w:t>
      </w:r>
      <w:r w:rsidR="006A6E86" w:rsidRPr="00EB578F">
        <w:rPr>
          <w:rFonts w:ascii="ITC Avant Garde" w:hAnsi="ITC Avant Garde"/>
        </w:rPr>
        <w:t xml:space="preserve">, </w:t>
      </w:r>
      <w:r w:rsidR="006E0C86" w:rsidRPr="00EB578F">
        <w:rPr>
          <w:rFonts w:ascii="ITC Avant Garde" w:hAnsi="ITC Avant Garde"/>
        </w:rPr>
        <w:t xml:space="preserve">toda vez que se proporcionó </w:t>
      </w:r>
      <w:r w:rsidR="004C12C9" w:rsidRPr="00EB578F">
        <w:rPr>
          <w:rFonts w:ascii="ITC Avant Garde" w:hAnsi="ITC Avant Garde"/>
        </w:rPr>
        <w:t>la</w:t>
      </w:r>
      <w:r w:rsidR="006A6E86" w:rsidRPr="00EB578F">
        <w:rPr>
          <w:rFonts w:ascii="ITC Avant Garde" w:hAnsi="ITC Avant Garde"/>
        </w:rPr>
        <w:t xml:space="preserve"> información </w:t>
      </w:r>
      <w:r w:rsidR="004C12C9" w:rsidRPr="00EB578F">
        <w:rPr>
          <w:rFonts w:ascii="ITC Avant Garde" w:hAnsi="ITC Avant Garde"/>
        </w:rPr>
        <w:t xml:space="preserve">relativa </w:t>
      </w:r>
      <w:r w:rsidR="004C12C9" w:rsidRPr="00EB578F">
        <w:rPr>
          <w:rFonts w:ascii="ITC Avant Garde" w:hAnsi="ITC Avant Garde"/>
        </w:rPr>
        <w:lastRenderedPageBreak/>
        <w:t xml:space="preserve">a la identificación y ubicación del </w:t>
      </w:r>
      <w:r w:rsidR="007A59C4" w:rsidRPr="00564F32">
        <w:rPr>
          <w:rFonts w:ascii="ITC Avant Garde" w:eastAsiaTheme="majorEastAsia" w:hAnsi="ITC Avant Garde" w:cstheme="majorBidi"/>
          <w:b/>
          <w:color w:val="0000FF"/>
          <w:szCs w:val="32"/>
        </w:rPr>
        <w:t>“CONFIDENCIAL POR LEY”</w:t>
      </w:r>
      <w:r w:rsidR="004C12C9" w:rsidRPr="00EB578F">
        <w:rPr>
          <w:rFonts w:ascii="ITC Avant Garde" w:hAnsi="ITC Avant Garde"/>
        </w:rPr>
        <w:t xml:space="preserve"> </w:t>
      </w:r>
      <w:r w:rsidR="007856D1" w:rsidRPr="00EB578F">
        <w:rPr>
          <w:rFonts w:ascii="ITC Avant Garde" w:hAnsi="ITC Avant Garde"/>
        </w:rPr>
        <w:t xml:space="preserve">y con el segundo, por señalado el nuevo domicilio </w:t>
      </w:r>
      <w:r w:rsidR="004C12C9" w:rsidRPr="00EB578F">
        <w:rPr>
          <w:rFonts w:ascii="ITC Avant Garde" w:hAnsi="ITC Avant Garde"/>
        </w:rPr>
        <w:t xml:space="preserve">del </w:t>
      </w:r>
      <w:r w:rsidR="007A59C4" w:rsidRPr="00564F32">
        <w:rPr>
          <w:rFonts w:ascii="ITC Avant Garde" w:eastAsiaTheme="majorEastAsia" w:hAnsi="ITC Avant Garde" w:cstheme="majorBidi"/>
          <w:b/>
          <w:color w:val="0000FF"/>
          <w:szCs w:val="32"/>
        </w:rPr>
        <w:t>“CONFIDENCIAL POR LEY”</w:t>
      </w:r>
      <w:r w:rsidR="004C12C9" w:rsidRPr="00EB578F">
        <w:rPr>
          <w:rFonts w:ascii="ITC Avant Garde" w:hAnsi="ITC Avant Garde"/>
        </w:rPr>
        <w:t xml:space="preserve"> </w:t>
      </w:r>
      <w:r w:rsidR="007856D1" w:rsidRPr="00EB578F">
        <w:rPr>
          <w:rFonts w:ascii="ITC Avant Garde" w:hAnsi="ITC Avant Garde"/>
        </w:rPr>
        <w:t>para oír y recibir notificaciones</w:t>
      </w:r>
      <w:r w:rsidR="004C12C9" w:rsidRPr="00EB578F">
        <w:rPr>
          <w:rFonts w:ascii="ITC Avant Garde" w:hAnsi="ITC Avant Garde"/>
        </w:rPr>
        <w:t xml:space="preserve"> </w:t>
      </w:r>
      <w:r w:rsidR="007856D1" w:rsidRPr="00EB578F">
        <w:rPr>
          <w:rFonts w:ascii="ITC Avant Garde" w:hAnsi="ITC Avant Garde"/>
        </w:rPr>
        <w:t>y por autorizados a las personas que indicó para esos efectos.</w:t>
      </w:r>
    </w:p>
    <w:p w14:paraId="616A8533" w14:textId="4E679D8A" w:rsidR="00284C38" w:rsidRPr="00EB578F" w:rsidRDefault="007856D1"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 xml:space="preserve">En </w:t>
      </w:r>
      <w:r w:rsidR="006A6E86" w:rsidRPr="00EB578F">
        <w:rPr>
          <w:rFonts w:ascii="ITC Avant Garde" w:eastAsia="Times New Roman" w:hAnsi="ITC Avant Garde"/>
          <w:bCs/>
          <w:color w:val="000000"/>
          <w:lang w:eastAsia="es-MX"/>
        </w:rPr>
        <w:t xml:space="preserve">consecuencia, derivado </w:t>
      </w:r>
      <w:r w:rsidR="00BB36AF" w:rsidRPr="00EB578F">
        <w:rPr>
          <w:rFonts w:ascii="ITC Avant Garde" w:eastAsia="Times New Roman" w:hAnsi="ITC Avant Garde"/>
          <w:bCs/>
          <w:color w:val="000000"/>
          <w:lang w:eastAsia="es-MX"/>
        </w:rPr>
        <w:t xml:space="preserve">de </w:t>
      </w:r>
      <w:r w:rsidR="00851D19" w:rsidRPr="00EB578F">
        <w:rPr>
          <w:rFonts w:ascii="ITC Avant Garde" w:eastAsia="Times New Roman" w:hAnsi="ITC Avant Garde"/>
          <w:bCs/>
          <w:color w:val="000000"/>
          <w:lang w:eastAsia="es-MX"/>
        </w:rPr>
        <w:t xml:space="preserve">que </w:t>
      </w:r>
      <w:r w:rsidR="00020917" w:rsidRPr="00EB578F">
        <w:rPr>
          <w:rFonts w:ascii="ITC Avant Garde" w:eastAsia="Times New Roman" w:hAnsi="ITC Avant Garde"/>
          <w:bCs/>
          <w:color w:val="000000"/>
          <w:lang w:eastAsia="es-MX"/>
        </w:rPr>
        <w:t xml:space="preserve">con </w:t>
      </w:r>
      <w:r w:rsidR="006A6E86" w:rsidRPr="00EB578F">
        <w:rPr>
          <w:rFonts w:ascii="ITC Avant Garde" w:eastAsia="Times New Roman" w:hAnsi="ITC Avant Garde"/>
          <w:bCs/>
          <w:color w:val="000000"/>
          <w:lang w:eastAsia="es-MX"/>
        </w:rPr>
        <w:t xml:space="preserve">la información proporcionada por el </w:t>
      </w:r>
      <w:r w:rsidR="007A59C4" w:rsidRPr="00564F32">
        <w:rPr>
          <w:rFonts w:ascii="ITC Avant Garde" w:eastAsiaTheme="majorEastAsia" w:hAnsi="ITC Avant Garde" w:cstheme="majorBidi"/>
          <w:b/>
          <w:color w:val="0000FF"/>
          <w:szCs w:val="32"/>
        </w:rPr>
        <w:t>“CONFIDENCIAL POR LEY”</w:t>
      </w:r>
      <w:r w:rsidR="004C12C9" w:rsidRPr="00EB578F">
        <w:rPr>
          <w:rFonts w:ascii="ITC Avant Garde" w:hAnsi="ITC Avant Garde"/>
          <w:b/>
        </w:rPr>
        <w:t xml:space="preserve"> </w:t>
      </w:r>
      <w:r w:rsidR="00851D19" w:rsidRPr="00EB578F">
        <w:rPr>
          <w:rFonts w:ascii="ITC Avant Garde" w:hAnsi="ITC Avant Garde"/>
        </w:rPr>
        <w:t>se advirtieron elementos que permitieron presumir a esta autoridad que en el lugar donde se llevó a cabo la visita de inspección-verificación y en donde se detectaron los equipos de radiodifusión</w:t>
      </w:r>
      <w:r w:rsidR="00BD0D65" w:rsidRPr="00EB578F">
        <w:rPr>
          <w:rFonts w:ascii="ITC Avant Garde" w:hAnsi="ITC Avant Garde"/>
        </w:rPr>
        <w:t>,</w:t>
      </w:r>
      <w:r w:rsidR="00851D19" w:rsidRPr="00EB578F">
        <w:rPr>
          <w:rFonts w:ascii="ITC Avant Garde" w:hAnsi="ITC Avant Garde"/>
        </w:rPr>
        <w:t xml:space="preserve"> era el que </w:t>
      </w:r>
      <w:r w:rsidR="00020917" w:rsidRPr="00EB578F">
        <w:rPr>
          <w:rFonts w:ascii="ITC Avant Garde" w:hAnsi="ITC Avant Garde"/>
        </w:rPr>
        <w:t xml:space="preserve">se había </w:t>
      </w:r>
      <w:r w:rsidR="00851D19" w:rsidRPr="00EB578F">
        <w:rPr>
          <w:rFonts w:ascii="ITC Avant Garde" w:hAnsi="ITC Avant Garde"/>
        </w:rPr>
        <w:t xml:space="preserve">dado en arrendamiento </w:t>
      </w:r>
      <w:r w:rsidR="00020917" w:rsidRPr="00EB578F">
        <w:rPr>
          <w:rFonts w:ascii="ITC Avant Garde" w:hAnsi="ITC Avant Garde"/>
        </w:rPr>
        <w:t>a</w:t>
      </w:r>
      <w:r w:rsidR="00851D19" w:rsidRPr="00EB578F">
        <w:rPr>
          <w:rFonts w:ascii="ITC Avant Garde" w:hAnsi="ITC Avant Garde"/>
        </w:rPr>
        <w:t xml:space="preserve">l </w:t>
      </w:r>
      <w:r w:rsidR="007A59C4" w:rsidRPr="00564F32">
        <w:rPr>
          <w:rFonts w:ascii="ITC Avant Garde" w:eastAsiaTheme="majorEastAsia" w:hAnsi="ITC Avant Garde" w:cstheme="majorBidi"/>
          <w:b/>
          <w:color w:val="0000FF"/>
          <w:szCs w:val="32"/>
        </w:rPr>
        <w:t>“CONFIDENCIAL POR LEY”</w:t>
      </w:r>
      <w:r w:rsidR="004C12C9" w:rsidRPr="00EB578F">
        <w:rPr>
          <w:rFonts w:ascii="ITC Avant Garde" w:eastAsia="Times New Roman" w:hAnsi="ITC Avant Garde"/>
          <w:b/>
          <w:bCs/>
          <w:color w:val="000000"/>
          <w:lang w:eastAsia="es-MX"/>
        </w:rPr>
        <w:t xml:space="preserve">, </w:t>
      </w:r>
      <w:r w:rsidR="00020917" w:rsidRPr="00EB578F">
        <w:rPr>
          <w:rFonts w:ascii="ITC Avant Garde" w:eastAsia="Times New Roman" w:hAnsi="ITC Avant Garde"/>
          <w:bCs/>
          <w:color w:val="000000"/>
          <w:lang w:eastAsia="es-MX"/>
        </w:rPr>
        <w:t>mediante</w:t>
      </w:r>
      <w:r w:rsidR="00851D19" w:rsidRPr="00EB578F">
        <w:rPr>
          <w:rFonts w:ascii="ITC Avant Garde" w:eastAsia="Times New Roman" w:hAnsi="ITC Avant Garde"/>
          <w:bCs/>
          <w:color w:val="000000"/>
          <w:lang w:eastAsia="es-MX"/>
        </w:rPr>
        <w:t xml:space="preserve"> el acuerdo de cuatro de noviembre de dos mil dieciséis, </w:t>
      </w:r>
      <w:r w:rsidR="00020917" w:rsidRPr="00EB578F">
        <w:rPr>
          <w:rFonts w:ascii="ITC Avant Garde" w:eastAsia="Times New Roman" w:hAnsi="ITC Avant Garde"/>
          <w:bCs/>
          <w:color w:val="000000"/>
          <w:lang w:eastAsia="es-MX"/>
        </w:rPr>
        <w:t xml:space="preserve">se ordenó </w:t>
      </w:r>
      <w:r w:rsidR="00207C5B" w:rsidRPr="00EB578F">
        <w:rPr>
          <w:rFonts w:ascii="ITC Avant Garde" w:hAnsi="ITC Avant Garde"/>
        </w:rPr>
        <w:t xml:space="preserve">notificar el mismo a </w:t>
      </w:r>
      <w:r w:rsidR="00020917" w:rsidRPr="00EB578F">
        <w:rPr>
          <w:rFonts w:ascii="ITC Avant Garde" w:hAnsi="ITC Avant Garde"/>
        </w:rPr>
        <w:t>dicha persona en el</w:t>
      </w:r>
      <w:r w:rsidR="00207C5B" w:rsidRPr="00EB578F">
        <w:rPr>
          <w:rFonts w:ascii="ITC Avant Garde" w:hAnsi="ITC Avant Garde"/>
        </w:rPr>
        <w:t xml:space="preserve"> domicilio ubicado en </w:t>
      </w:r>
      <w:r w:rsidR="007A59C4" w:rsidRPr="00564F32">
        <w:rPr>
          <w:rFonts w:ascii="ITC Avant Garde" w:eastAsiaTheme="majorEastAsia" w:hAnsi="ITC Avant Garde" w:cstheme="majorBidi"/>
          <w:b/>
          <w:color w:val="0000FF"/>
          <w:szCs w:val="32"/>
        </w:rPr>
        <w:t>“CONFIDENCIAL POR LEY”</w:t>
      </w:r>
      <w:r w:rsidR="00207C5B" w:rsidRPr="00EB578F">
        <w:rPr>
          <w:rFonts w:ascii="ITC Avant Garde" w:hAnsi="ITC Avant Garde"/>
          <w:b/>
        </w:rPr>
        <w:t xml:space="preserve">, Municipio de Tlalnepantla, Estado de México, </w:t>
      </w:r>
      <w:r w:rsidR="00207C5B" w:rsidRPr="00EB578F">
        <w:rPr>
          <w:rFonts w:ascii="ITC Avant Garde" w:hAnsi="ITC Avant Garde"/>
        </w:rPr>
        <w:t xml:space="preserve">para que compareciera al procedimiento administrativo de imposición de sanción </w:t>
      </w:r>
      <w:r w:rsidR="00C6177F" w:rsidRPr="00EB578F">
        <w:rPr>
          <w:rFonts w:ascii="ITC Avant Garde" w:hAnsi="ITC Avant Garde"/>
        </w:rPr>
        <w:t>y declaratoria de pérdida de bienes en beneficio de la Nación</w:t>
      </w:r>
      <w:r w:rsidR="00207C5B" w:rsidRPr="00EB578F">
        <w:rPr>
          <w:rFonts w:ascii="ITC Avant Garde" w:hAnsi="ITC Avant Garde"/>
        </w:rPr>
        <w:t xml:space="preserve">, </w:t>
      </w:r>
      <w:r w:rsidR="00C6177F" w:rsidRPr="00EB578F">
        <w:rPr>
          <w:rFonts w:ascii="ITC Avant Garde" w:hAnsi="ITC Avant Garde"/>
        </w:rPr>
        <w:t>corriéndole traslado con la</w:t>
      </w:r>
      <w:r w:rsidR="00207C5B" w:rsidRPr="00EB578F">
        <w:rPr>
          <w:rFonts w:ascii="ITC Avant Garde" w:hAnsi="ITC Avant Garde"/>
        </w:rPr>
        <w:t xml:space="preserve"> copia certificada del acuerdo de inicio de veinticinco de agosto de dos mil dieciséis, en su carácter de presunto propietario de los equipos de radiodifusión localizados en el inmueble donde se practicó la visita de verificación o bien, como probable responsable de la operación de la estación de radiodifusión en la frecuencia </w:t>
      </w:r>
      <w:r w:rsidR="00207C5B" w:rsidRPr="00EB578F">
        <w:rPr>
          <w:rFonts w:ascii="ITC Avant Garde" w:hAnsi="ITC Avant Garde"/>
          <w:b/>
        </w:rPr>
        <w:t xml:space="preserve">93.1 MHz </w:t>
      </w:r>
      <w:r w:rsidR="00207C5B" w:rsidRPr="00EB578F">
        <w:rPr>
          <w:rFonts w:ascii="ITC Avant Garde" w:hAnsi="ITC Avant Garde"/>
        </w:rPr>
        <w:t xml:space="preserve">en el Municipio de Chimalhuacán, Estado de México, </w:t>
      </w:r>
      <w:r w:rsidR="00020917" w:rsidRPr="00EB578F">
        <w:rPr>
          <w:rFonts w:ascii="ITC Avant Garde" w:hAnsi="ITC Avant Garde"/>
        </w:rPr>
        <w:t xml:space="preserve">y en consecuencia </w:t>
      </w:r>
      <w:r w:rsidR="00207C5B" w:rsidRPr="00EB578F">
        <w:rPr>
          <w:rFonts w:ascii="ITC Avant Garde" w:hAnsi="ITC Avant Garde"/>
        </w:rPr>
        <w:t xml:space="preserve">por la probable violación a lo previsto en el artículo 66, en relación con el 75, y la actualización de la hipótesis normativa prevista en el artículo 305, todos de la </w:t>
      </w:r>
      <w:r w:rsidR="00516B16" w:rsidRPr="00EB578F">
        <w:rPr>
          <w:rFonts w:ascii="ITC Avant Garde" w:hAnsi="ITC Avant Garde"/>
        </w:rPr>
        <w:t>“</w:t>
      </w:r>
      <w:r w:rsidR="00516B16" w:rsidRPr="00EB578F">
        <w:rPr>
          <w:rFonts w:ascii="ITC Avant Garde" w:hAnsi="ITC Avant Garde"/>
          <w:b/>
        </w:rPr>
        <w:t>LFTyR</w:t>
      </w:r>
      <w:r w:rsidR="00516B16" w:rsidRPr="00EB578F">
        <w:rPr>
          <w:rFonts w:ascii="ITC Avant Garde" w:hAnsi="ITC Avant Garde"/>
        </w:rPr>
        <w:t>”</w:t>
      </w:r>
      <w:r w:rsidR="00BD0D65" w:rsidRPr="00EB578F">
        <w:rPr>
          <w:rFonts w:ascii="ITC Avant Garde" w:hAnsi="ITC Avant Garde"/>
        </w:rPr>
        <w:t xml:space="preserve">, </w:t>
      </w:r>
      <w:r w:rsidR="00516B16" w:rsidRPr="00EB578F">
        <w:rPr>
          <w:rFonts w:ascii="ITC Avant Garde" w:hAnsi="ITC Avant Garde"/>
        </w:rPr>
        <w:t>otorgando</w:t>
      </w:r>
      <w:r w:rsidR="00BD0D65" w:rsidRPr="00EB578F">
        <w:rPr>
          <w:rFonts w:ascii="ITC Avant Garde" w:hAnsi="ITC Avant Garde"/>
        </w:rPr>
        <w:t xml:space="preserve"> </w:t>
      </w:r>
      <w:r w:rsidR="00516B16" w:rsidRPr="00EB578F">
        <w:rPr>
          <w:rFonts w:ascii="ITC Avant Garde" w:hAnsi="ITC Avant Garde"/>
        </w:rPr>
        <w:t xml:space="preserve">para ello </w:t>
      </w:r>
      <w:r w:rsidR="00BD0D65" w:rsidRPr="00EB578F">
        <w:rPr>
          <w:rFonts w:ascii="ITC Avant Garde" w:hAnsi="ITC Avant Garde"/>
        </w:rPr>
        <w:t xml:space="preserve">un plazo de </w:t>
      </w:r>
      <w:r w:rsidR="00BD0D65" w:rsidRPr="00EB578F">
        <w:rPr>
          <w:rFonts w:ascii="ITC Avant Garde" w:eastAsia="Times New Roman" w:hAnsi="ITC Avant Garde"/>
          <w:bCs/>
          <w:color w:val="000000"/>
          <w:lang w:eastAsia="es-MX"/>
        </w:rPr>
        <w:t xml:space="preserve">quince días </w:t>
      </w:r>
      <w:r w:rsidR="00516B16" w:rsidRPr="00EB578F">
        <w:rPr>
          <w:rFonts w:ascii="ITC Avant Garde" w:eastAsia="Times New Roman" w:hAnsi="ITC Avant Garde"/>
          <w:bCs/>
          <w:color w:val="000000"/>
          <w:lang w:eastAsia="es-MX"/>
        </w:rPr>
        <w:t>a efecto de</w:t>
      </w:r>
      <w:r w:rsidR="00BD0D65" w:rsidRPr="00EB578F">
        <w:rPr>
          <w:rFonts w:ascii="ITC Avant Garde" w:eastAsia="Times New Roman" w:hAnsi="ITC Avant Garde"/>
          <w:bCs/>
          <w:color w:val="000000"/>
          <w:lang w:eastAsia="es-MX"/>
        </w:rPr>
        <w:t xml:space="preserve"> que presentara por escrito manifestaciones y pruebas de acuerdo a la garantía de audiencia prevista en los artículos 14 y 16 de la </w:t>
      </w:r>
      <w:r w:rsidR="00BD0D65" w:rsidRPr="00EB578F">
        <w:rPr>
          <w:rFonts w:ascii="ITC Avant Garde" w:eastAsia="Times New Roman" w:hAnsi="ITC Avant Garde"/>
          <w:b/>
          <w:bCs/>
          <w:color w:val="000000"/>
          <w:lang w:eastAsia="es-MX"/>
        </w:rPr>
        <w:t xml:space="preserve">“CPEUM” </w:t>
      </w:r>
      <w:r w:rsidR="00BD0D65" w:rsidRPr="00EB578F">
        <w:rPr>
          <w:rFonts w:ascii="ITC Avant Garde" w:eastAsia="Times New Roman" w:hAnsi="ITC Avant Garde"/>
          <w:bCs/>
          <w:color w:val="000000"/>
          <w:lang w:eastAsia="es-MX"/>
        </w:rPr>
        <w:t>y 72 de la “</w:t>
      </w:r>
      <w:r w:rsidR="00BD0D65" w:rsidRPr="00EB578F">
        <w:rPr>
          <w:rFonts w:ascii="ITC Avant Garde" w:eastAsia="Times New Roman" w:hAnsi="ITC Avant Garde"/>
          <w:b/>
          <w:bCs/>
          <w:color w:val="000000"/>
          <w:lang w:eastAsia="es-MX"/>
        </w:rPr>
        <w:t>LFPA”</w:t>
      </w:r>
      <w:r w:rsidR="00C6177F" w:rsidRPr="00EB578F">
        <w:rPr>
          <w:rFonts w:ascii="ITC Avant Garde" w:hAnsi="ITC Avant Garde"/>
        </w:rPr>
        <w:t>.</w:t>
      </w:r>
    </w:p>
    <w:p w14:paraId="5ADA1AE0" w14:textId="7EE4C6D5" w:rsidR="00284C38" w:rsidRPr="00EB578F" w:rsidRDefault="006845DC" w:rsidP="002244E8">
      <w:pPr>
        <w:spacing w:before="240" w:after="240" w:line="360" w:lineRule="auto"/>
        <w:jc w:val="both"/>
        <w:rPr>
          <w:rFonts w:ascii="ITC Avant Garde" w:hAnsi="ITC Avant Garde"/>
        </w:rPr>
      </w:pPr>
      <w:r w:rsidRPr="00EB578F">
        <w:rPr>
          <w:rFonts w:ascii="ITC Avant Garde" w:hAnsi="ITC Avant Garde"/>
        </w:rPr>
        <w:t xml:space="preserve">El acuerdo de cuatro de noviembre de dos mil dieciséis, fue notificado a los </w:t>
      </w:r>
      <w:r w:rsidR="007A59C4"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 xml:space="preserve">y </w:t>
      </w:r>
      <w:r w:rsidR="007A59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el diez de noviembre de ese mismo año, por lo que </w:t>
      </w:r>
      <w:r w:rsidR="00F90738" w:rsidRPr="00EB578F">
        <w:rPr>
          <w:rFonts w:ascii="ITC Avant Garde" w:eastAsia="Times New Roman" w:hAnsi="ITC Avant Garde"/>
          <w:bCs/>
          <w:color w:val="000000"/>
          <w:lang w:eastAsia="es-MX"/>
        </w:rPr>
        <w:t xml:space="preserve">el plazo de quince días para que </w:t>
      </w:r>
      <w:r w:rsidR="00BD0D65" w:rsidRPr="00EB578F">
        <w:rPr>
          <w:rFonts w:ascii="ITC Avant Garde" w:eastAsia="Times New Roman" w:hAnsi="ITC Avant Garde"/>
          <w:bCs/>
          <w:color w:val="000000"/>
          <w:lang w:eastAsia="es-MX"/>
        </w:rPr>
        <w:t>éste</w:t>
      </w:r>
      <w:r w:rsidR="00F90738" w:rsidRPr="00EB578F">
        <w:rPr>
          <w:rFonts w:ascii="ITC Avant Garde" w:eastAsia="Times New Roman" w:hAnsi="ITC Avant Garde"/>
          <w:bCs/>
          <w:color w:val="000000"/>
          <w:lang w:eastAsia="es-MX"/>
        </w:rPr>
        <w:t xml:space="preserve"> </w:t>
      </w:r>
      <w:r w:rsidR="00BD0D65" w:rsidRPr="00EB578F">
        <w:rPr>
          <w:rFonts w:ascii="ITC Avant Garde" w:eastAsia="Times New Roman" w:hAnsi="ITC Avant Garde"/>
          <w:bCs/>
          <w:color w:val="000000"/>
          <w:lang w:eastAsia="es-MX"/>
        </w:rPr>
        <w:t>último</w:t>
      </w:r>
      <w:r w:rsidR="00F90738" w:rsidRPr="00EB578F">
        <w:rPr>
          <w:rFonts w:ascii="ITC Avant Garde" w:eastAsia="Times New Roman" w:hAnsi="ITC Avant Garde"/>
          <w:bCs/>
          <w:color w:val="000000"/>
          <w:lang w:eastAsia="es-MX"/>
        </w:rPr>
        <w:t xml:space="preserve"> presentara por </w:t>
      </w:r>
      <w:r w:rsidR="00F90738" w:rsidRPr="00EB578F">
        <w:rPr>
          <w:rFonts w:ascii="ITC Avant Garde" w:eastAsia="Times New Roman" w:hAnsi="ITC Avant Garde"/>
          <w:bCs/>
          <w:color w:val="000000"/>
          <w:lang w:eastAsia="es-MX"/>
        </w:rPr>
        <w:lastRenderedPageBreak/>
        <w:t xml:space="preserve">escrito </w:t>
      </w:r>
      <w:r w:rsidR="00BB36AF" w:rsidRPr="00EB578F">
        <w:rPr>
          <w:rFonts w:ascii="ITC Avant Garde" w:eastAsia="Times New Roman" w:hAnsi="ITC Avant Garde"/>
          <w:bCs/>
          <w:color w:val="000000"/>
          <w:lang w:eastAsia="es-MX"/>
        </w:rPr>
        <w:t xml:space="preserve">las </w:t>
      </w:r>
      <w:r w:rsidR="00F90738" w:rsidRPr="00EB578F">
        <w:rPr>
          <w:rFonts w:ascii="ITC Avant Garde" w:eastAsia="Times New Roman" w:hAnsi="ITC Avant Garde"/>
          <w:bCs/>
          <w:color w:val="000000"/>
          <w:lang w:eastAsia="es-MX"/>
        </w:rPr>
        <w:t xml:space="preserve">manifestaciones y pruebas </w:t>
      </w:r>
      <w:r w:rsidR="00BB36AF" w:rsidRPr="00EB578F">
        <w:rPr>
          <w:rFonts w:ascii="ITC Avant Garde" w:eastAsia="Times New Roman" w:hAnsi="ITC Avant Garde"/>
          <w:bCs/>
          <w:color w:val="000000"/>
          <w:lang w:eastAsia="es-MX"/>
        </w:rPr>
        <w:t>con relación a</w:t>
      </w:r>
      <w:r w:rsidR="00B31B7D" w:rsidRPr="00EB578F">
        <w:rPr>
          <w:rFonts w:ascii="ITC Avant Garde" w:eastAsia="Times New Roman" w:hAnsi="ITC Avant Garde"/>
          <w:bCs/>
          <w:color w:val="000000"/>
          <w:lang w:eastAsia="es-MX"/>
        </w:rPr>
        <w:t xml:space="preserve">l acuerdo de inicio de procedimiento sancionatorio de veinticinco de agosto de dos mil dieciséis, </w:t>
      </w:r>
      <w:r w:rsidR="002537C1" w:rsidRPr="00EB578F">
        <w:rPr>
          <w:rFonts w:ascii="ITC Avant Garde" w:hAnsi="ITC Avant Garde"/>
        </w:rPr>
        <w:t xml:space="preserve">transcurrió del once de noviembre </w:t>
      </w:r>
      <w:r w:rsidR="00B31B7D" w:rsidRPr="00EB578F">
        <w:rPr>
          <w:rFonts w:ascii="ITC Avant Garde" w:hAnsi="ITC Avant Garde"/>
        </w:rPr>
        <w:t>al dos de diciembre de esa anualidad, sin considerar el doce, trece, diecinueve, veinte, veintiséis y veintisiete de noviembre de dos mil dieciséis, por haber sido sábados y domingos, respectivamente</w:t>
      </w:r>
      <w:r w:rsidR="00A92256" w:rsidRPr="00EB578F">
        <w:rPr>
          <w:rFonts w:ascii="ITC Avant Garde" w:hAnsi="ITC Avant Garde"/>
        </w:rPr>
        <w:t>, en términos del artículo 28 de la “</w:t>
      </w:r>
      <w:r w:rsidR="00A92256" w:rsidRPr="00EB578F">
        <w:rPr>
          <w:rFonts w:ascii="ITC Avant Garde" w:hAnsi="ITC Avant Garde"/>
          <w:b/>
        </w:rPr>
        <w:t>LFPA</w:t>
      </w:r>
      <w:r w:rsidR="00A92256" w:rsidRPr="00EB578F">
        <w:rPr>
          <w:rFonts w:ascii="ITC Avant Garde" w:hAnsi="ITC Avant Garde"/>
        </w:rPr>
        <w:t>”</w:t>
      </w:r>
      <w:r w:rsidR="00B31B7D" w:rsidRPr="00EB578F">
        <w:rPr>
          <w:rFonts w:ascii="ITC Avant Garde" w:hAnsi="ITC Avant Garde"/>
        </w:rPr>
        <w:t>; así como el veintiuno de noviembre de esa mismo año, por haber sido declarado inhábil</w:t>
      </w:r>
      <w:r w:rsidR="00A92256" w:rsidRPr="00EB578F">
        <w:rPr>
          <w:rFonts w:ascii="ITC Avant Garde" w:hAnsi="ITC Avant Garde"/>
        </w:rPr>
        <w:t>.</w:t>
      </w:r>
      <w:r w:rsidR="00A92256" w:rsidRPr="00EB578F">
        <w:rPr>
          <w:rStyle w:val="Refdenotaalpie"/>
          <w:rFonts w:ascii="ITC Avant Garde" w:hAnsi="ITC Avant Garde"/>
        </w:rPr>
        <w:footnoteReference w:id="1"/>
      </w:r>
    </w:p>
    <w:p w14:paraId="21E21A86" w14:textId="09CAE0EB" w:rsidR="00284C38" w:rsidRPr="00EB578F" w:rsidRDefault="00932173"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b/>
        </w:rPr>
        <w:t xml:space="preserve">DÉCIMO QUINTO. </w:t>
      </w:r>
      <w:r w:rsidRPr="00EB578F">
        <w:rPr>
          <w:rFonts w:ascii="ITC Avant Garde" w:hAnsi="ITC Avant Garde"/>
        </w:rPr>
        <w:t xml:space="preserve">El treinta de noviembre de dos mil dieciséis, el </w:t>
      </w:r>
      <w:r w:rsidR="007A59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Cs/>
          <w:color w:val="000000"/>
          <w:lang w:eastAsia="es-MX"/>
        </w:rPr>
        <w:t xml:space="preserve"> presentó un escrito ante la Oficialía de Partes de este Instituto, por el que </w:t>
      </w:r>
      <w:r w:rsidR="00E11B9F" w:rsidRPr="00EB578F">
        <w:rPr>
          <w:rFonts w:ascii="ITC Avant Garde" w:eastAsia="Times New Roman" w:hAnsi="ITC Avant Garde"/>
          <w:bCs/>
          <w:color w:val="000000"/>
          <w:lang w:eastAsia="es-MX"/>
        </w:rPr>
        <w:t xml:space="preserve">realizó </w:t>
      </w:r>
      <w:r w:rsidR="00E10C14" w:rsidRPr="00EB578F">
        <w:rPr>
          <w:rFonts w:ascii="ITC Avant Garde" w:eastAsia="Times New Roman" w:hAnsi="ITC Avant Garde"/>
          <w:bCs/>
          <w:color w:val="000000"/>
          <w:lang w:eastAsia="es-MX"/>
        </w:rPr>
        <w:t xml:space="preserve">diversas </w:t>
      </w:r>
      <w:r w:rsidR="00E11B9F" w:rsidRPr="00EB578F">
        <w:rPr>
          <w:rFonts w:ascii="ITC Avant Garde" w:eastAsia="Times New Roman" w:hAnsi="ITC Avant Garde"/>
          <w:bCs/>
          <w:color w:val="000000"/>
          <w:lang w:eastAsia="es-MX"/>
        </w:rPr>
        <w:t xml:space="preserve">manifestaciones y ofreció pruebas </w:t>
      </w:r>
      <w:r w:rsidR="00FF2C0C" w:rsidRPr="00EB578F">
        <w:rPr>
          <w:rFonts w:ascii="ITC Avant Garde" w:eastAsia="Times New Roman" w:hAnsi="ITC Avant Garde"/>
          <w:bCs/>
          <w:color w:val="000000"/>
          <w:lang w:eastAsia="es-MX"/>
        </w:rPr>
        <w:t>con relación al acuerdo de inicio de procedimiento administrativo de imposición de sanción</w:t>
      </w:r>
      <w:r w:rsidR="00E50849" w:rsidRPr="00EB578F">
        <w:rPr>
          <w:rFonts w:ascii="ITC Avant Garde" w:eastAsia="Times New Roman" w:hAnsi="ITC Avant Garde"/>
          <w:bCs/>
          <w:color w:val="000000"/>
          <w:lang w:eastAsia="es-MX"/>
        </w:rPr>
        <w:t>.</w:t>
      </w:r>
      <w:r w:rsidR="00834779" w:rsidRPr="00EB578F">
        <w:rPr>
          <w:rFonts w:ascii="ITC Avant Garde" w:eastAsia="Times New Roman" w:hAnsi="ITC Avant Garde"/>
          <w:b/>
          <w:bCs/>
          <w:color w:val="000000"/>
          <w:lang w:eastAsia="es-MX"/>
        </w:rPr>
        <w:t xml:space="preserve">DÉCIMO SEXTO. </w:t>
      </w:r>
      <w:r w:rsidR="00A03076" w:rsidRPr="00EB578F">
        <w:rPr>
          <w:rFonts w:ascii="ITC Avant Garde" w:eastAsia="Times New Roman" w:hAnsi="ITC Avant Garde"/>
          <w:bCs/>
          <w:color w:val="000000"/>
          <w:lang w:eastAsia="es-MX"/>
        </w:rPr>
        <w:t>Por</w:t>
      </w:r>
      <w:r w:rsidR="00834779" w:rsidRPr="00EB578F">
        <w:rPr>
          <w:rFonts w:ascii="ITC Avant Garde" w:eastAsia="Times New Roman" w:hAnsi="ITC Avant Garde"/>
          <w:bCs/>
          <w:color w:val="000000"/>
          <w:lang w:eastAsia="es-MX"/>
        </w:rPr>
        <w:t xml:space="preserve"> acuerdo de </w:t>
      </w:r>
      <w:r w:rsidR="00A03076" w:rsidRPr="00EB578F">
        <w:rPr>
          <w:rFonts w:ascii="ITC Avant Garde" w:eastAsia="Times New Roman" w:hAnsi="ITC Avant Garde"/>
          <w:bCs/>
          <w:color w:val="000000"/>
          <w:lang w:eastAsia="es-MX"/>
        </w:rPr>
        <w:t xml:space="preserve">siete de diciembre de dos mil dieciséis se tuvo por presentado el escrito de manifestaciones y pruebas </w:t>
      </w:r>
      <w:r w:rsidR="003B2D37" w:rsidRPr="00EB578F">
        <w:rPr>
          <w:rFonts w:ascii="ITC Avant Garde" w:eastAsia="Times New Roman" w:hAnsi="ITC Avant Garde"/>
          <w:bCs/>
          <w:color w:val="000000"/>
          <w:lang w:eastAsia="es-MX"/>
        </w:rPr>
        <w:t>señalado en el resultando anterior</w:t>
      </w:r>
      <w:r w:rsidR="00E10C14" w:rsidRPr="00EB578F">
        <w:rPr>
          <w:rFonts w:ascii="ITC Avant Garde" w:eastAsia="Times New Roman" w:hAnsi="ITC Avant Garde"/>
          <w:bCs/>
          <w:color w:val="000000"/>
          <w:lang w:eastAsia="es-MX"/>
        </w:rPr>
        <w:t xml:space="preserve"> y tom</w:t>
      </w:r>
      <w:r w:rsidR="00E50849" w:rsidRPr="00EB578F">
        <w:rPr>
          <w:rFonts w:ascii="ITC Avant Garde" w:eastAsia="Times New Roman" w:hAnsi="ITC Avant Garde"/>
          <w:bCs/>
          <w:color w:val="000000"/>
          <w:lang w:eastAsia="es-MX"/>
        </w:rPr>
        <w:t>ando en cuenta que con dicho escrito</w:t>
      </w:r>
      <w:r w:rsidR="00D31706" w:rsidRPr="00EB578F">
        <w:rPr>
          <w:rFonts w:ascii="ITC Avant Garde" w:eastAsia="Times New Roman" w:hAnsi="ITC Avant Garde"/>
          <w:bCs/>
          <w:color w:val="000000"/>
          <w:lang w:eastAsia="es-MX"/>
        </w:rPr>
        <w:t>,</w:t>
      </w:r>
      <w:r w:rsidR="00E50849" w:rsidRPr="00EB578F">
        <w:rPr>
          <w:rFonts w:ascii="ITC Avant Garde" w:eastAsia="Times New Roman" w:hAnsi="ITC Avant Garde"/>
          <w:bCs/>
          <w:color w:val="000000"/>
          <w:lang w:eastAsia="es-MX"/>
        </w:rPr>
        <w:t xml:space="preserve"> el </w:t>
      </w:r>
      <w:r w:rsidR="007A59C4" w:rsidRPr="00564F32">
        <w:rPr>
          <w:rFonts w:ascii="ITC Avant Garde" w:eastAsiaTheme="majorEastAsia" w:hAnsi="ITC Avant Garde" w:cstheme="majorBidi"/>
          <w:b/>
          <w:color w:val="0000FF"/>
          <w:szCs w:val="32"/>
        </w:rPr>
        <w:t>“CONFIDENCIAL POR LEY”</w:t>
      </w:r>
      <w:r w:rsidR="00E50849" w:rsidRPr="00EB578F">
        <w:rPr>
          <w:rFonts w:ascii="ITC Avant Garde" w:eastAsia="Times New Roman" w:hAnsi="ITC Avant Garde"/>
          <w:b/>
          <w:bCs/>
          <w:color w:val="000000"/>
          <w:lang w:eastAsia="es-MX"/>
        </w:rPr>
        <w:t xml:space="preserve"> </w:t>
      </w:r>
      <w:r w:rsidR="00E50849" w:rsidRPr="00EB578F">
        <w:rPr>
          <w:rFonts w:ascii="ITC Avant Garde" w:eastAsia="Times New Roman" w:hAnsi="ITC Avant Garde"/>
          <w:bCs/>
          <w:color w:val="000000"/>
          <w:lang w:eastAsia="es-MX"/>
        </w:rPr>
        <w:t>solicitó se recabara información de la Secretaría de Hacienda y Crédito Público</w:t>
      </w:r>
      <w:r w:rsidR="00520762" w:rsidRPr="00EB578F">
        <w:rPr>
          <w:rFonts w:ascii="ITC Avant Garde" w:eastAsia="Times New Roman" w:hAnsi="ITC Avant Garde"/>
          <w:bCs/>
          <w:color w:val="000000"/>
          <w:lang w:eastAsia="es-MX"/>
        </w:rPr>
        <w:t xml:space="preserve"> </w:t>
      </w:r>
      <w:r w:rsidR="00D31706" w:rsidRPr="00EB578F">
        <w:rPr>
          <w:rFonts w:ascii="ITC Avant Garde" w:eastAsia="Times New Roman" w:hAnsi="ITC Avant Garde"/>
          <w:bCs/>
          <w:color w:val="000000"/>
          <w:lang w:eastAsia="es-MX"/>
        </w:rPr>
        <w:t xml:space="preserve">a efecto de demostrar que </w:t>
      </w:r>
      <w:r w:rsidR="00E50849" w:rsidRPr="00EB578F">
        <w:rPr>
          <w:rFonts w:ascii="ITC Avant Garde" w:eastAsia="Times New Roman" w:hAnsi="ITC Avant Garde"/>
          <w:bCs/>
          <w:color w:val="000000"/>
          <w:lang w:eastAsia="es-MX"/>
        </w:rPr>
        <w:t xml:space="preserve">no </w:t>
      </w:r>
      <w:r w:rsidR="00520762" w:rsidRPr="00EB578F">
        <w:rPr>
          <w:rFonts w:ascii="ITC Avant Garde" w:eastAsia="Times New Roman" w:hAnsi="ITC Avant Garde"/>
          <w:bCs/>
          <w:color w:val="000000"/>
          <w:lang w:eastAsia="es-MX"/>
        </w:rPr>
        <w:t>declara</w:t>
      </w:r>
      <w:r w:rsidR="00D31706" w:rsidRPr="00EB578F">
        <w:rPr>
          <w:rFonts w:ascii="ITC Avant Garde" w:eastAsia="Times New Roman" w:hAnsi="ITC Avant Garde"/>
          <w:bCs/>
          <w:color w:val="000000"/>
          <w:lang w:eastAsia="es-MX"/>
        </w:rPr>
        <w:t>ba</w:t>
      </w:r>
      <w:r w:rsidR="00E50849" w:rsidRPr="00EB578F">
        <w:rPr>
          <w:rFonts w:ascii="ITC Avant Garde" w:eastAsia="Times New Roman" w:hAnsi="ITC Avant Garde"/>
          <w:bCs/>
          <w:color w:val="000000"/>
          <w:lang w:eastAsia="es-MX"/>
        </w:rPr>
        <w:t xml:space="preserve"> ingresos</w:t>
      </w:r>
      <w:r w:rsidR="00D31706" w:rsidRPr="00EB578F">
        <w:rPr>
          <w:rFonts w:ascii="ITC Avant Garde" w:eastAsia="Times New Roman" w:hAnsi="ITC Avant Garde"/>
          <w:bCs/>
          <w:color w:val="000000"/>
          <w:lang w:eastAsia="es-MX"/>
        </w:rPr>
        <w:t>, con el objeto de integrar debidamente el</w:t>
      </w:r>
      <w:r w:rsidR="00520762" w:rsidRPr="00EB578F">
        <w:rPr>
          <w:rFonts w:ascii="ITC Avant Garde" w:eastAsia="Times New Roman" w:hAnsi="ITC Avant Garde"/>
          <w:bCs/>
          <w:color w:val="000000"/>
          <w:lang w:eastAsia="es-MX"/>
        </w:rPr>
        <w:t xml:space="preserve"> expediente en que se actúa</w:t>
      </w:r>
      <w:r w:rsidR="00D31706" w:rsidRPr="00EB578F">
        <w:rPr>
          <w:rFonts w:ascii="ITC Avant Garde" w:eastAsia="Times New Roman" w:hAnsi="ITC Avant Garde"/>
          <w:bCs/>
          <w:color w:val="000000"/>
          <w:lang w:eastAsia="es-MX"/>
        </w:rPr>
        <w:t xml:space="preserve">, se ordenó girar oficio a la Administración de Operación de Declaraciones de dicha Secretaría </w:t>
      </w:r>
      <w:r w:rsidR="00BB341B" w:rsidRPr="00EB578F">
        <w:rPr>
          <w:rFonts w:ascii="ITC Avant Garde" w:eastAsia="Times New Roman" w:hAnsi="ITC Avant Garde"/>
          <w:bCs/>
          <w:color w:val="000000"/>
          <w:lang w:eastAsia="es-MX"/>
        </w:rPr>
        <w:t xml:space="preserve">para que </w:t>
      </w:r>
      <w:r w:rsidR="00E2592F" w:rsidRPr="00EB578F">
        <w:rPr>
          <w:rFonts w:ascii="ITC Avant Garde" w:eastAsia="Times New Roman" w:hAnsi="ITC Avant Garde"/>
          <w:bCs/>
          <w:color w:val="000000"/>
          <w:lang w:eastAsia="es-MX"/>
        </w:rPr>
        <w:t xml:space="preserve">en su caso, </w:t>
      </w:r>
      <w:r w:rsidR="00BB341B" w:rsidRPr="00EB578F">
        <w:rPr>
          <w:rFonts w:ascii="ITC Avant Garde" w:eastAsia="Times New Roman" w:hAnsi="ITC Avant Garde"/>
          <w:bCs/>
          <w:color w:val="000000"/>
          <w:lang w:eastAsia="es-MX"/>
        </w:rPr>
        <w:t>remitiera</w:t>
      </w:r>
      <w:r w:rsidR="00071786" w:rsidRPr="00EB578F">
        <w:rPr>
          <w:rFonts w:ascii="ITC Avant Garde" w:eastAsia="Times New Roman" w:hAnsi="ITC Avant Garde"/>
          <w:bCs/>
          <w:color w:val="000000"/>
          <w:lang w:eastAsia="es-MX"/>
        </w:rPr>
        <w:t xml:space="preserve"> </w:t>
      </w:r>
      <w:r w:rsidR="00350E88" w:rsidRPr="00EB578F">
        <w:rPr>
          <w:rFonts w:ascii="ITC Avant Garde" w:eastAsia="Times New Roman" w:hAnsi="ITC Avant Garde"/>
          <w:bCs/>
          <w:color w:val="000000"/>
          <w:lang w:eastAsia="es-MX"/>
        </w:rPr>
        <w:t>la declaración anual correspondiente al ejercicio fiscal dos mil quince</w:t>
      </w:r>
      <w:r w:rsidR="00D31706" w:rsidRPr="00EB578F">
        <w:rPr>
          <w:rFonts w:ascii="ITC Avant Garde" w:eastAsia="Times New Roman" w:hAnsi="ITC Avant Garde"/>
          <w:bCs/>
          <w:color w:val="000000"/>
          <w:lang w:eastAsia="es-MX"/>
        </w:rPr>
        <w:t xml:space="preserve"> </w:t>
      </w:r>
      <w:r w:rsidR="00BB341B" w:rsidRPr="00EB578F">
        <w:rPr>
          <w:rFonts w:ascii="ITC Avant Garde" w:eastAsia="Times New Roman" w:hAnsi="ITC Avant Garde"/>
          <w:bCs/>
          <w:color w:val="000000"/>
          <w:lang w:eastAsia="es-MX"/>
        </w:rPr>
        <w:t>a efecto</w:t>
      </w:r>
      <w:r w:rsidR="00071786" w:rsidRPr="00EB578F">
        <w:rPr>
          <w:rFonts w:ascii="ITC Avant Garde" w:eastAsia="Times New Roman" w:hAnsi="ITC Avant Garde"/>
          <w:bCs/>
          <w:color w:val="000000"/>
          <w:lang w:eastAsia="es-MX"/>
        </w:rPr>
        <w:t xml:space="preserve"> de</w:t>
      </w:r>
      <w:r w:rsidR="00FB27ED" w:rsidRPr="00EB578F">
        <w:rPr>
          <w:rFonts w:ascii="ITC Avant Garde" w:eastAsia="Times New Roman" w:hAnsi="ITC Avant Garde"/>
          <w:bCs/>
          <w:color w:val="000000"/>
          <w:lang w:eastAsia="es-MX"/>
        </w:rPr>
        <w:t xml:space="preserve"> ser valorada conforme a derecho correspondiera.</w:t>
      </w:r>
    </w:p>
    <w:p w14:paraId="412A64CA" w14:textId="1C28B6A7" w:rsidR="00284C38" w:rsidRPr="00EB578F" w:rsidRDefault="00331523"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El acuerdo antes mencionado fue notificado a</w:t>
      </w:r>
      <w:r w:rsidR="00C40108" w:rsidRPr="00EB578F">
        <w:rPr>
          <w:rFonts w:ascii="ITC Avant Garde" w:hAnsi="ITC Avant Garde"/>
        </w:rPr>
        <w:t xml:space="preserve"> los </w:t>
      </w:r>
      <w:r w:rsidR="007A59C4" w:rsidRPr="00564F32">
        <w:rPr>
          <w:rFonts w:ascii="ITC Avant Garde" w:eastAsiaTheme="majorEastAsia" w:hAnsi="ITC Avant Garde" w:cstheme="majorBidi"/>
          <w:b/>
          <w:color w:val="0000FF"/>
          <w:szCs w:val="32"/>
        </w:rPr>
        <w:t>“CONFIDENCIAL POR LEY”</w:t>
      </w:r>
      <w:r w:rsidR="00C40108" w:rsidRPr="00EB578F">
        <w:rPr>
          <w:rFonts w:ascii="ITC Avant Garde" w:hAnsi="ITC Avant Garde"/>
          <w:b/>
        </w:rPr>
        <w:t xml:space="preserve"> </w:t>
      </w:r>
      <w:r w:rsidR="00C40108" w:rsidRPr="00EB578F">
        <w:rPr>
          <w:rFonts w:ascii="ITC Avant Garde" w:hAnsi="ITC Avant Garde"/>
        </w:rPr>
        <w:t xml:space="preserve">y </w:t>
      </w:r>
      <w:r w:rsidR="007A59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el quince de diciembre de dos mil dieciséis</w:t>
      </w:r>
      <w:r w:rsidR="00071786" w:rsidRPr="00EB578F">
        <w:rPr>
          <w:rFonts w:ascii="ITC Avant Garde" w:eastAsia="Times New Roman" w:hAnsi="ITC Avant Garde"/>
          <w:bCs/>
          <w:color w:val="000000"/>
          <w:lang w:eastAsia="es-MX"/>
        </w:rPr>
        <w:t>.</w:t>
      </w:r>
    </w:p>
    <w:p w14:paraId="73451A11" w14:textId="45AB6C37" w:rsidR="00284C38" w:rsidRPr="00EB578F" w:rsidRDefault="00F66A1A"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DÉCIMO SÉPTIMO. </w:t>
      </w:r>
      <w:r w:rsidRPr="00EB578F">
        <w:rPr>
          <w:rFonts w:ascii="ITC Avant Garde" w:eastAsia="Times New Roman" w:hAnsi="ITC Avant Garde"/>
          <w:bCs/>
          <w:color w:val="000000"/>
          <w:lang w:eastAsia="es-MX"/>
        </w:rPr>
        <w:t xml:space="preserve">Mediante oficio </w:t>
      </w:r>
      <w:r w:rsidRPr="00EB578F">
        <w:rPr>
          <w:rFonts w:ascii="ITC Avant Garde" w:eastAsia="Times New Roman" w:hAnsi="ITC Avant Garde"/>
          <w:b/>
          <w:bCs/>
          <w:color w:val="000000"/>
          <w:lang w:eastAsia="es-MX"/>
        </w:rPr>
        <w:t>IFT/225/UC/DG-SAN/0666/2016</w:t>
      </w:r>
      <w:r w:rsidRPr="00EB578F">
        <w:rPr>
          <w:rFonts w:ascii="ITC Avant Garde" w:eastAsia="Times New Roman" w:hAnsi="ITC Avant Garde"/>
          <w:bCs/>
          <w:color w:val="000000"/>
          <w:lang w:eastAsia="es-MX"/>
        </w:rPr>
        <w:t xml:space="preserve"> </w:t>
      </w:r>
      <w:r w:rsidR="00C40108" w:rsidRPr="00EB578F">
        <w:rPr>
          <w:rFonts w:ascii="ITC Avant Garde" w:eastAsia="Times New Roman" w:hAnsi="ITC Avant Garde"/>
          <w:bCs/>
          <w:color w:val="000000"/>
          <w:lang w:eastAsia="es-MX"/>
        </w:rPr>
        <w:t xml:space="preserve">emitido el veinte de diciembre de dos mil dieciséis por la Dirección General de Sanciones de la Unidad de Cumplimiento de este Instituto, </w:t>
      </w:r>
      <w:r w:rsidRPr="00EB578F">
        <w:rPr>
          <w:rFonts w:ascii="ITC Avant Garde" w:eastAsia="Times New Roman" w:hAnsi="ITC Avant Garde"/>
          <w:bCs/>
          <w:color w:val="000000"/>
          <w:lang w:eastAsia="es-MX"/>
        </w:rPr>
        <w:t xml:space="preserve">se solicitó a la Administración de Operación de Declaraciones de la Secretaría de Hacienda y Crédito Público que informara si existía registro alguno en sus archivos respecto </w:t>
      </w:r>
      <w:r w:rsidR="00C40108" w:rsidRPr="00EB578F">
        <w:rPr>
          <w:rFonts w:ascii="ITC Avant Garde" w:eastAsia="Times New Roman" w:hAnsi="ITC Avant Garde"/>
          <w:bCs/>
          <w:color w:val="000000"/>
          <w:lang w:eastAsia="es-MX"/>
        </w:rPr>
        <w:t>de</w:t>
      </w:r>
      <w:r w:rsidRPr="00EB578F">
        <w:rPr>
          <w:rFonts w:ascii="ITC Avant Garde" w:eastAsia="Times New Roman" w:hAnsi="ITC Avant Garde"/>
          <w:bCs/>
          <w:color w:val="000000"/>
          <w:lang w:eastAsia="es-MX"/>
        </w:rPr>
        <w:t xml:space="preserve"> la declaración anual correspondiente al ejercicio fiscal </w:t>
      </w:r>
      <w:r w:rsidR="00C40108" w:rsidRPr="00EB578F">
        <w:rPr>
          <w:rFonts w:ascii="ITC Avant Garde" w:eastAsia="Times New Roman" w:hAnsi="ITC Avant Garde"/>
          <w:bCs/>
          <w:color w:val="000000"/>
          <w:lang w:eastAsia="es-MX"/>
        </w:rPr>
        <w:t xml:space="preserve">dos mil quince </w:t>
      </w:r>
      <w:r w:rsidR="00350E88" w:rsidRPr="00EB578F">
        <w:rPr>
          <w:rFonts w:ascii="ITC Avant Garde" w:eastAsia="Times New Roman" w:hAnsi="ITC Avant Garde"/>
          <w:bCs/>
          <w:color w:val="000000"/>
          <w:lang w:eastAsia="es-MX"/>
        </w:rPr>
        <w:t xml:space="preserve">por parte </w:t>
      </w:r>
      <w:r w:rsidR="00C40108" w:rsidRPr="00EB578F">
        <w:rPr>
          <w:rFonts w:ascii="ITC Avant Garde" w:eastAsia="Times New Roman" w:hAnsi="ITC Avant Garde"/>
          <w:bCs/>
          <w:color w:val="000000"/>
          <w:lang w:eastAsia="es-MX"/>
        </w:rPr>
        <w:t xml:space="preserve">del </w:t>
      </w:r>
      <w:r w:rsidR="00EC669E" w:rsidRPr="00564F32">
        <w:rPr>
          <w:rFonts w:ascii="ITC Avant Garde" w:eastAsiaTheme="majorEastAsia" w:hAnsi="ITC Avant Garde" w:cstheme="majorBidi"/>
          <w:b/>
          <w:color w:val="0000FF"/>
          <w:szCs w:val="32"/>
        </w:rPr>
        <w:t>“CONFIDENCIAL POR LEY”</w:t>
      </w:r>
      <w:r w:rsidR="00C40108" w:rsidRPr="00EB578F">
        <w:rPr>
          <w:rFonts w:ascii="ITC Avant Garde" w:eastAsia="Times New Roman" w:hAnsi="ITC Avant Garde"/>
          <w:b/>
          <w:bCs/>
          <w:color w:val="000000"/>
          <w:lang w:eastAsia="es-MX"/>
        </w:rPr>
        <w:t>.</w:t>
      </w:r>
    </w:p>
    <w:p w14:paraId="25B29264" w14:textId="4989F931" w:rsidR="00284C38" w:rsidRPr="00EB578F" w:rsidRDefault="00C40108" w:rsidP="002244E8">
      <w:pPr>
        <w:spacing w:before="240" w:after="240" w:line="360" w:lineRule="auto"/>
        <w:jc w:val="both"/>
        <w:rPr>
          <w:rFonts w:ascii="ITC Avant Garde" w:hAnsi="ITC Avant Garde"/>
        </w:rPr>
      </w:pPr>
      <w:r w:rsidRPr="00EB578F">
        <w:rPr>
          <w:rFonts w:ascii="ITC Avant Garde" w:eastAsia="Times New Roman" w:hAnsi="ITC Avant Garde"/>
          <w:b/>
          <w:bCs/>
          <w:color w:val="000000"/>
          <w:lang w:eastAsia="es-MX"/>
        </w:rPr>
        <w:t xml:space="preserve">DÉCIMO OCTAVO. </w:t>
      </w:r>
      <w:r w:rsidRPr="00EB578F">
        <w:rPr>
          <w:rFonts w:ascii="ITC Avant Garde" w:eastAsia="Times New Roman" w:hAnsi="ITC Avant Garde"/>
          <w:bCs/>
          <w:color w:val="000000"/>
          <w:lang w:eastAsia="es-MX"/>
        </w:rPr>
        <w:t xml:space="preserve">El doce de enero de dos mil </w:t>
      </w:r>
      <w:r w:rsidR="00CF3596" w:rsidRPr="00EB578F">
        <w:rPr>
          <w:rFonts w:ascii="ITC Avant Garde" w:eastAsia="Times New Roman" w:hAnsi="ITC Avant Garde"/>
          <w:bCs/>
          <w:color w:val="000000"/>
          <w:lang w:eastAsia="es-MX"/>
        </w:rPr>
        <w:t>diecisiete</w:t>
      </w:r>
      <w:r w:rsidRPr="00EB578F">
        <w:rPr>
          <w:rFonts w:ascii="ITC Avant Garde" w:eastAsia="Times New Roman" w:hAnsi="ITC Avant Garde"/>
          <w:bCs/>
          <w:color w:val="000000"/>
          <w:lang w:eastAsia="es-MX"/>
        </w:rPr>
        <w:t xml:space="preserve">, el </w:t>
      </w:r>
      <w:r w:rsidR="00EC669E"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presentó un escrito ante la Oficialía de Partes de este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w:t>
      </w:r>
      <w:r w:rsidR="00B339AB"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por el que manifestó ser titular </w:t>
      </w:r>
      <w:r w:rsidR="00D11E14" w:rsidRPr="00EB578F">
        <w:rPr>
          <w:rFonts w:ascii="ITC Avant Garde" w:eastAsia="Times New Roman" w:hAnsi="ITC Avant Garde"/>
          <w:bCs/>
          <w:color w:val="000000"/>
          <w:lang w:eastAsia="es-MX"/>
        </w:rPr>
        <w:t xml:space="preserve">de </w:t>
      </w:r>
      <w:r w:rsidR="00D11E14" w:rsidRPr="00EB578F">
        <w:rPr>
          <w:rFonts w:ascii="ITC Avant Garde" w:hAnsi="ITC Avant Garde"/>
        </w:rPr>
        <w:t xml:space="preserve">la cuenta número </w:t>
      </w:r>
      <w:r w:rsidR="00EC669E" w:rsidRPr="00564F32">
        <w:rPr>
          <w:rFonts w:ascii="ITC Avant Garde" w:eastAsiaTheme="majorEastAsia" w:hAnsi="ITC Avant Garde" w:cstheme="majorBidi"/>
          <w:b/>
          <w:color w:val="0000FF"/>
          <w:szCs w:val="32"/>
        </w:rPr>
        <w:t>“CONFIDENCIAL POR LEY”</w:t>
      </w:r>
      <w:r w:rsidR="00D11E14" w:rsidRPr="00EB578F">
        <w:rPr>
          <w:rFonts w:ascii="ITC Avant Garde" w:hAnsi="ITC Avant Garde"/>
        </w:rPr>
        <w:t xml:space="preserve">, abierta a su nombre ante la institución bancaria denominada </w:t>
      </w:r>
      <w:r w:rsidR="00D11E14" w:rsidRPr="00EB578F">
        <w:rPr>
          <w:rFonts w:ascii="ITC Avant Garde" w:hAnsi="ITC Avant Garde"/>
          <w:b/>
        </w:rPr>
        <w:t>BANCOPPEL, S.A. INSTITUCIÓN DE BANCA MÚLTIPLE</w:t>
      </w:r>
      <w:r w:rsidR="00D11E14" w:rsidRPr="00EB578F">
        <w:rPr>
          <w:rFonts w:ascii="ITC Avant Garde" w:hAnsi="ITC Avant Garde"/>
        </w:rPr>
        <w:t>, para efectos de aportar mayores elementos en el procedimiento administrativo sancionatorio</w:t>
      </w:r>
      <w:r w:rsidR="009F3D36" w:rsidRPr="00EB578F">
        <w:rPr>
          <w:rFonts w:ascii="ITC Avant Garde" w:hAnsi="ITC Avant Garde"/>
        </w:rPr>
        <w:t xml:space="preserve"> respecto a los ingresos </w:t>
      </w:r>
      <w:r w:rsidR="00B339AB" w:rsidRPr="00EB578F">
        <w:rPr>
          <w:rFonts w:ascii="ITC Avant Garde" w:hAnsi="ITC Avant Garde"/>
        </w:rPr>
        <w:t>que éste</w:t>
      </w:r>
      <w:r w:rsidR="009F3D36" w:rsidRPr="00EB578F">
        <w:rPr>
          <w:rFonts w:ascii="ITC Avant Garde" w:hAnsi="ITC Avant Garde"/>
        </w:rPr>
        <w:t xml:space="preserve"> percib</w:t>
      </w:r>
      <w:r w:rsidR="00B339AB" w:rsidRPr="00EB578F">
        <w:rPr>
          <w:rFonts w:ascii="ITC Avant Garde" w:hAnsi="ITC Avant Garde"/>
        </w:rPr>
        <w:t>e.</w:t>
      </w:r>
    </w:p>
    <w:p w14:paraId="6E60B7ED" w14:textId="12F4FA6A" w:rsidR="00284C38" w:rsidRPr="00EB578F" w:rsidRDefault="00B339AB"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b/>
        </w:rPr>
        <w:t xml:space="preserve">DÉCIMO NOVENO. </w:t>
      </w:r>
      <w:r w:rsidRPr="00EB578F">
        <w:rPr>
          <w:rFonts w:ascii="ITC Avant Garde" w:hAnsi="ITC Avant Garde"/>
        </w:rPr>
        <w:t xml:space="preserve"> Por </w:t>
      </w:r>
      <w:r w:rsidR="0007376B" w:rsidRPr="00EB578F">
        <w:rPr>
          <w:rFonts w:ascii="ITC Avant Garde" w:hAnsi="ITC Avant Garde"/>
        </w:rPr>
        <w:t>proveído</w:t>
      </w:r>
      <w:r w:rsidRPr="00EB578F">
        <w:rPr>
          <w:rFonts w:ascii="ITC Avant Garde" w:hAnsi="ITC Avant Garde"/>
        </w:rPr>
        <w:t xml:space="preserve"> de </w:t>
      </w:r>
      <w:r w:rsidR="0007376B" w:rsidRPr="00EB578F">
        <w:rPr>
          <w:rFonts w:ascii="ITC Avant Garde" w:hAnsi="ITC Avant Garde"/>
        </w:rPr>
        <w:t>veintitrés de enero de dos mil diecisiete, notificado el veinticinco de enero del año en curso, fue acordado el escrito señalado en resultado anterior y a efecto de integrar debidamente el expediente</w:t>
      </w:r>
      <w:r w:rsidR="006713EF" w:rsidRPr="00EB578F">
        <w:rPr>
          <w:rFonts w:ascii="ITC Avant Garde" w:hAnsi="ITC Avant Garde"/>
        </w:rPr>
        <w:t>,</w:t>
      </w:r>
      <w:r w:rsidR="0007376B" w:rsidRPr="00EB578F">
        <w:rPr>
          <w:rFonts w:ascii="ITC Avant Garde" w:hAnsi="ITC Avant Garde"/>
        </w:rPr>
        <w:t xml:space="preserve"> se requirió al </w:t>
      </w:r>
      <w:r w:rsidR="00EC669E" w:rsidRPr="00564F32">
        <w:rPr>
          <w:rFonts w:ascii="ITC Avant Garde" w:eastAsiaTheme="majorEastAsia" w:hAnsi="ITC Avant Garde" w:cstheme="majorBidi"/>
          <w:b/>
          <w:color w:val="0000FF"/>
          <w:szCs w:val="32"/>
        </w:rPr>
        <w:t>“CONFIDENCIAL POR LEY”</w:t>
      </w:r>
      <w:r w:rsidR="0007376B" w:rsidRPr="00EB578F">
        <w:rPr>
          <w:rFonts w:ascii="ITC Avant Garde" w:eastAsia="Times New Roman" w:hAnsi="ITC Avant Garde"/>
          <w:b/>
          <w:bCs/>
          <w:color w:val="000000"/>
          <w:lang w:eastAsia="es-MX"/>
        </w:rPr>
        <w:t xml:space="preserve"> </w:t>
      </w:r>
      <w:r w:rsidR="0007376B" w:rsidRPr="00EB578F">
        <w:rPr>
          <w:rFonts w:ascii="ITC Avant Garde" w:eastAsia="Times New Roman" w:hAnsi="ITC Avant Garde"/>
          <w:bCs/>
          <w:color w:val="000000"/>
          <w:lang w:eastAsia="es-MX"/>
        </w:rPr>
        <w:t xml:space="preserve">para que en el plazo de cinco días hábiles contados a partir del día siguiente a aquel en que surtiera efectos la notificación del acuerdo ya señalado, remitiera </w:t>
      </w:r>
      <w:r w:rsidR="006713EF" w:rsidRPr="00EB578F">
        <w:rPr>
          <w:rFonts w:ascii="ITC Avant Garde" w:eastAsia="Times New Roman" w:hAnsi="ITC Avant Garde"/>
          <w:bCs/>
          <w:color w:val="000000"/>
          <w:lang w:eastAsia="es-MX"/>
        </w:rPr>
        <w:t xml:space="preserve">la documentación </w:t>
      </w:r>
      <w:r w:rsidR="0007376B" w:rsidRPr="00EB578F">
        <w:rPr>
          <w:rFonts w:ascii="ITC Avant Garde" w:eastAsia="Times New Roman" w:hAnsi="ITC Avant Garde"/>
          <w:bCs/>
          <w:color w:val="000000"/>
          <w:lang w:eastAsia="es-MX"/>
        </w:rPr>
        <w:t xml:space="preserve">y/o información  referente a las operaciones o movimientos de la cuenta bancaria </w:t>
      </w:r>
      <w:r w:rsidR="006713EF" w:rsidRPr="00EB578F">
        <w:rPr>
          <w:rFonts w:ascii="ITC Avant Garde" w:eastAsia="Times New Roman" w:hAnsi="ITC Avant Garde"/>
          <w:bCs/>
          <w:color w:val="000000"/>
          <w:lang w:eastAsia="es-MX"/>
        </w:rPr>
        <w:t>que señaló durante el ejercicio dos mil quince.</w:t>
      </w:r>
    </w:p>
    <w:p w14:paraId="47AEB210" w14:textId="77777777" w:rsidR="00284C38" w:rsidRPr="00EB578F" w:rsidRDefault="00CC71F8"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El plazo antes señalado transcurrió del </w:t>
      </w:r>
      <w:r w:rsidR="008E700F" w:rsidRPr="00EB578F">
        <w:rPr>
          <w:rFonts w:ascii="ITC Avant Garde" w:eastAsia="Times New Roman" w:hAnsi="ITC Avant Garde"/>
          <w:bCs/>
          <w:color w:val="000000"/>
          <w:lang w:eastAsia="es-MX"/>
        </w:rPr>
        <w:t xml:space="preserve">veintiséis de enero al primero de febrero de dos mil diecisiete, sin considerar el veintiocho y veintinueve de enero del presente </w:t>
      </w:r>
      <w:r w:rsidR="008E700F" w:rsidRPr="00EB578F">
        <w:rPr>
          <w:rFonts w:ascii="ITC Avant Garde" w:eastAsia="Times New Roman" w:hAnsi="ITC Avant Garde"/>
          <w:bCs/>
          <w:color w:val="000000"/>
          <w:lang w:eastAsia="es-MX"/>
        </w:rPr>
        <w:lastRenderedPageBreak/>
        <w:t>año, por haber sido sábado y domingo, respectivamente, en términos del artículo 28 de la “</w:t>
      </w:r>
      <w:r w:rsidR="008E700F" w:rsidRPr="00EB578F">
        <w:rPr>
          <w:rFonts w:ascii="ITC Avant Garde" w:eastAsia="Times New Roman" w:hAnsi="ITC Avant Garde"/>
          <w:b/>
          <w:bCs/>
          <w:color w:val="000000"/>
          <w:lang w:eastAsia="es-MX"/>
        </w:rPr>
        <w:t>LFPA</w:t>
      </w:r>
      <w:r w:rsidR="008E700F" w:rsidRPr="00EB578F">
        <w:rPr>
          <w:rFonts w:ascii="ITC Avant Garde" w:eastAsia="Times New Roman" w:hAnsi="ITC Avant Garde"/>
          <w:bCs/>
          <w:color w:val="000000"/>
          <w:lang w:eastAsia="es-MX"/>
        </w:rPr>
        <w:t>”.</w:t>
      </w:r>
    </w:p>
    <w:p w14:paraId="44AB85AC" w14:textId="14122E44" w:rsidR="00284C38" w:rsidRPr="00EB578F" w:rsidRDefault="00CC71F8"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VIGÉSIMO. </w:t>
      </w:r>
      <w:r w:rsidRPr="00EB578F">
        <w:rPr>
          <w:rFonts w:ascii="ITC Avant Garde" w:eastAsia="Times New Roman" w:hAnsi="ITC Avant Garde"/>
          <w:bCs/>
          <w:color w:val="000000"/>
          <w:lang w:eastAsia="es-MX"/>
        </w:rPr>
        <w:t xml:space="preserve">El </w:t>
      </w:r>
      <w:r w:rsidR="008E700F" w:rsidRPr="00EB578F">
        <w:rPr>
          <w:rFonts w:ascii="ITC Avant Garde" w:eastAsia="Times New Roman" w:hAnsi="ITC Avant Garde"/>
          <w:bCs/>
          <w:color w:val="000000"/>
          <w:lang w:eastAsia="es-MX"/>
        </w:rPr>
        <w:t xml:space="preserve">veintisiete de enero de dos mil diecisiete, el </w:t>
      </w:r>
      <w:r w:rsidR="00EC669E" w:rsidRPr="00564F32">
        <w:rPr>
          <w:rFonts w:ascii="ITC Avant Garde" w:eastAsiaTheme="majorEastAsia" w:hAnsi="ITC Avant Garde" w:cstheme="majorBidi"/>
          <w:b/>
          <w:color w:val="0000FF"/>
          <w:szCs w:val="32"/>
        </w:rPr>
        <w:t>“CONFIDENCIAL POR LEY”</w:t>
      </w:r>
      <w:r w:rsidR="008E700F" w:rsidRPr="00EB578F">
        <w:rPr>
          <w:rFonts w:ascii="ITC Avant Garde" w:eastAsia="Times New Roman" w:hAnsi="ITC Avant Garde"/>
          <w:b/>
          <w:bCs/>
          <w:color w:val="000000"/>
          <w:lang w:eastAsia="es-MX"/>
        </w:rPr>
        <w:t xml:space="preserve"> </w:t>
      </w:r>
      <w:r w:rsidR="008E700F" w:rsidRPr="00EB578F">
        <w:rPr>
          <w:rFonts w:ascii="ITC Avant Garde" w:eastAsia="Times New Roman" w:hAnsi="ITC Avant Garde"/>
          <w:bCs/>
          <w:color w:val="000000"/>
          <w:lang w:eastAsia="es-MX"/>
        </w:rPr>
        <w:t>presentó un escrito ante la Oficial</w:t>
      </w:r>
      <w:r w:rsidR="005E3BC0" w:rsidRPr="00EB578F">
        <w:rPr>
          <w:rFonts w:ascii="ITC Avant Garde" w:eastAsia="Times New Roman" w:hAnsi="ITC Avant Garde"/>
          <w:bCs/>
          <w:color w:val="000000"/>
          <w:lang w:eastAsia="es-MX"/>
        </w:rPr>
        <w:t>ía de Partes de este Instituto</w:t>
      </w:r>
      <w:r w:rsidR="00764387" w:rsidRPr="00EB578F">
        <w:rPr>
          <w:rFonts w:ascii="ITC Avant Garde" w:eastAsia="Times New Roman" w:hAnsi="ITC Avant Garde"/>
          <w:bCs/>
          <w:color w:val="000000"/>
          <w:lang w:eastAsia="es-MX"/>
        </w:rPr>
        <w:t xml:space="preserve"> en atención al requerimiento ordenado mediante acuerdo de </w:t>
      </w:r>
      <w:r w:rsidR="00764387" w:rsidRPr="00EB578F">
        <w:rPr>
          <w:rFonts w:ascii="ITC Avant Garde" w:hAnsi="ITC Avant Garde"/>
        </w:rPr>
        <w:t>veintitrés de enero del año en curso,</w:t>
      </w:r>
      <w:r w:rsidR="008E700F" w:rsidRPr="00EB578F">
        <w:rPr>
          <w:rFonts w:ascii="ITC Avant Garde" w:eastAsia="Times New Roman" w:hAnsi="ITC Avant Garde"/>
          <w:bCs/>
          <w:color w:val="000000"/>
          <w:lang w:eastAsia="es-MX"/>
        </w:rPr>
        <w:t xml:space="preserve"> por el cual realizó diversas manifestaciones y exhibió documentación relativa </w:t>
      </w:r>
      <w:r w:rsidR="00764387" w:rsidRPr="00EB578F">
        <w:rPr>
          <w:rFonts w:ascii="ITC Avant Garde" w:eastAsia="Times New Roman" w:hAnsi="ITC Avant Garde"/>
          <w:bCs/>
          <w:color w:val="000000"/>
          <w:lang w:eastAsia="es-MX"/>
        </w:rPr>
        <w:t xml:space="preserve">a la cuenta </w:t>
      </w:r>
      <w:r w:rsidR="00764387" w:rsidRPr="00EB578F">
        <w:rPr>
          <w:rFonts w:ascii="ITC Avant Garde" w:hAnsi="ITC Avant Garde"/>
        </w:rPr>
        <w:t xml:space="preserve">número </w:t>
      </w:r>
      <w:r w:rsidR="00EC669E" w:rsidRPr="00564F32">
        <w:rPr>
          <w:rFonts w:ascii="ITC Avant Garde" w:eastAsiaTheme="majorEastAsia" w:hAnsi="ITC Avant Garde" w:cstheme="majorBidi"/>
          <w:b/>
          <w:color w:val="0000FF"/>
          <w:szCs w:val="32"/>
        </w:rPr>
        <w:t>“CONFIDENCIAL POR LEY”</w:t>
      </w:r>
      <w:r w:rsidR="00764387" w:rsidRPr="00EB578F">
        <w:rPr>
          <w:rFonts w:ascii="ITC Avant Garde" w:hAnsi="ITC Avant Garde"/>
        </w:rPr>
        <w:t xml:space="preserve">, abierta a su nombre ante la institución bancaria denominada </w:t>
      </w:r>
      <w:r w:rsidR="00764387" w:rsidRPr="00EB578F">
        <w:rPr>
          <w:rFonts w:ascii="ITC Avant Garde" w:hAnsi="ITC Avant Garde"/>
          <w:b/>
        </w:rPr>
        <w:t>BANCOPPEL, S.A. INSTITUCIÓN DE BANCA MÚLTIPLE</w:t>
      </w:r>
    </w:p>
    <w:p w14:paraId="7CA398F7" w14:textId="3A8105B6" w:rsidR="00284C38" w:rsidRPr="00EB578F" w:rsidRDefault="005E3BC0"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VIGÉSIMO PRIMERO. </w:t>
      </w:r>
      <w:r w:rsidRPr="00EB578F">
        <w:rPr>
          <w:rFonts w:ascii="ITC Avant Garde" w:eastAsia="Times New Roman" w:hAnsi="ITC Avant Garde"/>
          <w:bCs/>
          <w:color w:val="000000"/>
          <w:lang w:eastAsia="es-MX"/>
        </w:rPr>
        <w:t>Mediante auto de</w:t>
      </w:r>
      <w:r w:rsidR="00355D77" w:rsidRPr="00EB578F">
        <w:rPr>
          <w:rFonts w:ascii="ITC Avant Garde" w:eastAsia="Times New Roman" w:hAnsi="ITC Avant Garde"/>
          <w:bCs/>
          <w:color w:val="000000"/>
          <w:lang w:eastAsia="es-MX"/>
        </w:rPr>
        <w:t xml:space="preserve"> diez de febrero de dos mil diecisiete se </w:t>
      </w:r>
      <w:r w:rsidR="00350E88" w:rsidRPr="00EB578F">
        <w:rPr>
          <w:rFonts w:ascii="ITC Avant Garde" w:eastAsia="Times New Roman" w:hAnsi="ITC Avant Garde"/>
          <w:bCs/>
          <w:color w:val="000000"/>
          <w:lang w:eastAsia="es-MX"/>
        </w:rPr>
        <w:t xml:space="preserve">tuvo por </w:t>
      </w:r>
      <w:r w:rsidR="00020917" w:rsidRPr="00EB578F">
        <w:rPr>
          <w:rFonts w:ascii="ITC Avant Garde" w:eastAsia="Times New Roman" w:hAnsi="ITC Avant Garde"/>
          <w:bCs/>
          <w:color w:val="000000"/>
          <w:lang w:eastAsia="es-MX"/>
        </w:rPr>
        <w:t xml:space="preserve">ingresado </w:t>
      </w:r>
      <w:r w:rsidR="00350E88" w:rsidRPr="00EB578F">
        <w:rPr>
          <w:rFonts w:ascii="ITC Avant Garde" w:eastAsia="Times New Roman" w:hAnsi="ITC Avant Garde"/>
          <w:bCs/>
          <w:color w:val="000000"/>
          <w:lang w:eastAsia="es-MX"/>
        </w:rPr>
        <w:t xml:space="preserve">el escrito presentado el veintisiete de enero de dos mil diecisiete por parte del </w:t>
      </w:r>
      <w:r w:rsidR="00EC669E" w:rsidRPr="00564F32">
        <w:rPr>
          <w:rFonts w:ascii="ITC Avant Garde" w:eastAsiaTheme="majorEastAsia" w:hAnsi="ITC Avant Garde" w:cstheme="majorBidi"/>
          <w:b/>
          <w:color w:val="0000FF"/>
          <w:szCs w:val="32"/>
        </w:rPr>
        <w:t>“CONFIDENCIAL POR LEY”</w:t>
      </w:r>
      <w:r w:rsidR="00350E88" w:rsidRPr="00EB578F">
        <w:rPr>
          <w:rFonts w:ascii="ITC Avant Garde" w:eastAsia="Times New Roman" w:hAnsi="ITC Avant Garde"/>
          <w:bCs/>
          <w:color w:val="000000"/>
          <w:lang w:eastAsia="es-MX"/>
        </w:rPr>
        <w:t xml:space="preserve"> </w:t>
      </w:r>
      <w:r w:rsidR="00CF3596" w:rsidRPr="00EB578F">
        <w:rPr>
          <w:rFonts w:ascii="ITC Avant Garde" w:eastAsia="Times New Roman" w:hAnsi="ITC Avant Garde"/>
          <w:bCs/>
          <w:color w:val="000000"/>
          <w:lang w:eastAsia="es-MX"/>
        </w:rPr>
        <w:t xml:space="preserve">y por </w:t>
      </w:r>
      <w:r w:rsidR="00AE3F03" w:rsidRPr="00EB578F">
        <w:rPr>
          <w:rFonts w:ascii="ITC Avant Garde" w:eastAsia="Times New Roman" w:hAnsi="ITC Avant Garde"/>
          <w:bCs/>
          <w:color w:val="000000"/>
          <w:lang w:eastAsia="es-MX"/>
        </w:rPr>
        <w:t xml:space="preserve">así corresponder al estado procesal que guardaba el presente asunto, con fundamento en el artículo 56 de la </w:t>
      </w:r>
      <w:r w:rsidR="00AE3F03" w:rsidRPr="00EB578F">
        <w:rPr>
          <w:rFonts w:ascii="ITC Avant Garde" w:eastAsia="Times New Roman" w:hAnsi="ITC Avant Garde"/>
          <w:b/>
          <w:bCs/>
          <w:color w:val="000000"/>
          <w:lang w:eastAsia="es-MX"/>
        </w:rPr>
        <w:t>“LFPA”</w:t>
      </w:r>
      <w:r w:rsidR="00AE3F03" w:rsidRPr="00EB578F">
        <w:rPr>
          <w:rFonts w:ascii="ITC Avant Garde" w:eastAsia="Times New Roman" w:hAnsi="ITC Avant Garde"/>
          <w:bCs/>
          <w:color w:val="000000"/>
          <w:lang w:eastAsia="es-MX"/>
        </w:rPr>
        <w:t xml:space="preserve">, se pusieron a disposición </w:t>
      </w:r>
      <w:r w:rsidR="00355D77" w:rsidRPr="00EB578F">
        <w:rPr>
          <w:rFonts w:ascii="ITC Avant Garde" w:eastAsia="Times New Roman" w:hAnsi="ITC Avant Garde"/>
          <w:bCs/>
          <w:color w:val="000000"/>
          <w:lang w:eastAsia="es-MX"/>
        </w:rPr>
        <w:t xml:space="preserve">de los </w:t>
      </w:r>
      <w:r w:rsidR="00EC669E" w:rsidRPr="00564F32">
        <w:rPr>
          <w:rFonts w:ascii="ITC Avant Garde" w:eastAsiaTheme="majorEastAsia" w:hAnsi="ITC Avant Garde" w:cstheme="majorBidi"/>
          <w:b/>
          <w:color w:val="0000FF"/>
          <w:szCs w:val="32"/>
        </w:rPr>
        <w:t>“CONFIDENCIAL POR LEY”</w:t>
      </w:r>
      <w:r w:rsidR="00355D77" w:rsidRPr="00EB578F">
        <w:rPr>
          <w:rFonts w:ascii="ITC Avant Garde" w:hAnsi="ITC Avant Garde"/>
          <w:b/>
        </w:rPr>
        <w:t xml:space="preserve"> </w:t>
      </w:r>
      <w:r w:rsidR="00355D77" w:rsidRPr="00EB578F">
        <w:rPr>
          <w:rFonts w:ascii="ITC Avant Garde" w:hAnsi="ITC Avant Garde"/>
        </w:rPr>
        <w:t xml:space="preserve">y </w:t>
      </w:r>
      <w:r w:rsidR="00EC669E" w:rsidRPr="00564F32">
        <w:rPr>
          <w:rFonts w:ascii="ITC Avant Garde" w:eastAsiaTheme="majorEastAsia" w:hAnsi="ITC Avant Garde" w:cstheme="majorBidi"/>
          <w:b/>
          <w:color w:val="0000FF"/>
          <w:szCs w:val="32"/>
        </w:rPr>
        <w:t>“CONFIDENCIAL POR LEY”</w:t>
      </w:r>
      <w:r w:rsidR="00355D77" w:rsidRPr="00EB578F">
        <w:rPr>
          <w:rFonts w:ascii="ITC Avant Garde" w:eastAsia="Times New Roman" w:hAnsi="ITC Avant Garde"/>
          <w:bCs/>
          <w:color w:val="000000"/>
          <w:lang w:eastAsia="es-MX"/>
        </w:rPr>
        <w:t xml:space="preserve"> </w:t>
      </w:r>
      <w:r w:rsidR="00AE3F03" w:rsidRPr="00EB578F">
        <w:rPr>
          <w:rFonts w:ascii="ITC Avant Garde" w:eastAsia="Times New Roman" w:hAnsi="ITC Avant Garde"/>
          <w:bCs/>
          <w:color w:val="000000"/>
          <w:lang w:eastAsia="es-MX"/>
        </w:rPr>
        <w:t xml:space="preserve">los autos del presente expediente para que dentro de un </w:t>
      </w:r>
      <w:r w:rsidR="008D2345" w:rsidRPr="00EB578F">
        <w:rPr>
          <w:rFonts w:ascii="ITC Avant Garde" w:eastAsia="Times New Roman" w:hAnsi="ITC Avant Garde"/>
          <w:bCs/>
          <w:color w:val="000000"/>
          <w:lang w:eastAsia="es-MX"/>
        </w:rPr>
        <w:t>plazo</w:t>
      </w:r>
      <w:r w:rsidR="00AE3F03" w:rsidRPr="00EB578F">
        <w:rPr>
          <w:rFonts w:ascii="ITC Avant Garde" w:eastAsia="Times New Roman" w:hAnsi="ITC Avant Garde"/>
          <w:bCs/>
          <w:color w:val="000000"/>
          <w:lang w:eastAsia="es-MX"/>
        </w:rPr>
        <w:t xml:space="preserve"> de diez días hábiles formulara</w:t>
      </w:r>
      <w:r w:rsidR="008D2345" w:rsidRPr="00EB578F">
        <w:rPr>
          <w:rFonts w:ascii="ITC Avant Garde" w:eastAsia="Times New Roman" w:hAnsi="ITC Avant Garde"/>
          <w:bCs/>
          <w:color w:val="000000"/>
          <w:lang w:eastAsia="es-MX"/>
        </w:rPr>
        <w:t>n</w:t>
      </w:r>
      <w:r w:rsidR="00AE3F03" w:rsidRPr="00EB578F">
        <w:rPr>
          <w:rFonts w:ascii="ITC Avant Garde" w:eastAsia="Times New Roman" w:hAnsi="ITC Avant Garde"/>
          <w:bCs/>
          <w:color w:val="000000"/>
          <w:lang w:eastAsia="es-MX"/>
        </w:rPr>
        <w:t xml:space="preserve"> los alegatos que a su derecho convinieran, en el entendido que transcurrido dicho plazo, con alegatos o sin ellos, se emitiría la Resolución que conforme a derecho correspondiera.</w:t>
      </w:r>
    </w:p>
    <w:p w14:paraId="7383D390" w14:textId="7681C287" w:rsidR="00284C38" w:rsidRPr="00EB578F" w:rsidRDefault="008D2345"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El </w:t>
      </w:r>
      <w:r w:rsidR="003E2645" w:rsidRPr="00EB578F">
        <w:rPr>
          <w:rFonts w:ascii="ITC Avant Garde" w:eastAsia="Times New Roman" w:hAnsi="ITC Avant Garde"/>
          <w:bCs/>
          <w:color w:val="000000"/>
          <w:lang w:eastAsia="es-MX"/>
        </w:rPr>
        <w:t xml:space="preserve">acuerdo de diez de febrero de dos mil diecisiete, fue notificado a los </w:t>
      </w:r>
      <w:r w:rsidR="00EC669E" w:rsidRPr="00564F32">
        <w:rPr>
          <w:rFonts w:ascii="ITC Avant Garde" w:eastAsiaTheme="majorEastAsia" w:hAnsi="ITC Avant Garde" w:cstheme="majorBidi"/>
          <w:b/>
          <w:color w:val="0000FF"/>
          <w:szCs w:val="32"/>
        </w:rPr>
        <w:t>“CONFIDENCIAL POR LEY”</w:t>
      </w:r>
      <w:r w:rsidR="003E2645" w:rsidRPr="00EB578F">
        <w:rPr>
          <w:rFonts w:ascii="ITC Avant Garde" w:hAnsi="ITC Avant Garde"/>
          <w:b/>
        </w:rPr>
        <w:t xml:space="preserve"> </w:t>
      </w:r>
      <w:r w:rsidR="003E2645" w:rsidRPr="00EB578F">
        <w:rPr>
          <w:rFonts w:ascii="ITC Avant Garde" w:hAnsi="ITC Avant Garde"/>
        </w:rPr>
        <w:t xml:space="preserve">y </w:t>
      </w:r>
      <w:r w:rsidR="00EC669E" w:rsidRPr="00564F32">
        <w:rPr>
          <w:rFonts w:ascii="ITC Avant Garde" w:eastAsiaTheme="majorEastAsia" w:hAnsi="ITC Avant Garde" w:cstheme="majorBidi"/>
          <w:b/>
          <w:color w:val="0000FF"/>
          <w:szCs w:val="32"/>
        </w:rPr>
        <w:t>“CONFIDENCIAL POR LEY”</w:t>
      </w:r>
      <w:r w:rsidR="003E2645" w:rsidRPr="00EB578F">
        <w:rPr>
          <w:rFonts w:ascii="ITC Avant Garde" w:eastAsia="Times New Roman" w:hAnsi="ITC Avant Garde"/>
          <w:b/>
          <w:bCs/>
          <w:color w:val="000000"/>
          <w:lang w:eastAsia="es-MX"/>
        </w:rPr>
        <w:t xml:space="preserve"> </w:t>
      </w:r>
      <w:r w:rsidR="003E2645" w:rsidRPr="00EB578F">
        <w:rPr>
          <w:rFonts w:ascii="ITC Avant Garde" w:eastAsia="Times New Roman" w:hAnsi="ITC Avant Garde"/>
          <w:bCs/>
          <w:color w:val="000000"/>
          <w:lang w:eastAsia="es-MX"/>
        </w:rPr>
        <w:t xml:space="preserve">el catorce de febrero del año en curso, por lo que el </w:t>
      </w:r>
      <w:r w:rsidRPr="00EB578F">
        <w:rPr>
          <w:rFonts w:ascii="ITC Avant Garde" w:eastAsia="Times New Roman" w:hAnsi="ITC Avant Garde"/>
          <w:bCs/>
          <w:color w:val="000000"/>
          <w:lang w:eastAsia="es-MX"/>
        </w:rPr>
        <w:t>plazo señalado en el párrafo anterior, transcurri</w:t>
      </w:r>
      <w:r w:rsidR="00FF0271" w:rsidRPr="00EB578F">
        <w:rPr>
          <w:rFonts w:ascii="ITC Avant Garde" w:eastAsia="Times New Roman" w:hAnsi="ITC Avant Garde"/>
          <w:bCs/>
          <w:color w:val="000000"/>
          <w:lang w:eastAsia="es-MX"/>
        </w:rPr>
        <w:t>ó del quince al veintio</w:t>
      </w:r>
      <w:r w:rsidR="00377D40" w:rsidRPr="00EB578F">
        <w:rPr>
          <w:rFonts w:ascii="ITC Avant Garde" w:eastAsia="Times New Roman" w:hAnsi="ITC Avant Garde"/>
          <w:bCs/>
          <w:color w:val="000000"/>
          <w:lang w:eastAsia="es-MX"/>
        </w:rPr>
        <w:t>cho de febrero de dos mil diecisiete, sin considerar el dieciocho, diecinueve, veinticinco y veintiséis de febrero del año en curso, por haber sido sábados y domingos, en términos del artículo 28 del a “</w:t>
      </w:r>
      <w:r w:rsidR="00377D40" w:rsidRPr="00EB578F">
        <w:rPr>
          <w:rFonts w:ascii="ITC Avant Garde" w:eastAsia="Times New Roman" w:hAnsi="ITC Avant Garde"/>
          <w:b/>
          <w:bCs/>
          <w:color w:val="000000"/>
          <w:lang w:eastAsia="es-MX"/>
        </w:rPr>
        <w:t>LFPA</w:t>
      </w:r>
      <w:r w:rsidR="00377D40" w:rsidRPr="00EB578F">
        <w:rPr>
          <w:rFonts w:ascii="ITC Avant Garde" w:eastAsia="Times New Roman" w:hAnsi="ITC Avant Garde"/>
          <w:bCs/>
          <w:color w:val="000000"/>
          <w:lang w:eastAsia="es-MX"/>
        </w:rPr>
        <w:t>”.</w:t>
      </w:r>
    </w:p>
    <w:p w14:paraId="0B4EE45C" w14:textId="2CB609D6" w:rsidR="00284C38" w:rsidRPr="00EB578F" w:rsidRDefault="009E4CE6"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b/>
          <w:color w:val="000000"/>
        </w:rPr>
        <w:lastRenderedPageBreak/>
        <w:t>VIGÉSIMO SEGUNDO</w:t>
      </w:r>
      <w:r w:rsidR="00AE3F03" w:rsidRPr="00EB578F">
        <w:rPr>
          <w:rFonts w:ascii="ITC Avant Garde" w:hAnsi="ITC Avant Garde"/>
          <w:b/>
          <w:color w:val="000000"/>
        </w:rPr>
        <w:t xml:space="preserve">. </w:t>
      </w:r>
      <w:r w:rsidR="00272675" w:rsidRPr="00EB578F">
        <w:rPr>
          <w:rFonts w:ascii="ITC Avant Garde" w:eastAsia="Times New Roman" w:hAnsi="ITC Avant Garde"/>
          <w:bCs/>
        </w:rPr>
        <w:t>D</w:t>
      </w:r>
      <w:r w:rsidR="00A857DD" w:rsidRPr="00EB578F">
        <w:rPr>
          <w:rFonts w:ascii="ITC Avant Garde" w:eastAsia="Times New Roman" w:hAnsi="ITC Avant Garde"/>
          <w:bCs/>
          <w:color w:val="000000"/>
          <w:lang w:eastAsia="es-MX"/>
        </w:rPr>
        <w:t xml:space="preserve">e los autos </w:t>
      </w:r>
      <w:r w:rsidR="00272675" w:rsidRPr="00EB578F">
        <w:rPr>
          <w:rFonts w:ascii="ITC Avant Garde" w:eastAsia="Times New Roman" w:hAnsi="ITC Avant Garde"/>
          <w:bCs/>
          <w:color w:val="000000"/>
          <w:lang w:eastAsia="es-MX"/>
        </w:rPr>
        <w:t>que forman el presente expediente</w:t>
      </w:r>
      <w:r w:rsidR="00D547B2" w:rsidRPr="00EB578F">
        <w:rPr>
          <w:rFonts w:ascii="ITC Avant Garde" w:eastAsia="Times New Roman" w:hAnsi="ITC Avant Garde"/>
          <w:bCs/>
          <w:color w:val="000000"/>
          <w:lang w:eastAsia="es-MX"/>
        </w:rPr>
        <w:t>,</w:t>
      </w:r>
      <w:r w:rsidR="00272675" w:rsidRPr="00EB578F">
        <w:rPr>
          <w:rFonts w:ascii="ITC Avant Garde" w:eastAsia="Times New Roman" w:hAnsi="ITC Avant Garde"/>
          <w:bCs/>
          <w:color w:val="000000"/>
          <w:lang w:eastAsia="es-MX"/>
        </w:rPr>
        <w:t xml:space="preserve"> se </w:t>
      </w:r>
      <w:r w:rsidR="00BA2E14" w:rsidRPr="00EB578F">
        <w:rPr>
          <w:rFonts w:ascii="ITC Avant Garde" w:eastAsia="Times New Roman" w:hAnsi="ITC Avant Garde"/>
          <w:bCs/>
          <w:color w:val="000000"/>
          <w:lang w:eastAsia="es-MX"/>
        </w:rPr>
        <w:t>advirtió hasta ese momento</w:t>
      </w:r>
      <w:r w:rsidR="00272675" w:rsidRPr="00EB578F">
        <w:rPr>
          <w:rFonts w:ascii="ITC Avant Garde" w:eastAsia="Times New Roman" w:hAnsi="ITC Avant Garde"/>
          <w:bCs/>
          <w:color w:val="000000"/>
          <w:lang w:eastAsia="es-MX"/>
        </w:rPr>
        <w:t xml:space="preserve"> </w:t>
      </w:r>
      <w:r w:rsidR="00A857DD" w:rsidRPr="00EB578F">
        <w:rPr>
          <w:rFonts w:ascii="ITC Avant Garde" w:eastAsia="Times New Roman" w:hAnsi="ITC Avant Garde"/>
          <w:bCs/>
          <w:color w:val="000000"/>
          <w:lang w:eastAsia="es-MX"/>
        </w:rPr>
        <w:t xml:space="preserve">que no </w:t>
      </w:r>
      <w:r w:rsidR="00BA2E14" w:rsidRPr="00EB578F">
        <w:rPr>
          <w:rFonts w:ascii="ITC Avant Garde" w:eastAsia="Times New Roman" w:hAnsi="ITC Avant Garde"/>
          <w:bCs/>
          <w:color w:val="000000"/>
          <w:lang w:eastAsia="es-MX"/>
        </w:rPr>
        <w:t>existía</w:t>
      </w:r>
      <w:r w:rsidR="00A857DD" w:rsidRPr="00EB578F">
        <w:rPr>
          <w:rFonts w:ascii="ITC Avant Garde" w:eastAsia="Times New Roman" w:hAnsi="ITC Avant Garde"/>
          <w:bCs/>
          <w:color w:val="000000"/>
          <w:lang w:eastAsia="es-MX"/>
        </w:rPr>
        <w:t xml:space="preserve"> constancia alguna de </w:t>
      </w:r>
      <w:r w:rsidR="00272675" w:rsidRPr="00EB578F">
        <w:rPr>
          <w:rFonts w:ascii="ITC Avant Garde" w:eastAsia="Times New Roman" w:hAnsi="ITC Avant Garde"/>
          <w:bCs/>
          <w:color w:val="000000"/>
          <w:lang w:eastAsia="es-MX"/>
        </w:rPr>
        <w:t>que</w:t>
      </w:r>
      <w:r w:rsidR="00272675" w:rsidRPr="00EB578F">
        <w:rPr>
          <w:rFonts w:ascii="ITC Avant Garde" w:hAnsi="ITC Avant Garde"/>
        </w:rPr>
        <w:t xml:space="preserve"> el </w:t>
      </w:r>
      <w:r w:rsidR="00EC669E" w:rsidRPr="00564F32">
        <w:rPr>
          <w:rFonts w:ascii="ITC Avant Garde" w:eastAsiaTheme="majorEastAsia" w:hAnsi="ITC Avant Garde" w:cstheme="majorBidi"/>
          <w:b/>
          <w:color w:val="0000FF"/>
          <w:szCs w:val="32"/>
        </w:rPr>
        <w:t>“CONFIDENCIAL POR LEY”</w:t>
      </w:r>
      <w:r w:rsidR="00272675" w:rsidRPr="00EB578F">
        <w:rPr>
          <w:rFonts w:ascii="ITC Avant Garde" w:eastAsia="Times New Roman" w:hAnsi="ITC Avant Garde"/>
          <w:bCs/>
          <w:color w:val="000000"/>
          <w:lang w:eastAsia="es-MX"/>
        </w:rPr>
        <w:t xml:space="preserve"> </w:t>
      </w:r>
      <w:r w:rsidR="00BA2E14" w:rsidRPr="00EB578F">
        <w:rPr>
          <w:rFonts w:ascii="ITC Avant Garde" w:hAnsi="ITC Avant Garde"/>
        </w:rPr>
        <w:t>hubiera</w:t>
      </w:r>
      <w:r w:rsidR="00A857DD" w:rsidRPr="00EB578F">
        <w:rPr>
          <w:rFonts w:ascii="ITC Avant Garde" w:hAnsi="ITC Avant Garde"/>
        </w:rPr>
        <w:t xml:space="preserve"> presentado sus</w:t>
      </w:r>
      <w:r w:rsidR="00236744" w:rsidRPr="00EB578F">
        <w:rPr>
          <w:rFonts w:ascii="ITC Avant Garde" w:eastAsia="Times New Roman" w:hAnsi="ITC Avant Garde"/>
          <w:bCs/>
          <w:color w:val="000000"/>
          <w:lang w:eastAsia="es-MX"/>
        </w:rPr>
        <w:t xml:space="preserve"> alegatos</w:t>
      </w:r>
      <w:r w:rsidR="00272675" w:rsidRPr="00EB578F">
        <w:rPr>
          <w:rFonts w:ascii="ITC Avant Garde" w:eastAsia="Times New Roman" w:hAnsi="ITC Avant Garde"/>
          <w:bCs/>
          <w:color w:val="000000"/>
          <w:lang w:eastAsia="es-MX"/>
        </w:rPr>
        <w:t xml:space="preserve">; </w:t>
      </w:r>
      <w:r w:rsidR="00D547B2" w:rsidRPr="00EB578F">
        <w:rPr>
          <w:rFonts w:ascii="ITC Avant Garde" w:eastAsia="Times New Roman" w:hAnsi="ITC Avant Garde"/>
          <w:bCs/>
          <w:color w:val="000000"/>
          <w:lang w:eastAsia="es-MX"/>
        </w:rPr>
        <w:t>sin embargo</w:t>
      </w:r>
      <w:r w:rsidR="00272675"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el veintiocho de febrero de dos mil diecisiete el </w:t>
      </w:r>
      <w:r w:rsidR="00EC669E"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Cs/>
          <w:color w:val="000000"/>
          <w:lang w:eastAsia="es-MX"/>
        </w:rPr>
        <w:t xml:space="preserve"> presentó </w:t>
      </w:r>
      <w:r w:rsidR="00D547B2" w:rsidRPr="00EB578F">
        <w:rPr>
          <w:rFonts w:ascii="ITC Avant Garde" w:eastAsia="Times New Roman" w:hAnsi="ITC Avant Garde"/>
          <w:bCs/>
          <w:color w:val="000000"/>
          <w:lang w:eastAsia="es-MX"/>
        </w:rPr>
        <w:t>ante</w:t>
      </w:r>
      <w:r w:rsidRPr="00EB578F">
        <w:rPr>
          <w:rFonts w:ascii="ITC Avant Garde" w:eastAsia="Times New Roman" w:hAnsi="ITC Avant Garde"/>
          <w:bCs/>
          <w:color w:val="000000"/>
          <w:lang w:eastAsia="es-MX"/>
        </w:rPr>
        <w:t xml:space="preserve"> la Oficialía de Partes del</w:t>
      </w:r>
      <w:r w:rsidRPr="00EB578F">
        <w:rPr>
          <w:rFonts w:ascii="ITC Avant Garde" w:eastAsia="Times New Roman" w:hAnsi="ITC Avant Garde"/>
          <w:b/>
          <w:bCs/>
          <w:color w:val="000000"/>
          <w:lang w:eastAsia="es-MX"/>
        </w:rPr>
        <w:t xml:space="preserve"> “IFT”</w:t>
      </w:r>
      <w:r w:rsidRPr="00EB578F">
        <w:rPr>
          <w:rFonts w:ascii="ITC Avant Garde" w:eastAsia="Times New Roman" w:hAnsi="ITC Avant Garde"/>
          <w:bCs/>
          <w:color w:val="000000"/>
          <w:lang w:eastAsia="es-MX"/>
        </w:rPr>
        <w:t xml:space="preserve"> un escrito por el que formuló </w:t>
      </w:r>
      <w:r w:rsidR="00D547B2" w:rsidRPr="00EB578F">
        <w:rPr>
          <w:rFonts w:ascii="ITC Avant Garde" w:eastAsia="Times New Roman" w:hAnsi="ITC Avant Garde"/>
          <w:bCs/>
          <w:color w:val="000000"/>
          <w:lang w:eastAsia="es-MX"/>
        </w:rPr>
        <w:t>los</w:t>
      </w:r>
      <w:r w:rsidRPr="00EB578F">
        <w:rPr>
          <w:rFonts w:ascii="ITC Avant Garde" w:eastAsia="Times New Roman" w:hAnsi="ITC Avant Garde"/>
          <w:bCs/>
          <w:color w:val="000000"/>
          <w:lang w:eastAsia="es-MX"/>
        </w:rPr>
        <w:t xml:space="preserve"> apuntes de alegatos</w:t>
      </w:r>
      <w:r w:rsidR="00D547B2" w:rsidRPr="00EB578F">
        <w:rPr>
          <w:rFonts w:ascii="ITC Avant Garde" w:eastAsia="Times New Roman" w:hAnsi="ITC Avant Garde"/>
          <w:bCs/>
          <w:color w:val="000000"/>
          <w:lang w:eastAsia="es-MX"/>
        </w:rPr>
        <w:t xml:space="preserve"> de su intención</w:t>
      </w:r>
      <w:r w:rsidR="00236744" w:rsidRPr="00EB578F">
        <w:rPr>
          <w:rFonts w:ascii="ITC Avant Garde" w:eastAsia="Times New Roman" w:hAnsi="ITC Avant Garde"/>
          <w:bCs/>
          <w:color w:val="000000"/>
          <w:lang w:eastAsia="es-MX"/>
        </w:rPr>
        <w:t>.</w:t>
      </w:r>
    </w:p>
    <w:p w14:paraId="2007DBDF" w14:textId="58D7D91B" w:rsidR="00284C38" w:rsidRPr="00EB578F" w:rsidRDefault="00D547B2" w:rsidP="002244E8">
      <w:pPr>
        <w:pStyle w:val="Textoindependiente"/>
        <w:spacing w:before="240" w:after="240" w:line="360" w:lineRule="auto"/>
        <w:jc w:val="both"/>
        <w:rPr>
          <w:rFonts w:ascii="ITC Avant Garde" w:eastAsia="Times New Roman" w:hAnsi="ITC Avant Garde"/>
          <w:b/>
          <w:bCs/>
          <w:color w:val="000000"/>
          <w:lang w:eastAsia="es-MX"/>
        </w:rPr>
      </w:pPr>
      <w:r w:rsidRPr="00EB578F">
        <w:rPr>
          <w:rFonts w:ascii="ITC Avant Garde" w:eastAsia="Times New Roman" w:hAnsi="ITC Avant Garde"/>
          <w:b/>
          <w:bCs/>
          <w:color w:val="000000"/>
          <w:lang w:eastAsia="es-MX"/>
        </w:rPr>
        <w:t>VIG</w:t>
      </w:r>
      <w:r w:rsidR="00B17A6A" w:rsidRPr="00EB578F">
        <w:rPr>
          <w:rFonts w:ascii="ITC Avant Garde" w:eastAsia="Times New Roman" w:hAnsi="ITC Avant Garde"/>
          <w:b/>
          <w:bCs/>
          <w:color w:val="000000"/>
          <w:lang w:eastAsia="es-MX"/>
        </w:rPr>
        <w:t xml:space="preserve">ÉSIMO TERCERO. </w:t>
      </w:r>
      <w:r w:rsidR="00B17A6A" w:rsidRPr="00EB578F">
        <w:rPr>
          <w:rFonts w:ascii="ITC Avant Garde" w:eastAsia="Times New Roman" w:hAnsi="ITC Avant Garde"/>
          <w:bCs/>
          <w:color w:val="000000"/>
          <w:lang w:eastAsia="es-MX"/>
        </w:rPr>
        <w:t xml:space="preserve">Mediante oficio </w:t>
      </w:r>
      <w:r w:rsidR="000B5A27" w:rsidRPr="00EB578F">
        <w:rPr>
          <w:rFonts w:ascii="ITC Avant Garde" w:eastAsia="Times New Roman" w:hAnsi="ITC Avant Garde"/>
          <w:b/>
          <w:bCs/>
          <w:color w:val="000000"/>
          <w:lang w:eastAsia="es-MX"/>
        </w:rPr>
        <w:t>400-01-05-00-00-2017-</w:t>
      </w:r>
      <w:r w:rsidR="00B17A6A" w:rsidRPr="00EB578F">
        <w:rPr>
          <w:rFonts w:ascii="ITC Avant Garde" w:eastAsia="Times New Roman" w:hAnsi="ITC Avant Garde"/>
          <w:b/>
          <w:bCs/>
          <w:color w:val="000000"/>
          <w:lang w:eastAsia="es-MX"/>
        </w:rPr>
        <w:t xml:space="preserve">0901 </w:t>
      </w:r>
      <w:r w:rsidR="00B17A6A" w:rsidRPr="00EB578F">
        <w:rPr>
          <w:rFonts w:ascii="ITC Avant Garde" w:eastAsia="Times New Roman" w:hAnsi="ITC Avant Garde"/>
          <w:bCs/>
          <w:color w:val="000000"/>
          <w:lang w:eastAsia="es-MX"/>
        </w:rPr>
        <w:t>de veinte de febrero de dos mil diecisiete, presentado ante la Oficialía de Partes de este Instituto e</w:t>
      </w:r>
      <w:r w:rsidR="00E53B34" w:rsidRPr="00EB578F">
        <w:rPr>
          <w:rFonts w:ascii="ITC Avant Garde" w:eastAsia="Times New Roman" w:hAnsi="ITC Avant Garde"/>
          <w:bCs/>
          <w:color w:val="000000"/>
          <w:lang w:eastAsia="es-MX"/>
        </w:rPr>
        <w:t>l primero de marzo de dos mil diecisiete, la</w:t>
      </w:r>
      <w:r w:rsidR="00B17A6A" w:rsidRPr="00EB578F">
        <w:rPr>
          <w:rFonts w:ascii="ITC Avant Garde" w:eastAsia="Times New Roman" w:hAnsi="ITC Avant Garde"/>
          <w:bCs/>
          <w:color w:val="000000"/>
          <w:lang w:eastAsia="es-MX"/>
        </w:rPr>
        <w:t xml:space="preserve"> Administración de Operación de Declaraciones de la Secretaría de Hacienda y Crédito Público informó que de una búsqueda realizada en sus archivos, no se localizó la declaración anual del ejercicio fiscal dos mil quince del </w:t>
      </w:r>
      <w:r w:rsidR="00EC669E" w:rsidRPr="00564F32">
        <w:rPr>
          <w:rFonts w:ascii="ITC Avant Garde" w:eastAsiaTheme="majorEastAsia" w:hAnsi="ITC Avant Garde" w:cstheme="majorBidi"/>
          <w:b/>
          <w:color w:val="0000FF"/>
          <w:szCs w:val="32"/>
        </w:rPr>
        <w:t>“CONFIDENCIAL POR LEY”</w:t>
      </w:r>
      <w:r w:rsidR="00B17A6A" w:rsidRPr="00EB578F">
        <w:rPr>
          <w:rFonts w:ascii="ITC Avant Garde" w:eastAsia="Times New Roman" w:hAnsi="ITC Avant Garde"/>
          <w:b/>
          <w:bCs/>
          <w:color w:val="000000"/>
          <w:lang w:eastAsia="es-MX"/>
        </w:rPr>
        <w:t>.</w:t>
      </w:r>
    </w:p>
    <w:p w14:paraId="2EA97DFE" w14:textId="61B59364" w:rsidR="00284C38" w:rsidRPr="00EB578F" w:rsidRDefault="00E53B34"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VIGÉSIMO CUARTO.</w:t>
      </w:r>
      <w:r w:rsidRPr="00EB578F">
        <w:rPr>
          <w:rFonts w:ascii="ITC Avant Garde" w:eastAsia="Times New Roman" w:hAnsi="ITC Avant Garde"/>
          <w:bCs/>
          <w:color w:val="000000"/>
          <w:lang w:eastAsia="es-MX"/>
        </w:rPr>
        <w:t xml:space="preserve"> </w:t>
      </w:r>
      <w:r w:rsidR="00D547B2" w:rsidRPr="00EB578F">
        <w:rPr>
          <w:rFonts w:ascii="ITC Avant Garde" w:eastAsia="Times New Roman" w:hAnsi="ITC Avant Garde"/>
          <w:bCs/>
          <w:color w:val="000000"/>
          <w:lang w:eastAsia="es-MX"/>
        </w:rPr>
        <w:t>M</w:t>
      </w:r>
      <w:r w:rsidR="009E4CE6" w:rsidRPr="00EB578F">
        <w:rPr>
          <w:rFonts w:ascii="ITC Avant Garde" w:eastAsia="Times New Roman" w:hAnsi="ITC Avant Garde"/>
          <w:bCs/>
          <w:color w:val="000000"/>
          <w:lang w:eastAsia="es-MX"/>
        </w:rPr>
        <w:t xml:space="preserve">ediante proveído de </w:t>
      </w:r>
      <w:r w:rsidR="00D547B2" w:rsidRPr="00EB578F">
        <w:rPr>
          <w:rFonts w:ascii="ITC Avant Garde" w:eastAsia="Times New Roman" w:hAnsi="ITC Avant Garde"/>
          <w:bCs/>
          <w:color w:val="000000"/>
          <w:lang w:eastAsia="es-MX"/>
        </w:rPr>
        <w:t>seis de marzo de dos mil diecisiete</w:t>
      </w:r>
      <w:r w:rsidR="009E4CE6" w:rsidRPr="00EB578F">
        <w:rPr>
          <w:rFonts w:ascii="ITC Avant Garde" w:eastAsia="Times New Roman" w:hAnsi="ITC Avant Garde"/>
          <w:bCs/>
          <w:color w:val="000000"/>
          <w:lang w:eastAsia="es-MX"/>
        </w:rPr>
        <w:t xml:space="preserve">, </w:t>
      </w:r>
      <w:r w:rsidR="00363EE0" w:rsidRPr="00EB578F">
        <w:rPr>
          <w:rFonts w:ascii="ITC Avant Garde" w:eastAsia="Times New Roman" w:hAnsi="ITC Avant Garde"/>
          <w:bCs/>
          <w:color w:val="000000"/>
          <w:lang w:eastAsia="es-MX"/>
        </w:rPr>
        <w:t>publicado en la lista diaria de notificaciones en la página del “</w:t>
      </w:r>
      <w:r w:rsidR="00363EE0" w:rsidRPr="00EB578F">
        <w:rPr>
          <w:rFonts w:ascii="ITC Avant Garde" w:eastAsia="Times New Roman" w:hAnsi="ITC Avant Garde"/>
          <w:b/>
          <w:bCs/>
          <w:color w:val="000000"/>
          <w:lang w:eastAsia="es-MX"/>
        </w:rPr>
        <w:t>IFT”</w:t>
      </w:r>
      <w:r w:rsidR="00363EE0" w:rsidRPr="00EB578F">
        <w:rPr>
          <w:rFonts w:ascii="ITC Avant Garde" w:eastAsia="Times New Roman" w:hAnsi="ITC Avant Garde"/>
          <w:bCs/>
          <w:color w:val="000000"/>
          <w:lang w:eastAsia="es-MX"/>
        </w:rPr>
        <w:t xml:space="preserve"> el mismo día de su emisión, se </w:t>
      </w:r>
      <w:r w:rsidR="00BA315A" w:rsidRPr="00EB578F">
        <w:rPr>
          <w:rFonts w:ascii="ITC Avant Garde" w:eastAsia="Times New Roman" w:hAnsi="ITC Avant Garde"/>
          <w:bCs/>
          <w:color w:val="000000"/>
          <w:lang w:eastAsia="es-MX"/>
        </w:rPr>
        <w:t>acordó el oficio señalado en</w:t>
      </w:r>
      <w:r w:rsidR="00B15EE5" w:rsidRPr="00EB578F">
        <w:rPr>
          <w:rFonts w:ascii="ITC Avant Garde" w:eastAsia="Times New Roman" w:hAnsi="ITC Avant Garde"/>
          <w:bCs/>
          <w:color w:val="000000"/>
          <w:lang w:eastAsia="es-MX"/>
        </w:rPr>
        <w:t xml:space="preserve"> el</w:t>
      </w:r>
      <w:r w:rsidR="00BA315A" w:rsidRPr="00EB578F">
        <w:rPr>
          <w:rFonts w:ascii="ITC Avant Garde" w:eastAsia="Times New Roman" w:hAnsi="ITC Avant Garde"/>
          <w:bCs/>
          <w:color w:val="000000"/>
          <w:lang w:eastAsia="es-MX"/>
        </w:rPr>
        <w:t xml:space="preserve"> resultando anterior y se </w:t>
      </w:r>
      <w:r w:rsidR="00363EE0" w:rsidRPr="00EB578F">
        <w:rPr>
          <w:rFonts w:ascii="ITC Avant Garde" w:eastAsia="Times New Roman" w:hAnsi="ITC Avant Garde"/>
          <w:bCs/>
          <w:color w:val="000000"/>
          <w:lang w:eastAsia="es-MX"/>
        </w:rPr>
        <w:t xml:space="preserve">tuvo por presentado el escrito de alegatos del </w:t>
      </w:r>
      <w:r w:rsidR="00EC669E" w:rsidRPr="00564F32">
        <w:rPr>
          <w:rFonts w:ascii="ITC Avant Garde" w:eastAsiaTheme="majorEastAsia" w:hAnsi="ITC Avant Garde" w:cstheme="majorBidi"/>
          <w:b/>
          <w:color w:val="0000FF"/>
          <w:szCs w:val="32"/>
        </w:rPr>
        <w:t>“CONFIDENCIAL POR LEY”</w:t>
      </w:r>
      <w:r w:rsidR="00BA315A" w:rsidRPr="00EB578F">
        <w:rPr>
          <w:rFonts w:ascii="ITC Avant Garde" w:eastAsia="Times New Roman" w:hAnsi="ITC Avant Garde"/>
          <w:b/>
          <w:bCs/>
          <w:color w:val="000000"/>
          <w:lang w:eastAsia="es-MX"/>
        </w:rPr>
        <w:t>;</w:t>
      </w:r>
      <w:r w:rsidR="00363EE0" w:rsidRPr="00EB578F">
        <w:rPr>
          <w:rFonts w:ascii="ITC Avant Garde" w:eastAsia="Times New Roman" w:hAnsi="ITC Avant Garde"/>
          <w:bCs/>
          <w:color w:val="000000"/>
          <w:lang w:eastAsia="es-MX"/>
        </w:rPr>
        <w:t xml:space="preserve"> </w:t>
      </w:r>
      <w:r w:rsidR="00BA315A" w:rsidRPr="00EB578F">
        <w:rPr>
          <w:rFonts w:ascii="ITC Avant Garde" w:eastAsia="Times New Roman" w:hAnsi="ITC Avant Garde"/>
          <w:bCs/>
          <w:color w:val="000000"/>
          <w:lang w:eastAsia="es-MX"/>
        </w:rPr>
        <w:t>asimismo,</w:t>
      </w:r>
      <w:r w:rsidR="00363EE0" w:rsidRPr="00EB578F">
        <w:rPr>
          <w:rFonts w:ascii="ITC Avant Garde" w:eastAsia="Times New Roman" w:hAnsi="ITC Avant Garde"/>
          <w:bCs/>
          <w:color w:val="000000"/>
          <w:lang w:eastAsia="es-MX"/>
        </w:rPr>
        <w:t xml:space="preserve"> toda vez que el </w:t>
      </w:r>
      <w:r w:rsidR="00EC669E" w:rsidRPr="00564F32">
        <w:rPr>
          <w:rFonts w:ascii="ITC Avant Garde" w:eastAsiaTheme="majorEastAsia" w:hAnsi="ITC Avant Garde" w:cstheme="majorBidi"/>
          <w:b/>
          <w:color w:val="0000FF"/>
          <w:szCs w:val="32"/>
        </w:rPr>
        <w:t>“CONFIDENCIAL POR LEY”</w:t>
      </w:r>
      <w:r w:rsidR="00363EE0" w:rsidRPr="00EB578F">
        <w:rPr>
          <w:rFonts w:ascii="ITC Avant Garde" w:eastAsia="Times New Roman" w:hAnsi="ITC Avant Garde"/>
          <w:bCs/>
          <w:color w:val="000000"/>
          <w:lang w:eastAsia="es-MX"/>
        </w:rPr>
        <w:t xml:space="preserve"> no presentó alegatos se tuvo por perdido su derecho para ello</w:t>
      </w:r>
      <w:r w:rsidR="00B15EE5" w:rsidRPr="00EB578F">
        <w:rPr>
          <w:rFonts w:ascii="ITC Avant Garde" w:eastAsia="Times New Roman" w:hAnsi="ITC Avant Garde"/>
          <w:bCs/>
          <w:color w:val="000000"/>
          <w:lang w:eastAsia="es-MX"/>
        </w:rPr>
        <w:t>.</w:t>
      </w:r>
    </w:p>
    <w:p w14:paraId="10DC65E7" w14:textId="55C176B7" w:rsidR="00284C38" w:rsidRPr="00EB578F" w:rsidRDefault="00B15EE5"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VIGÉSIMO QUINTO. </w:t>
      </w:r>
      <w:r w:rsidRPr="00EB578F">
        <w:rPr>
          <w:rFonts w:ascii="ITC Avant Garde" w:eastAsia="Times New Roman" w:hAnsi="ITC Avant Garde"/>
          <w:bCs/>
          <w:color w:val="000000"/>
          <w:lang w:eastAsia="es-MX"/>
        </w:rPr>
        <w:t xml:space="preserve">Mediante oficio </w:t>
      </w:r>
      <w:r w:rsidRPr="00EB578F">
        <w:rPr>
          <w:rFonts w:ascii="ITC Avant Garde" w:eastAsia="Times New Roman" w:hAnsi="ITC Avant Garde"/>
          <w:b/>
          <w:bCs/>
          <w:color w:val="000000"/>
          <w:lang w:eastAsia="es-MX"/>
        </w:rPr>
        <w:t>IFT/225/UC/DG-VER/651/2017</w:t>
      </w:r>
      <w:r w:rsidRPr="00EB578F">
        <w:rPr>
          <w:rFonts w:ascii="ITC Avant Garde" w:eastAsia="Times New Roman" w:hAnsi="ITC Avant Garde"/>
          <w:bCs/>
          <w:color w:val="000000"/>
          <w:lang w:eastAsia="es-MX"/>
        </w:rPr>
        <w:t xml:space="preserve"> de trece de marzo de dos mil diecisiete, la “</w:t>
      </w:r>
      <w:r w:rsidRPr="00EB578F">
        <w:rPr>
          <w:rFonts w:ascii="ITC Avant Garde" w:eastAsia="Times New Roman" w:hAnsi="ITC Avant Garde"/>
          <w:b/>
          <w:bCs/>
          <w:color w:val="000000"/>
          <w:lang w:eastAsia="es-MX"/>
        </w:rPr>
        <w:t>DGV</w:t>
      </w:r>
      <w:r w:rsidRPr="00EB578F">
        <w:rPr>
          <w:rFonts w:ascii="ITC Avant Garde" w:eastAsia="Times New Roman" w:hAnsi="ITC Avant Garde"/>
          <w:bCs/>
          <w:color w:val="000000"/>
          <w:lang w:eastAsia="es-MX"/>
        </w:rPr>
        <w:t xml:space="preserve">” de la Unidad de Cumplimiento de este Instituto, remitió copia certificada del escrito presentado </w:t>
      </w:r>
      <w:r w:rsidR="005863F4" w:rsidRPr="00EB578F">
        <w:rPr>
          <w:rFonts w:ascii="ITC Avant Garde" w:eastAsia="Times New Roman" w:hAnsi="ITC Avant Garde"/>
          <w:bCs/>
          <w:color w:val="000000"/>
          <w:lang w:eastAsia="es-MX"/>
        </w:rPr>
        <w:t>ante la Oficialía de Partes de este “</w:t>
      </w:r>
      <w:r w:rsidR="005863F4" w:rsidRPr="00EB578F">
        <w:rPr>
          <w:rFonts w:ascii="ITC Avant Garde" w:eastAsia="Times New Roman" w:hAnsi="ITC Avant Garde"/>
          <w:b/>
          <w:bCs/>
          <w:color w:val="000000"/>
          <w:lang w:eastAsia="es-MX"/>
        </w:rPr>
        <w:t>IFT</w:t>
      </w:r>
      <w:r w:rsidR="005863F4"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el veintisiete de febrero del año en curso</w:t>
      </w:r>
      <w:r w:rsidR="005863F4"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por el cual </w:t>
      </w:r>
      <w:r w:rsidR="005863F4" w:rsidRPr="00EB578F">
        <w:rPr>
          <w:rFonts w:ascii="ITC Avant Garde" w:eastAsia="Times New Roman" w:hAnsi="ITC Avant Garde"/>
          <w:bCs/>
          <w:color w:val="000000"/>
          <w:lang w:eastAsia="es-MX"/>
        </w:rPr>
        <w:t xml:space="preserve">se advirtió que </w:t>
      </w:r>
      <w:r w:rsidRPr="00EB578F">
        <w:rPr>
          <w:rFonts w:ascii="ITC Avant Garde" w:eastAsia="Times New Roman" w:hAnsi="ITC Avant Garde"/>
          <w:bCs/>
          <w:color w:val="000000"/>
          <w:lang w:eastAsia="es-MX"/>
        </w:rPr>
        <w:t xml:space="preserve">el </w:t>
      </w:r>
      <w:r w:rsidR="00EC669E"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Cs/>
          <w:color w:val="000000"/>
          <w:lang w:eastAsia="es-MX"/>
        </w:rPr>
        <w:t xml:space="preserve"> formul</w:t>
      </w:r>
      <w:r w:rsidR="005863F4" w:rsidRPr="00EB578F">
        <w:rPr>
          <w:rFonts w:ascii="ITC Avant Garde" w:eastAsia="Times New Roman" w:hAnsi="ITC Avant Garde"/>
          <w:bCs/>
          <w:color w:val="000000"/>
          <w:lang w:eastAsia="es-MX"/>
        </w:rPr>
        <w:t>ó</w:t>
      </w:r>
      <w:r w:rsidR="00D52CF2" w:rsidRPr="00EB578F">
        <w:rPr>
          <w:rFonts w:ascii="ITC Avant Garde" w:eastAsia="Times New Roman" w:hAnsi="ITC Avant Garde"/>
          <w:bCs/>
          <w:color w:val="000000"/>
          <w:lang w:eastAsia="es-MX"/>
        </w:rPr>
        <w:t xml:space="preserve"> sus apuntes de alegatos.</w:t>
      </w:r>
    </w:p>
    <w:p w14:paraId="04887506" w14:textId="77777777" w:rsidR="00B40459" w:rsidRDefault="00D52CF2" w:rsidP="002244E8">
      <w:pPr>
        <w:pStyle w:val="Textoindependiente"/>
        <w:spacing w:before="240" w:after="240" w:line="360" w:lineRule="auto"/>
        <w:jc w:val="both"/>
        <w:rPr>
          <w:rFonts w:ascii="ITC Avant Garde" w:eastAsia="Times New Roman" w:hAnsi="ITC Avant Garde"/>
          <w:bCs/>
          <w:color w:val="000000"/>
          <w:lang w:eastAsia="es-MX"/>
        </w:rPr>
        <w:sectPr w:rsidR="00B40459" w:rsidSect="00EC44AC">
          <w:headerReference w:type="even" r:id="rId11"/>
          <w:headerReference w:type="default" r:id="rId12"/>
          <w:footerReference w:type="default" r:id="rId13"/>
          <w:headerReference w:type="first" r:id="rId14"/>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En ese sentido,</w:t>
      </w:r>
      <w:r w:rsidR="005863F4" w:rsidRPr="00EB578F">
        <w:rPr>
          <w:rFonts w:ascii="ITC Avant Garde" w:eastAsia="Times New Roman" w:hAnsi="ITC Avant Garde"/>
          <w:bCs/>
          <w:color w:val="000000"/>
          <w:lang w:eastAsia="es-MX"/>
        </w:rPr>
        <w:t xml:space="preserve"> atendiendo a la obligación de que esta autoridad debe resolver el presente expediente con base en todas las constancias que obren en el mismo, por acuerdo de dieciséis de marzo del presente año, se ordenó regularizar el </w:t>
      </w:r>
      <w:r w:rsidR="005863F4" w:rsidRPr="00EB578F">
        <w:rPr>
          <w:rFonts w:ascii="ITC Avant Garde" w:eastAsia="Times New Roman" w:hAnsi="ITC Avant Garde"/>
          <w:bCs/>
          <w:color w:val="000000"/>
          <w:lang w:eastAsia="es-MX"/>
        </w:rPr>
        <w:lastRenderedPageBreak/>
        <w:t xml:space="preserve">procedimiento a efecto de integrar debidamente el expediente y respetar el derecho del </w:t>
      </w:r>
      <w:r w:rsidR="00EC669E" w:rsidRPr="00564F32">
        <w:rPr>
          <w:rFonts w:ascii="ITC Avant Garde" w:eastAsiaTheme="majorEastAsia" w:hAnsi="ITC Avant Garde" w:cstheme="majorBidi"/>
          <w:b/>
          <w:color w:val="0000FF"/>
          <w:szCs w:val="32"/>
        </w:rPr>
        <w:t>“CONFIDENCIAL POR LEY”</w:t>
      </w:r>
      <w:r w:rsidR="005863F4" w:rsidRPr="00EB578F">
        <w:rPr>
          <w:rFonts w:ascii="ITC Avant Garde" w:eastAsia="Times New Roman" w:hAnsi="ITC Avant Garde"/>
          <w:bCs/>
          <w:color w:val="000000"/>
          <w:lang w:eastAsia="es-MX"/>
        </w:rPr>
        <w:t xml:space="preserve"> al debido proceso, a efecto de tomar en consideración sus alegatos, </w:t>
      </w:r>
      <w:r w:rsidR="00BA315A" w:rsidRPr="00EB578F">
        <w:rPr>
          <w:rFonts w:ascii="ITC Avant Garde" w:eastAsia="Times New Roman" w:hAnsi="ITC Avant Garde"/>
          <w:bCs/>
          <w:color w:val="000000"/>
          <w:lang w:eastAsia="es-MX"/>
        </w:rPr>
        <w:t>poniéndose</w:t>
      </w:r>
      <w:r w:rsidR="009E4CE6" w:rsidRPr="00EB578F">
        <w:rPr>
          <w:rFonts w:ascii="ITC Avant Garde" w:eastAsia="Times New Roman" w:hAnsi="ITC Avant Garde"/>
          <w:bCs/>
          <w:color w:val="000000"/>
          <w:lang w:eastAsia="es-MX"/>
        </w:rPr>
        <w:t xml:space="preserve"> el </w:t>
      </w:r>
      <w:r w:rsidR="00BA315A" w:rsidRPr="00EB578F">
        <w:rPr>
          <w:rFonts w:ascii="ITC Avant Garde" w:eastAsia="Times New Roman" w:hAnsi="ITC Avant Garde"/>
          <w:bCs/>
          <w:color w:val="000000"/>
          <w:lang w:eastAsia="es-MX"/>
        </w:rPr>
        <w:t xml:space="preserve">presente </w:t>
      </w:r>
      <w:r w:rsidR="005863F4" w:rsidRPr="00EB578F">
        <w:rPr>
          <w:rFonts w:ascii="ITC Avant Garde" w:eastAsia="Times New Roman" w:hAnsi="ITC Avant Garde"/>
          <w:bCs/>
          <w:color w:val="000000"/>
          <w:lang w:eastAsia="es-MX"/>
        </w:rPr>
        <w:t>asunto</w:t>
      </w:r>
      <w:r w:rsidR="009E4CE6" w:rsidRPr="00EB578F">
        <w:rPr>
          <w:rFonts w:ascii="ITC Avant Garde" w:eastAsia="Times New Roman" w:hAnsi="ITC Avant Garde"/>
          <w:bCs/>
          <w:color w:val="000000"/>
          <w:lang w:eastAsia="es-MX"/>
        </w:rPr>
        <w:t xml:space="preserve"> a consideración de este órgano colegiado para la emisión de la Resolución que conforme a derecho resulte procedente.</w:t>
      </w:r>
    </w:p>
    <w:p w14:paraId="50F162B9" w14:textId="67676487" w:rsidR="00284C38" w:rsidRPr="00EB578F" w:rsidRDefault="00284C38" w:rsidP="002244E8">
      <w:pPr>
        <w:pStyle w:val="Textoindependiente"/>
        <w:spacing w:before="240" w:after="240" w:line="360" w:lineRule="auto"/>
        <w:jc w:val="both"/>
        <w:rPr>
          <w:rFonts w:ascii="ITC Avant Garde" w:hAnsi="ITC Avant Garde"/>
          <w:b/>
          <w:color w:val="000000"/>
        </w:rPr>
      </w:pPr>
    </w:p>
    <w:p w14:paraId="615561D2" w14:textId="77777777" w:rsidR="00284C38" w:rsidRPr="00EB578F" w:rsidRDefault="003B7118" w:rsidP="002244E8">
      <w:pPr>
        <w:pStyle w:val="Ttulo2"/>
        <w:spacing w:before="240" w:after="240"/>
        <w:jc w:val="center"/>
        <w:rPr>
          <w:rFonts w:ascii="ITC Avant Garde" w:eastAsiaTheme="majorEastAsia" w:hAnsi="ITC Avant Garde" w:cstheme="majorBidi"/>
          <w:b/>
          <w:color w:val="000000" w:themeColor="text1"/>
          <w:sz w:val="22"/>
          <w:szCs w:val="22"/>
        </w:rPr>
      </w:pPr>
      <w:r w:rsidRPr="00EB578F">
        <w:rPr>
          <w:rFonts w:ascii="ITC Avant Garde" w:eastAsiaTheme="majorEastAsia" w:hAnsi="ITC Avant Garde" w:cstheme="majorBidi"/>
          <w:b/>
          <w:color w:val="000000" w:themeColor="text1"/>
          <w:sz w:val="22"/>
          <w:szCs w:val="22"/>
        </w:rPr>
        <w:t xml:space="preserve">CONSIDERANDO </w:t>
      </w:r>
    </w:p>
    <w:p w14:paraId="641FDE16" w14:textId="77777777" w:rsidR="00284C38" w:rsidRPr="00EB578F" w:rsidRDefault="00C80AD1"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PRIMERO. </w:t>
      </w:r>
      <w:r w:rsidRPr="00EB578F">
        <w:rPr>
          <w:rFonts w:ascii="ITC Avant Garde" w:eastAsia="Times New Roman" w:hAnsi="ITC Avant Garde"/>
          <w:b/>
          <w:bCs/>
          <w:smallCaps/>
          <w:color w:val="000000"/>
          <w:lang w:eastAsia="es-MX"/>
        </w:rPr>
        <w:t>Competencia</w:t>
      </w:r>
      <w:r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 xml:space="preserve"> </w:t>
      </w:r>
    </w:p>
    <w:p w14:paraId="1EC655C6" w14:textId="77777777" w:rsidR="00284C38" w:rsidRPr="00EB578F" w:rsidRDefault="009B0B7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El Pleno del </w:t>
      </w:r>
      <w:r w:rsidR="00576C9D" w:rsidRPr="00EB578F">
        <w:rPr>
          <w:rFonts w:ascii="ITC Avant Garde" w:eastAsia="Times New Roman" w:hAnsi="ITC Avant Garde"/>
          <w:b/>
          <w:bCs/>
          <w:color w:val="000000"/>
          <w:lang w:eastAsia="es-MX"/>
        </w:rPr>
        <w:t>“</w:t>
      </w:r>
      <w:r w:rsidR="00D10540" w:rsidRPr="00EB578F">
        <w:rPr>
          <w:rFonts w:ascii="ITC Avant Garde" w:eastAsia="Times New Roman" w:hAnsi="ITC Avant Garde"/>
          <w:b/>
          <w:bCs/>
          <w:color w:val="000000"/>
          <w:lang w:eastAsia="es-MX"/>
        </w:rPr>
        <w:t>IFT</w:t>
      </w:r>
      <w:r w:rsidR="00576C9D" w:rsidRPr="00EB578F">
        <w:rPr>
          <w:rFonts w:ascii="ITC Avant Garde" w:eastAsia="Times New Roman" w:hAnsi="ITC Avant Garde"/>
          <w:b/>
          <w:bCs/>
          <w:color w:val="000000"/>
          <w:lang w:eastAsia="es-MX"/>
        </w:rPr>
        <w:t>”</w:t>
      </w:r>
      <w:r w:rsidR="00D10540"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es competente para conocer y resolver el presente procedimiento administrativo de imposición de sanción, con fundamento en los artículos 14, 16 y 28, párrafos, décimo quinto, décimo sexto y vigésimo, fracci</w:t>
      </w:r>
      <w:r w:rsidR="00576C9D" w:rsidRPr="00EB578F">
        <w:rPr>
          <w:rFonts w:ascii="ITC Avant Garde" w:eastAsia="Times New Roman" w:hAnsi="ITC Avant Garde"/>
          <w:bCs/>
          <w:color w:val="000000"/>
          <w:lang w:eastAsia="es-MX"/>
        </w:rPr>
        <w:t>ó</w:t>
      </w:r>
      <w:r w:rsidR="00CD7E4E" w:rsidRPr="00EB578F">
        <w:rPr>
          <w:rFonts w:ascii="ITC Avant Garde" w:eastAsia="Times New Roman" w:hAnsi="ITC Avant Garde"/>
          <w:bCs/>
          <w:color w:val="000000"/>
          <w:lang w:eastAsia="es-MX"/>
        </w:rPr>
        <w:t>n</w:t>
      </w:r>
      <w:r w:rsidRPr="00EB578F">
        <w:rPr>
          <w:rFonts w:ascii="ITC Avant Garde" w:eastAsia="Times New Roman" w:hAnsi="ITC Avant Garde"/>
          <w:bCs/>
          <w:color w:val="000000"/>
          <w:lang w:eastAsia="es-MX"/>
        </w:rPr>
        <w:t xml:space="preserve"> I</w:t>
      </w:r>
      <w:r w:rsidR="00CD7E4E"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de la </w:t>
      </w:r>
      <w:r w:rsidR="00AA5AEC" w:rsidRPr="00EB578F">
        <w:rPr>
          <w:rFonts w:ascii="ITC Avant Garde" w:eastAsia="Times New Roman" w:hAnsi="ITC Avant Garde"/>
          <w:bCs/>
          <w:color w:val="000000"/>
          <w:lang w:eastAsia="es-MX"/>
        </w:rPr>
        <w:t>“</w:t>
      </w:r>
      <w:r w:rsidR="00461A08" w:rsidRPr="00EB578F">
        <w:rPr>
          <w:rFonts w:ascii="ITC Avant Garde" w:eastAsia="Times New Roman" w:hAnsi="ITC Avant Garde"/>
          <w:b/>
          <w:bCs/>
          <w:color w:val="000000"/>
          <w:lang w:eastAsia="es-MX"/>
        </w:rPr>
        <w:t>C</w:t>
      </w:r>
      <w:r w:rsidRPr="00EB578F">
        <w:rPr>
          <w:rFonts w:ascii="ITC Avant Garde" w:eastAsia="Times New Roman" w:hAnsi="ITC Avant Garde"/>
          <w:b/>
          <w:bCs/>
          <w:color w:val="000000"/>
          <w:lang w:eastAsia="es-MX"/>
        </w:rPr>
        <w:t>PEUM</w:t>
      </w:r>
      <w:r w:rsidR="00AA5AEC"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1, 2, 6, fracciones II, IV y VII, 7, 15 fracción XXX, 17, penúltimo y último párrafos, </w:t>
      </w:r>
      <w:r w:rsidR="00C61DD8" w:rsidRPr="00EB578F">
        <w:rPr>
          <w:rFonts w:ascii="ITC Avant Garde" w:eastAsia="Times New Roman" w:hAnsi="ITC Avant Garde"/>
          <w:bCs/>
          <w:color w:val="000000"/>
          <w:lang w:eastAsia="es-MX"/>
        </w:rPr>
        <w:t xml:space="preserve">66, </w:t>
      </w:r>
      <w:r w:rsidR="00576C9D" w:rsidRPr="00EB578F">
        <w:rPr>
          <w:rFonts w:ascii="ITC Avant Garde" w:eastAsia="Times New Roman" w:hAnsi="ITC Avant Garde"/>
          <w:bCs/>
          <w:color w:val="000000"/>
          <w:lang w:eastAsia="es-MX"/>
        </w:rPr>
        <w:t xml:space="preserve">75, </w:t>
      </w:r>
      <w:r w:rsidRPr="00EB578F">
        <w:rPr>
          <w:rFonts w:ascii="ITC Avant Garde" w:eastAsia="Times New Roman" w:hAnsi="ITC Avant Garde"/>
          <w:bCs/>
          <w:color w:val="000000"/>
          <w:lang w:eastAsia="es-MX"/>
        </w:rPr>
        <w:t xml:space="preserve">297, primer párrafo, 298, inciso </w:t>
      </w:r>
      <w:r w:rsidR="00C61DD8" w:rsidRPr="00EB578F">
        <w:rPr>
          <w:rFonts w:ascii="ITC Avant Garde" w:eastAsia="Times New Roman" w:hAnsi="ITC Avant Garde"/>
          <w:bCs/>
          <w:color w:val="000000"/>
          <w:lang w:eastAsia="es-MX"/>
        </w:rPr>
        <w:t>E</w:t>
      </w:r>
      <w:r w:rsidRPr="00EB578F">
        <w:rPr>
          <w:rFonts w:ascii="ITC Avant Garde" w:eastAsia="Times New Roman" w:hAnsi="ITC Avant Garde"/>
          <w:bCs/>
          <w:color w:val="000000"/>
          <w:lang w:eastAsia="es-MX"/>
        </w:rPr>
        <w:t>), fracción I</w:t>
      </w:r>
      <w:r w:rsidR="00C61DD8" w:rsidRPr="00EB578F">
        <w:rPr>
          <w:rFonts w:ascii="ITC Avant Garde" w:eastAsia="Times New Roman" w:hAnsi="ITC Avant Garde"/>
          <w:bCs/>
          <w:color w:val="000000"/>
          <w:lang w:eastAsia="es-MX"/>
        </w:rPr>
        <w:t>,</w:t>
      </w:r>
      <w:r w:rsidR="00FC49DF" w:rsidRPr="00EB578F">
        <w:rPr>
          <w:rFonts w:ascii="ITC Avant Garde" w:eastAsia="Times New Roman" w:hAnsi="ITC Avant Garde"/>
          <w:bCs/>
          <w:color w:val="000000"/>
          <w:lang w:eastAsia="es-MX"/>
        </w:rPr>
        <w:t xml:space="preserve"> 299,</w:t>
      </w:r>
      <w:r w:rsidR="00C61DD8" w:rsidRPr="00EB578F">
        <w:rPr>
          <w:rFonts w:ascii="ITC Avant Garde" w:eastAsia="Times New Roman" w:hAnsi="ITC Avant Garde"/>
          <w:bCs/>
          <w:color w:val="000000"/>
          <w:lang w:eastAsia="es-MX"/>
        </w:rPr>
        <w:t xml:space="preserve"> 30</w:t>
      </w:r>
      <w:r w:rsidR="00FC49DF" w:rsidRPr="00EB578F">
        <w:rPr>
          <w:rFonts w:ascii="ITC Avant Garde" w:eastAsia="Times New Roman" w:hAnsi="ITC Avant Garde"/>
          <w:bCs/>
          <w:color w:val="000000"/>
          <w:lang w:eastAsia="es-MX"/>
        </w:rPr>
        <w:t>1</w:t>
      </w:r>
      <w:r w:rsidR="00C61DD8" w:rsidRPr="00EB578F">
        <w:rPr>
          <w:rFonts w:ascii="ITC Avant Garde" w:eastAsia="Times New Roman" w:hAnsi="ITC Avant Garde"/>
          <w:bCs/>
          <w:color w:val="000000"/>
          <w:lang w:eastAsia="es-MX"/>
        </w:rPr>
        <w:t xml:space="preserve"> </w:t>
      </w:r>
      <w:r w:rsidR="00FC49DF" w:rsidRPr="00EB578F">
        <w:rPr>
          <w:rFonts w:ascii="ITC Avant Garde" w:eastAsia="Times New Roman" w:hAnsi="ITC Avant Garde"/>
          <w:bCs/>
          <w:color w:val="000000"/>
          <w:lang w:eastAsia="es-MX"/>
        </w:rPr>
        <w:t xml:space="preserve">y 305 </w:t>
      </w:r>
      <w:r w:rsidRPr="00EB578F">
        <w:rPr>
          <w:rFonts w:ascii="ITC Avant Garde" w:eastAsia="Times New Roman" w:hAnsi="ITC Avant Garde"/>
          <w:bCs/>
          <w:color w:val="000000"/>
          <w:lang w:eastAsia="es-MX"/>
        </w:rPr>
        <w:t xml:space="preserve">de la </w:t>
      </w:r>
      <w:r w:rsidR="00FF133A" w:rsidRPr="00EB578F">
        <w:rPr>
          <w:rFonts w:ascii="ITC Avant Garde" w:eastAsia="Times New Roman" w:hAnsi="ITC Avant Garde"/>
          <w:bCs/>
          <w:color w:val="000000"/>
          <w:lang w:eastAsia="es-MX"/>
        </w:rPr>
        <w:t>“</w:t>
      </w:r>
      <w:r w:rsidRPr="00EB578F">
        <w:rPr>
          <w:rFonts w:ascii="ITC Avant Garde" w:eastAsia="Times New Roman" w:hAnsi="ITC Avant Garde"/>
          <w:b/>
          <w:bCs/>
          <w:color w:val="000000"/>
          <w:lang w:eastAsia="es-MX"/>
        </w:rPr>
        <w:t>LFTyR</w:t>
      </w:r>
      <w:r w:rsidR="00FF133A" w:rsidRPr="00EB578F">
        <w:rPr>
          <w:rFonts w:ascii="ITC Avant Garde" w:eastAsia="Times New Roman" w:hAnsi="ITC Avant Garde"/>
          <w:b/>
          <w:bCs/>
          <w:color w:val="000000"/>
          <w:lang w:eastAsia="es-MX"/>
        </w:rPr>
        <w:t>”</w:t>
      </w:r>
      <w:r w:rsidR="00576C9D" w:rsidRPr="00EB578F">
        <w:rPr>
          <w:rFonts w:ascii="ITC Avant Garde" w:eastAsia="Times New Roman" w:hAnsi="ITC Avant Garde"/>
          <w:bCs/>
          <w:color w:val="000000"/>
          <w:lang w:eastAsia="es-MX"/>
        </w:rPr>
        <w:t>;</w:t>
      </w:r>
      <w:r w:rsidR="00A83ABB"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3, 8, 9, 12, 13, 14, 16 fracción X,  28, 49, 50, 59, 70</w:t>
      </w:r>
      <w:r w:rsidR="00CD7E4E"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fracci</w:t>
      </w:r>
      <w:r w:rsidR="00576C9D" w:rsidRPr="00EB578F">
        <w:rPr>
          <w:rFonts w:ascii="ITC Avant Garde" w:eastAsia="Times New Roman" w:hAnsi="ITC Avant Garde"/>
          <w:bCs/>
          <w:color w:val="000000"/>
          <w:lang w:eastAsia="es-MX"/>
        </w:rPr>
        <w:t>ones</w:t>
      </w:r>
      <w:r w:rsidRPr="00EB578F">
        <w:rPr>
          <w:rFonts w:ascii="ITC Avant Garde" w:eastAsia="Times New Roman" w:hAnsi="ITC Avant Garde"/>
          <w:bCs/>
          <w:color w:val="000000"/>
          <w:lang w:eastAsia="es-MX"/>
        </w:rPr>
        <w:t xml:space="preserve"> II </w:t>
      </w:r>
      <w:r w:rsidR="00576C9D" w:rsidRPr="00EB578F">
        <w:rPr>
          <w:rFonts w:ascii="ITC Avant Garde" w:eastAsia="Times New Roman" w:hAnsi="ITC Avant Garde"/>
          <w:bCs/>
          <w:color w:val="000000"/>
          <w:lang w:eastAsia="es-MX"/>
        </w:rPr>
        <w:t>y VI</w:t>
      </w:r>
      <w:r w:rsidRPr="00EB578F">
        <w:rPr>
          <w:rFonts w:ascii="ITC Avant Garde" w:eastAsia="Times New Roman" w:hAnsi="ITC Avant Garde"/>
          <w:bCs/>
          <w:color w:val="000000"/>
          <w:lang w:eastAsia="es-MX"/>
        </w:rPr>
        <w:t xml:space="preserve">, 72, 73, 74 y 75 de la </w:t>
      </w:r>
      <w:r w:rsidR="00576C9D"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LFPA</w:t>
      </w:r>
      <w:r w:rsidR="00576C9D" w:rsidRPr="00EB578F">
        <w:rPr>
          <w:rFonts w:ascii="ITC Avant Garde" w:eastAsia="Times New Roman" w:hAnsi="ITC Avant Garde"/>
          <w:b/>
          <w:bCs/>
          <w:color w:val="000000"/>
          <w:lang w:eastAsia="es-MX"/>
        </w:rPr>
        <w:t>”</w:t>
      </w:r>
      <w:r w:rsidR="00274A14"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 xml:space="preserve"> y 1, 4, fracción I y 6, fracción XVII del Estatuto Orgánico del Instituto Federal de Telecomunicaciones</w:t>
      </w:r>
      <w:r w:rsidR="005575FE" w:rsidRPr="00EB578F">
        <w:rPr>
          <w:rFonts w:ascii="ITC Avant Garde" w:eastAsia="Times New Roman" w:hAnsi="ITC Avant Garde"/>
          <w:bCs/>
          <w:lang w:eastAsia="es-MX"/>
        </w:rPr>
        <w:t xml:space="preserve"> </w:t>
      </w:r>
      <w:r w:rsidR="00AA5F42" w:rsidRPr="00EB578F">
        <w:rPr>
          <w:rFonts w:ascii="ITC Avant Garde" w:eastAsia="Times New Roman" w:hAnsi="ITC Avant Garde"/>
          <w:bCs/>
          <w:lang w:eastAsia="es-MX"/>
        </w:rPr>
        <w:t>(</w:t>
      </w:r>
      <w:r w:rsidR="005575FE" w:rsidRPr="00EB578F">
        <w:rPr>
          <w:rFonts w:ascii="ITC Avant Garde" w:eastAsia="Times New Roman" w:hAnsi="ITC Avant Garde"/>
          <w:bCs/>
          <w:lang w:eastAsia="es-MX"/>
        </w:rPr>
        <w:t xml:space="preserve">en lo sucesivo </w:t>
      </w:r>
      <w:r w:rsidR="005575FE" w:rsidRPr="00EB578F">
        <w:rPr>
          <w:rFonts w:ascii="ITC Avant Garde" w:eastAsia="Times New Roman" w:hAnsi="ITC Avant Garde"/>
          <w:b/>
          <w:bCs/>
          <w:lang w:eastAsia="es-MX"/>
        </w:rPr>
        <w:t>“</w:t>
      </w:r>
      <w:r w:rsidR="00C80AD1" w:rsidRPr="00EB578F">
        <w:rPr>
          <w:rFonts w:ascii="ITC Avant Garde" w:eastAsia="Times New Roman" w:hAnsi="ITC Avant Garde"/>
          <w:b/>
          <w:bCs/>
          <w:lang w:eastAsia="es-MX"/>
        </w:rPr>
        <w:t>ESTATUTO</w:t>
      </w:r>
      <w:r w:rsidR="005575FE" w:rsidRPr="00EB578F">
        <w:rPr>
          <w:rFonts w:ascii="ITC Avant Garde" w:eastAsia="Times New Roman" w:hAnsi="ITC Avant Garde"/>
          <w:b/>
          <w:bCs/>
          <w:lang w:eastAsia="es-MX"/>
        </w:rPr>
        <w:t>”</w:t>
      </w:r>
      <w:r w:rsidR="00AA5F42" w:rsidRPr="00EB578F">
        <w:rPr>
          <w:rFonts w:ascii="ITC Avant Garde" w:eastAsia="Times New Roman" w:hAnsi="ITC Avant Garde"/>
          <w:bCs/>
          <w:lang w:eastAsia="es-MX"/>
        </w:rPr>
        <w:t>)</w:t>
      </w:r>
      <w:r w:rsidR="00C80AD1" w:rsidRPr="00EB578F">
        <w:rPr>
          <w:rFonts w:ascii="ITC Avant Garde" w:eastAsia="Times New Roman" w:hAnsi="ITC Avant Garde"/>
          <w:bCs/>
          <w:lang w:eastAsia="es-MX"/>
        </w:rPr>
        <w:t>.</w:t>
      </w:r>
    </w:p>
    <w:p w14:paraId="462E5AC7" w14:textId="77777777" w:rsidR="00284C38" w:rsidRPr="00EB578F" w:rsidRDefault="00DB049A" w:rsidP="002244E8">
      <w:pPr>
        <w:pStyle w:val="Textoindependiente"/>
        <w:spacing w:before="240" w:after="240" w:line="360" w:lineRule="auto"/>
        <w:jc w:val="both"/>
        <w:rPr>
          <w:rFonts w:ascii="ITC Avant Garde" w:eastAsia="Times New Roman" w:hAnsi="ITC Avant Garde"/>
          <w:b/>
          <w:bCs/>
          <w:smallCaps/>
          <w:color w:val="000000"/>
          <w:lang w:eastAsia="es-MX"/>
        </w:rPr>
      </w:pPr>
      <w:r w:rsidRPr="00EB578F">
        <w:rPr>
          <w:rFonts w:ascii="ITC Avant Garde" w:eastAsia="Times New Roman" w:hAnsi="ITC Avant Garde"/>
          <w:b/>
          <w:bCs/>
          <w:color w:val="000000"/>
          <w:lang w:eastAsia="es-MX"/>
        </w:rPr>
        <w:t xml:space="preserve">SEGUNDO. </w:t>
      </w:r>
      <w:r w:rsidRPr="00EB578F">
        <w:rPr>
          <w:rFonts w:ascii="ITC Avant Garde" w:eastAsia="Times New Roman" w:hAnsi="ITC Avant Garde"/>
          <w:b/>
          <w:bCs/>
          <w:smallCaps/>
          <w:color w:val="000000"/>
          <w:lang w:eastAsia="es-MX"/>
        </w:rPr>
        <w:t>Consideración previa</w:t>
      </w:r>
    </w:p>
    <w:p w14:paraId="4A977181"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La Soberanía del Estado sobre el </w:t>
      </w:r>
      <w:r w:rsidRPr="00EB578F">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EB578F">
        <w:rPr>
          <w:rFonts w:ascii="ITC Avant Garde" w:eastAsia="Times New Roman" w:hAnsi="ITC Avant Garde"/>
          <w:bCs/>
          <w:color w:val="000000"/>
          <w:lang w:eastAsia="es-MX"/>
        </w:rPr>
        <w:t xml:space="preserve"> se ejerce observando lo dispuesto en los artículos 27</w:t>
      </w:r>
      <w:r w:rsidR="006D751C"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párrafos cuarto y sexto y 28 de la </w:t>
      </w:r>
      <w:r w:rsidRPr="00EB578F">
        <w:rPr>
          <w:rFonts w:ascii="ITC Avant Garde" w:eastAsia="Times New Roman" w:hAnsi="ITC Avant Garde"/>
          <w:b/>
          <w:bCs/>
          <w:color w:val="000000"/>
          <w:lang w:eastAsia="es-MX"/>
        </w:rPr>
        <w:t>“CPEUM”</w:t>
      </w:r>
      <w:r w:rsidRPr="00EB578F">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de acuerdo con las reglas y condiciones que establezca la normatividad aplicable en la materia.</w:t>
      </w:r>
    </w:p>
    <w:p w14:paraId="0D5B290B" w14:textId="77777777" w:rsidR="00B40459" w:rsidRDefault="00576C9D" w:rsidP="002244E8">
      <w:pPr>
        <w:spacing w:before="240" w:after="240" w:line="360" w:lineRule="auto"/>
        <w:jc w:val="both"/>
        <w:rPr>
          <w:rFonts w:ascii="ITC Avant Garde" w:eastAsia="Times New Roman" w:hAnsi="ITC Avant Garde"/>
          <w:bCs/>
          <w:color w:val="000000"/>
          <w:lang w:eastAsia="es-MX"/>
        </w:rPr>
        <w:sectPr w:rsidR="00B40459" w:rsidSect="00EC44AC">
          <w:headerReference w:type="default" r:id="rId15"/>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 xml:space="preserve">Asimismo, de conformidad con lo establecido en el artículo 28, párrafos décimo quinto y décimo sexto de la </w:t>
      </w:r>
      <w:r w:rsidRPr="00EB578F">
        <w:rPr>
          <w:rFonts w:ascii="ITC Avant Garde" w:eastAsia="Times New Roman" w:hAnsi="ITC Avant Garde"/>
          <w:b/>
          <w:bCs/>
          <w:color w:val="000000"/>
          <w:lang w:eastAsia="es-MX"/>
        </w:rPr>
        <w:t>“CPEUM”</w:t>
      </w:r>
      <w:r w:rsidRPr="00EB578F">
        <w:rPr>
          <w:rFonts w:ascii="ITC Avant Garde" w:eastAsia="Times New Roman" w:hAnsi="ITC Avant Garde"/>
          <w:bCs/>
          <w:color w:val="000000"/>
          <w:lang w:eastAsia="es-MX"/>
        </w:rPr>
        <w:t xml:space="preserve">, el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xml:space="preserve"> es un órgano autónomo, con </w:t>
      </w:r>
    </w:p>
    <w:p w14:paraId="68F051DB" w14:textId="787A7804"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05E760D0" w14:textId="57E1BAA5"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Conforme a lo anterior, el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EB578F">
        <w:rPr>
          <w:rFonts w:ascii="ITC Avant Garde" w:hAnsi="ITC Avant Garde"/>
        </w:rPr>
        <w:t xml:space="preserve"> </w:t>
      </w:r>
      <w:r w:rsidRPr="00EB578F">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24F36836" w14:textId="66813551" w:rsidR="00576C9D"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Bajo esas consideraciones, el ejercicio de las facultades de supervisión y verificación por parte del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14:paraId="623665E2" w14:textId="77777777" w:rsidR="00B40459" w:rsidRDefault="00576C9D" w:rsidP="002244E8">
      <w:pPr>
        <w:pStyle w:val="Textoindependiente"/>
        <w:spacing w:before="240" w:after="240" w:line="360" w:lineRule="auto"/>
        <w:jc w:val="both"/>
        <w:rPr>
          <w:rFonts w:ascii="ITC Avant Garde" w:eastAsia="Times New Roman" w:hAnsi="ITC Avant Garde"/>
          <w:bCs/>
          <w:color w:val="000000"/>
          <w:lang w:eastAsia="es-MX"/>
        </w:rPr>
        <w:sectPr w:rsidR="00B40459" w:rsidSect="00EC44AC">
          <w:headerReference w:type="default" r:id="rId16"/>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 xml:space="preserve">En ese sentido, la Unidad de Cumplimiento, </w:t>
      </w:r>
      <w:r w:rsidR="00600D78" w:rsidRPr="00EB578F">
        <w:rPr>
          <w:rFonts w:ascii="ITC Avant Garde" w:eastAsia="Times New Roman" w:hAnsi="ITC Avant Garde"/>
          <w:bCs/>
          <w:color w:val="000000"/>
          <w:lang w:eastAsia="es-MX"/>
        </w:rPr>
        <w:t>previamente al</w:t>
      </w:r>
      <w:r w:rsidR="00600D78" w:rsidRPr="00EB578F" w:rsidDel="00600D78">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procedimiento administrativo seguido al efecto, propuso a este Pleno </w:t>
      </w:r>
      <w:r w:rsidRPr="00EB578F">
        <w:rPr>
          <w:rFonts w:ascii="ITC Avant Garde" w:hAnsi="ITC Avant Garde"/>
          <w:color w:val="000000"/>
          <w:lang w:eastAsia="es-MX"/>
        </w:rPr>
        <w:t>imponer la sanción respectiva, así como declarar la pérdida de bienes, instalaciones y equipos en benefi</w:t>
      </w:r>
      <w:r w:rsidR="00953ADA" w:rsidRPr="00EB578F">
        <w:rPr>
          <w:rFonts w:ascii="ITC Avant Garde" w:hAnsi="ITC Avant Garde"/>
          <w:color w:val="000000"/>
          <w:lang w:eastAsia="es-MX"/>
        </w:rPr>
        <w:t xml:space="preserve">cio de la Nación en contra del </w:t>
      </w:r>
      <w:r w:rsidR="006D751C" w:rsidRPr="00EB578F">
        <w:rPr>
          <w:rFonts w:ascii="ITC Avant Garde" w:hAnsi="ITC Avant Garde"/>
          <w:color w:val="000000"/>
          <w:lang w:eastAsia="es-MX"/>
        </w:rPr>
        <w:t>“</w:t>
      </w:r>
      <w:r w:rsidR="006D751C" w:rsidRPr="00EB578F">
        <w:rPr>
          <w:rFonts w:ascii="ITC Avant Garde" w:hAnsi="ITC Avant Garde" w:cs="Arial"/>
          <w:b/>
        </w:rPr>
        <w:t>PRESUNTO INFRACTOR</w:t>
      </w:r>
      <w:r w:rsidR="006D751C" w:rsidRPr="00EB578F">
        <w:rPr>
          <w:rFonts w:ascii="ITC Avant Garde" w:hAnsi="ITC Avant Garde"/>
          <w:color w:val="000000"/>
          <w:lang w:eastAsia="es-MX"/>
        </w:rPr>
        <w:t>”</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en su calidad de </w:t>
      </w:r>
      <w:r w:rsidR="006D751C" w:rsidRPr="00EB578F">
        <w:rPr>
          <w:rFonts w:ascii="ITC Avant Garde" w:eastAsia="Times New Roman" w:hAnsi="ITC Avant Garde"/>
          <w:bCs/>
          <w:color w:val="000000"/>
          <w:lang w:eastAsia="es-MX"/>
        </w:rPr>
        <w:t xml:space="preserve">propietario, y/o poseedor, y/o responsable, y/o encargado del inmueble ubicado en </w:t>
      </w:r>
      <w:r w:rsidR="006F2051" w:rsidRPr="00564F32">
        <w:rPr>
          <w:rFonts w:ascii="ITC Avant Garde" w:eastAsiaTheme="majorEastAsia" w:hAnsi="ITC Avant Garde" w:cstheme="majorBidi"/>
          <w:b/>
          <w:color w:val="0000FF"/>
          <w:szCs w:val="32"/>
        </w:rPr>
        <w:t>“CONFIDENCIAL POR LEY”</w:t>
      </w:r>
      <w:r w:rsidR="006D751C" w:rsidRPr="00EB578F">
        <w:rPr>
          <w:rFonts w:ascii="ITC Avant Garde" w:hAnsi="ITC Avant Garde"/>
          <w:b/>
        </w:rPr>
        <w:t>, Municipio de Chimalhuacán, en el Estado de México,</w:t>
      </w:r>
      <w:r w:rsidR="006D751C" w:rsidRPr="00EB578F">
        <w:rPr>
          <w:rFonts w:ascii="ITC Avant Garde" w:eastAsia="Times New Roman" w:hAnsi="ITC Avant Garde"/>
          <w:bCs/>
          <w:color w:val="000000"/>
          <w:lang w:eastAsia="es-MX"/>
        </w:rPr>
        <w:t xml:space="preserve"> </w:t>
      </w:r>
      <w:r w:rsidR="00140106" w:rsidRPr="00EB578F">
        <w:rPr>
          <w:rFonts w:ascii="ITC Avant Garde" w:eastAsia="Times New Roman" w:hAnsi="ITC Avant Garde"/>
          <w:bCs/>
          <w:color w:val="000000"/>
          <w:lang w:eastAsia="es-MX"/>
        </w:rPr>
        <w:t xml:space="preserve">en el que </w:t>
      </w:r>
      <w:r w:rsidR="001A6ACE" w:rsidRPr="00EB578F">
        <w:rPr>
          <w:rFonts w:ascii="ITC Avant Garde" w:eastAsia="Times New Roman" w:hAnsi="ITC Avant Garde"/>
          <w:bCs/>
          <w:color w:val="000000"/>
          <w:lang w:eastAsia="es-MX"/>
        </w:rPr>
        <w:t xml:space="preserve">se localizaron </w:t>
      </w:r>
      <w:r w:rsidRPr="00EB578F">
        <w:rPr>
          <w:rFonts w:ascii="ITC Avant Garde" w:eastAsia="Times New Roman" w:hAnsi="ITC Avant Garde"/>
          <w:bCs/>
          <w:color w:val="000000"/>
          <w:lang w:eastAsia="es-MX"/>
        </w:rPr>
        <w:t xml:space="preserve">los equipos con los que se prestaba el servicio de </w:t>
      </w:r>
    </w:p>
    <w:p w14:paraId="0EE553DD" w14:textId="75052A58" w:rsidR="00284C38" w:rsidRPr="00EB578F" w:rsidRDefault="00576C9D"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radiodifusión a través del uso de la frecuencia</w:t>
      </w:r>
      <w:r w:rsidRPr="00EB578F">
        <w:rPr>
          <w:rFonts w:ascii="ITC Avant Garde" w:eastAsia="Times New Roman" w:hAnsi="ITC Avant Garde"/>
          <w:b/>
          <w:bCs/>
          <w:color w:val="000000"/>
          <w:lang w:eastAsia="es-MX"/>
        </w:rPr>
        <w:t xml:space="preserve"> </w:t>
      </w:r>
      <w:r w:rsidR="006D751C"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Pr="00EB578F">
        <w:rPr>
          <w:rFonts w:ascii="ITC Avant Garde" w:eastAsia="Times New Roman" w:hAnsi="ITC Avant Garde"/>
          <w:b/>
          <w:bCs/>
          <w:color w:val="000000"/>
          <w:lang w:eastAsia="es-MX"/>
        </w:rPr>
        <w:t>MHz,</w:t>
      </w:r>
      <w:r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kern w:val="32"/>
          <w:lang w:eastAsia="es-MX"/>
        </w:rPr>
        <w:t xml:space="preserve">al considerar que con su conducta violó los artículos 66 en relación con el 75 y </w:t>
      </w:r>
      <w:r w:rsidRPr="00EB578F">
        <w:rPr>
          <w:rFonts w:ascii="ITC Avant Garde" w:eastAsia="Times New Roman" w:hAnsi="ITC Avant Garde"/>
          <w:bCs/>
          <w:color w:val="000000"/>
          <w:lang w:eastAsia="es-MX"/>
        </w:rPr>
        <w:t xml:space="preserve">se actualizó la hipótesis normativa prevista en el artículo 305, todos de la </w:t>
      </w:r>
      <w:r w:rsidR="001A6ACE"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LFTyR</w:t>
      </w:r>
      <w:r w:rsidR="001A6ACE"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w:t>
      </w:r>
    </w:p>
    <w:p w14:paraId="364F5552"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Ahora bien, para determinar la procedencia en la imposición de una sanción,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14:paraId="4FB16417"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Es decir, al pretender imponer una sanción, esta autoridad debe analizar, minuciosamente, la conducta que se le imputa a</w:t>
      </w:r>
      <w:r w:rsidR="00281501" w:rsidRPr="00EB578F">
        <w:rPr>
          <w:rFonts w:ascii="ITC Avant Garde" w:eastAsia="Times New Roman" w:hAnsi="ITC Avant Garde"/>
          <w:bCs/>
          <w:color w:val="000000"/>
          <w:lang w:eastAsia="es-MX"/>
        </w:rPr>
        <w:t>l</w:t>
      </w:r>
      <w:r w:rsidRPr="00EB578F">
        <w:rPr>
          <w:rFonts w:ascii="ITC Avant Garde" w:eastAsia="Times New Roman" w:hAnsi="ITC Avant Garde"/>
          <w:bCs/>
          <w:color w:val="000000"/>
          <w:lang w:eastAsia="es-MX"/>
        </w:rPr>
        <w:t xml:space="preserve"> </w:t>
      </w:r>
      <w:r w:rsidR="004B5FB8" w:rsidRPr="00EB578F">
        <w:rPr>
          <w:rFonts w:ascii="ITC Avant Garde" w:hAnsi="ITC Avant Garde"/>
          <w:color w:val="000000"/>
          <w:lang w:eastAsia="es-MX"/>
        </w:rPr>
        <w:t>“</w:t>
      </w:r>
      <w:r w:rsidR="004B5FB8" w:rsidRPr="00EB578F">
        <w:rPr>
          <w:rFonts w:ascii="ITC Avant Garde" w:hAnsi="ITC Avant Garde" w:cs="Arial"/>
          <w:b/>
        </w:rPr>
        <w:t>PRESUNTO INFRACTOR</w:t>
      </w:r>
      <w:r w:rsidR="004B5FB8" w:rsidRPr="00EB578F">
        <w:rPr>
          <w:rFonts w:ascii="ITC Avant Garde" w:hAnsi="ITC Avant Garde"/>
          <w:color w:val="000000"/>
          <w:lang w:eastAsia="es-MX"/>
        </w:rPr>
        <w:t>”</w:t>
      </w:r>
      <w:r w:rsidR="00281501" w:rsidRPr="00EB578F">
        <w:rPr>
          <w:rFonts w:ascii="ITC Avant Garde" w:hAnsi="ITC Avant Garde"/>
          <w:b/>
        </w:rPr>
        <w:t>,</w:t>
      </w:r>
      <w:r w:rsidRPr="00EB578F">
        <w:rPr>
          <w:rFonts w:ascii="ITC Avant Garde" w:eastAsia="Times New Roman" w:hAnsi="ITC Avant Garde"/>
          <w:bCs/>
          <w:color w:val="000000"/>
          <w:lang w:eastAsia="es-MX"/>
        </w:rPr>
        <w:t xml:space="preserve"> y determinar si la misma es susceptible de ser sancionada en términos del precepto legal o normativo que se considera violado.</w:t>
      </w:r>
    </w:p>
    <w:p w14:paraId="01F01DFE"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En este orden de ideas, la H. Suprema Corte de Justicia de la Nación, ha sostenido que el desarrollo jurisprudencial de los principios del derecho penal en el campo administrativo sancionador irá formando los principios propios para este campo del ius puniendi del Estado, sin embargo, en tanto esto sucede, es válido considerar de manera prudente las técnicas garantistas del derecho penal, como lo es el principio de inaplicabilidad de la analogía en materia penal o tipicidad.</w:t>
      </w:r>
    </w:p>
    <w:p w14:paraId="746DA88F"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en la interpretación constitucional de los principios del derecho administrativo sancionador, </w:t>
      </w:r>
      <w:r w:rsidR="00020917" w:rsidRPr="00EB578F">
        <w:rPr>
          <w:rFonts w:ascii="ITC Avant Garde" w:eastAsia="Times New Roman" w:hAnsi="ITC Avant Garde"/>
          <w:bCs/>
          <w:color w:val="000000"/>
          <w:lang w:eastAsia="es-MX"/>
        </w:rPr>
        <w:t>debe acudirse</w:t>
      </w:r>
      <w:r w:rsidR="00EE0266" w:rsidRPr="00EB578F">
        <w:rPr>
          <w:rFonts w:ascii="ITC Avant Garde" w:eastAsia="Times New Roman" w:hAnsi="ITC Avant Garde"/>
          <w:bCs/>
          <w:color w:val="000000"/>
          <w:lang w:eastAsia="es-MX"/>
        </w:rPr>
        <w:t xml:space="preserve"> al</w:t>
      </w:r>
      <w:r w:rsidRPr="00EB578F">
        <w:rPr>
          <w:rFonts w:ascii="ITC Avant Garde" w:eastAsia="Times New Roman" w:hAnsi="ITC Avant Garde"/>
          <w:bCs/>
          <w:color w:val="000000"/>
          <w:lang w:eastAsia="es-MX"/>
        </w:rPr>
        <w:t xml:space="preserve">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w:t>
      </w:r>
      <w:r w:rsidRPr="00EB578F">
        <w:rPr>
          <w:rFonts w:ascii="ITC Avant Garde" w:eastAsia="Times New Roman" w:hAnsi="ITC Avant Garde"/>
          <w:bCs/>
          <w:color w:val="000000"/>
          <w:lang w:eastAsia="es-MX"/>
        </w:rPr>
        <w:lastRenderedPageBreak/>
        <w:t>poder legislativo, sin que sea lícito ampliar ésta por analogía o por mayoría de razón.</w:t>
      </w:r>
    </w:p>
    <w:p w14:paraId="478B64A0"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que al efecto establece que se requiere </w:t>
      </w:r>
      <w:r w:rsidRPr="00EB578F">
        <w:rPr>
          <w:rFonts w:ascii="ITC Avant Garde" w:hAnsi="ITC Avant Garde"/>
        </w:rPr>
        <w:t xml:space="preserve">de concesión única </w:t>
      </w:r>
      <w:r w:rsidRPr="00EB578F">
        <w:rPr>
          <w:rFonts w:ascii="ITC Avant Garde" w:eastAsia="Times New Roman" w:hAnsi="ITC Avant Garde"/>
          <w:bCs/>
          <w:color w:val="000000"/>
          <w:lang w:eastAsia="es-MX"/>
        </w:rPr>
        <w:t xml:space="preserve">otorgada por el </w:t>
      </w:r>
      <w:r w:rsidRPr="00EB578F">
        <w:rPr>
          <w:rFonts w:ascii="ITC Avant Garde" w:eastAsia="Times New Roman" w:hAnsi="ITC Avant Garde"/>
          <w:b/>
          <w:bCs/>
          <w:color w:val="000000"/>
          <w:lang w:eastAsia="es-MX"/>
        </w:rPr>
        <w:t>“IFT”</w:t>
      </w:r>
      <w:r w:rsidRPr="00EB578F">
        <w:rPr>
          <w:rFonts w:ascii="ITC Avant Garde" w:hAnsi="ITC Avant Garde"/>
        </w:rPr>
        <w:t xml:space="preserve"> para prestar todo tipo de servicios públicos de telecomunicaciones y radiodifusión.</w:t>
      </w:r>
      <w:r w:rsidRPr="00EB578F">
        <w:rPr>
          <w:rFonts w:ascii="ITC Avant Garde" w:eastAsia="Times New Roman" w:hAnsi="ITC Avant Garde"/>
          <w:bCs/>
          <w:color w:val="000000"/>
          <w:lang w:eastAsia="es-MX"/>
        </w:rPr>
        <w:t xml:space="preserve"> </w:t>
      </w:r>
    </w:p>
    <w:p w14:paraId="2043DF3E" w14:textId="77777777" w:rsidR="00284C38" w:rsidRPr="00EB578F" w:rsidRDefault="00576C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Desde luego, el mencionado precepto dispone lo siguiente:</w:t>
      </w:r>
    </w:p>
    <w:p w14:paraId="07CACD41" w14:textId="77777777" w:rsidR="00284C38" w:rsidRPr="00EB578F" w:rsidRDefault="00576C9D" w:rsidP="002244E8">
      <w:pPr>
        <w:pStyle w:val="Textoindependiente"/>
        <w:spacing w:before="240" w:after="240" w:line="240" w:lineRule="auto"/>
        <w:ind w:left="567" w:right="567"/>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w:t>
      </w:r>
      <w:r w:rsidRPr="00EB578F">
        <w:rPr>
          <w:rFonts w:ascii="ITC Avant Garde" w:eastAsia="Times New Roman" w:hAnsi="ITC Avant Garde"/>
          <w:b/>
          <w:bCs/>
          <w:color w:val="000000"/>
          <w:lang w:eastAsia="es-MX"/>
        </w:rPr>
        <w:t>Artículo 66.</w:t>
      </w:r>
      <w:r w:rsidRPr="00EB578F">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14:paraId="1074B2D5" w14:textId="77777777" w:rsidR="00284C38" w:rsidRPr="00EB578F" w:rsidRDefault="00576C9D"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Lo anterior, en relación con el artículo 75,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7E75C1F9" w14:textId="77777777"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Ahora bien, para efectos de imponer la sanción que corresponda, resulta importante hacer notar que la comisión de la conducta antes referida, es susceptible de ser sancionada en términos de la fracción I, del inciso E del artículo 298,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en el que se establece que la sanción que en su caso procede imponer corresponde a una multa por el equivalente</w:t>
      </w:r>
      <w:r w:rsidR="00EE0266" w:rsidRPr="00EB578F">
        <w:rPr>
          <w:rFonts w:ascii="ITC Avant Garde" w:eastAsia="Times New Roman" w:hAnsi="ITC Avant Garde"/>
          <w:bCs/>
          <w:color w:val="000000"/>
          <w:lang w:eastAsia="es-MX"/>
        </w:rPr>
        <w:t xml:space="preserve"> del </w:t>
      </w:r>
      <w:r w:rsidRPr="00EB578F">
        <w:rPr>
          <w:rFonts w:ascii="ITC Avant Garde" w:eastAsia="Times New Roman" w:hAnsi="ITC Avant Garde"/>
          <w:bCs/>
          <w:color w:val="000000"/>
          <w:lang w:eastAsia="es-MX"/>
        </w:rPr>
        <w:t xml:space="preserve">6.01% hasta el 10% de los ingresos acumulables de la persona infractora. </w:t>
      </w:r>
    </w:p>
    <w:p w14:paraId="2BA3B090" w14:textId="77777777" w:rsidR="00284C38" w:rsidRPr="00EB578F" w:rsidRDefault="001A6ACE"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efecto, el artículo 298, inciso E), fracción I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establece expresamente lo siguiente:</w:t>
      </w:r>
    </w:p>
    <w:p w14:paraId="7BA09AE7" w14:textId="77777777" w:rsidR="00284C38" w:rsidRPr="00EB578F" w:rsidRDefault="001A6ACE" w:rsidP="002244E8">
      <w:pPr>
        <w:spacing w:before="240" w:after="240" w:line="240" w:lineRule="auto"/>
        <w:ind w:left="709" w:right="616"/>
        <w:jc w:val="both"/>
        <w:rPr>
          <w:rFonts w:ascii="ITC Avant Garde" w:hAnsi="ITC Avant Garde"/>
          <w:color w:val="000000"/>
          <w:szCs w:val="20"/>
        </w:rPr>
      </w:pPr>
      <w:r w:rsidRPr="00EB578F">
        <w:rPr>
          <w:rFonts w:ascii="ITC Avant Garde" w:hAnsi="ITC Avant Garde"/>
          <w:color w:val="000000"/>
          <w:szCs w:val="20"/>
        </w:rPr>
        <w:t>“</w:t>
      </w:r>
      <w:r w:rsidRPr="00EB578F">
        <w:rPr>
          <w:rFonts w:ascii="ITC Avant Garde" w:hAnsi="ITC Avant Garde"/>
          <w:b/>
          <w:color w:val="000000"/>
          <w:szCs w:val="20"/>
        </w:rPr>
        <w:t>Artículo 298.</w:t>
      </w:r>
      <w:r w:rsidRPr="00EB578F">
        <w:rPr>
          <w:rFonts w:ascii="ITC Avant Garde" w:hAnsi="ITC Avant Garde"/>
          <w:color w:val="000000"/>
          <w:szCs w:val="20"/>
        </w:rPr>
        <w:t xml:space="preserve"> Las infracciones a lo dispuesto en esta Ley y a las disposiciones que deriven de ella, se sancionarán por el Instituto de conformidad con lo siguiente: </w:t>
      </w:r>
    </w:p>
    <w:p w14:paraId="143B36D8" w14:textId="77777777" w:rsidR="00284C38" w:rsidRPr="00EB578F" w:rsidRDefault="001A6ACE" w:rsidP="002244E8">
      <w:pPr>
        <w:spacing w:before="240" w:after="240" w:line="240" w:lineRule="auto"/>
        <w:ind w:left="709" w:right="616"/>
        <w:jc w:val="both"/>
        <w:rPr>
          <w:rFonts w:ascii="ITC Avant Garde" w:eastAsia="Times New Roman" w:hAnsi="ITC Avant Garde"/>
          <w:szCs w:val="20"/>
          <w:lang w:eastAsia="es-ES"/>
        </w:rPr>
      </w:pPr>
      <w:r w:rsidRPr="00EB578F">
        <w:rPr>
          <w:rFonts w:ascii="ITC Avant Garde" w:eastAsia="Times New Roman" w:hAnsi="ITC Avant Garde"/>
          <w:szCs w:val="20"/>
          <w:lang w:eastAsia="es-ES"/>
        </w:rPr>
        <w:t>[…]</w:t>
      </w:r>
    </w:p>
    <w:p w14:paraId="0F99BB45" w14:textId="77777777" w:rsidR="00284C38" w:rsidRPr="00EB578F" w:rsidRDefault="001A6ACE" w:rsidP="002244E8">
      <w:pPr>
        <w:spacing w:before="240" w:after="240" w:line="240" w:lineRule="auto"/>
        <w:ind w:left="709" w:right="616"/>
        <w:jc w:val="both"/>
        <w:rPr>
          <w:rFonts w:ascii="ITC Avant Garde" w:hAnsi="ITC Avant Garde"/>
          <w:color w:val="000000"/>
          <w:szCs w:val="20"/>
        </w:rPr>
      </w:pPr>
      <w:r w:rsidRPr="00EB578F">
        <w:rPr>
          <w:rFonts w:ascii="ITC Avant Garde" w:hAnsi="ITC Avant Garde"/>
          <w:color w:val="000000"/>
          <w:szCs w:val="20"/>
        </w:rPr>
        <w:t>E). Con multa por el equivalente de 6.01% hasta 10% de los ingresos de la persona infractora que:</w:t>
      </w:r>
    </w:p>
    <w:p w14:paraId="214F0037" w14:textId="77777777" w:rsidR="00284C38" w:rsidRPr="00EB578F" w:rsidRDefault="001A6ACE" w:rsidP="002244E8">
      <w:pPr>
        <w:spacing w:before="240" w:after="240" w:line="240" w:lineRule="auto"/>
        <w:ind w:left="709" w:right="616"/>
        <w:jc w:val="both"/>
        <w:rPr>
          <w:rFonts w:ascii="ITC Avant Garde" w:eastAsia="Times New Roman" w:hAnsi="ITC Avant Garde"/>
          <w:bCs/>
          <w:color w:val="000000"/>
          <w:szCs w:val="20"/>
          <w:lang w:eastAsia="es-MX"/>
        </w:rPr>
      </w:pPr>
      <w:r w:rsidRPr="00EB578F">
        <w:rPr>
          <w:rFonts w:ascii="ITC Avant Garde" w:hAnsi="ITC Avant Garde"/>
          <w:color w:val="000000"/>
          <w:szCs w:val="20"/>
        </w:rPr>
        <w:lastRenderedPageBreak/>
        <w:t>I. Preste servicios de telecomunicaciones o radiodifusión sin contar con concesión o autorización…”</w:t>
      </w:r>
    </w:p>
    <w:p w14:paraId="088C7B69" w14:textId="77777777"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Asimismo, cabe señalar que la comisión de la conducta en análisis, actualiza la primera de las hipótesis normativas previstas en el artículo 305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misma que establece que la prestación de servicios de radiodifusión sin concesión trae como consecuencia la pérdida de los bienes en beneficio de la Nación. En efecto dicho precepto legal expresamente dispone:</w:t>
      </w:r>
    </w:p>
    <w:p w14:paraId="604ABD35" w14:textId="6F78E008" w:rsidR="00284C38" w:rsidRPr="00EB578F" w:rsidRDefault="001A6ACE" w:rsidP="002244E8">
      <w:pPr>
        <w:spacing w:before="240" w:after="240" w:line="240" w:lineRule="auto"/>
        <w:ind w:left="709" w:right="616"/>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w:t>
      </w:r>
      <w:r w:rsidRPr="00EB578F">
        <w:rPr>
          <w:rFonts w:ascii="ITC Avant Garde" w:eastAsia="Times New Roman" w:hAnsi="ITC Avant Garde"/>
          <w:b/>
          <w:bCs/>
          <w:color w:val="000000"/>
          <w:szCs w:val="20"/>
          <w:lang w:eastAsia="es-MX"/>
        </w:rPr>
        <w:t>Artículo 305.</w:t>
      </w:r>
      <w:r w:rsidRPr="00EB578F">
        <w:rPr>
          <w:rFonts w:ascii="ITC Avant Garde" w:eastAsia="Times New Roman" w:hAnsi="ITC Avant Garde"/>
          <w:bCs/>
          <w:color w:val="000000"/>
          <w:szCs w:val="20"/>
          <w:lang w:eastAsia="es-MX"/>
        </w:rPr>
        <w:t xml:space="preserve"> </w:t>
      </w:r>
      <w:r w:rsidRPr="00EB578F">
        <w:rPr>
          <w:rFonts w:ascii="ITC Avant Garde" w:eastAsia="Times New Roman" w:hAnsi="ITC Avant Garde"/>
          <w:b/>
          <w:bCs/>
          <w:color w:val="000000"/>
          <w:szCs w:val="20"/>
          <w:u w:val="single"/>
          <w:lang w:eastAsia="es-MX"/>
        </w:rPr>
        <w:t>Las personas que presten servicios</w:t>
      </w:r>
      <w:r w:rsidRPr="00EB578F">
        <w:rPr>
          <w:rFonts w:ascii="ITC Avant Garde" w:eastAsia="Times New Roman" w:hAnsi="ITC Avant Garde"/>
          <w:bCs/>
          <w:color w:val="000000"/>
          <w:szCs w:val="20"/>
          <w:lang w:eastAsia="es-MX"/>
        </w:rPr>
        <w:t xml:space="preserve"> de telecomunicaciones o </w:t>
      </w:r>
      <w:r w:rsidRPr="00EB578F">
        <w:rPr>
          <w:rFonts w:ascii="ITC Avant Garde" w:eastAsia="Times New Roman" w:hAnsi="ITC Avant Garde"/>
          <w:b/>
          <w:bCs/>
          <w:color w:val="000000"/>
          <w:szCs w:val="20"/>
          <w:u w:val="single"/>
          <w:lang w:eastAsia="es-MX"/>
        </w:rPr>
        <w:t>de radiodifusión, sin contar con concesión o autorización,</w:t>
      </w:r>
      <w:r w:rsidRPr="00EB578F">
        <w:rPr>
          <w:rFonts w:ascii="ITC Avant Garde" w:eastAsia="Times New Roman" w:hAnsi="ITC Avant Garde"/>
          <w:bCs/>
          <w:color w:val="000000"/>
          <w:szCs w:val="20"/>
          <w:lang w:eastAsia="es-MX"/>
        </w:rPr>
        <w:t xml:space="preserve"> o que por cualquier otro medio invadan u obstruyan las vías generales de comunicación, </w:t>
      </w:r>
      <w:r w:rsidRPr="00EB578F">
        <w:rPr>
          <w:rFonts w:ascii="ITC Avant Garde" w:eastAsia="Times New Roman" w:hAnsi="ITC Avant Garde"/>
          <w:b/>
          <w:bCs/>
          <w:color w:val="000000"/>
          <w:szCs w:val="20"/>
          <w:u w:val="single"/>
          <w:lang w:eastAsia="es-MX"/>
        </w:rPr>
        <w:t>perderán en beneficio de la Nación los bienes, instalaciones y equipos empleados en la comisión de dichas infracciones.</w:t>
      </w:r>
      <w:r w:rsidRPr="00EB578F">
        <w:rPr>
          <w:rFonts w:ascii="ITC Avant Garde" w:eastAsia="Times New Roman" w:hAnsi="ITC Avant Garde"/>
          <w:bCs/>
          <w:color w:val="000000"/>
          <w:szCs w:val="20"/>
          <w:lang w:eastAsia="es-MX"/>
        </w:rPr>
        <w:t>”</w:t>
      </w:r>
    </w:p>
    <w:p w14:paraId="3DE8CC96" w14:textId="106726DE" w:rsidR="001A6ACE" w:rsidRPr="00EB578F" w:rsidRDefault="001A6ACE"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53F48302" w14:textId="77777777" w:rsidR="00284C38" w:rsidRPr="00EB578F" w:rsidRDefault="001A6ACE" w:rsidP="002244E8">
      <w:pPr>
        <w:pStyle w:val="Textoindependiente"/>
        <w:spacing w:before="240" w:after="240" w:line="360" w:lineRule="auto"/>
        <w:jc w:val="both"/>
        <w:rPr>
          <w:rFonts w:ascii="ITC Avant Garde" w:hAnsi="ITC Avant Garde"/>
          <w:color w:val="000000"/>
        </w:rPr>
      </w:pPr>
      <w:r w:rsidRPr="00EB578F">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EB578F">
        <w:rPr>
          <w:rFonts w:ascii="ITC Avant Garde" w:eastAsia="Times New Roman" w:hAnsi="ITC Avant Garde"/>
          <w:b/>
          <w:bCs/>
          <w:color w:val="000000"/>
          <w:lang w:eastAsia="es-MX"/>
        </w:rPr>
        <w:t>“LFPA”</w:t>
      </w:r>
      <w:r w:rsidRPr="00EB578F">
        <w:rPr>
          <w:rFonts w:ascii="ITC Avant Garde" w:eastAsia="Times New Roman" w:hAnsi="ITC Avant Garde"/>
          <w:bCs/>
          <w:color w:val="000000"/>
          <w:lang w:eastAsia="es-MX"/>
        </w:rPr>
        <w:t>, la cual prevé dentro de su Título Cuarto, Capítulo Único, el procedimiento para la imposición de sanciones administrativas.</w:t>
      </w:r>
    </w:p>
    <w:p w14:paraId="76E34085" w14:textId="77777777" w:rsidR="002D1CEA" w:rsidRDefault="001A6ACE" w:rsidP="002244E8">
      <w:pPr>
        <w:pStyle w:val="Textoindependiente"/>
        <w:spacing w:before="240" w:after="240" w:line="360" w:lineRule="auto"/>
        <w:jc w:val="both"/>
        <w:rPr>
          <w:rFonts w:ascii="ITC Avant Garde" w:eastAsia="Times New Roman" w:hAnsi="ITC Avant Garde"/>
          <w:bCs/>
          <w:color w:val="000000"/>
          <w:lang w:eastAsia="es-MX"/>
        </w:rPr>
        <w:sectPr w:rsidR="002D1CEA" w:rsidSect="00EC44AC">
          <w:headerReference w:type="default" r:id="rId17"/>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 xml:space="preserve">En efecto, los artículos 70 y 72 de dicho ordenamiento,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w:t>
      </w:r>
    </w:p>
    <w:p w14:paraId="1252D1EA" w14:textId="06EAC063"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infractor exponga lo que a su derecho convenga, y en su caso aporte las pruebas con que cuente.</w:t>
      </w:r>
    </w:p>
    <w:p w14:paraId="0C150EFE" w14:textId="3DAF738F" w:rsidR="00284C38" w:rsidRPr="00EB578F" w:rsidRDefault="001A6ACE"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Así las cosas, al iniciarse el procedimiento administrativo de imposición de sanción en contra del</w:t>
      </w:r>
      <w:r w:rsidR="00CF3D4E" w:rsidRPr="00EB578F">
        <w:rPr>
          <w:rFonts w:ascii="ITC Avant Garde" w:eastAsia="Times New Roman" w:hAnsi="ITC Avant Garde"/>
          <w:bCs/>
          <w:color w:val="000000"/>
          <w:lang w:eastAsia="es-MX"/>
        </w:rPr>
        <w:t xml:space="preserve"> </w:t>
      </w:r>
      <w:r w:rsidR="00B5485E" w:rsidRPr="00EB578F">
        <w:rPr>
          <w:rFonts w:ascii="ITC Avant Garde" w:eastAsia="Times New Roman" w:hAnsi="ITC Avant Garde"/>
          <w:bCs/>
          <w:color w:val="000000"/>
          <w:lang w:eastAsia="es-MX"/>
        </w:rPr>
        <w:t xml:space="preserve">propietario, y/o poseedor, y/o responsable, y/o encargado del inmueble ubicado en </w:t>
      </w:r>
      <w:r w:rsidR="00560630" w:rsidRPr="00564F32">
        <w:rPr>
          <w:rFonts w:ascii="ITC Avant Garde" w:eastAsiaTheme="majorEastAsia" w:hAnsi="ITC Avant Garde" w:cstheme="majorBidi"/>
          <w:b/>
          <w:color w:val="0000FF"/>
          <w:szCs w:val="32"/>
        </w:rPr>
        <w:t>“CONFIDENCIAL POR LEY”</w:t>
      </w:r>
      <w:r w:rsidR="00B5485E" w:rsidRPr="00EB578F">
        <w:rPr>
          <w:rFonts w:ascii="ITC Avant Garde" w:hAnsi="ITC Avant Garde"/>
          <w:b/>
        </w:rPr>
        <w:t>, Municipio de Chimalhuacán, en el Estado de México</w:t>
      </w:r>
      <w:r w:rsidR="00B5485E" w:rsidRPr="00EB578F">
        <w:rPr>
          <w:rFonts w:ascii="ITC Avant Garde" w:eastAsia="Times New Roman" w:hAnsi="ITC Avant Garde"/>
          <w:bCs/>
          <w:color w:val="000000"/>
          <w:lang w:eastAsia="es-MX"/>
        </w:rPr>
        <w:t xml:space="preserve">, en </w:t>
      </w:r>
      <w:r w:rsidR="00B5485E" w:rsidRPr="00EB578F">
        <w:rPr>
          <w:rFonts w:ascii="ITC Avant Garde" w:eastAsia="Times New Roman" w:hAnsi="ITC Avant Garde"/>
          <w:bCs/>
          <w:lang w:eastAsia="es-MX"/>
        </w:rPr>
        <w:t>do</w:t>
      </w:r>
      <w:r w:rsidR="00CF3D4E" w:rsidRPr="00EB578F">
        <w:rPr>
          <w:rFonts w:ascii="ITC Avant Garde" w:eastAsia="Times New Roman" w:hAnsi="ITC Avant Garde"/>
          <w:bCs/>
          <w:lang w:eastAsia="es-MX"/>
        </w:rPr>
        <w:t xml:space="preserve">nde se ubicaron las instalaciones de la radiodifusora que operaba sin concesión, </w:t>
      </w:r>
      <w:r w:rsidRPr="00EB578F">
        <w:rPr>
          <w:rFonts w:ascii="ITC Avant Garde" w:eastAsia="Times New Roman" w:hAnsi="ITC Avant Garde"/>
          <w:bCs/>
          <w:color w:val="000000"/>
          <w:lang w:eastAsia="es-MX"/>
        </w:rPr>
        <w:t xml:space="preserve">se presumió el incumplimiento a lo dispuesto en el artículo 66 </w:t>
      </w:r>
      <w:r w:rsidRPr="00EB578F">
        <w:rPr>
          <w:rFonts w:ascii="ITC Avant Garde" w:hAnsi="ITC Avant Garde"/>
          <w:bCs/>
        </w:rPr>
        <w:t>en relación con el 75,</w:t>
      </w:r>
      <w:r w:rsidRPr="00EB578F">
        <w:rPr>
          <w:rFonts w:ascii="ITC Avant Garde" w:eastAsia="Times New Roman" w:hAnsi="ITC Avant Garde"/>
          <w:bCs/>
          <w:color w:val="000000"/>
          <w:lang w:eastAsia="es-MX"/>
        </w:rPr>
        <w:t xml:space="preserve">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ya que no contaba con la concesión correspondiente para la prestación del servicio público de radiodifusión, mediante el uso de</w:t>
      </w:r>
      <w:r w:rsidRPr="00EB578F">
        <w:rPr>
          <w:rFonts w:ascii="ITC Avant Garde" w:hAnsi="ITC Avant Garde"/>
        </w:rPr>
        <w:t xml:space="preserve"> la </w:t>
      </w:r>
      <w:r w:rsidRPr="00EB578F">
        <w:rPr>
          <w:rFonts w:ascii="ITC Avant Garde" w:eastAsia="Times New Roman" w:hAnsi="ITC Avant Garde"/>
          <w:bCs/>
          <w:color w:val="000000"/>
          <w:lang w:eastAsia="es-MX"/>
        </w:rPr>
        <w:t xml:space="preserve">frecuencia </w:t>
      </w:r>
      <w:r w:rsidR="00826BF5"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Pr="00EB578F">
        <w:rPr>
          <w:rFonts w:ascii="ITC Avant Garde" w:hAnsi="ITC Avant Garde"/>
          <w:b/>
        </w:rPr>
        <w:t xml:space="preserve"> </w:t>
      </w:r>
      <w:r w:rsidRPr="00EB578F">
        <w:rPr>
          <w:rFonts w:ascii="ITC Avant Garde" w:eastAsia="Times New Roman" w:hAnsi="ITC Avant Garde"/>
          <w:b/>
          <w:bCs/>
          <w:color w:val="000000"/>
          <w:lang w:eastAsia="es-MX"/>
        </w:rPr>
        <w:t>MHz</w:t>
      </w:r>
      <w:r w:rsidRPr="00EB578F">
        <w:rPr>
          <w:rFonts w:ascii="ITC Avant Garde" w:eastAsia="Times New Roman" w:hAnsi="ITC Avant Garde"/>
          <w:bCs/>
          <w:color w:val="000000"/>
          <w:lang w:eastAsia="es-MX"/>
        </w:rPr>
        <w:t>.</w:t>
      </w:r>
    </w:p>
    <w:p w14:paraId="022D8C9D" w14:textId="77777777"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En este sentido, a través del acuerdo de inicio de procedimiento, la Unidad de Cumplimiento dio a conocer a</w:t>
      </w:r>
      <w:r w:rsidR="00281501" w:rsidRPr="00EB578F">
        <w:rPr>
          <w:rFonts w:ascii="ITC Avant Garde" w:eastAsia="Times New Roman" w:hAnsi="ITC Avant Garde"/>
          <w:bCs/>
          <w:color w:val="000000"/>
          <w:lang w:eastAsia="es-MX"/>
        </w:rPr>
        <w:t>l</w:t>
      </w:r>
      <w:r w:rsidRPr="00EB578F">
        <w:rPr>
          <w:rFonts w:ascii="ITC Avant Garde" w:eastAsia="Times New Roman" w:hAnsi="ITC Avant Garde"/>
          <w:bCs/>
          <w:color w:val="000000"/>
          <w:lang w:eastAsia="es-MX"/>
        </w:rPr>
        <w:t xml:space="preserve"> </w:t>
      </w:r>
      <w:r w:rsidR="00B5485E" w:rsidRPr="00EB578F">
        <w:rPr>
          <w:rFonts w:ascii="ITC Avant Garde" w:hAnsi="ITC Avant Garde"/>
          <w:color w:val="000000"/>
          <w:lang w:eastAsia="es-MX"/>
        </w:rPr>
        <w:t>“</w:t>
      </w:r>
      <w:r w:rsidR="00B5485E" w:rsidRPr="00EB578F">
        <w:rPr>
          <w:rFonts w:ascii="ITC Avant Garde" w:hAnsi="ITC Avant Garde" w:cs="Arial"/>
          <w:b/>
        </w:rPr>
        <w:t>PRESUNTO INFRACTOR</w:t>
      </w:r>
      <w:r w:rsidR="00B5485E" w:rsidRPr="00EB578F">
        <w:rPr>
          <w:rFonts w:ascii="ITC Avant Garde" w:hAnsi="ITC Avant Garde"/>
          <w:color w:val="000000"/>
          <w:lang w:eastAsia="es-MX"/>
        </w:rPr>
        <w:t>”</w:t>
      </w:r>
      <w:r w:rsidR="00281501" w:rsidRPr="00EB578F">
        <w:rPr>
          <w:rFonts w:ascii="ITC Avant Garde" w:hAnsi="ITC Avant Garde"/>
          <w:b/>
        </w:rPr>
        <w:t xml:space="preserve"> </w:t>
      </w:r>
      <w:r w:rsidRPr="00EB578F">
        <w:rPr>
          <w:rFonts w:ascii="ITC Avant Garde" w:eastAsia="Times New Roman" w:hAnsi="ITC Avant Garde"/>
          <w:bCs/>
          <w:color w:val="000000"/>
          <w:lang w:eastAsia="es-MX"/>
        </w:rPr>
        <w:t xml:space="preserve">la conducta que presuntamente viola disposiciones legales, así como la sanción prevista en ley por la comisión de la misma. </w:t>
      </w:r>
    </w:p>
    <w:p w14:paraId="1F808E3C" w14:textId="77777777"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Lo anterior de conformidad con el artículo 14 de la </w:t>
      </w:r>
      <w:r w:rsidRPr="00EB578F">
        <w:rPr>
          <w:rFonts w:ascii="ITC Avant Garde" w:eastAsia="Times New Roman" w:hAnsi="ITC Avant Garde"/>
          <w:b/>
          <w:bCs/>
          <w:color w:val="000000"/>
          <w:lang w:eastAsia="es-MX"/>
        </w:rPr>
        <w:t>“CPEUM”,</w:t>
      </w:r>
      <w:r w:rsidRPr="00EB578F">
        <w:rPr>
          <w:rFonts w:ascii="ITC Avant Garde" w:eastAsia="Times New Roman" w:hAnsi="ITC Avant Garde"/>
          <w:bCs/>
          <w:color w:val="000000"/>
          <w:lang w:eastAsia="es-MX"/>
        </w:rPr>
        <w:t xml:space="preserve"> en relación con el artículo 72 de la </w:t>
      </w:r>
      <w:r w:rsidRPr="00EB578F">
        <w:rPr>
          <w:rFonts w:ascii="ITC Avant Garde" w:eastAsia="Times New Roman" w:hAnsi="ITC Avant Garde"/>
          <w:b/>
          <w:bCs/>
          <w:color w:val="000000"/>
          <w:lang w:eastAsia="es-MX"/>
        </w:rPr>
        <w:t>LFPA</w:t>
      </w:r>
      <w:r w:rsidRPr="00EB578F">
        <w:rPr>
          <w:rFonts w:ascii="ITC Avant Garde" w:eastAsia="Times New Roman" w:hAnsi="ITC Avant Garde"/>
          <w:bCs/>
          <w:color w:val="000000"/>
          <w:lang w:eastAsia="es-MX"/>
        </w:rPr>
        <w:t>.</w:t>
      </w:r>
    </w:p>
    <w:p w14:paraId="44C14F09" w14:textId="5D0C13F2"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Concluido el periodo de pruebas, de acuerdo con lo que dispone el artículo 56 de la </w:t>
      </w:r>
      <w:r w:rsidRPr="00EB578F">
        <w:rPr>
          <w:rFonts w:ascii="ITC Avant Garde" w:eastAsia="Times New Roman" w:hAnsi="ITC Avant Garde"/>
          <w:b/>
          <w:bCs/>
          <w:color w:val="000000"/>
          <w:lang w:eastAsia="es-MX"/>
        </w:rPr>
        <w:t>“LFPA”</w:t>
      </w:r>
      <w:r w:rsidRPr="00EB578F">
        <w:rPr>
          <w:rFonts w:ascii="ITC Avant Garde" w:eastAsia="Times New Roman" w:hAnsi="ITC Avant Garde"/>
          <w:bCs/>
          <w:color w:val="000000"/>
          <w:lang w:eastAsia="es-MX"/>
        </w:rPr>
        <w:t>, la Unidad de Cumplimiento puso las actuaciones a disposición del interesado, para que éste formulara sus alegatos.</w:t>
      </w:r>
    </w:p>
    <w:p w14:paraId="3024A37D" w14:textId="77777777"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EB578F">
        <w:rPr>
          <w:rFonts w:ascii="ITC Avant Garde" w:eastAsia="Times New Roman" w:hAnsi="ITC Avant Garde"/>
          <w:bCs/>
          <w:lang w:eastAsia="es-MX"/>
        </w:rPr>
        <w:t xml:space="preserve">el expediente de mérito </w:t>
      </w:r>
      <w:r w:rsidRPr="00EB578F">
        <w:rPr>
          <w:rFonts w:ascii="ITC Avant Garde" w:eastAsia="Times New Roman" w:hAnsi="ITC Avant Garde"/>
          <w:bCs/>
          <w:color w:val="000000"/>
          <w:lang w:eastAsia="es-MX"/>
        </w:rPr>
        <w:t>en estado de Resolución al Pleno de este Instituto,</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quien se encuentra facultado para dictar la Resolución que en derecho corresponda.</w:t>
      </w:r>
    </w:p>
    <w:p w14:paraId="1C2760A8" w14:textId="1F6E1443"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 xml:space="preserve">Bajo ese contexto, el procedimiento administrativo de imposición de sanciones que se sustancia se realizó conforme a los términos y principios procesales que establece la </w:t>
      </w:r>
      <w:r w:rsidRPr="00EB578F">
        <w:rPr>
          <w:rFonts w:ascii="ITC Avant Garde" w:eastAsia="Times New Roman" w:hAnsi="ITC Avant Garde"/>
          <w:b/>
          <w:bCs/>
          <w:color w:val="000000"/>
          <w:lang w:eastAsia="es-MX"/>
        </w:rPr>
        <w:t>“</w:t>
      </w:r>
      <w:r w:rsidRPr="00EB578F">
        <w:rPr>
          <w:rFonts w:ascii="ITC Avant Garde" w:hAnsi="ITC Avant Garde"/>
          <w:b/>
          <w:color w:val="000000"/>
        </w:rPr>
        <w:t xml:space="preserve">LFPA” </w:t>
      </w:r>
      <w:r w:rsidRPr="00EB578F">
        <w:rPr>
          <w:rFonts w:ascii="ITC Avant Garde" w:eastAsia="Times New Roman" w:hAnsi="ITC Avant Garde"/>
          <w:bCs/>
          <w:color w:val="000000"/>
          <w:lang w:eastAsia="es-MX"/>
        </w:rPr>
        <w:t>consistentes en: i) otorgar garantía de audiencia al presunto infractor; ii) desahogar pruebas; iii) recibir alegatos, y iv) emitir la resolución que en derecho corresponda.</w:t>
      </w:r>
      <w:r w:rsidRPr="00EB578F">
        <w:rPr>
          <w:rStyle w:val="Refdenotaalpie"/>
          <w:rFonts w:ascii="ITC Avant Garde" w:eastAsia="Times New Roman" w:hAnsi="ITC Avant Garde"/>
          <w:bCs/>
          <w:color w:val="000000"/>
          <w:lang w:eastAsia="es-MX"/>
        </w:rPr>
        <w:footnoteReference w:id="2"/>
      </w:r>
      <w:r w:rsidRPr="00EB578F">
        <w:rPr>
          <w:rFonts w:ascii="ITC Avant Garde" w:eastAsia="Times New Roman" w:hAnsi="ITC Avant Garde"/>
          <w:bCs/>
          <w:color w:val="000000"/>
          <w:lang w:eastAsia="es-MX"/>
        </w:rPr>
        <w:t xml:space="preserve"> </w:t>
      </w:r>
    </w:p>
    <w:p w14:paraId="66798F8A" w14:textId="77777777" w:rsidR="00284C38" w:rsidRPr="00EB578F" w:rsidRDefault="001A6ACE" w:rsidP="002244E8">
      <w:pPr>
        <w:pStyle w:val="Textoindependiente"/>
        <w:spacing w:before="240" w:after="240" w:line="360" w:lineRule="auto"/>
        <w:jc w:val="both"/>
        <w:rPr>
          <w:rFonts w:ascii="ITC Avant Garde" w:eastAsia="Times New Roman" w:hAnsi="ITC Avant Garde"/>
          <w:b/>
          <w:bCs/>
          <w:color w:val="000000"/>
          <w:lang w:eastAsia="es-MX"/>
        </w:rPr>
      </w:pPr>
      <w:r w:rsidRPr="00EB578F">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EB578F">
        <w:rPr>
          <w:rFonts w:ascii="ITC Avant Garde" w:eastAsia="Times New Roman" w:hAnsi="ITC Avant Garde"/>
          <w:b/>
          <w:bCs/>
          <w:color w:val="000000"/>
          <w:lang w:eastAsia="es-MX"/>
        </w:rPr>
        <w:t>“CPEUM”</w:t>
      </w:r>
      <w:r w:rsidRPr="00EB578F">
        <w:rPr>
          <w:rFonts w:ascii="ITC Avant Garde" w:eastAsia="Times New Roman" w:hAnsi="ITC Avant Garde"/>
          <w:bCs/>
          <w:color w:val="000000"/>
          <w:lang w:eastAsia="es-MX"/>
        </w:rPr>
        <w:t>, las leyes ordinarias y los criterios judiciales que señalan cuál debe ser el actuar de la autoridad para resolver el presente caso.</w:t>
      </w:r>
    </w:p>
    <w:p w14:paraId="58E6AC2A" w14:textId="77777777" w:rsidR="00284C38" w:rsidRPr="00EB578F" w:rsidRDefault="00B95C8F" w:rsidP="002244E8">
      <w:pPr>
        <w:pStyle w:val="Textoindependiente"/>
        <w:tabs>
          <w:tab w:val="left" w:pos="851"/>
        </w:tabs>
        <w:spacing w:before="240" w:after="240" w:line="24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TERCERO. </w:t>
      </w:r>
      <w:r w:rsidR="001C6F95" w:rsidRPr="00EB578F">
        <w:rPr>
          <w:rFonts w:ascii="ITC Avant Garde" w:eastAsia="Times New Roman" w:hAnsi="ITC Avant Garde"/>
          <w:b/>
          <w:bCs/>
          <w:smallCaps/>
          <w:color w:val="000000"/>
          <w:lang w:eastAsia="es-MX"/>
        </w:rPr>
        <w:t>Hechos motivo del procedimiento administrativo de imposición de sanción y declaratoria de</w:t>
      </w:r>
      <w:r w:rsidR="001C6F95" w:rsidRPr="00EB578F">
        <w:rPr>
          <w:rFonts w:ascii="ITC Avant Garde" w:eastAsia="Times New Roman" w:hAnsi="ITC Avant Garde"/>
          <w:b/>
          <w:bCs/>
          <w:smallCaps/>
          <w:color w:val="000000"/>
          <w:sz w:val="28"/>
          <w:lang w:eastAsia="es-MX"/>
        </w:rPr>
        <w:t xml:space="preserve"> </w:t>
      </w:r>
      <w:r w:rsidR="001C6F95" w:rsidRPr="00EB578F">
        <w:rPr>
          <w:rFonts w:ascii="ITC Avant Garde" w:eastAsia="Times New Roman" w:hAnsi="ITC Avant Garde"/>
          <w:b/>
          <w:bCs/>
          <w:smallCaps/>
          <w:color w:val="000000"/>
          <w:lang w:eastAsia="es-MX"/>
        </w:rPr>
        <w:t>pérdida de bienes, instalaciones y equipos en beneficio de la nación.</w:t>
      </w:r>
    </w:p>
    <w:p w14:paraId="01B24BCF" w14:textId="1449D4C2" w:rsidR="002F6CB5" w:rsidRPr="00EB578F" w:rsidRDefault="001A6ACE" w:rsidP="002244E8">
      <w:pPr>
        <w:spacing w:before="240" w:after="240" w:line="360" w:lineRule="auto"/>
        <w:jc w:val="both"/>
        <w:rPr>
          <w:rFonts w:ascii="ITC Avant Garde" w:hAnsi="ITC Avant Garde"/>
          <w:b/>
        </w:rPr>
      </w:pPr>
      <w:r w:rsidRPr="00EB578F">
        <w:rPr>
          <w:rFonts w:ascii="ITC Avant Garde" w:hAnsi="ITC Avant Garde"/>
        </w:rPr>
        <w:t xml:space="preserve">Con la finalidad de dar cumplimiento a la orden de inspección-verificación </w:t>
      </w:r>
      <w:r w:rsidR="00600D78" w:rsidRPr="00EB578F">
        <w:rPr>
          <w:rFonts w:ascii="ITC Avant Garde" w:hAnsi="ITC Avant Garde"/>
          <w:b/>
        </w:rPr>
        <w:t>IFT/225/UC/DG-VER/577/2016</w:t>
      </w:r>
      <w:r w:rsidR="00600D78" w:rsidRPr="00EB578F">
        <w:rPr>
          <w:rFonts w:ascii="ITC Avant Garde" w:hAnsi="ITC Avant Garde"/>
        </w:rPr>
        <w:t xml:space="preserve"> </w:t>
      </w:r>
      <w:r w:rsidR="00732597" w:rsidRPr="00EB578F">
        <w:rPr>
          <w:rFonts w:ascii="ITC Avant Garde" w:hAnsi="ITC Avant Garde"/>
        </w:rPr>
        <w:t>de catorce de marzo de dos mil dieciséis</w:t>
      </w:r>
      <w:r w:rsidRPr="00EB578F">
        <w:rPr>
          <w:rFonts w:ascii="ITC Avant Garde" w:hAnsi="ITC Avant Garde"/>
        </w:rPr>
        <w:t>,</w:t>
      </w:r>
      <w:r w:rsidRPr="00EB578F">
        <w:rPr>
          <w:rFonts w:ascii="ITC Avant Garde" w:hAnsi="ITC Avant Garde"/>
          <w:b/>
        </w:rPr>
        <w:t xml:space="preserve"> </w:t>
      </w:r>
      <w:r w:rsidRPr="00EB578F">
        <w:rPr>
          <w:rFonts w:ascii="ITC Avant Garde" w:hAnsi="ITC Avant Garde"/>
        </w:rPr>
        <w:t xml:space="preserve">dirigida al </w:t>
      </w:r>
      <w:r w:rsidR="00723466" w:rsidRPr="00EB578F">
        <w:rPr>
          <w:rFonts w:ascii="ITC Avant Garde" w:eastAsia="Times New Roman" w:hAnsi="ITC Avant Garde"/>
          <w:bCs/>
          <w:color w:val="000000"/>
          <w:lang w:eastAsia="es-MX"/>
        </w:rPr>
        <w:t xml:space="preserve">propietario, y/o poseedor, y/o responsable, y/o encargado del inmueble ubicado en </w:t>
      </w:r>
      <w:r w:rsidR="00560630" w:rsidRPr="00564F32">
        <w:rPr>
          <w:rFonts w:ascii="ITC Avant Garde" w:eastAsiaTheme="majorEastAsia" w:hAnsi="ITC Avant Garde" w:cstheme="majorBidi"/>
          <w:b/>
          <w:color w:val="0000FF"/>
          <w:szCs w:val="32"/>
        </w:rPr>
        <w:t>“CONFIDENCIAL POR LEY”</w:t>
      </w:r>
      <w:r w:rsidR="00723466" w:rsidRPr="00EB578F">
        <w:rPr>
          <w:rFonts w:ascii="ITC Avant Garde" w:hAnsi="ITC Avant Garde"/>
          <w:b/>
        </w:rPr>
        <w:t xml:space="preserve">, Municipio de Chimalhuacán, en el Estado de México, </w:t>
      </w:r>
      <w:r w:rsidR="00EC5B37" w:rsidRPr="00EB578F">
        <w:rPr>
          <w:rFonts w:ascii="ITC Avant Garde" w:hAnsi="ITC Avant Garde"/>
        </w:rPr>
        <w:t xml:space="preserve">el </w:t>
      </w:r>
      <w:r w:rsidR="00723466" w:rsidRPr="00EB578F">
        <w:rPr>
          <w:rFonts w:ascii="ITC Avant Garde" w:hAnsi="ITC Avant Garde"/>
        </w:rPr>
        <w:t>quince de marzo</w:t>
      </w:r>
      <w:r w:rsidR="00EC5B37" w:rsidRPr="00EB578F">
        <w:rPr>
          <w:rFonts w:ascii="ITC Avant Garde" w:hAnsi="ITC Avant Garde"/>
        </w:rPr>
        <w:t xml:space="preserve"> de dos mil dieciséis</w:t>
      </w:r>
      <w:r w:rsidRPr="00EB578F">
        <w:rPr>
          <w:rFonts w:ascii="ITC Avant Garde" w:hAnsi="ITC Avant Garde"/>
        </w:rPr>
        <w:t xml:space="preserve"> </w:t>
      </w:r>
      <w:r w:rsidRPr="00EB578F">
        <w:rPr>
          <w:rFonts w:ascii="ITC Avant Garde" w:hAnsi="ITC Avant Garde"/>
          <w:b/>
        </w:rPr>
        <w:t>“LOS VERIFICADORES”</w:t>
      </w:r>
      <w:r w:rsidRPr="00EB578F">
        <w:rPr>
          <w:rFonts w:ascii="ITC Avant Garde" w:hAnsi="ITC Avant Garde"/>
        </w:rPr>
        <w:t xml:space="preserve"> se constituyeron en </w:t>
      </w:r>
      <w:r w:rsidR="00955B63" w:rsidRPr="00EB578F">
        <w:rPr>
          <w:rFonts w:ascii="ITC Avant Garde" w:hAnsi="ITC Avant Garde"/>
        </w:rPr>
        <w:t>localidad</w:t>
      </w:r>
      <w:r w:rsidR="00F03531" w:rsidRPr="00EB578F">
        <w:rPr>
          <w:rFonts w:ascii="ITC Avant Garde" w:hAnsi="ITC Avant Garde"/>
        </w:rPr>
        <w:t xml:space="preserve"> antes señalad</w:t>
      </w:r>
      <w:r w:rsidR="00955B63" w:rsidRPr="00EB578F">
        <w:rPr>
          <w:rFonts w:ascii="ITC Avant Garde" w:hAnsi="ITC Avant Garde"/>
        </w:rPr>
        <w:t>a</w:t>
      </w:r>
      <w:r w:rsidR="00F03531" w:rsidRPr="00EB578F">
        <w:rPr>
          <w:rFonts w:ascii="ITC Avant Garde" w:hAnsi="ITC Avant Garde"/>
        </w:rPr>
        <w:t xml:space="preserve"> </w:t>
      </w:r>
      <w:r w:rsidR="002178A3" w:rsidRPr="00EB578F">
        <w:rPr>
          <w:rFonts w:ascii="ITC Avant Garde" w:hAnsi="ITC Avant Garde"/>
        </w:rPr>
        <w:t>a efecto de realizar</w:t>
      </w:r>
      <w:r w:rsidRPr="00EB578F">
        <w:rPr>
          <w:rFonts w:ascii="ITC Avant Garde" w:hAnsi="ITC Avant Garde"/>
        </w:rPr>
        <w:t xml:space="preserve"> un monitoreo de radiofrecuencias en </w:t>
      </w:r>
      <w:r w:rsidRPr="00EB578F">
        <w:rPr>
          <w:rFonts w:ascii="ITC Avant Garde" w:hAnsi="ITC Avant Garde"/>
          <w:b/>
        </w:rPr>
        <w:t>FM</w:t>
      </w:r>
      <w:r w:rsidR="00E34D90" w:rsidRPr="00EB578F">
        <w:rPr>
          <w:rFonts w:ascii="ITC Avant Garde" w:hAnsi="ITC Avant Garde"/>
          <w:b/>
        </w:rPr>
        <w:t xml:space="preserve"> </w:t>
      </w:r>
      <w:r w:rsidR="00E34D90" w:rsidRPr="00EB578F">
        <w:rPr>
          <w:rFonts w:ascii="ITC Avant Garde" w:hAnsi="ITC Avant Garde"/>
        </w:rPr>
        <w:t>y</w:t>
      </w:r>
      <w:r w:rsidRPr="00EB578F">
        <w:rPr>
          <w:rFonts w:ascii="ITC Avant Garde" w:hAnsi="ITC Avant Garde"/>
        </w:rPr>
        <w:t xml:space="preserve"> </w:t>
      </w:r>
      <w:r w:rsidR="002178A3" w:rsidRPr="00EB578F">
        <w:rPr>
          <w:rFonts w:ascii="ITC Avant Garde" w:hAnsi="ITC Avant Garde"/>
        </w:rPr>
        <w:t>corroborar</w:t>
      </w:r>
      <w:r w:rsidR="005B2F62" w:rsidRPr="00EB578F">
        <w:rPr>
          <w:rFonts w:ascii="ITC Avant Garde" w:hAnsi="ITC Avant Garde"/>
        </w:rPr>
        <w:t xml:space="preserve"> </w:t>
      </w:r>
      <w:r w:rsidR="00955B63" w:rsidRPr="00EB578F">
        <w:rPr>
          <w:rFonts w:ascii="ITC Avant Garde" w:hAnsi="ITC Avant Garde"/>
        </w:rPr>
        <w:t>la</w:t>
      </w:r>
      <w:r w:rsidR="005B2F62" w:rsidRPr="00EB578F">
        <w:rPr>
          <w:rFonts w:ascii="ITC Avant Garde" w:hAnsi="ITC Avant Garde"/>
        </w:rPr>
        <w:t xml:space="preserve"> ubicación del domicilio </w:t>
      </w:r>
      <w:r w:rsidRPr="00EB578F">
        <w:rPr>
          <w:rFonts w:ascii="ITC Avant Garde" w:hAnsi="ITC Avant Garde"/>
        </w:rPr>
        <w:t xml:space="preserve">donde presuntamente se transmitía la frecuencia </w:t>
      </w:r>
      <w:r w:rsidR="00E34D90" w:rsidRPr="00EB578F">
        <w:rPr>
          <w:rFonts w:ascii="ITC Avant Garde" w:hAnsi="ITC Avant Garde"/>
          <w:b/>
        </w:rPr>
        <w:t>93</w:t>
      </w:r>
      <w:r w:rsidR="00C33EF9" w:rsidRPr="00EB578F">
        <w:rPr>
          <w:rFonts w:ascii="ITC Avant Garde" w:hAnsi="ITC Avant Garde"/>
          <w:b/>
        </w:rPr>
        <w:t>.1</w:t>
      </w:r>
      <w:r w:rsidR="00E34D90" w:rsidRPr="00EB578F">
        <w:rPr>
          <w:rFonts w:ascii="ITC Avant Garde" w:hAnsi="ITC Avant Garde"/>
        </w:rPr>
        <w:t xml:space="preserve"> </w:t>
      </w:r>
      <w:r w:rsidRPr="00EB578F">
        <w:rPr>
          <w:rFonts w:ascii="ITC Avant Garde" w:hAnsi="ITC Avant Garde"/>
          <w:b/>
        </w:rPr>
        <w:t xml:space="preserve">MHz. </w:t>
      </w:r>
      <w:r w:rsidRPr="00EB578F">
        <w:rPr>
          <w:rFonts w:ascii="ITC Avant Garde" w:hAnsi="ITC Avant Garde"/>
        </w:rPr>
        <w:t xml:space="preserve">En tal sentido, </w:t>
      </w:r>
      <w:r w:rsidRPr="00EB578F">
        <w:rPr>
          <w:rFonts w:ascii="ITC Avant Garde" w:hAnsi="ITC Avant Garde"/>
          <w:b/>
        </w:rPr>
        <w:t xml:space="preserve">“LOS VERIFICADORES” </w:t>
      </w:r>
      <w:r w:rsidRPr="00EB578F">
        <w:rPr>
          <w:rFonts w:ascii="ITC Avant Garde" w:hAnsi="ITC Avant Garde"/>
        </w:rPr>
        <w:t xml:space="preserve">obtuvieron gráficas de radiomonitoreo a través de un analizador de espectro, </w:t>
      </w:r>
      <w:r w:rsidR="00EB37FD" w:rsidRPr="00EB578F">
        <w:rPr>
          <w:rFonts w:ascii="ITC Avant Garde" w:hAnsi="ITC Avant Garde"/>
        </w:rPr>
        <w:t xml:space="preserve">por el que </w:t>
      </w:r>
      <w:r w:rsidRPr="00EB578F">
        <w:rPr>
          <w:rFonts w:ascii="ITC Avant Garde" w:hAnsi="ITC Avant Garde"/>
        </w:rPr>
        <w:t xml:space="preserve">se determinó la ubicación exacta de la estación de radiodifusión que operaba dicha frecuencia, </w:t>
      </w:r>
      <w:r w:rsidRPr="00EB578F">
        <w:rPr>
          <w:rFonts w:ascii="ITC Avant Garde" w:hAnsi="ITC Avant Garde"/>
        </w:rPr>
        <w:lastRenderedPageBreak/>
        <w:t xml:space="preserve">siendo </w:t>
      </w:r>
      <w:r w:rsidR="00EB37FD" w:rsidRPr="00EB578F">
        <w:rPr>
          <w:rFonts w:ascii="ITC Avant Garde" w:hAnsi="ITC Avant Garde"/>
        </w:rPr>
        <w:t xml:space="preserve">ésta </w:t>
      </w:r>
      <w:r w:rsidRPr="00EB578F">
        <w:rPr>
          <w:rFonts w:ascii="ITC Avant Garde" w:hAnsi="ITC Avant Garde"/>
        </w:rPr>
        <w:t xml:space="preserve">el domicilio ubicado en </w:t>
      </w:r>
      <w:r w:rsidR="00560630" w:rsidRPr="00564F32">
        <w:rPr>
          <w:rFonts w:ascii="ITC Avant Garde" w:eastAsiaTheme="majorEastAsia" w:hAnsi="ITC Avant Garde" w:cstheme="majorBidi"/>
          <w:b/>
          <w:color w:val="0000FF"/>
          <w:szCs w:val="32"/>
        </w:rPr>
        <w:t>“CONFIDENCIAL POR LEY”</w:t>
      </w:r>
      <w:r w:rsidR="00EB37FD" w:rsidRPr="00EB578F">
        <w:rPr>
          <w:rFonts w:ascii="ITC Avant Garde" w:hAnsi="ITC Avant Garde"/>
          <w:b/>
        </w:rPr>
        <w:t>, Municipio de Chimalhuacán, en el Estado de México</w:t>
      </w:r>
      <w:r w:rsidR="002F6CB5" w:rsidRPr="00EB578F">
        <w:rPr>
          <w:rFonts w:ascii="ITC Avant Garde" w:hAnsi="ITC Avant Garde"/>
          <w:b/>
        </w:rPr>
        <w:t>.</w:t>
      </w:r>
    </w:p>
    <w:p w14:paraId="4FEF51DA" w14:textId="054EDA0B" w:rsidR="00EB578F" w:rsidRPr="00EB578F" w:rsidRDefault="00EB578F" w:rsidP="002244E8">
      <w:pPr>
        <w:spacing w:before="240" w:after="240" w:line="360" w:lineRule="auto"/>
        <w:jc w:val="center"/>
        <w:rPr>
          <w:rFonts w:ascii="ITC Avant Garde" w:hAnsi="ITC Avant Garde"/>
          <w:b/>
          <w:color w:val="000000" w:themeColor="text1"/>
          <w:sz w:val="28"/>
          <w:szCs w:val="28"/>
        </w:rPr>
      </w:pPr>
    </w:p>
    <w:p w14:paraId="3B2DF91E" w14:textId="77777777" w:rsidR="00284C38" w:rsidRPr="00EB578F" w:rsidRDefault="009A5E9A" w:rsidP="002244E8">
      <w:pPr>
        <w:spacing w:before="240" w:after="240" w:line="360" w:lineRule="auto"/>
        <w:rPr>
          <w:rFonts w:ascii="ITC Avant Garde" w:hAnsi="ITC Avant Garde"/>
          <w:b/>
          <w:color w:val="BFBFBF" w:themeColor="background1" w:themeShade="BF"/>
        </w:rPr>
      </w:pPr>
      <w:r w:rsidRPr="00EB578F">
        <w:rPr>
          <w:rFonts w:ascii="ITC Avant Garde" w:hAnsi="ITC Avant Garde"/>
          <w:noProof/>
          <w:lang w:eastAsia="es-MX"/>
        </w:rPr>
        <w:drawing>
          <wp:inline distT="0" distB="0" distL="0" distR="0" wp14:anchorId="20655511" wp14:editId="22221BE6">
            <wp:extent cx="5129234" cy="4067175"/>
            <wp:effectExtent l="0" t="0" r="0" b="0"/>
            <wp:docPr id="3" name="Imagen 3" descr="La imagen muestra gráfica de radiomonitoreo." title="Gráfica de raidomonito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8067" t="4049" r="12889" b="10918"/>
                    <a:stretch/>
                  </pic:blipFill>
                  <pic:spPr bwMode="auto">
                    <a:xfrm>
                      <a:off x="0" y="0"/>
                      <a:ext cx="5130790" cy="4068409"/>
                    </a:xfrm>
                    <a:prstGeom prst="rect">
                      <a:avLst/>
                    </a:prstGeom>
                    <a:noFill/>
                    <a:ln>
                      <a:noFill/>
                    </a:ln>
                    <a:extLst>
                      <a:ext uri="{53640926-AAD7-44D8-BBD7-CCE9431645EC}">
                        <a14:shadowObscured xmlns:a14="http://schemas.microsoft.com/office/drawing/2010/main"/>
                      </a:ext>
                    </a:extLst>
                  </pic:spPr>
                </pic:pic>
              </a:graphicData>
            </a:graphic>
          </wp:inline>
        </w:drawing>
      </w:r>
    </w:p>
    <w:p w14:paraId="33FD6B9E" w14:textId="46A497FF" w:rsidR="00284C38" w:rsidRPr="00EB578F" w:rsidRDefault="00E50E25"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En consecuencia,</w:t>
      </w:r>
      <w:r w:rsidRPr="00EB578F">
        <w:rPr>
          <w:rFonts w:ascii="ITC Avant Garde" w:hAnsi="ITC Avant Garde"/>
        </w:rPr>
        <w:t xml:space="preserve"> </w:t>
      </w:r>
      <w:r w:rsidRPr="00EB578F">
        <w:rPr>
          <w:rFonts w:ascii="ITC Avant Garde" w:hAnsi="ITC Avant Garde"/>
          <w:b/>
        </w:rPr>
        <w:t>“</w:t>
      </w:r>
      <w:r w:rsidRPr="00EB578F">
        <w:rPr>
          <w:rFonts w:ascii="ITC Avant Garde" w:eastAsia="Times New Roman" w:hAnsi="ITC Avant Garde"/>
          <w:b/>
          <w:bCs/>
          <w:color w:val="000000"/>
          <w:lang w:eastAsia="es-MX"/>
        </w:rPr>
        <w:t>LOS VERIFICADORES”</w:t>
      </w:r>
      <w:r w:rsidRPr="00EB578F">
        <w:rPr>
          <w:rFonts w:ascii="ITC Avant Garde" w:eastAsia="Times New Roman" w:hAnsi="ITC Avant Garde"/>
          <w:bCs/>
          <w:color w:val="000000"/>
          <w:lang w:eastAsia="es-MX"/>
        </w:rPr>
        <w:t xml:space="preserve"> se constituyeron el </w:t>
      </w:r>
      <w:r w:rsidR="00563FCD" w:rsidRPr="00EB578F">
        <w:rPr>
          <w:rFonts w:ascii="ITC Avant Garde" w:eastAsia="Times New Roman" w:hAnsi="ITC Avant Garde"/>
          <w:bCs/>
          <w:color w:val="000000"/>
          <w:lang w:eastAsia="es-MX"/>
        </w:rPr>
        <w:t>quince de marzo</w:t>
      </w:r>
      <w:r w:rsidRPr="00EB578F">
        <w:rPr>
          <w:rFonts w:ascii="ITC Avant Garde" w:eastAsia="Times New Roman" w:hAnsi="ITC Avant Garde"/>
          <w:bCs/>
          <w:color w:val="000000"/>
          <w:lang w:eastAsia="es-MX"/>
        </w:rPr>
        <w:t xml:space="preserve"> de dos mil dieciséis en el domicilio ubicado</w:t>
      </w:r>
      <w:r w:rsidRPr="00EB578F">
        <w:rPr>
          <w:rFonts w:ascii="ITC Avant Garde" w:hAnsi="ITC Avant Garde"/>
        </w:rPr>
        <w:t xml:space="preserve"> en </w:t>
      </w:r>
      <w:r w:rsidR="00560630" w:rsidRPr="00564F32">
        <w:rPr>
          <w:rFonts w:ascii="ITC Avant Garde" w:eastAsiaTheme="majorEastAsia" w:hAnsi="ITC Avant Garde" w:cstheme="majorBidi"/>
          <w:b/>
          <w:color w:val="0000FF"/>
          <w:szCs w:val="32"/>
        </w:rPr>
        <w:t>“CONFIDENCIAL POR LEY”</w:t>
      </w:r>
      <w:r w:rsidR="00563FCD" w:rsidRPr="00EB578F">
        <w:rPr>
          <w:rFonts w:ascii="ITC Avant Garde" w:hAnsi="ITC Avant Garde"/>
          <w:b/>
        </w:rPr>
        <w:t>, Municipio de Chimalhuacán, en el Estado de México</w:t>
      </w:r>
      <w:r w:rsidRPr="00EB578F" w:rsidDel="009567BA">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(lugar de origen de la señal) y </w:t>
      </w:r>
      <w:r w:rsidRPr="00EB578F">
        <w:rPr>
          <w:rFonts w:ascii="ITC Avant Garde" w:hAnsi="ITC Avant Garde"/>
        </w:rPr>
        <w:t xml:space="preserve">levantaron el </w:t>
      </w:r>
      <w:r w:rsidRPr="00EB578F">
        <w:rPr>
          <w:rFonts w:ascii="ITC Avant Garde" w:hAnsi="ITC Avant Garde"/>
          <w:b/>
        </w:rPr>
        <w:t xml:space="preserve">“ACTA DE VERIFICACIÓN ORDINARIA” </w:t>
      </w:r>
      <w:r w:rsidRPr="00EB578F">
        <w:rPr>
          <w:rFonts w:ascii="ITC Avant Garde" w:hAnsi="ITC Avant Garde"/>
        </w:rPr>
        <w:t>número</w:t>
      </w:r>
      <w:r w:rsidRPr="00EB578F">
        <w:rPr>
          <w:rFonts w:ascii="ITC Avant Garde" w:hAnsi="ITC Avant Garde"/>
          <w:b/>
        </w:rPr>
        <w:t xml:space="preserve"> </w:t>
      </w:r>
      <w:r w:rsidR="00563FCD" w:rsidRPr="00EB578F">
        <w:rPr>
          <w:rFonts w:ascii="ITC Avant Garde" w:hAnsi="ITC Avant Garde" w:cs="Tahoma"/>
          <w:b/>
        </w:rPr>
        <w:t>IFT/UC/DGV/137/2016</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dándose por terminada dicha diligencia el mismo día de su inicio.</w:t>
      </w:r>
    </w:p>
    <w:p w14:paraId="1E2FB3F2" w14:textId="18CD7AD1" w:rsidR="00284C38" w:rsidRPr="00EB578F" w:rsidRDefault="001A6ACE" w:rsidP="002244E8">
      <w:pPr>
        <w:spacing w:before="240" w:after="240" w:line="360" w:lineRule="auto"/>
        <w:jc w:val="both"/>
        <w:rPr>
          <w:rFonts w:ascii="ITC Avant Garde" w:eastAsia="Times New Roman" w:hAnsi="ITC Avant Garde"/>
          <w:lang w:eastAsia="es-ES"/>
        </w:rPr>
      </w:pPr>
      <w:r w:rsidRPr="00EB578F">
        <w:rPr>
          <w:rFonts w:ascii="ITC Avant Garde" w:eastAsia="Times New Roman" w:hAnsi="ITC Avant Garde"/>
          <w:bCs/>
          <w:color w:val="000000"/>
          <w:lang w:eastAsia="es-MX"/>
        </w:rPr>
        <w:lastRenderedPageBreak/>
        <w:t xml:space="preserve">Ahora bien, una vez que </w:t>
      </w:r>
      <w:r w:rsidRPr="00EB578F">
        <w:rPr>
          <w:rFonts w:ascii="ITC Avant Garde" w:eastAsia="Times New Roman" w:hAnsi="ITC Avant Garde"/>
          <w:b/>
          <w:bCs/>
          <w:color w:val="000000"/>
          <w:lang w:eastAsia="es-MX"/>
        </w:rPr>
        <w:t>“LOS VERIFICADORES”</w:t>
      </w:r>
      <w:r w:rsidRPr="00EB578F">
        <w:rPr>
          <w:rFonts w:ascii="ITC Avant Garde" w:eastAsia="Times New Roman" w:hAnsi="ITC Avant Garde"/>
          <w:bCs/>
          <w:color w:val="000000"/>
          <w:lang w:eastAsia="es-MX"/>
        </w:rPr>
        <w:t xml:space="preserve"> se constituyeron en el domicilio en el cual se localizó en operación la frecuencia </w:t>
      </w:r>
      <w:r w:rsidR="00563FCD"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00563FCD"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
          <w:bCs/>
          <w:color w:val="000000"/>
          <w:lang w:eastAsia="es-MX"/>
        </w:rPr>
        <w:t>MHz</w:t>
      </w:r>
      <w:r w:rsidRPr="00EB578F">
        <w:rPr>
          <w:rFonts w:ascii="ITC Avant Garde" w:eastAsia="Times New Roman" w:hAnsi="ITC Avant Garde"/>
          <w:bCs/>
          <w:color w:val="000000"/>
          <w:lang w:eastAsia="es-MX"/>
        </w:rPr>
        <w:t xml:space="preserve">, solicitaron </w:t>
      </w:r>
      <w:r w:rsidR="00563FCD" w:rsidRPr="00EB578F">
        <w:rPr>
          <w:rFonts w:ascii="ITC Avant Garde" w:eastAsia="Times New Roman" w:hAnsi="ITC Avant Garde"/>
          <w:bCs/>
          <w:color w:val="000000"/>
          <w:lang w:eastAsia="es-MX"/>
        </w:rPr>
        <w:t xml:space="preserve">a la persona que atendió la </w:t>
      </w:r>
      <w:r w:rsidR="00961301" w:rsidRPr="00EB578F">
        <w:rPr>
          <w:rFonts w:ascii="ITC Avant Garde" w:eastAsia="Times New Roman" w:hAnsi="ITC Avant Garde"/>
          <w:bCs/>
          <w:color w:val="000000"/>
          <w:lang w:eastAsia="es-MX"/>
        </w:rPr>
        <w:t xml:space="preserve">visita </w:t>
      </w:r>
      <w:r w:rsidR="00563FCD" w:rsidRPr="00EB578F">
        <w:rPr>
          <w:rFonts w:ascii="ITC Avant Garde" w:eastAsia="Times New Roman" w:hAnsi="ITC Avant Garde"/>
          <w:bCs/>
          <w:color w:val="000000"/>
          <w:lang w:eastAsia="es-MX"/>
        </w:rPr>
        <w:t>se identificara</w:t>
      </w:r>
      <w:r w:rsidR="009A4FE9" w:rsidRPr="00EB578F">
        <w:rPr>
          <w:rFonts w:ascii="ITC Avant Garde" w:eastAsia="Times New Roman" w:hAnsi="ITC Avant Garde"/>
          <w:bCs/>
          <w:color w:val="000000"/>
          <w:lang w:eastAsia="es-MX"/>
        </w:rPr>
        <w:t>; sin embargo</w:t>
      </w:r>
      <w:r w:rsidRPr="00EB578F">
        <w:rPr>
          <w:rFonts w:ascii="ITC Avant Garde" w:hAnsi="ITC Avant Garde"/>
        </w:rPr>
        <w:t xml:space="preserve">, </w:t>
      </w:r>
      <w:r w:rsidR="009A4FE9" w:rsidRPr="00EB578F">
        <w:rPr>
          <w:rFonts w:ascii="ITC Avant Garde" w:hAnsi="ITC Avant Garde"/>
          <w:b/>
        </w:rPr>
        <w:t xml:space="preserve">ésta se negó a proporcionar su nombre y a mostrar documento alguno que la identificara, </w:t>
      </w:r>
      <w:r w:rsidR="009A4FE9" w:rsidRPr="00EB578F">
        <w:rPr>
          <w:rFonts w:ascii="ITC Avant Garde" w:hAnsi="ITC Avant Garde"/>
        </w:rPr>
        <w:t xml:space="preserve">por lo que </w:t>
      </w:r>
      <w:r w:rsidR="009A4FE9" w:rsidRPr="00EB578F">
        <w:rPr>
          <w:rFonts w:ascii="ITC Avant Garde" w:eastAsia="Times New Roman" w:hAnsi="ITC Avant Garde"/>
          <w:b/>
          <w:bCs/>
          <w:color w:val="000000"/>
          <w:lang w:eastAsia="es-MX"/>
        </w:rPr>
        <w:t xml:space="preserve">“LOS VERIFICADORES” </w:t>
      </w:r>
      <w:r w:rsidR="009A4FE9" w:rsidRPr="00EB578F">
        <w:rPr>
          <w:rFonts w:ascii="ITC Avant Garde" w:eastAsia="Times New Roman" w:hAnsi="ITC Avant Garde"/>
          <w:bCs/>
          <w:color w:val="000000"/>
          <w:lang w:eastAsia="es-MX"/>
        </w:rPr>
        <w:t>procedieron a asentar en el “</w:t>
      </w:r>
      <w:r w:rsidR="009A4FE9" w:rsidRPr="00EB578F">
        <w:rPr>
          <w:rFonts w:ascii="ITC Avant Garde" w:eastAsia="Times New Roman" w:hAnsi="ITC Avant Garde"/>
          <w:b/>
          <w:bCs/>
          <w:color w:val="000000"/>
          <w:lang w:eastAsia="es-MX"/>
        </w:rPr>
        <w:t>ACTA DE VERIFICACIÓN ORDINARIA</w:t>
      </w:r>
      <w:r w:rsidR="009A4FE9" w:rsidRPr="00EB578F">
        <w:rPr>
          <w:rFonts w:ascii="ITC Avant Garde" w:eastAsia="Times New Roman" w:hAnsi="ITC Avant Garde"/>
          <w:bCs/>
          <w:color w:val="000000"/>
          <w:lang w:eastAsia="es-MX"/>
        </w:rPr>
        <w:t>”</w:t>
      </w:r>
      <w:r w:rsidR="00E41FE7" w:rsidRPr="00EB578F">
        <w:rPr>
          <w:rFonts w:ascii="ITC Avant Garde" w:eastAsia="Times New Roman" w:hAnsi="ITC Avant Garde"/>
          <w:bCs/>
          <w:color w:val="000000"/>
          <w:lang w:eastAsia="es-MX"/>
        </w:rPr>
        <w:t xml:space="preserve">, </w:t>
      </w:r>
      <w:r w:rsidR="009A4FE9" w:rsidRPr="00EB578F">
        <w:rPr>
          <w:rFonts w:ascii="ITC Avant Garde" w:eastAsia="Times New Roman" w:hAnsi="ITC Avant Garde"/>
          <w:bCs/>
          <w:color w:val="000000"/>
          <w:lang w:eastAsia="es-MX"/>
        </w:rPr>
        <w:t xml:space="preserve">que la persona que atendió la visita era “… del sexo </w:t>
      </w:r>
      <w:r w:rsidR="007B3E70" w:rsidRPr="00B40459">
        <w:rPr>
          <w:rFonts w:ascii="ITC Avant Garde" w:eastAsiaTheme="majorEastAsia" w:hAnsi="ITC Avant Garde" w:cstheme="majorBidi"/>
          <w:b/>
          <w:color w:val="0000FF"/>
          <w:szCs w:val="32"/>
        </w:rPr>
        <w:t>“CONFIDENCIAL POR LEY”</w:t>
      </w:r>
      <w:r w:rsidR="007B3E70">
        <w:rPr>
          <w:rFonts w:ascii="ITC Avant Garde" w:eastAsiaTheme="majorEastAsia" w:hAnsi="ITC Avant Garde" w:cstheme="majorBidi"/>
          <w:b/>
          <w:color w:val="0000FF"/>
          <w:szCs w:val="32"/>
        </w:rPr>
        <w:t xml:space="preserve"> </w:t>
      </w:r>
      <w:r w:rsidR="009A4FE9" w:rsidRPr="00EB578F">
        <w:rPr>
          <w:rFonts w:ascii="ITC Avant Garde" w:eastAsia="Times New Roman" w:hAnsi="ITC Avant Garde"/>
          <w:bCs/>
          <w:color w:val="000000"/>
          <w:lang w:eastAsia="es-MX"/>
        </w:rPr>
        <w:t xml:space="preserve">de aproximadamente </w:t>
      </w:r>
      <w:r w:rsidR="007B3E70" w:rsidRPr="00B40459">
        <w:rPr>
          <w:rFonts w:ascii="ITC Avant Garde" w:eastAsiaTheme="majorEastAsia" w:hAnsi="ITC Avant Garde" w:cstheme="majorBidi"/>
          <w:b/>
          <w:color w:val="0000FF"/>
          <w:szCs w:val="32"/>
        </w:rPr>
        <w:t>“CONFIDENCIAL POR LEY”</w:t>
      </w:r>
      <w:r w:rsidR="007B3E70">
        <w:rPr>
          <w:rFonts w:ascii="ITC Avant Garde" w:eastAsiaTheme="majorEastAsia" w:hAnsi="ITC Avant Garde" w:cstheme="majorBidi"/>
          <w:b/>
          <w:color w:val="0000FF"/>
          <w:szCs w:val="32"/>
        </w:rPr>
        <w:t xml:space="preserve"> </w:t>
      </w:r>
      <w:r w:rsidR="009A4FE9" w:rsidRPr="00EB578F">
        <w:rPr>
          <w:rFonts w:ascii="ITC Avant Garde" w:eastAsia="Times New Roman" w:hAnsi="ITC Avant Garde"/>
          <w:bCs/>
          <w:color w:val="000000"/>
          <w:lang w:eastAsia="es-MX"/>
        </w:rPr>
        <w:t>años de edad</w:t>
      </w:r>
      <w:r w:rsidR="009A4FE9" w:rsidRPr="00B40459">
        <w:rPr>
          <w:rFonts w:ascii="ITC Avant Garde" w:eastAsia="Times New Roman" w:hAnsi="ITC Avant Garde"/>
          <w:bCs/>
          <w:color w:val="000000"/>
          <w:lang w:eastAsia="es-MX"/>
        </w:rPr>
        <w:t xml:space="preserve">, </w:t>
      </w:r>
      <w:r w:rsidR="00B40459" w:rsidRPr="00B40459">
        <w:rPr>
          <w:rFonts w:ascii="ITC Avant Garde" w:eastAsiaTheme="majorEastAsia" w:hAnsi="ITC Avant Garde" w:cstheme="majorBidi"/>
          <w:b/>
          <w:color w:val="0000FF"/>
          <w:szCs w:val="32"/>
        </w:rPr>
        <w:t>“CONFIDENCIAL POR LEY”</w:t>
      </w:r>
      <w:r w:rsidR="009A4FE9" w:rsidRPr="00B40459">
        <w:rPr>
          <w:rFonts w:ascii="ITC Avant Garde" w:eastAsia="Times New Roman" w:hAnsi="ITC Avant Garde"/>
          <w:bCs/>
          <w:color w:val="000000"/>
          <w:lang w:eastAsia="es-MX"/>
        </w:rPr>
        <w:t>, sin</w:t>
      </w:r>
      <w:r w:rsidR="009A4FE9" w:rsidRPr="00EB578F">
        <w:rPr>
          <w:rFonts w:ascii="ITC Avant Garde" w:eastAsia="Times New Roman" w:hAnsi="ITC Avant Garde"/>
          <w:bCs/>
          <w:color w:val="000000"/>
          <w:lang w:eastAsia="es-MX"/>
        </w:rPr>
        <w:t xml:space="preserve"> señas particulares visibles en cara y manos</w:t>
      </w:r>
      <w:r w:rsidR="00C27B26" w:rsidRPr="00EB578F">
        <w:rPr>
          <w:rFonts w:ascii="ITC Avant Garde" w:eastAsia="Times New Roman" w:hAnsi="ITC Avant Garde"/>
          <w:bCs/>
          <w:color w:val="000000"/>
          <w:lang w:eastAsia="es-MX"/>
        </w:rPr>
        <w:t>, misma que corroboró la nomenclatura del domicilio, señalando que corresponde al que se le indica (en lo subsecuente LA VISITADA), persona quien se negó a identificarse</w:t>
      </w:r>
      <w:r w:rsidR="009A4FE9" w:rsidRPr="00EB578F">
        <w:rPr>
          <w:rFonts w:ascii="ITC Avant Garde" w:eastAsia="Times New Roman" w:hAnsi="ITC Avant Garde"/>
          <w:bCs/>
          <w:color w:val="000000"/>
          <w:lang w:eastAsia="es-MX"/>
        </w:rPr>
        <w:t>…”</w:t>
      </w:r>
      <w:r w:rsidR="006A48D1" w:rsidRPr="00EB578F">
        <w:rPr>
          <w:rFonts w:ascii="ITC Avant Garde" w:eastAsia="Times New Roman" w:hAnsi="ITC Avant Garde"/>
          <w:bCs/>
          <w:color w:val="000000"/>
          <w:lang w:eastAsia="es-MX"/>
        </w:rPr>
        <w:t xml:space="preserve">. </w:t>
      </w:r>
      <w:r w:rsidR="006A48D1" w:rsidRPr="00EB578F">
        <w:rPr>
          <w:rFonts w:ascii="ITC Avant Garde" w:eastAsia="Times New Roman" w:hAnsi="ITC Avant Garde"/>
          <w:lang w:eastAsia="es-ES"/>
        </w:rPr>
        <w:t xml:space="preserve">Asimismo, se le hizo saber a la persona que atendió la diligencia el motivo de la misma y se le hizo entrega del oficio </w:t>
      </w:r>
      <w:r w:rsidR="0086394E" w:rsidRPr="00EB578F">
        <w:rPr>
          <w:rFonts w:ascii="ITC Avant Garde" w:hAnsi="ITC Avant Garde"/>
          <w:b/>
        </w:rPr>
        <w:t>IFT/225/UC/DG-VER/577/2016</w:t>
      </w:r>
      <w:r w:rsidR="0086394E" w:rsidRPr="00EB578F">
        <w:rPr>
          <w:rFonts w:ascii="ITC Avant Garde" w:hAnsi="ITC Avant Garde"/>
        </w:rPr>
        <w:t xml:space="preserve"> de catorce de marzo de dos mil dieciséis</w:t>
      </w:r>
      <w:r w:rsidR="0090457A" w:rsidRPr="00EB578F">
        <w:rPr>
          <w:rFonts w:ascii="ITC Avant Garde" w:eastAsia="Times New Roman" w:hAnsi="ITC Avant Garde"/>
          <w:lang w:eastAsia="es-ES"/>
        </w:rPr>
        <w:t>.</w:t>
      </w:r>
      <w:r w:rsidR="006A48D1" w:rsidRPr="00EB578F">
        <w:rPr>
          <w:rFonts w:ascii="ITC Avant Garde" w:eastAsia="Times New Roman" w:hAnsi="ITC Avant Garde"/>
          <w:lang w:eastAsia="es-ES"/>
        </w:rPr>
        <w:t xml:space="preserve"> </w:t>
      </w:r>
    </w:p>
    <w:p w14:paraId="37DF575D" w14:textId="77777777" w:rsidR="00284C38" w:rsidRPr="00EB578F" w:rsidRDefault="0086394E" w:rsidP="002244E8">
      <w:pPr>
        <w:spacing w:before="240" w:after="240" w:line="360" w:lineRule="auto"/>
        <w:jc w:val="both"/>
        <w:rPr>
          <w:rFonts w:ascii="ITC Avant Garde" w:eastAsia="Times New Roman" w:hAnsi="ITC Avant Garde"/>
          <w:lang w:eastAsia="es-ES"/>
        </w:rPr>
      </w:pPr>
      <w:r w:rsidRPr="00EB578F">
        <w:rPr>
          <w:rFonts w:ascii="ITC Avant Garde" w:eastAsia="Times New Roman" w:hAnsi="ITC Avant Garde"/>
          <w:lang w:eastAsia="es-ES"/>
        </w:rPr>
        <w:t>Por otra parte</w:t>
      </w:r>
      <w:r w:rsidR="006A48D1" w:rsidRPr="00EB578F">
        <w:rPr>
          <w:rFonts w:ascii="ITC Avant Garde" w:eastAsia="Times New Roman" w:hAnsi="ITC Avant Garde"/>
          <w:lang w:eastAsia="es-ES"/>
        </w:rPr>
        <w:t xml:space="preserve">, toda vez que la persona que atendió la </w:t>
      </w:r>
      <w:r w:rsidR="00961301" w:rsidRPr="00EB578F">
        <w:rPr>
          <w:rFonts w:ascii="ITC Avant Garde" w:eastAsia="Times New Roman" w:hAnsi="ITC Avant Garde"/>
          <w:lang w:eastAsia="es-ES"/>
        </w:rPr>
        <w:t xml:space="preserve">visita de inspección-verificación </w:t>
      </w:r>
      <w:r w:rsidR="006A48D1" w:rsidRPr="00EB578F">
        <w:rPr>
          <w:rFonts w:ascii="ITC Avant Garde" w:eastAsia="Times New Roman" w:hAnsi="ITC Avant Garde"/>
          <w:lang w:eastAsia="es-ES"/>
        </w:rPr>
        <w:t xml:space="preserve">no nombró testigos de asistencia, </w:t>
      </w:r>
      <w:r w:rsidR="006A48D1" w:rsidRPr="00EB578F">
        <w:rPr>
          <w:rFonts w:ascii="ITC Avant Garde" w:eastAsia="Times New Roman" w:hAnsi="ITC Avant Garde"/>
          <w:b/>
          <w:lang w:eastAsia="es-ES"/>
        </w:rPr>
        <w:t>“</w:t>
      </w:r>
      <w:r w:rsidR="006A48D1" w:rsidRPr="00EB578F">
        <w:rPr>
          <w:rFonts w:ascii="ITC Avant Garde" w:hAnsi="ITC Avant Garde"/>
          <w:b/>
        </w:rPr>
        <w:t xml:space="preserve">LOS VERIFICADORES” </w:t>
      </w:r>
      <w:r w:rsidR="00111048" w:rsidRPr="00EB578F">
        <w:rPr>
          <w:rFonts w:ascii="ITC Avant Garde" w:hAnsi="ITC Avant Garde"/>
        </w:rPr>
        <w:t xml:space="preserve">procedieron a </w:t>
      </w:r>
      <w:r w:rsidR="001863F1" w:rsidRPr="00EB578F">
        <w:rPr>
          <w:rFonts w:ascii="ITC Avant Garde" w:hAnsi="ITC Avant Garde"/>
        </w:rPr>
        <w:t>designar</w:t>
      </w:r>
      <w:r w:rsidR="00B85667" w:rsidRPr="00EB578F">
        <w:rPr>
          <w:rFonts w:ascii="ITC Avant Garde" w:hAnsi="ITC Avant Garde"/>
        </w:rPr>
        <w:t xml:space="preserve"> a </w:t>
      </w:r>
      <w:r w:rsidR="001863F1" w:rsidRPr="00EB578F">
        <w:rPr>
          <w:rFonts w:ascii="ITC Avant Garde" w:hAnsi="ITC Avant Garde"/>
        </w:rPr>
        <w:t xml:space="preserve">los </w:t>
      </w:r>
      <w:r w:rsidR="00E50E25" w:rsidRPr="00EB578F">
        <w:rPr>
          <w:rFonts w:ascii="ITC Avant Garde" w:hAnsi="ITC Avant Garde"/>
          <w:b/>
        </w:rPr>
        <w:t>CC.</w:t>
      </w:r>
      <w:r w:rsidR="00E50E25" w:rsidRPr="00EB578F">
        <w:rPr>
          <w:rFonts w:ascii="ITC Avant Garde" w:hAnsi="ITC Avant Garde"/>
        </w:rPr>
        <w:t xml:space="preserve"> </w:t>
      </w:r>
      <w:r w:rsidR="00D11772" w:rsidRPr="00EB578F">
        <w:rPr>
          <w:rFonts w:ascii="ITC Avant Garde" w:hAnsi="ITC Avant Garde"/>
          <w:b/>
        </w:rPr>
        <w:t xml:space="preserve">DANIEL RODRIGUEZ AGONIZANTES </w:t>
      </w:r>
      <w:r w:rsidR="00D11772" w:rsidRPr="00EB578F">
        <w:rPr>
          <w:rFonts w:ascii="ITC Avant Garde" w:hAnsi="ITC Avant Garde"/>
        </w:rPr>
        <w:t xml:space="preserve">y </w:t>
      </w:r>
      <w:r w:rsidR="00D11772" w:rsidRPr="00EB578F">
        <w:rPr>
          <w:rFonts w:ascii="ITC Avant Garde" w:hAnsi="ITC Avant Garde"/>
          <w:b/>
        </w:rPr>
        <w:t>PEDRO DANIEL REYES GÓMEZ</w:t>
      </w:r>
      <w:r w:rsidR="006A48D1" w:rsidRPr="00EB578F">
        <w:rPr>
          <w:rFonts w:ascii="ITC Avant Garde" w:hAnsi="ITC Avant Garde"/>
          <w:b/>
        </w:rPr>
        <w:t>,</w:t>
      </w:r>
      <w:r w:rsidR="006A48D1" w:rsidRPr="00EB578F">
        <w:rPr>
          <w:rFonts w:ascii="ITC Avant Garde" w:hAnsi="ITC Avant Garde"/>
        </w:rPr>
        <w:t xml:space="preserve"> quienes aceptaron </w:t>
      </w:r>
      <w:r w:rsidR="001863F1" w:rsidRPr="00EB578F">
        <w:rPr>
          <w:rFonts w:ascii="ITC Avant Garde" w:hAnsi="ITC Avant Garde"/>
        </w:rPr>
        <w:t>el cargo</w:t>
      </w:r>
      <w:r w:rsidR="006A48D1" w:rsidRPr="00EB578F">
        <w:rPr>
          <w:rFonts w:ascii="ITC Avant Garde" w:hAnsi="ITC Avant Garde"/>
        </w:rPr>
        <w:t xml:space="preserve"> en dicha actuación</w:t>
      </w:r>
      <w:r w:rsidR="00E50E25" w:rsidRPr="00EB578F">
        <w:rPr>
          <w:rFonts w:ascii="ITC Avant Garde" w:hAnsi="ITC Avant Garde"/>
        </w:rPr>
        <w:t>.</w:t>
      </w:r>
    </w:p>
    <w:p w14:paraId="170A2E49" w14:textId="33E14315" w:rsidR="00284C38" w:rsidRPr="00EB578F" w:rsidRDefault="006A48D1" w:rsidP="002244E8">
      <w:pPr>
        <w:spacing w:before="240" w:after="240" w:line="360" w:lineRule="auto"/>
        <w:jc w:val="both"/>
        <w:rPr>
          <w:rFonts w:ascii="ITC Avant Garde" w:hAnsi="ITC Avant Garde"/>
        </w:rPr>
      </w:pPr>
      <w:r w:rsidRPr="00EB578F">
        <w:rPr>
          <w:rFonts w:ascii="ITC Avant Garde" w:hAnsi="ITC Avant Garde"/>
        </w:rPr>
        <w:t>Una vez cubiertos los requisitos de ley</w:t>
      </w:r>
      <w:r w:rsidRPr="00EB578F">
        <w:rPr>
          <w:rFonts w:ascii="ITC Avant Garde" w:eastAsia="Times New Roman" w:hAnsi="ITC Avant Garde"/>
          <w:bCs/>
          <w:color w:val="000000"/>
          <w:lang w:eastAsia="es-MX"/>
        </w:rPr>
        <w:t xml:space="preserve">, </w:t>
      </w:r>
      <w:r w:rsidRPr="00EB578F">
        <w:rPr>
          <w:rFonts w:ascii="ITC Avant Garde" w:eastAsia="Times New Roman" w:hAnsi="ITC Avant Garde"/>
          <w:b/>
          <w:bCs/>
          <w:color w:val="000000"/>
          <w:lang w:eastAsia="es-MX"/>
        </w:rPr>
        <w:t>“LOS VERIFICADORES”</w:t>
      </w:r>
      <w:r w:rsidRPr="00EB578F">
        <w:rPr>
          <w:rFonts w:ascii="ITC Avant Garde" w:eastAsia="Times New Roman" w:hAnsi="ITC Avant Garde"/>
          <w:bCs/>
          <w:color w:val="000000"/>
          <w:lang w:eastAsia="es-MX"/>
        </w:rPr>
        <w:t>, acompañados de</w:t>
      </w:r>
      <w:r w:rsidR="00E41FE7"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l</w:t>
      </w:r>
      <w:r w:rsidR="00E41FE7" w:rsidRPr="00EB578F">
        <w:rPr>
          <w:rFonts w:ascii="ITC Avant Garde" w:eastAsia="Times New Roman" w:hAnsi="ITC Avant Garde"/>
          <w:bCs/>
          <w:color w:val="000000"/>
          <w:lang w:eastAsia="es-MX"/>
        </w:rPr>
        <w:t>a</w:t>
      </w:r>
      <w:r w:rsidRPr="00EB578F">
        <w:rPr>
          <w:rFonts w:ascii="ITC Avant Garde" w:eastAsia="Times New Roman" w:hAnsi="ITC Avant Garde"/>
          <w:bCs/>
          <w:color w:val="000000"/>
          <w:lang w:eastAsia="es-MX"/>
        </w:rPr>
        <w:t xml:space="preserve"> </w:t>
      </w:r>
      <w:r w:rsidR="00E41FE7" w:rsidRPr="00EB578F">
        <w:rPr>
          <w:rFonts w:ascii="ITC Avant Garde" w:eastAsia="Times New Roman" w:hAnsi="ITC Avant Garde"/>
          <w:bCs/>
          <w:color w:val="000000"/>
          <w:lang w:eastAsia="es-MX"/>
        </w:rPr>
        <w:t xml:space="preserve">persona que atendió la visita </w:t>
      </w:r>
      <w:r w:rsidRPr="00EB578F">
        <w:rPr>
          <w:rFonts w:ascii="ITC Avant Garde" w:eastAsia="Times New Roman" w:hAnsi="ITC Avant Garde"/>
          <w:bCs/>
          <w:color w:val="000000"/>
          <w:lang w:eastAsia="es-MX"/>
        </w:rPr>
        <w:t xml:space="preserve">y de los testigos de asistencia, </w:t>
      </w:r>
      <w:r w:rsidRPr="00EB578F">
        <w:rPr>
          <w:rFonts w:ascii="ITC Avant Garde" w:eastAsia="Times New Roman" w:hAnsi="ITC Avant Garde"/>
          <w:lang w:eastAsia="es-ES"/>
        </w:rPr>
        <w:t xml:space="preserve">procedieron a verificar las instalaciones del inmueble, </w:t>
      </w:r>
      <w:r w:rsidR="000B4C76" w:rsidRPr="00EB578F">
        <w:rPr>
          <w:rFonts w:ascii="ITC Avant Garde" w:hAnsi="ITC Avant Garde"/>
        </w:rPr>
        <w:t>encontrándose</w:t>
      </w:r>
      <w:r w:rsidRPr="00EB578F">
        <w:rPr>
          <w:rFonts w:ascii="ITC Avant Garde" w:hAnsi="ITC Avant Garde"/>
        </w:rPr>
        <w:t xml:space="preserve"> en el domicilio </w:t>
      </w:r>
      <w:r w:rsidR="00976A9C" w:rsidRPr="00EB578F">
        <w:rPr>
          <w:rFonts w:ascii="ITC Avant Garde" w:hAnsi="ITC Avant Garde"/>
        </w:rPr>
        <w:t xml:space="preserve">ubicado en </w:t>
      </w:r>
      <w:r w:rsidR="00560630" w:rsidRPr="00564F32">
        <w:rPr>
          <w:rFonts w:ascii="ITC Avant Garde" w:eastAsiaTheme="majorEastAsia" w:hAnsi="ITC Avant Garde" w:cstheme="majorBidi"/>
          <w:b/>
          <w:color w:val="0000FF"/>
          <w:szCs w:val="32"/>
        </w:rPr>
        <w:t>“CONFIDENCIAL POR LEY”</w:t>
      </w:r>
      <w:r w:rsidR="001863F1" w:rsidRPr="00EB578F">
        <w:rPr>
          <w:rFonts w:ascii="ITC Avant Garde" w:hAnsi="ITC Avant Garde"/>
          <w:b/>
        </w:rPr>
        <w:t>, Municipio de Chimalhuacán, en el Estado de México</w:t>
      </w:r>
      <w:r w:rsidR="0090457A" w:rsidRPr="00EB578F">
        <w:rPr>
          <w:rFonts w:ascii="ITC Avant Garde" w:hAnsi="ITC Avant Garde"/>
        </w:rPr>
        <w:t xml:space="preserve">, </w:t>
      </w:r>
      <w:r w:rsidRPr="00EB578F">
        <w:rPr>
          <w:rFonts w:ascii="ITC Avant Garde" w:hAnsi="ITC Avant Garde"/>
        </w:rPr>
        <w:t xml:space="preserve">instalados y en operación, los siguientes equipos: </w:t>
      </w:r>
    </w:p>
    <w:p w14:paraId="5F7A9E8C" w14:textId="0E275C3C" w:rsidR="0090457A" w:rsidRPr="00EB578F" w:rsidRDefault="00943336" w:rsidP="002244E8">
      <w:pPr>
        <w:pStyle w:val="Prrafodelista"/>
        <w:numPr>
          <w:ilvl w:val="0"/>
          <w:numId w:val="6"/>
        </w:numPr>
        <w:spacing w:before="240" w:after="240" w:line="360" w:lineRule="auto"/>
        <w:jc w:val="both"/>
        <w:rPr>
          <w:rFonts w:ascii="ITC Avant Garde" w:hAnsi="ITC Avant Garde"/>
        </w:rPr>
      </w:pPr>
      <w:r w:rsidRPr="00EB578F">
        <w:rPr>
          <w:rFonts w:ascii="ITC Avant Garde" w:hAnsi="ITC Avant Garde"/>
        </w:rPr>
        <w:t>Transmisor marca RVR ELECTRÓNICA</w:t>
      </w:r>
      <w:r w:rsidR="0072012E" w:rsidRPr="00EB578F">
        <w:rPr>
          <w:rFonts w:ascii="ITC Avant Garde" w:hAnsi="ITC Avant Garde"/>
        </w:rPr>
        <w:t>, modelo TEX300LCB.</w:t>
      </w:r>
    </w:p>
    <w:p w14:paraId="5657AE30" w14:textId="77777777" w:rsidR="00B40459" w:rsidRDefault="0072012E" w:rsidP="002244E8">
      <w:pPr>
        <w:pStyle w:val="Prrafodelista"/>
        <w:numPr>
          <w:ilvl w:val="0"/>
          <w:numId w:val="6"/>
        </w:numPr>
        <w:spacing w:before="240" w:after="240" w:line="360" w:lineRule="auto"/>
        <w:jc w:val="both"/>
        <w:rPr>
          <w:rFonts w:ascii="ITC Avant Garde" w:hAnsi="ITC Avant Garde"/>
        </w:rPr>
        <w:sectPr w:rsidR="00B40459" w:rsidSect="00EC44AC">
          <w:headerReference w:type="default" r:id="rId19"/>
          <w:pgSz w:w="12240" w:h="15840"/>
          <w:pgMar w:top="1985" w:right="1701" w:bottom="1701" w:left="1701" w:header="709" w:footer="709" w:gutter="0"/>
          <w:cols w:space="708"/>
          <w:docGrid w:linePitch="360"/>
        </w:sectPr>
      </w:pPr>
      <w:r w:rsidRPr="00EB578F">
        <w:rPr>
          <w:rFonts w:ascii="ITC Avant Garde" w:hAnsi="ITC Avant Garde"/>
        </w:rPr>
        <w:t>Mezcladora de audio marca Be</w:t>
      </w:r>
      <w:r w:rsidR="00653308" w:rsidRPr="00EB578F">
        <w:rPr>
          <w:rFonts w:ascii="ITC Avant Garde" w:hAnsi="ITC Avant Garde"/>
        </w:rPr>
        <w:t>hringer, modelo EURORACK UB1002</w:t>
      </w:r>
      <w:r w:rsidRPr="00EB578F">
        <w:rPr>
          <w:rFonts w:ascii="ITC Avant Garde" w:hAnsi="ITC Avant Garde"/>
        </w:rPr>
        <w:t>.</w:t>
      </w:r>
    </w:p>
    <w:p w14:paraId="7E214902" w14:textId="59380D00" w:rsidR="00E41FE7" w:rsidRPr="00EB578F" w:rsidRDefault="00E41FE7" w:rsidP="002244E8">
      <w:pPr>
        <w:pStyle w:val="Prrafodelista"/>
        <w:numPr>
          <w:ilvl w:val="0"/>
          <w:numId w:val="6"/>
        </w:numPr>
        <w:spacing w:before="240" w:after="240" w:line="360" w:lineRule="auto"/>
        <w:jc w:val="both"/>
        <w:rPr>
          <w:rFonts w:ascii="ITC Avant Garde" w:hAnsi="ITC Avant Garde"/>
        </w:rPr>
      </w:pPr>
    </w:p>
    <w:p w14:paraId="5DFABDFF" w14:textId="77777777" w:rsidR="0090457A" w:rsidRPr="00EB578F" w:rsidRDefault="0072012E" w:rsidP="002244E8">
      <w:pPr>
        <w:pStyle w:val="Prrafodelista"/>
        <w:numPr>
          <w:ilvl w:val="0"/>
          <w:numId w:val="6"/>
        </w:numPr>
        <w:spacing w:before="240" w:after="240" w:line="360" w:lineRule="auto"/>
        <w:jc w:val="both"/>
        <w:rPr>
          <w:rFonts w:ascii="ITC Avant Garde" w:hAnsi="ITC Avant Garde"/>
        </w:rPr>
      </w:pPr>
      <w:r w:rsidRPr="00EB578F">
        <w:rPr>
          <w:rFonts w:ascii="ITC Avant Garde" w:hAnsi="ITC Avant Garde" w:cs="Arial"/>
        </w:rPr>
        <w:t>CPU armado, Marca COMPAQ PRESARIO y memoria (disco externo) marca ADATA.</w:t>
      </w:r>
      <w:r w:rsidR="0090457A" w:rsidRPr="00EB578F">
        <w:rPr>
          <w:rFonts w:ascii="ITC Avant Garde" w:hAnsi="ITC Avant Garde"/>
        </w:rPr>
        <w:t xml:space="preserve"> </w:t>
      </w:r>
    </w:p>
    <w:p w14:paraId="7757CB9B" w14:textId="77777777" w:rsidR="006A48D1" w:rsidRPr="00EB578F" w:rsidRDefault="0072012E" w:rsidP="002244E8">
      <w:pPr>
        <w:pStyle w:val="Prrafodelista"/>
        <w:numPr>
          <w:ilvl w:val="0"/>
          <w:numId w:val="6"/>
        </w:numPr>
        <w:spacing w:before="240" w:after="240" w:line="360" w:lineRule="auto"/>
        <w:jc w:val="both"/>
        <w:rPr>
          <w:rFonts w:ascii="ITC Avant Garde" w:hAnsi="ITC Avant Garde"/>
        </w:rPr>
      </w:pPr>
      <w:r w:rsidRPr="00EB578F">
        <w:rPr>
          <w:rFonts w:ascii="ITC Avant Garde" w:hAnsi="ITC Avant Garde" w:cs="Arial"/>
        </w:rPr>
        <w:t>Teclado marca COMPAQ, sin modelo.</w:t>
      </w:r>
    </w:p>
    <w:p w14:paraId="7E2AEFB1" w14:textId="77777777" w:rsidR="0090457A" w:rsidRPr="00EB578F" w:rsidRDefault="00653308" w:rsidP="002244E8">
      <w:pPr>
        <w:pStyle w:val="Prrafodelista"/>
        <w:numPr>
          <w:ilvl w:val="0"/>
          <w:numId w:val="6"/>
        </w:numPr>
        <w:spacing w:before="240" w:after="240" w:line="360" w:lineRule="auto"/>
        <w:jc w:val="both"/>
        <w:rPr>
          <w:rFonts w:ascii="ITC Avant Garde" w:hAnsi="ITC Avant Garde"/>
        </w:rPr>
      </w:pPr>
      <w:r w:rsidRPr="00EB578F">
        <w:rPr>
          <w:rFonts w:ascii="ITC Avant Garde" w:hAnsi="ITC Avant Garde"/>
        </w:rPr>
        <w:t>Monitor marcar COMPAQ.</w:t>
      </w:r>
    </w:p>
    <w:p w14:paraId="620C1C03" w14:textId="77777777" w:rsidR="00284C38" w:rsidRPr="00EB578F" w:rsidRDefault="00653308" w:rsidP="002244E8">
      <w:pPr>
        <w:pStyle w:val="Prrafodelista"/>
        <w:numPr>
          <w:ilvl w:val="0"/>
          <w:numId w:val="6"/>
        </w:numPr>
        <w:spacing w:before="240" w:after="240" w:line="360" w:lineRule="auto"/>
        <w:jc w:val="both"/>
        <w:rPr>
          <w:rFonts w:ascii="ITC Avant Garde" w:hAnsi="ITC Avant Garde"/>
        </w:rPr>
      </w:pPr>
      <w:r w:rsidRPr="00EB578F">
        <w:rPr>
          <w:rFonts w:ascii="ITC Avant Garde" w:hAnsi="ITC Avant Garde"/>
        </w:rPr>
        <w:t>Un arreglo de dos antenas tipo “T”.</w:t>
      </w:r>
    </w:p>
    <w:p w14:paraId="3DBC579C" w14:textId="77777777" w:rsidR="00284C38" w:rsidRPr="00EB578F" w:rsidRDefault="006A48D1" w:rsidP="002244E8">
      <w:pPr>
        <w:spacing w:before="240" w:after="240" w:line="360" w:lineRule="auto"/>
        <w:jc w:val="both"/>
        <w:rPr>
          <w:rFonts w:ascii="ITC Avant Garde" w:hAnsi="ITC Avant Garde" w:cs="Tahoma"/>
        </w:rPr>
      </w:pPr>
      <w:r w:rsidRPr="00EB578F">
        <w:rPr>
          <w:rFonts w:ascii="ITC Avant Garde" w:hAnsi="ITC Avant Garde"/>
        </w:rPr>
        <w:t xml:space="preserve">Posteriormente, </w:t>
      </w:r>
      <w:r w:rsidRPr="00EB578F">
        <w:rPr>
          <w:rFonts w:ascii="ITC Avant Garde" w:hAnsi="ITC Avant Garde"/>
          <w:b/>
        </w:rPr>
        <w:t>“LOS VERIFICADORES”</w:t>
      </w:r>
      <w:r w:rsidRPr="00EB578F">
        <w:rPr>
          <w:rFonts w:ascii="ITC Avant Garde" w:hAnsi="ITC Avant Garde"/>
        </w:rPr>
        <w:t xml:space="preserve"> </w:t>
      </w:r>
      <w:r w:rsidRPr="00EB578F">
        <w:rPr>
          <w:rFonts w:ascii="ITC Avant Garde" w:hAnsi="ITC Avant Garde" w:cs="Tahoma"/>
        </w:rPr>
        <w:t>solicitaron a la persona que recibió la visita en el inmueb</w:t>
      </w:r>
      <w:r w:rsidR="00653308" w:rsidRPr="00EB578F">
        <w:rPr>
          <w:rFonts w:ascii="ITC Avant Garde" w:hAnsi="ITC Avant Garde" w:cs="Tahoma"/>
        </w:rPr>
        <w:t>le antes señalado, indicara quié</w:t>
      </w:r>
      <w:r w:rsidRPr="00EB578F">
        <w:rPr>
          <w:rFonts w:ascii="ITC Avant Garde" w:hAnsi="ITC Avant Garde" w:cs="Tahoma"/>
        </w:rPr>
        <w:t xml:space="preserve">n es el propietario o poseedor de la estación de radiodifusión que </w:t>
      </w:r>
      <w:r w:rsidR="00CF3D4E" w:rsidRPr="00EB578F">
        <w:rPr>
          <w:rFonts w:ascii="ITC Avant Garde" w:hAnsi="ITC Avant Garde" w:cs="Tahoma"/>
        </w:rPr>
        <w:t xml:space="preserve">transmitía </w:t>
      </w:r>
      <w:r w:rsidRPr="00EB578F">
        <w:rPr>
          <w:rFonts w:ascii="ITC Avant Garde" w:hAnsi="ITC Avant Garde" w:cs="Tahoma"/>
        </w:rPr>
        <w:t>desde ese inmueble, a lo que señaló expresamente y bajo protesta de decir verdad</w:t>
      </w:r>
      <w:r w:rsidR="00653308" w:rsidRPr="00EB578F">
        <w:rPr>
          <w:rFonts w:ascii="ITC Avant Garde" w:hAnsi="ITC Avant Garde" w:cs="Tahoma"/>
        </w:rPr>
        <w:t>:</w:t>
      </w:r>
      <w:r w:rsidRPr="00EB578F">
        <w:rPr>
          <w:rFonts w:ascii="ITC Avant Garde" w:hAnsi="ITC Avant Garde" w:cs="Tahoma"/>
        </w:rPr>
        <w:t xml:space="preserve">  “</w:t>
      </w:r>
      <w:r w:rsidR="00653308" w:rsidRPr="00EB578F">
        <w:rPr>
          <w:rFonts w:ascii="ITC Avant Garde" w:hAnsi="ITC Avant Garde" w:cs="Tahoma"/>
        </w:rPr>
        <w:t>No sabía que eso era una estación, yo solo rento</w:t>
      </w:r>
      <w:r w:rsidRPr="00EB578F">
        <w:rPr>
          <w:rFonts w:ascii="ITC Avant Garde" w:hAnsi="ITC Avant Garde" w:cs="Tahoma"/>
        </w:rPr>
        <w:t xml:space="preserve">” (sic). </w:t>
      </w:r>
    </w:p>
    <w:p w14:paraId="445D2725" w14:textId="77777777" w:rsidR="00284C38" w:rsidRPr="00EB578F" w:rsidRDefault="006A48D1" w:rsidP="002244E8">
      <w:pPr>
        <w:spacing w:before="240" w:after="240" w:line="360" w:lineRule="auto"/>
        <w:jc w:val="both"/>
        <w:rPr>
          <w:rFonts w:ascii="ITC Avant Garde" w:hAnsi="ITC Avant Garde"/>
        </w:rPr>
      </w:pPr>
      <w:r w:rsidRPr="00EB578F">
        <w:rPr>
          <w:rFonts w:ascii="ITC Avant Garde" w:hAnsi="ITC Avant Garde" w:cs="Tahoma"/>
        </w:rPr>
        <w:t xml:space="preserve">Asimismo, </w:t>
      </w:r>
      <w:r w:rsidRPr="00EB578F">
        <w:rPr>
          <w:rFonts w:ascii="ITC Avant Garde" w:hAnsi="ITC Avant Garde" w:cs="Tahoma"/>
          <w:b/>
        </w:rPr>
        <w:t>“</w:t>
      </w:r>
      <w:r w:rsidRPr="00EB578F">
        <w:rPr>
          <w:rFonts w:ascii="ITC Avant Garde" w:hAnsi="ITC Avant Garde"/>
          <w:b/>
        </w:rPr>
        <w:t>LOS VERIFICADORES</w:t>
      </w:r>
      <w:r w:rsidRPr="00EB578F">
        <w:rPr>
          <w:rFonts w:ascii="ITC Avant Garde" w:hAnsi="ITC Avant Garde"/>
        </w:rPr>
        <w:t xml:space="preserve">” preguntaron a la persona que atendió la diligencia si </w:t>
      </w:r>
      <w:r w:rsidR="00653308" w:rsidRPr="00EB578F">
        <w:rPr>
          <w:rFonts w:ascii="ITC Avant Garde" w:hAnsi="ITC Avant Garde"/>
        </w:rPr>
        <w:t xml:space="preserve">sabía que </w:t>
      </w:r>
      <w:r w:rsidRPr="00EB578F">
        <w:rPr>
          <w:rFonts w:ascii="ITC Avant Garde" w:hAnsi="ITC Avant Garde"/>
        </w:rPr>
        <w:t xml:space="preserve">desde el inmueble </w:t>
      </w:r>
      <w:r w:rsidR="007558C6" w:rsidRPr="00EB578F">
        <w:rPr>
          <w:rFonts w:ascii="ITC Avant Garde" w:hAnsi="ITC Avant Garde"/>
        </w:rPr>
        <w:t>visitado</w:t>
      </w:r>
      <w:r w:rsidRPr="00EB578F">
        <w:rPr>
          <w:rFonts w:ascii="ITC Avant Garde" w:hAnsi="ITC Avant Garde"/>
        </w:rPr>
        <w:t xml:space="preserve">, </w:t>
      </w:r>
      <w:r w:rsidR="007558C6" w:rsidRPr="00EB578F">
        <w:rPr>
          <w:rFonts w:ascii="ITC Avant Garde" w:hAnsi="ITC Avant Garde"/>
        </w:rPr>
        <w:t xml:space="preserve">se </w:t>
      </w:r>
      <w:r w:rsidRPr="00EB578F">
        <w:rPr>
          <w:rFonts w:ascii="ITC Avant Garde" w:hAnsi="ITC Avant Garde"/>
        </w:rPr>
        <w:t>est</w:t>
      </w:r>
      <w:r w:rsidR="00CF3D4E" w:rsidRPr="00EB578F">
        <w:rPr>
          <w:rFonts w:ascii="ITC Avant Garde" w:hAnsi="ITC Avant Garde"/>
        </w:rPr>
        <w:t>aba</w:t>
      </w:r>
      <w:r w:rsidRPr="00EB578F">
        <w:rPr>
          <w:rFonts w:ascii="ITC Avant Garde" w:hAnsi="ITC Avant Garde"/>
        </w:rPr>
        <w:t xml:space="preserve"> transmitiendo una estación de radiodifusión que opera en la frecuencia </w:t>
      </w:r>
      <w:r w:rsidR="003D75DD" w:rsidRPr="00EB578F">
        <w:rPr>
          <w:rFonts w:ascii="ITC Avant Garde" w:hAnsi="ITC Avant Garde"/>
          <w:b/>
        </w:rPr>
        <w:t>93</w:t>
      </w:r>
      <w:r w:rsidR="00C33EF9" w:rsidRPr="00EB578F">
        <w:rPr>
          <w:rFonts w:ascii="ITC Avant Garde" w:hAnsi="ITC Avant Garde"/>
          <w:b/>
        </w:rPr>
        <w:t>.1</w:t>
      </w:r>
      <w:r w:rsidR="003D75DD" w:rsidRPr="00EB578F">
        <w:rPr>
          <w:rFonts w:ascii="ITC Avant Garde" w:hAnsi="ITC Avant Garde"/>
          <w:b/>
        </w:rPr>
        <w:t xml:space="preserve"> </w:t>
      </w:r>
      <w:r w:rsidRPr="00EB578F">
        <w:rPr>
          <w:rFonts w:ascii="ITC Avant Garde" w:hAnsi="ITC Avant Garde"/>
          <w:b/>
        </w:rPr>
        <w:t>MHz</w:t>
      </w:r>
      <w:r w:rsidRPr="00EB578F">
        <w:rPr>
          <w:rFonts w:ascii="ITC Avant Garde" w:hAnsi="ITC Avant Garde"/>
        </w:rPr>
        <w:t xml:space="preserve">, a lo que </w:t>
      </w:r>
      <w:r w:rsidR="00F669EE" w:rsidRPr="00EB578F">
        <w:rPr>
          <w:rFonts w:ascii="ITC Avant Garde" w:hAnsi="ITC Avant Garde"/>
        </w:rPr>
        <w:t>señaló</w:t>
      </w:r>
      <w:r w:rsidR="003D75DD" w:rsidRPr="00EB578F">
        <w:rPr>
          <w:rFonts w:ascii="ITC Avant Garde" w:hAnsi="ITC Avant Garde"/>
        </w:rPr>
        <w:t>:</w:t>
      </w:r>
      <w:r w:rsidR="00F669EE" w:rsidRPr="00EB578F">
        <w:rPr>
          <w:rFonts w:ascii="ITC Avant Garde" w:hAnsi="ITC Avant Garde"/>
        </w:rPr>
        <w:t xml:space="preserve"> </w:t>
      </w:r>
      <w:r w:rsidR="0090457A" w:rsidRPr="00EB578F">
        <w:rPr>
          <w:rFonts w:ascii="ITC Avant Garde" w:hAnsi="ITC Avant Garde"/>
        </w:rPr>
        <w:t>“</w:t>
      </w:r>
      <w:r w:rsidR="003D75DD" w:rsidRPr="00EB578F">
        <w:rPr>
          <w:rFonts w:ascii="ITC Avant Garde" w:hAnsi="ITC Avant Garde"/>
        </w:rPr>
        <w:t>No lo sabía, porque yo solo rento y subo para tender la ropa</w:t>
      </w:r>
      <w:r w:rsidR="00F669EE" w:rsidRPr="00EB578F">
        <w:rPr>
          <w:rFonts w:ascii="ITC Avant Garde" w:hAnsi="ITC Avant Garde"/>
        </w:rPr>
        <w:t>”</w:t>
      </w:r>
      <w:r w:rsidR="008407C8" w:rsidRPr="00EB578F">
        <w:rPr>
          <w:rFonts w:ascii="ITC Avant Garde" w:hAnsi="ITC Avant Garde"/>
        </w:rPr>
        <w:t>.</w:t>
      </w:r>
    </w:p>
    <w:p w14:paraId="35D0018E" w14:textId="77777777" w:rsidR="00284C38" w:rsidRPr="00EB578F" w:rsidRDefault="003D75DD" w:rsidP="002244E8">
      <w:pPr>
        <w:spacing w:before="240" w:after="240" w:line="360" w:lineRule="auto"/>
        <w:jc w:val="both"/>
        <w:rPr>
          <w:rFonts w:ascii="ITC Avant Garde" w:hAnsi="ITC Avant Garde" w:cs="Tahoma"/>
        </w:rPr>
      </w:pPr>
      <w:r w:rsidRPr="00EB578F">
        <w:rPr>
          <w:rFonts w:ascii="ITC Avant Garde" w:hAnsi="ITC Avant Garde" w:cs="Tahoma"/>
        </w:rPr>
        <w:t xml:space="preserve">A continuación, </w:t>
      </w:r>
      <w:r w:rsidRPr="00EB578F">
        <w:rPr>
          <w:rFonts w:ascii="ITC Avant Garde" w:hAnsi="ITC Avant Garde" w:cs="Tahoma"/>
          <w:b/>
        </w:rPr>
        <w:t>“</w:t>
      </w:r>
      <w:r w:rsidRPr="00EB578F">
        <w:rPr>
          <w:rFonts w:ascii="ITC Avant Garde" w:hAnsi="ITC Avant Garde"/>
          <w:b/>
        </w:rPr>
        <w:t>LOS VERIFICADORES</w:t>
      </w:r>
      <w:r w:rsidRPr="00EB578F">
        <w:rPr>
          <w:rFonts w:ascii="ITC Avant Garde" w:hAnsi="ITC Avant Garde"/>
        </w:rPr>
        <w:t>”</w:t>
      </w:r>
      <w:r w:rsidR="006A48D1" w:rsidRPr="00EB578F">
        <w:rPr>
          <w:rFonts w:ascii="ITC Avant Garde" w:hAnsi="ITC Avant Garde" w:cs="Tahoma"/>
        </w:rPr>
        <w:t xml:space="preserve"> le solicitaron </w:t>
      </w:r>
      <w:r w:rsidRPr="00EB578F">
        <w:rPr>
          <w:rFonts w:ascii="ITC Avant Garde" w:hAnsi="ITC Avant Garde" w:cs="Tahoma"/>
        </w:rPr>
        <w:t>a la persona que atendi</w:t>
      </w:r>
      <w:r w:rsidR="00E90E17" w:rsidRPr="00EB578F">
        <w:rPr>
          <w:rFonts w:ascii="ITC Avant Garde" w:hAnsi="ITC Avant Garde" w:cs="Tahoma"/>
        </w:rPr>
        <w:t>ó la visita</w:t>
      </w:r>
      <w:r w:rsidRPr="00EB578F">
        <w:rPr>
          <w:rFonts w:ascii="ITC Avant Garde" w:hAnsi="ITC Avant Garde" w:cs="Tahoma"/>
        </w:rPr>
        <w:t xml:space="preserve"> </w:t>
      </w:r>
      <w:r w:rsidR="006A48D1" w:rsidRPr="00EB578F">
        <w:rPr>
          <w:rFonts w:ascii="ITC Avant Garde" w:hAnsi="ITC Avant Garde" w:cs="Tahoma"/>
        </w:rPr>
        <w:t xml:space="preserve">señalara si la estación que </w:t>
      </w:r>
      <w:r w:rsidR="00CF3D4E" w:rsidRPr="00EB578F">
        <w:rPr>
          <w:rFonts w:ascii="ITC Avant Garde" w:hAnsi="ITC Avant Garde" w:cs="Tahoma"/>
        </w:rPr>
        <w:t xml:space="preserve">transmitía </w:t>
      </w:r>
      <w:r w:rsidRPr="00EB578F">
        <w:rPr>
          <w:rFonts w:ascii="ITC Avant Garde" w:hAnsi="ITC Avant Garde" w:cs="Tahoma"/>
        </w:rPr>
        <w:t xml:space="preserve">en </w:t>
      </w:r>
      <w:r w:rsidR="006A48D1" w:rsidRPr="00EB578F">
        <w:rPr>
          <w:rFonts w:ascii="ITC Avant Garde" w:hAnsi="ITC Avant Garde" w:cs="Tahoma"/>
        </w:rPr>
        <w:t xml:space="preserve">la </w:t>
      </w:r>
      <w:r w:rsidR="006A48D1" w:rsidRPr="00EB578F">
        <w:rPr>
          <w:rFonts w:ascii="ITC Avant Garde" w:hAnsi="ITC Avant Garde"/>
        </w:rPr>
        <w:t xml:space="preserve">frecuencia </w:t>
      </w:r>
      <w:r w:rsidRPr="00EB578F">
        <w:rPr>
          <w:rFonts w:ascii="ITC Avant Garde" w:hAnsi="ITC Avant Garde"/>
          <w:b/>
        </w:rPr>
        <w:t>93</w:t>
      </w:r>
      <w:r w:rsidR="00C33EF9" w:rsidRPr="00EB578F">
        <w:rPr>
          <w:rFonts w:ascii="ITC Avant Garde" w:hAnsi="ITC Avant Garde"/>
          <w:b/>
        </w:rPr>
        <w:t>.1</w:t>
      </w:r>
      <w:r w:rsidRPr="00EB578F">
        <w:rPr>
          <w:rFonts w:ascii="ITC Avant Garde" w:hAnsi="ITC Avant Garde"/>
          <w:b/>
        </w:rPr>
        <w:t xml:space="preserve"> </w:t>
      </w:r>
      <w:r w:rsidR="006A48D1" w:rsidRPr="00EB578F">
        <w:rPr>
          <w:rFonts w:ascii="ITC Avant Garde" w:hAnsi="ITC Avant Garde"/>
          <w:b/>
        </w:rPr>
        <w:t>MHz</w:t>
      </w:r>
      <w:r w:rsidR="00E90E17" w:rsidRPr="00EB578F">
        <w:rPr>
          <w:rFonts w:ascii="ITC Avant Garde" w:hAnsi="ITC Avant Garde"/>
          <w:b/>
        </w:rPr>
        <w:t>,</w:t>
      </w:r>
      <w:r w:rsidR="006A48D1" w:rsidRPr="00EB578F">
        <w:rPr>
          <w:rFonts w:ascii="ITC Avant Garde" w:hAnsi="ITC Avant Garde"/>
          <w:b/>
        </w:rPr>
        <w:t xml:space="preserve"> </w:t>
      </w:r>
      <w:r w:rsidR="006A48D1" w:rsidRPr="00EB578F">
        <w:rPr>
          <w:rFonts w:ascii="ITC Avant Garde" w:hAnsi="ITC Avant Garde"/>
        </w:rPr>
        <w:t xml:space="preserve">contaba con concesión o permiso otorgado por la autoridad para hacer uso de una frecuencia del espectro radioeléctrico, </w:t>
      </w:r>
      <w:r w:rsidR="006A48D1" w:rsidRPr="00EB578F">
        <w:rPr>
          <w:rFonts w:ascii="ITC Avant Garde" w:hAnsi="ITC Avant Garde" w:cs="Tahoma"/>
        </w:rPr>
        <w:t xml:space="preserve">a lo que </w:t>
      </w:r>
      <w:r w:rsidR="006A48D1" w:rsidRPr="00EB578F">
        <w:rPr>
          <w:rFonts w:ascii="ITC Avant Garde" w:hAnsi="ITC Avant Garde"/>
        </w:rPr>
        <w:t xml:space="preserve">la persona que atendió la </w:t>
      </w:r>
      <w:r w:rsidR="007558C6" w:rsidRPr="00EB578F">
        <w:rPr>
          <w:rFonts w:ascii="ITC Avant Garde" w:hAnsi="ITC Avant Garde"/>
        </w:rPr>
        <w:t>visita</w:t>
      </w:r>
      <w:r w:rsidR="007558C6" w:rsidRPr="00EB578F">
        <w:rPr>
          <w:rFonts w:ascii="ITC Avant Garde" w:hAnsi="ITC Avant Garde" w:cs="Tahoma"/>
        </w:rPr>
        <w:t xml:space="preserve"> </w:t>
      </w:r>
      <w:r w:rsidR="006A48D1" w:rsidRPr="00EB578F">
        <w:rPr>
          <w:rFonts w:ascii="ITC Avant Garde" w:hAnsi="ITC Avant Garde" w:cs="Tahoma"/>
        </w:rPr>
        <w:t>dijo</w:t>
      </w:r>
      <w:r w:rsidRPr="00EB578F">
        <w:rPr>
          <w:rFonts w:ascii="ITC Avant Garde" w:hAnsi="ITC Avant Garde" w:cs="Tahoma"/>
        </w:rPr>
        <w:t>:</w:t>
      </w:r>
      <w:r w:rsidR="006A48D1" w:rsidRPr="00EB578F">
        <w:rPr>
          <w:rFonts w:ascii="ITC Avant Garde" w:hAnsi="ITC Avant Garde" w:cs="Tahoma"/>
        </w:rPr>
        <w:t xml:space="preserve"> “</w:t>
      </w:r>
      <w:r w:rsidR="00E90E17" w:rsidRPr="00EB578F">
        <w:rPr>
          <w:rFonts w:ascii="ITC Avant Garde" w:hAnsi="ITC Avant Garde" w:cs="Tahoma"/>
        </w:rPr>
        <w:t>no tengo idea porque yo no soy la dueña.</w:t>
      </w:r>
      <w:r w:rsidR="006A48D1" w:rsidRPr="00EB578F">
        <w:rPr>
          <w:rFonts w:ascii="ITC Avant Garde" w:hAnsi="ITC Avant Garde" w:cs="Tahoma"/>
        </w:rPr>
        <w:t>” (sic)</w:t>
      </w:r>
    </w:p>
    <w:p w14:paraId="175E262D" w14:textId="1195068C" w:rsidR="00EC44AC" w:rsidRPr="00EB578F" w:rsidRDefault="006A48D1" w:rsidP="002244E8">
      <w:pPr>
        <w:spacing w:before="240" w:after="240" w:line="360" w:lineRule="auto"/>
        <w:jc w:val="both"/>
        <w:rPr>
          <w:rFonts w:ascii="ITC Avant Garde" w:hAnsi="ITC Avant Garde"/>
        </w:rPr>
      </w:pPr>
      <w:r w:rsidRPr="00EB578F">
        <w:rPr>
          <w:rFonts w:ascii="ITC Avant Garde" w:hAnsi="ITC Avant Garde"/>
        </w:rPr>
        <w:t>En razón de que la persona que atendió la diligencia no exhibió el respectivo título de concesión o permiso otorgado por autoridad competente que amparara o legitimara la prestación del servicio de radiodifusión a través del uso</w:t>
      </w:r>
      <w:r w:rsidR="00F669EE" w:rsidRPr="00EB578F">
        <w:rPr>
          <w:rFonts w:ascii="ITC Avant Garde" w:hAnsi="ITC Avant Garde"/>
        </w:rPr>
        <w:t xml:space="preserve"> y</w:t>
      </w:r>
      <w:r w:rsidRPr="00EB578F">
        <w:rPr>
          <w:rFonts w:ascii="ITC Avant Garde" w:hAnsi="ITC Avant Garde"/>
        </w:rPr>
        <w:t xml:space="preserve"> aprovechamiento de la frecuencia </w:t>
      </w:r>
      <w:r w:rsidR="003319E5" w:rsidRPr="00EB578F">
        <w:rPr>
          <w:rFonts w:ascii="ITC Avant Garde" w:hAnsi="ITC Avant Garde"/>
          <w:b/>
        </w:rPr>
        <w:t>93</w:t>
      </w:r>
      <w:r w:rsidR="00C33EF9" w:rsidRPr="00EB578F">
        <w:rPr>
          <w:rFonts w:ascii="ITC Avant Garde" w:hAnsi="ITC Avant Garde"/>
          <w:b/>
        </w:rPr>
        <w:t>.1</w:t>
      </w:r>
      <w:r w:rsidR="003319E5" w:rsidRPr="00EB578F">
        <w:rPr>
          <w:rFonts w:ascii="ITC Avant Garde" w:hAnsi="ITC Avant Garde"/>
          <w:b/>
        </w:rPr>
        <w:t xml:space="preserve"> </w:t>
      </w:r>
      <w:r w:rsidRPr="00EB578F">
        <w:rPr>
          <w:rFonts w:ascii="ITC Avant Garde" w:hAnsi="ITC Avant Garde"/>
          <w:b/>
        </w:rPr>
        <w:t>MHz, “LOS VERIFICADORES”</w:t>
      </w:r>
      <w:r w:rsidRPr="00EB578F">
        <w:rPr>
          <w:rFonts w:ascii="ITC Avant Garde" w:hAnsi="ITC Avant Garde"/>
        </w:rPr>
        <w:t xml:space="preserve"> </w:t>
      </w:r>
      <w:r w:rsidRPr="00EB578F">
        <w:rPr>
          <w:rFonts w:ascii="ITC Avant Garde" w:hAnsi="ITC Avant Garde" w:cs="Tahoma"/>
        </w:rPr>
        <w:t xml:space="preserve">procedieron al aseguramiento de los equipos encontrados en el inmueble en donde se practicó la visita, así como de los demás bienes destinados a la operación de la estación </w:t>
      </w:r>
      <w:r w:rsidRPr="00EB578F">
        <w:rPr>
          <w:rFonts w:ascii="ITC Avant Garde" w:hAnsi="ITC Avant Garde"/>
        </w:rPr>
        <w:t>citada,</w:t>
      </w:r>
      <w:r w:rsidRPr="00EB578F">
        <w:rPr>
          <w:rFonts w:ascii="ITC Avant Garde" w:hAnsi="ITC Avant Garde"/>
          <w:b/>
        </w:rPr>
        <w:t xml:space="preserve"> </w:t>
      </w:r>
      <w:r w:rsidRPr="00EB578F">
        <w:rPr>
          <w:rFonts w:ascii="ITC Avant Garde" w:hAnsi="ITC Avant Garde"/>
        </w:rPr>
        <w:t xml:space="preserve">quedando como interventor especial (depositario) de los mismos, </w:t>
      </w:r>
      <w:r w:rsidR="003319E5" w:rsidRPr="00EB578F">
        <w:rPr>
          <w:rFonts w:ascii="ITC Avant Garde" w:hAnsi="ITC Avant Garde"/>
        </w:rPr>
        <w:t xml:space="preserve">el C. </w:t>
      </w:r>
      <w:r w:rsidRPr="00EB578F">
        <w:rPr>
          <w:rFonts w:ascii="ITC Avant Garde" w:hAnsi="ITC Avant Garde"/>
        </w:rPr>
        <w:t xml:space="preserve">Raúl </w:t>
      </w:r>
      <w:r w:rsidRPr="00EB578F">
        <w:rPr>
          <w:rFonts w:ascii="ITC Avant Garde" w:hAnsi="ITC Avant Garde"/>
        </w:rPr>
        <w:lastRenderedPageBreak/>
        <w:t>Leonel Mulhia Arzaluz, Subdirector de Supervisión de este Instituto Federal de Telecomunicaciones, conforme a lo siguiente:</w:t>
      </w:r>
    </w:p>
    <w:tbl>
      <w:tblPr>
        <w:tblStyle w:val="Tablaconcuadrcula"/>
        <w:tblW w:w="5000" w:type="pct"/>
        <w:tblLook w:val="04A0" w:firstRow="1" w:lastRow="0" w:firstColumn="1" w:lastColumn="0" w:noHBand="0" w:noVBand="1"/>
        <w:tblCaption w:val="Equipos asegurados"/>
        <w:tblDescription w:val="Esta tabla muestra los equipos asegurados a favor de la Nación"/>
      </w:tblPr>
      <w:tblGrid>
        <w:gridCol w:w="1737"/>
        <w:gridCol w:w="1706"/>
        <w:gridCol w:w="1455"/>
        <w:gridCol w:w="1497"/>
        <w:gridCol w:w="2433"/>
      </w:tblGrid>
      <w:tr w:rsidR="008407C8" w:rsidRPr="00EB578F" w14:paraId="0E9003CE" w14:textId="77777777" w:rsidTr="002244E8">
        <w:trPr>
          <w:trHeight w:val="20"/>
          <w:tblHeader/>
        </w:trPr>
        <w:tc>
          <w:tcPr>
            <w:tcW w:w="984" w:type="pct"/>
            <w:shd w:val="clear" w:color="auto" w:fill="767171" w:themeFill="background2" w:themeFillShade="80"/>
            <w:vAlign w:val="center"/>
          </w:tcPr>
          <w:p w14:paraId="0A4828BF" w14:textId="77777777" w:rsidR="008407C8" w:rsidRPr="00EB578F" w:rsidRDefault="008407C8" w:rsidP="002244E8">
            <w:pPr>
              <w:spacing w:after="0" w:line="240" w:lineRule="auto"/>
              <w:jc w:val="center"/>
              <w:rPr>
                <w:rFonts w:ascii="ITC Avant Garde" w:hAnsi="ITC Avant Garde" w:cs="Arial"/>
                <w:b/>
              </w:rPr>
            </w:pPr>
            <w:r w:rsidRPr="00EB578F">
              <w:rPr>
                <w:rFonts w:ascii="ITC Avant Garde" w:hAnsi="ITC Avant Garde" w:cs="Arial"/>
                <w:b/>
              </w:rPr>
              <w:t>Equipo</w:t>
            </w:r>
          </w:p>
        </w:tc>
        <w:tc>
          <w:tcPr>
            <w:tcW w:w="966" w:type="pct"/>
            <w:shd w:val="clear" w:color="auto" w:fill="767171" w:themeFill="background2" w:themeFillShade="80"/>
            <w:vAlign w:val="center"/>
          </w:tcPr>
          <w:p w14:paraId="0D4FCC2E" w14:textId="77777777" w:rsidR="008407C8" w:rsidRPr="00EB578F" w:rsidRDefault="008407C8" w:rsidP="002244E8">
            <w:pPr>
              <w:spacing w:after="0" w:line="240" w:lineRule="auto"/>
              <w:jc w:val="center"/>
              <w:rPr>
                <w:rFonts w:ascii="ITC Avant Garde" w:hAnsi="ITC Avant Garde" w:cs="Arial"/>
                <w:b/>
              </w:rPr>
            </w:pPr>
            <w:r w:rsidRPr="00EB578F">
              <w:rPr>
                <w:rFonts w:ascii="ITC Avant Garde" w:hAnsi="ITC Avant Garde" w:cs="Arial"/>
                <w:b/>
              </w:rPr>
              <w:t>Marca</w:t>
            </w:r>
          </w:p>
        </w:tc>
        <w:tc>
          <w:tcPr>
            <w:tcW w:w="824" w:type="pct"/>
            <w:shd w:val="clear" w:color="auto" w:fill="767171" w:themeFill="background2" w:themeFillShade="80"/>
            <w:vAlign w:val="center"/>
          </w:tcPr>
          <w:p w14:paraId="4958BB4E" w14:textId="77777777" w:rsidR="008407C8" w:rsidRPr="00EB578F" w:rsidRDefault="008407C8" w:rsidP="002244E8">
            <w:pPr>
              <w:spacing w:after="0" w:line="240" w:lineRule="auto"/>
              <w:jc w:val="center"/>
              <w:rPr>
                <w:rFonts w:ascii="ITC Avant Garde" w:hAnsi="ITC Avant Garde" w:cs="Arial"/>
                <w:b/>
              </w:rPr>
            </w:pPr>
            <w:r w:rsidRPr="00EB578F">
              <w:rPr>
                <w:rFonts w:ascii="ITC Avant Garde" w:hAnsi="ITC Avant Garde" w:cs="Arial"/>
                <w:b/>
              </w:rPr>
              <w:t>Modelo</w:t>
            </w:r>
          </w:p>
        </w:tc>
        <w:tc>
          <w:tcPr>
            <w:tcW w:w="848" w:type="pct"/>
            <w:shd w:val="clear" w:color="auto" w:fill="767171" w:themeFill="background2" w:themeFillShade="80"/>
            <w:vAlign w:val="center"/>
          </w:tcPr>
          <w:p w14:paraId="6C167AD2" w14:textId="77777777" w:rsidR="008407C8" w:rsidRPr="00EB578F" w:rsidRDefault="008407C8" w:rsidP="002244E8">
            <w:pPr>
              <w:spacing w:after="0" w:line="240" w:lineRule="auto"/>
              <w:jc w:val="center"/>
              <w:rPr>
                <w:rFonts w:ascii="ITC Avant Garde" w:hAnsi="ITC Avant Garde" w:cs="Arial"/>
                <w:b/>
              </w:rPr>
            </w:pPr>
            <w:r w:rsidRPr="00EB578F">
              <w:rPr>
                <w:rFonts w:ascii="ITC Avant Garde" w:hAnsi="ITC Avant Garde" w:cs="Arial"/>
                <w:b/>
              </w:rPr>
              <w:t>Número de Serie</w:t>
            </w:r>
          </w:p>
        </w:tc>
        <w:tc>
          <w:tcPr>
            <w:tcW w:w="1378" w:type="pct"/>
            <w:shd w:val="clear" w:color="auto" w:fill="767171" w:themeFill="background2" w:themeFillShade="80"/>
            <w:vAlign w:val="center"/>
          </w:tcPr>
          <w:p w14:paraId="3572C22D" w14:textId="77777777" w:rsidR="008407C8" w:rsidRPr="00EB578F" w:rsidRDefault="008407C8" w:rsidP="002244E8">
            <w:pPr>
              <w:spacing w:after="0" w:line="240" w:lineRule="auto"/>
              <w:jc w:val="center"/>
              <w:rPr>
                <w:rFonts w:ascii="ITC Avant Garde" w:hAnsi="ITC Avant Garde" w:cs="Arial"/>
                <w:b/>
              </w:rPr>
            </w:pPr>
            <w:r w:rsidRPr="00EB578F">
              <w:rPr>
                <w:rFonts w:ascii="ITC Avant Garde" w:hAnsi="ITC Avant Garde" w:cs="Arial"/>
                <w:b/>
              </w:rPr>
              <w:t>Sello de aseguramiento</w:t>
            </w:r>
          </w:p>
        </w:tc>
      </w:tr>
      <w:tr w:rsidR="00800018" w:rsidRPr="00EB578F" w14:paraId="0A0E9127" w14:textId="77777777" w:rsidTr="002244E8">
        <w:trPr>
          <w:trHeight w:val="20"/>
          <w:tblHeader/>
        </w:trPr>
        <w:tc>
          <w:tcPr>
            <w:tcW w:w="984" w:type="pct"/>
            <w:vAlign w:val="center"/>
          </w:tcPr>
          <w:p w14:paraId="45EEA5F1" w14:textId="77777777" w:rsidR="00800018" w:rsidRPr="00EB578F" w:rsidRDefault="00800018" w:rsidP="002244E8">
            <w:pPr>
              <w:spacing w:after="0" w:line="240" w:lineRule="auto"/>
              <w:jc w:val="center"/>
              <w:rPr>
                <w:rFonts w:ascii="ITC Avant Garde" w:hAnsi="ITC Avant Garde"/>
              </w:rPr>
            </w:pPr>
            <w:r w:rsidRPr="00EB578F">
              <w:rPr>
                <w:rFonts w:ascii="ITC Avant Garde" w:hAnsi="ITC Avant Garde" w:cs="Arial"/>
              </w:rPr>
              <w:t>TRANSMISOR</w:t>
            </w:r>
          </w:p>
        </w:tc>
        <w:tc>
          <w:tcPr>
            <w:tcW w:w="966" w:type="pct"/>
            <w:vAlign w:val="center"/>
          </w:tcPr>
          <w:p w14:paraId="6F60D98D" w14:textId="77777777" w:rsidR="00800018" w:rsidRPr="00EB578F" w:rsidRDefault="00800018" w:rsidP="002244E8">
            <w:pPr>
              <w:spacing w:after="0" w:line="240" w:lineRule="auto"/>
              <w:jc w:val="center"/>
              <w:rPr>
                <w:rFonts w:ascii="ITC Avant Garde" w:hAnsi="ITC Avant Garde"/>
              </w:rPr>
            </w:pPr>
            <w:r w:rsidRPr="00EB578F">
              <w:rPr>
                <w:rFonts w:ascii="ITC Avant Garde" w:hAnsi="ITC Avant Garde" w:cs="Arial"/>
              </w:rPr>
              <w:t>RVR ELECTRONICA</w:t>
            </w:r>
          </w:p>
        </w:tc>
        <w:tc>
          <w:tcPr>
            <w:tcW w:w="824" w:type="pct"/>
            <w:vAlign w:val="center"/>
          </w:tcPr>
          <w:p w14:paraId="7186EF9B" w14:textId="77777777" w:rsidR="00800018" w:rsidRPr="00EB578F" w:rsidRDefault="00800018" w:rsidP="002244E8">
            <w:pPr>
              <w:spacing w:after="0" w:line="240" w:lineRule="auto"/>
              <w:jc w:val="center"/>
              <w:rPr>
                <w:rFonts w:ascii="ITC Avant Garde" w:hAnsi="ITC Avant Garde"/>
              </w:rPr>
            </w:pPr>
            <w:r w:rsidRPr="00EB578F">
              <w:rPr>
                <w:rFonts w:ascii="ITC Avant Garde" w:hAnsi="ITC Avant Garde" w:cs="Arial"/>
              </w:rPr>
              <w:t>TEX300LCB MODELO</w:t>
            </w:r>
          </w:p>
        </w:tc>
        <w:tc>
          <w:tcPr>
            <w:tcW w:w="848" w:type="pct"/>
            <w:vAlign w:val="center"/>
          </w:tcPr>
          <w:p w14:paraId="60A2F109" w14:textId="7CD47B99" w:rsidR="00800018" w:rsidRPr="00EB578F" w:rsidRDefault="002244E8" w:rsidP="002244E8">
            <w:pPr>
              <w:spacing w:after="0" w:line="240" w:lineRule="auto"/>
              <w:jc w:val="center"/>
              <w:rPr>
                <w:rFonts w:ascii="ITC Avant Garde" w:hAnsi="ITC Avant Garde"/>
              </w:rPr>
            </w:pPr>
            <w:r>
              <w:rPr>
                <w:rFonts w:ascii="ITC Avant Garde" w:hAnsi="ITC Avant Garde" w:cs="Arial"/>
              </w:rPr>
              <w:t>Sin número</w:t>
            </w:r>
          </w:p>
        </w:tc>
        <w:tc>
          <w:tcPr>
            <w:tcW w:w="1378" w:type="pct"/>
            <w:vAlign w:val="center"/>
          </w:tcPr>
          <w:p w14:paraId="6605DD7A" w14:textId="77777777" w:rsidR="00800018" w:rsidRPr="00EB578F" w:rsidRDefault="002570FC" w:rsidP="002244E8">
            <w:pPr>
              <w:spacing w:after="0" w:line="240" w:lineRule="auto"/>
              <w:jc w:val="center"/>
              <w:rPr>
                <w:rFonts w:ascii="ITC Avant Garde" w:hAnsi="ITC Avant Garde"/>
              </w:rPr>
            </w:pPr>
            <w:r w:rsidRPr="00EB578F">
              <w:rPr>
                <w:rFonts w:ascii="ITC Avant Garde" w:hAnsi="ITC Avant Garde" w:cs="Arial"/>
              </w:rPr>
              <w:t>0139</w:t>
            </w:r>
            <w:r w:rsidR="00800018" w:rsidRPr="00EB578F">
              <w:rPr>
                <w:rFonts w:ascii="ITC Avant Garde" w:hAnsi="ITC Avant Garde" w:cs="Arial"/>
              </w:rPr>
              <w:t>-16</w:t>
            </w:r>
          </w:p>
        </w:tc>
      </w:tr>
      <w:tr w:rsidR="00800018" w:rsidRPr="00EB578F" w14:paraId="78B25D8E" w14:textId="77777777" w:rsidTr="002244E8">
        <w:trPr>
          <w:trHeight w:val="498"/>
          <w:tblHeader/>
        </w:trPr>
        <w:tc>
          <w:tcPr>
            <w:tcW w:w="984" w:type="pct"/>
            <w:vAlign w:val="center"/>
          </w:tcPr>
          <w:p w14:paraId="6BE333FF" w14:textId="77777777" w:rsidR="00800018" w:rsidRPr="00EB578F" w:rsidRDefault="00800018" w:rsidP="002244E8">
            <w:pPr>
              <w:spacing w:after="0" w:line="240" w:lineRule="auto"/>
              <w:jc w:val="center"/>
              <w:rPr>
                <w:rFonts w:ascii="ITC Avant Garde" w:hAnsi="ITC Avant Garde"/>
              </w:rPr>
            </w:pPr>
            <w:r w:rsidRPr="00EB578F">
              <w:rPr>
                <w:rFonts w:ascii="ITC Avant Garde" w:hAnsi="ITC Avant Garde" w:cs="Arial"/>
              </w:rPr>
              <w:t>MEZCLADORA DE AUDIO</w:t>
            </w:r>
          </w:p>
        </w:tc>
        <w:tc>
          <w:tcPr>
            <w:tcW w:w="966" w:type="pct"/>
            <w:vAlign w:val="center"/>
          </w:tcPr>
          <w:p w14:paraId="064EABA3" w14:textId="77777777" w:rsidR="00800018" w:rsidRPr="00EB578F" w:rsidRDefault="00800018" w:rsidP="002244E8">
            <w:pPr>
              <w:spacing w:after="0" w:line="240" w:lineRule="auto"/>
              <w:jc w:val="center"/>
              <w:rPr>
                <w:rFonts w:ascii="ITC Avant Garde" w:hAnsi="ITC Avant Garde"/>
              </w:rPr>
            </w:pPr>
            <w:r w:rsidRPr="00EB578F">
              <w:rPr>
                <w:rFonts w:ascii="ITC Avant Garde" w:hAnsi="ITC Avant Garde" w:cs="Arial"/>
              </w:rPr>
              <w:t>Behringer</w:t>
            </w:r>
          </w:p>
        </w:tc>
        <w:tc>
          <w:tcPr>
            <w:tcW w:w="824" w:type="pct"/>
            <w:vAlign w:val="center"/>
          </w:tcPr>
          <w:p w14:paraId="131B3235" w14:textId="77777777" w:rsidR="00800018" w:rsidRPr="00EB578F" w:rsidRDefault="00800018" w:rsidP="002244E8">
            <w:pPr>
              <w:spacing w:after="0" w:line="240" w:lineRule="auto"/>
              <w:jc w:val="center"/>
              <w:rPr>
                <w:rFonts w:ascii="ITC Avant Garde" w:hAnsi="ITC Avant Garde"/>
              </w:rPr>
            </w:pPr>
            <w:r w:rsidRPr="00EB578F">
              <w:rPr>
                <w:rFonts w:ascii="ITC Avant Garde" w:hAnsi="ITC Avant Garde" w:cs="Arial"/>
              </w:rPr>
              <w:t>EURORACK UB1002</w:t>
            </w:r>
          </w:p>
        </w:tc>
        <w:tc>
          <w:tcPr>
            <w:tcW w:w="848" w:type="pct"/>
            <w:vAlign w:val="center"/>
          </w:tcPr>
          <w:p w14:paraId="1561D241" w14:textId="57A25C18" w:rsidR="00800018" w:rsidRPr="00EB578F" w:rsidRDefault="002244E8" w:rsidP="002244E8">
            <w:pPr>
              <w:spacing w:after="0" w:line="240" w:lineRule="auto"/>
              <w:jc w:val="center"/>
              <w:rPr>
                <w:rFonts w:ascii="ITC Avant Garde" w:hAnsi="ITC Avant Garde"/>
              </w:rPr>
            </w:pPr>
            <w:r>
              <w:rPr>
                <w:rFonts w:ascii="ITC Avant Garde" w:hAnsi="ITC Avant Garde" w:cs="Arial"/>
              </w:rPr>
              <w:t>Sin número</w:t>
            </w:r>
          </w:p>
        </w:tc>
        <w:tc>
          <w:tcPr>
            <w:tcW w:w="1378" w:type="pct"/>
            <w:vAlign w:val="center"/>
          </w:tcPr>
          <w:p w14:paraId="64CBC786" w14:textId="77777777" w:rsidR="00800018" w:rsidRPr="00EB578F" w:rsidRDefault="002570FC" w:rsidP="002244E8">
            <w:pPr>
              <w:spacing w:after="0" w:line="240" w:lineRule="auto"/>
              <w:jc w:val="center"/>
              <w:rPr>
                <w:rFonts w:ascii="ITC Avant Garde" w:hAnsi="ITC Avant Garde"/>
              </w:rPr>
            </w:pPr>
            <w:r w:rsidRPr="00EB578F">
              <w:rPr>
                <w:rFonts w:ascii="ITC Avant Garde" w:hAnsi="ITC Avant Garde" w:cs="Arial"/>
              </w:rPr>
              <w:t>0140</w:t>
            </w:r>
            <w:r w:rsidR="00800018" w:rsidRPr="00EB578F">
              <w:rPr>
                <w:rFonts w:ascii="ITC Avant Garde" w:hAnsi="ITC Avant Garde" w:cs="Arial"/>
              </w:rPr>
              <w:t>-16</w:t>
            </w:r>
          </w:p>
        </w:tc>
      </w:tr>
      <w:tr w:rsidR="002244E8" w:rsidRPr="00EB578F" w14:paraId="6DF9E819" w14:textId="77777777" w:rsidTr="002244E8">
        <w:trPr>
          <w:trHeight w:val="498"/>
          <w:tblHeader/>
        </w:trPr>
        <w:tc>
          <w:tcPr>
            <w:tcW w:w="984" w:type="pct"/>
            <w:vAlign w:val="center"/>
          </w:tcPr>
          <w:p w14:paraId="6DBC16C8"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CPU ARMADA Y MEMORIA (DISCO EXTERNO)</w:t>
            </w:r>
          </w:p>
        </w:tc>
        <w:tc>
          <w:tcPr>
            <w:tcW w:w="966" w:type="pct"/>
            <w:vAlign w:val="center"/>
          </w:tcPr>
          <w:p w14:paraId="63C2DCC8"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COMPAQ PRESARIO ADATA</w:t>
            </w:r>
          </w:p>
        </w:tc>
        <w:tc>
          <w:tcPr>
            <w:tcW w:w="824" w:type="pct"/>
            <w:vAlign w:val="center"/>
          </w:tcPr>
          <w:p w14:paraId="459CD4AD" w14:textId="53BB1FD8" w:rsidR="002244E8" w:rsidRPr="00EB578F" w:rsidRDefault="002244E8" w:rsidP="002244E8">
            <w:pPr>
              <w:spacing w:after="0" w:line="240" w:lineRule="auto"/>
              <w:jc w:val="center"/>
              <w:rPr>
                <w:rFonts w:ascii="ITC Avant Garde" w:hAnsi="ITC Avant Garde"/>
              </w:rPr>
            </w:pPr>
            <w:r w:rsidRPr="009403DD">
              <w:rPr>
                <w:rFonts w:ascii="ITC Avant Garde" w:hAnsi="ITC Avant Garde" w:cs="Arial"/>
              </w:rPr>
              <w:t>Sin número</w:t>
            </w:r>
          </w:p>
        </w:tc>
        <w:tc>
          <w:tcPr>
            <w:tcW w:w="848" w:type="pct"/>
            <w:vAlign w:val="center"/>
          </w:tcPr>
          <w:p w14:paraId="2C97B988" w14:textId="7E431BCE" w:rsidR="002244E8" w:rsidRPr="00EB578F" w:rsidRDefault="002244E8" w:rsidP="002244E8">
            <w:pPr>
              <w:spacing w:after="0" w:line="240" w:lineRule="auto"/>
              <w:jc w:val="center"/>
              <w:rPr>
                <w:rFonts w:ascii="ITC Avant Garde" w:hAnsi="ITC Avant Garde"/>
              </w:rPr>
            </w:pPr>
            <w:r w:rsidRPr="009403DD">
              <w:rPr>
                <w:rFonts w:ascii="ITC Avant Garde" w:hAnsi="ITC Avant Garde" w:cs="Arial"/>
              </w:rPr>
              <w:t>Sin número</w:t>
            </w:r>
          </w:p>
        </w:tc>
        <w:tc>
          <w:tcPr>
            <w:tcW w:w="1378" w:type="pct"/>
            <w:vAlign w:val="center"/>
          </w:tcPr>
          <w:p w14:paraId="53B55139"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0141-16</w:t>
            </w:r>
          </w:p>
        </w:tc>
      </w:tr>
      <w:tr w:rsidR="002244E8" w:rsidRPr="00EB578F" w14:paraId="0F3D04C8" w14:textId="77777777" w:rsidTr="002244E8">
        <w:trPr>
          <w:trHeight w:val="498"/>
          <w:tblHeader/>
        </w:trPr>
        <w:tc>
          <w:tcPr>
            <w:tcW w:w="984" w:type="pct"/>
            <w:vAlign w:val="center"/>
          </w:tcPr>
          <w:p w14:paraId="2749F29B"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TECLADO</w:t>
            </w:r>
          </w:p>
        </w:tc>
        <w:tc>
          <w:tcPr>
            <w:tcW w:w="966" w:type="pct"/>
            <w:vAlign w:val="center"/>
          </w:tcPr>
          <w:p w14:paraId="5AECF0F5"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COMPAQ</w:t>
            </w:r>
          </w:p>
        </w:tc>
        <w:tc>
          <w:tcPr>
            <w:tcW w:w="824" w:type="pct"/>
            <w:vAlign w:val="center"/>
          </w:tcPr>
          <w:p w14:paraId="4EE4E03D" w14:textId="37F47CBB" w:rsidR="002244E8" w:rsidRPr="00EB578F" w:rsidRDefault="002244E8" w:rsidP="002244E8">
            <w:pPr>
              <w:spacing w:after="0" w:line="240" w:lineRule="auto"/>
              <w:jc w:val="center"/>
              <w:rPr>
                <w:rFonts w:ascii="ITC Avant Garde" w:hAnsi="ITC Avant Garde"/>
              </w:rPr>
            </w:pPr>
            <w:r w:rsidRPr="009403DD">
              <w:rPr>
                <w:rFonts w:ascii="ITC Avant Garde" w:hAnsi="ITC Avant Garde" w:cs="Arial"/>
              </w:rPr>
              <w:t>Sin número</w:t>
            </w:r>
          </w:p>
        </w:tc>
        <w:tc>
          <w:tcPr>
            <w:tcW w:w="848" w:type="pct"/>
            <w:vAlign w:val="center"/>
          </w:tcPr>
          <w:p w14:paraId="3D7B59F4" w14:textId="4D3F23D5" w:rsidR="002244E8" w:rsidRPr="00EB578F" w:rsidRDefault="002244E8" w:rsidP="002244E8">
            <w:pPr>
              <w:spacing w:after="0" w:line="240" w:lineRule="auto"/>
              <w:jc w:val="center"/>
              <w:rPr>
                <w:rFonts w:ascii="ITC Avant Garde" w:hAnsi="ITC Avant Garde"/>
              </w:rPr>
            </w:pPr>
            <w:r w:rsidRPr="009403DD">
              <w:rPr>
                <w:rFonts w:ascii="ITC Avant Garde" w:hAnsi="ITC Avant Garde" w:cs="Arial"/>
              </w:rPr>
              <w:t>Sin número</w:t>
            </w:r>
          </w:p>
        </w:tc>
        <w:tc>
          <w:tcPr>
            <w:tcW w:w="1378" w:type="pct"/>
            <w:vAlign w:val="center"/>
          </w:tcPr>
          <w:p w14:paraId="4036BEA8"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0142-16</w:t>
            </w:r>
          </w:p>
        </w:tc>
      </w:tr>
      <w:tr w:rsidR="002244E8" w:rsidRPr="00EB578F" w14:paraId="3A5876FB" w14:textId="77777777" w:rsidTr="002244E8">
        <w:trPr>
          <w:trHeight w:val="498"/>
          <w:tblHeader/>
        </w:trPr>
        <w:tc>
          <w:tcPr>
            <w:tcW w:w="984" w:type="pct"/>
            <w:vAlign w:val="center"/>
          </w:tcPr>
          <w:p w14:paraId="32ED26A7"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MONITOR</w:t>
            </w:r>
          </w:p>
        </w:tc>
        <w:tc>
          <w:tcPr>
            <w:tcW w:w="966" w:type="pct"/>
            <w:vAlign w:val="center"/>
          </w:tcPr>
          <w:p w14:paraId="4EF09EC5"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COMPAQ</w:t>
            </w:r>
          </w:p>
        </w:tc>
        <w:tc>
          <w:tcPr>
            <w:tcW w:w="824" w:type="pct"/>
            <w:vAlign w:val="center"/>
          </w:tcPr>
          <w:p w14:paraId="0007DE10" w14:textId="7BCFE5E9" w:rsidR="002244E8" w:rsidRPr="00EB578F" w:rsidRDefault="002244E8" w:rsidP="002244E8">
            <w:pPr>
              <w:spacing w:after="0" w:line="240" w:lineRule="auto"/>
              <w:jc w:val="center"/>
              <w:rPr>
                <w:rFonts w:ascii="ITC Avant Garde" w:hAnsi="ITC Avant Garde"/>
              </w:rPr>
            </w:pPr>
            <w:r w:rsidRPr="009403DD">
              <w:rPr>
                <w:rFonts w:ascii="ITC Avant Garde" w:hAnsi="ITC Avant Garde" w:cs="Arial"/>
              </w:rPr>
              <w:t>Sin número</w:t>
            </w:r>
          </w:p>
        </w:tc>
        <w:tc>
          <w:tcPr>
            <w:tcW w:w="848" w:type="pct"/>
            <w:vAlign w:val="center"/>
          </w:tcPr>
          <w:p w14:paraId="48DEADE8" w14:textId="7EE0CEF2" w:rsidR="002244E8" w:rsidRPr="00EB578F" w:rsidRDefault="002244E8" w:rsidP="002244E8">
            <w:pPr>
              <w:spacing w:after="0" w:line="240" w:lineRule="auto"/>
              <w:jc w:val="center"/>
              <w:rPr>
                <w:rFonts w:ascii="ITC Avant Garde" w:hAnsi="ITC Avant Garde"/>
              </w:rPr>
            </w:pPr>
            <w:r w:rsidRPr="009403DD">
              <w:rPr>
                <w:rFonts w:ascii="ITC Avant Garde" w:hAnsi="ITC Avant Garde" w:cs="Arial"/>
              </w:rPr>
              <w:t>Sin número</w:t>
            </w:r>
          </w:p>
        </w:tc>
        <w:tc>
          <w:tcPr>
            <w:tcW w:w="1378" w:type="pct"/>
            <w:vAlign w:val="center"/>
          </w:tcPr>
          <w:p w14:paraId="21C26990" w14:textId="77777777" w:rsidR="002244E8" w:rsidRPr="00EB578F" w:rsidRDefault="002244E8" w:rsidP="002244E8">
            <w:pPr>
              <w:spacing w:after="0" w:line="240" w:lineRule="auto"/>
              <w:jc w:val="center"/>
              <w:rPr>
                <w:rFonts w:ascii="ITC Avant Garde" w:hAnsi="ITC Avant Garde"/>
              </w:rPr>
            </w:pPr>
            <w:r w:rsidRPr="00EB578F">
              <w:rPr>
                <w:rFonts w:ascii="ITC Avant Garde" w:hAnsi="ITC Avant Garde" w:cs="Arial"/>
              </w:rPr>
              <w:t>0143-16</w:t>
            </w:r>
          </w:p>
        </w:tc>
      </w:tr>
      <w:tr w:rsidR="002244E8" w:rsidRPr="00EB578F" w14:paraId="1A1E2D2F" w14:textId="77777777" w:rsidTr="002244E8">
        <w:trPr>
          <w:trHeight w:val="498"/>
          <w:tblHeader/>
        </w:trPr>
        <w:tc>
          <w:tcPr>
            <w:tcW w:w="984" w:type="pct"/>
            <w:vAlign w:val="center"/>
          </w:tcPr>
          <w:p w14:paraId="6ED94177" w14:textId="77777777" w:rsidR="002244E8" w:rsidRPr="00EB578F" w:rsidRDefault="002244E8" w:rsidP="002244E8">
            <w:pPr>
              <w:spacing w:after="0" w:line="240" w:lineRule="auto"/>
              <w:jc w:val="center"/>
              <w:rPr>
                <w:rFonts w:ascii="ITC Avant Garde" w:hAnsi="ITC Avant Garde" w:cs="Arial"/>
              </w:rPr>
            </w:pPr>
            <w:r w:rsidRPr="00EB578F">
              <w:rPr>
                <w:rFonts w:ascii="ITC Avant Garde" w:hAnsi="ITC Avant Garde" w:cs="Arial"/>
              </w:rPr>
              <w:t>ARREGLO DE DOS ANTENAS TIPO “T”</w:t>
            </w:r>
          </w:p>
        </w:tc>
        <w:tc>
          <w:tcPr>
            <w:tcW w:w="966" w:type="pct"/>
            <w:vAlign w:val="center"/>
          </w:tcPr>
          <w:p w14:paraId="1FB15A9C" w14:textId="4BFFE817" w:rsidR="002244E8" w:rsidRPr="00EB578F" w:rsidRDefault="002244E8" w:rsidP="002244E8">
            <w:pPr>
              <w:spacing w:after="0" w:line="240" w:lineRule="auto"/>
              <w:jc w:val="center"/>
              <w:rPr>
                <w:rFonts w:ascii="ITC Avant Garde" w:hAnsi="ITC Avant Garde" w:cs="Arial"/>
              </w:rPr>
            </w:pPr>
            <w:r>
              <w:rPr>
                <w:rFonts w:ascii="ITC Avant Garde" w:hAnsi="ITC Avant Garde" w:cs="Arial"/>
              </w:rPr>
              <w:t>Sin número</w:t>
            </w:r>
          </w:p>
        </w:tc>
        <w:tc>
          <w:tcPr>
            <w:tcW w:w="824" w:type="pct"/>
            <w:vAlign w:val="center"/>
          </w:tcPr>
          <w:p w14:paraId="71EDC732" w14:textId="2404F7F2" w:rsidR="002244E8" w:rsidRPr="00EB578F" w:rsidRDefault="002244E8" w:rsidP="002244E8">
            <w:pPr>
              <w:spacing w:after="0" w:line="240" w:lineRule="auto"/>
              <w:jc w:val="center"/>
              <w:rPr>
                <w:rFonts w:ascii="ITC Avant Garde" w:hAnsi="ITC Avant Garde" w:cs="Arial"/>
              </w:rPr>
            </w:pPr>
            <w:r w:rsidRPr="009403DD">
              <w:rPr>
                <w:rFonts w:ascii="ITC Avant Garde" w:hAnsi="ITC Avant Garde" w:cs="Arial"/>
              </w:rPr>
              <w:t>Sin número</w:t>
            </w:r>
          </w:p>
        </w:tc>
        <w:tc>
          <w:tcPr>
            <w:tcW w:w="848" w:type="pct"/>
            <w:vAlign w:val="center"/>
          </w:tcPr>
          <w:p w14:paraId="49FFAFAA" w14:textId="131A147F" w:rsidR="002244E8" w:rsidRPr="00EB578F" w:rsidRDefault="002244E8" w:rsidP="002244E8">
            <w:pPr>
              <w:spacing w:after="0" w:line="240" w:lineRule="auto"/>
              <w:jc w:val="center"/>
              <w:rPr>
                <w:rFonts w:ascii="ITC Avant Garde" w:hAnsi="ITC Avant Garde" w:cs="Arial"/>
              </w:rPr>
            </w:pPr>
            <w:r w:rsidRPr="009403DD">
              <w:rPr>
                <w:rFonts w:ascii="ITC Avant Garde" w:hAnsi="ITC Avant Garde" w:cs="Arial"/>
              </w:rPr>
              <w:t>Sin número</w:t>
            </w:r>
          </w:p>
        </w:tc>
        <w:tc>
          <w:tcPr>
            <w:tcW w:w="1378" w:type="pct"/>
            <w:vAlign w:val="center"/>
          </w:tcPr>
          <w:p w14:paraId="7102F92D" w14:textId="77777777" w:rsidR="002244E8" w:rsidRPr="00EB578F" w:rsidRDefault="002244E8" w:rsidP="002244E8">
            <w:pPr>
              <w:spacing w:after="0" w:line="240" w:lineRule="auto"/>
              <w:jc w:val="center"/>
              <w:rPr>
                <w:rFonts w:ascii="ITC Avant Garde" w:hAnsi="ITC Avant Garde" w:cs="Arial"/>
              </w:rPr>
            </w:pPr>
            <w:r w:rsidRPr="00EB578F">
              <w:rPr>
                <w:rFonts w:ascii="ITC Avant Garde" w:hAnsi="ITC Avant Garde" w:cs="Arial"/>
              </w:rPr>
              <w:t>0144-16</w:t>
            </w:r>
          </w:p>
        </w:tc>
      </w:tr>
    </w:tbl>
    <w:p w14:paraId="5785C234" w14:textId="77777777" w:rsidR="00284C38" w:rsidRPr="00EB578F" w:rsidRDefault="006A48D1" w:rsidP="002244E8">
      <w:pPr>
        <w:spacing w:before="240" w:after="240" w:line="360" w:lineRule="auto"/>
        <w:jc w:val="both"/>
        <w:rPr>
          <w:rFonts w:ascii="ITC Avant Garde" w:hAnsi="ITC Avant Garde"/>
        </w:rPr>
      </w:pPr>
      <w:r w:rsidRPr="00EB578F">
        <w:rPr>
          <w:rFonts w:ascii="ITC Avant Garde" w:hAnsi="ITC Avant Garde"/>
        </w:rPr>
        <w:t xml:space="preserve">En términos del artículo 68 de </w:t>
      </w:r>
      <w:r w:rsidRPr="00EB578F">
        <w:rPr>
          <w:rFonts w:ascii="ITC Avant Garde" w:hAnsi="ITC Avant Garde"/>
          <w:b/>
        </w:rPr>
        <w:t>“LFPA”,</w:t>
      </w:r>
      <w:r w:rsidRPr="00EB578F">
        <w:rPr>
          <w:rFonts w:ascii="ITC Avant Garde" w:hAnsi="ITC Avant Garde"/>
        </w:rPr>
        <w:t xml:space="preserve"> </w:t>
      </w:r>
      <w:r w:rsidRPr="00EB578F">
        <w:rPr>
          <w:rFonts w:ascii="ITC Avant Garde" w:hAnsi="ITC Avant Garde"/>
          <w:b/>
        </w:rPr>
        <w:t>“LOS VERIFICADORES”</w:t>
      </w:r>
      <w:r w:rsidRPr="00EB578F">
        <w:rPr>
          <w:rFonts w:ascii="ITC Avant Garde" w:hAnsi="ITC Avant Garde"/>
        </w:rPr>
        <w:t xml:space="preserve"> informaron a </w:t>
      </w:r>
      <w:r w:rsidRPr="00EB578F">
        <w:rPr>
          <w:rFonts w:ascii="ITC Avant Garde" w:hAnsi="ITC Avant Garde"/>
          <w:b/>
        </w:rPr>
        <w:t xml:space="preserve">“LA VISITADA” </w:t>
      </w:r>
      <w:r w:rsidRPr="00EB578F">
        <w:rPr>
          <w:rFonts w:ascii="ITC Avant Garde" w:hAnsi="ITC Avant Garde"/>
        </w:rPr>
        <w:t xml:space="preserve">que le asistía el derecho de manifestar lo que a su derecho conviniera respecto de los hechos asentados en el acta de verificación </w:t>
      </w:r>
      <w:r w:rsidRPr="00EB578F">
        <w:rPr>
          <w:rFonts w:ascii="ITC Avant Garde" w:hAnsi="ITC Avant Garde"/>
          <w:b/>
        </w:rPr>
        <w:t>IFT/DF/DGV/</w:t>
      </w:r>
      <w:r w:rsidR="008407C8" w:rsidRPr="00EB578F">
        <w:rPr>
          <w:rFonts w:ascii="ITC Avant Garde" w:hAnsi="ITC Avant Garde"/>
          <w:b/>
        </w:rPr>
        <w:t>090</w:t>
      </w:r>
      <w:r w:rsidRPr="00EB578F">
        <w:rPr>
          <w:rFonts w:ascii="ITC Avant Garde" w:hAnsi="ITC Avant Garde"/>
          <w:b/>
        </w:rPr>
        <w:t>/201</w:t>
      </w:r>
      <w:r w:rsidR="008407C8" w:rsidRPr="00EB578F">
        <w:rPr>
          <w:rFonts w:ascii="ITC Avant Garde" w:hAnsi="ITC Avant Garde"/>
          <w:b/>
        </w:rPr>
        <w:t>6</w:t>
      </w:r>
      <w:r w:rsidRPr="00EB578F">
        <w:rPr>
          <w:rFonts w:ascii="ITC Avant Garde" w:hAnsi="ITC Avant Garde"/>
        </w:rPr>
        <w:t>, ante lo cual manifestó</w:t>
      </w:r>
      <w:r w:rsidR="00D40679" w:rsidRPr="00EB578F">
        <w:rPr>
          <w:rFonts w:ascii="ITC Avant Garde" w:hAnsi="ITC Avant Garde"/>
        </w:rPr>
        <w:t>:</w:t>
      </w:r>
      <w:r w:rsidRPr="00EB578F">
        <w:rPr>
          <w:rFonts w:ascii="ITC Avant Garde" w:hAnsi="ITC Avant Garde"/>
        </w:rPr>
        <w:t xml:space="preserve"> “</w:t>
      </w:r>
      <w:r w:rsidR="00D40679" w:rsidRPr="00EB578F">
        <w:rPr>
          <w:rFonts w:ascii="ITC Avant Garde" w:hAnsi="ITC Avant Garde"/>
        </w:rPr>
        <w:t>Que no desea declarar nada y que no va a formar nada.</w:t>
      </w:r>
      <w:r w:rsidRPr="00EB578F">
        <w:rPr>
          <w:rFonts w:ascii="ITC Avant Garde" w:hAnsi="ITC Avant Garde"/>
        </w:rPr>
        <w:t>”</w:t>
      </w:r>
      <w:r w:rsidR="00C32456" w:rsidRPr="00EB578F">
        <w:rPr>
          <w:rFonts w:ascii="ITC Avant Garde" w:hAnsi="ITC Avant Garde"/>
        </w:rPr>
        <w:t xml:space="preserve"> </w:t>
      </w:r>
      <w:r w:rsidRPr="00EB578F">
        <w:rPr>
          <w:rFonts w:ascii="ITC Avant Garde" w:hAnsi="ITC Avant Garde"/>
        </w:rPr>
        <w:t xml:space="preserve">(sic). </w:t>
      </w:r>
    </w:p>
    <w:p w14:paraId="3C646DE2" w14:textId="77777777" w:rsidR="00284C38" w:rsidRPr="00EB578F" w:rsidRDefault="006A48D1" w:rsidP="002244E8">
      <w:pPr>
        <w:spacing w:before="240" w:after="240" w:line="360" w:lineRule="auto"/>
        <w:jc w:val="both"/>
        <w:rPr>
          <w:rFonts w:ascii="ITC Avant Garde" w:eastAsia="Times New Roman" w:hAnsi="ITC Avant Garde"/>
          <w:lang w:eastAsia="es-ES"/>
        </w:rPr>
      </w:pPr>
      <w:r w:rsidRPr="00EB578F">
        <w:rPr>
          <w:rFonts w:ascii="ITC Avant Garde" w:eastAsia="Times New Roman" w:hAnsi="ITC Avant Garde"/>
          <w:lang w:eastAsia="es-ES"/>
        </w:rPr>
        <w:t xml:space="preserve">Dado lo anterior, </w:t>
      </w:r>
      <w:r w:rsidRPr="00EB578F">
        <w:rPr>
          <w:rFonts w:ascii="ITC Avant Garde" w:eastAsia="Times New Roman" w:hAnsi="ITC Avant Garde"/>
          <w:b/>
          <w:lang w:eastAsia="es-ES"/>
        </w:rPr>
        <w:t>“LOS VERIFICADORES”</w:t>
      </w:r>
      <w:r w:rsidRPr="00EB578F">
        <w:rPr>
          <w:rFonts w:ascii="ITC Avant Garde" w:eastAsia="Times New Roman" w:hAnsi="ITC Avant Garde"/>
          <w:lang w:eastAsia="es-ES"/>
        </w:rPr>
        <w:t xml:space="preserve"> con fundamento en el artículo 524 de la </w:t>
      </w:r>
      <w:r w:rsidRPr="00EB578F">
        <w:rPr>
          <w:rFonts w:ascii="ITC Avant Garde" w:eastAsia="Times New Roman" w:hAnsi="ITC Avant Garde"/>
          <w:b/>
          <w:lang w:eastAsia="es-ES"/>
        </w:rPr>
        <w:t>“LVGC”</w:t>
      </w:r>
      <w:r w:rsidRPr="00EB578F">
        <w:rPr>
          <w:rFonts w:ascii="ITC Avant Garde" w:eastAsia="Times New Roman" w:hAnsi="ITC Avant Garde"/>
          <w:lang w:eastAsia="es-ES"/>
        </w:rPr>
        <w:t xml:space="preserve"> notificaron a la persona que recibió la diligencia, que tenía un plazo de</w:t>
      </w:r>
      <w:r w:rsidRPr="00EB578F">
        <w:rPr>
          <w:rFonts w:ascii="ITC Avant Garde" w:hAnsi="ITC Avant Garde"/>
        </w:rPr>
        <w:t xml:space="preserve"> diez días hábiles para que en uso de su garantía de audiencia presentara </w:t>
      </w:r>
      <w:r w:rsidRPr="00EB578F">
        <w:rPr>
          <w:rFonts w:ascii="ITC Avant Garde" w:eastAsia="Times New Roman" w:hAnsi="ITC Avant Garde"/>
          <w:lang w:eastAsia="es-ES"/>
        </w:rPr>
        <w:t xml:space="preserve">por escrito las pruebas y defensas que estimara procedentes ante el </w:t>
      </w:r>
      <w:r w:rsidRPr="00EB578F">
        <w:rPr>
          <w:rFonts w:ascii="ITC Avant Garde" w:eastAsia="Times New Roman" w:hAnsi="ITC Avant Garde"/>
          <w:b/>
          <w:lang w:eastAsia="es-ES"/>
        </w:rPr>
        <w:t>“Instituto”</w:t>
      </w:r>
      <w:r w:rsidRPr="00EB578F">
        <w:rPr>
          <w:rFonts w:ascii="ITC Avant Garde" w:eastAsia="Times New Roman" w:hAnsi="ITC Avant Garde"/>
          <w:lang w:eastAsia="es-ES"/>
        </w:rPr>
        <w:t>.</w:t>
      </w:r>
    </w:p>
    <w:p w14:paraId="44215863" w14:textId="77777777" w:rsidR="00284C38" w:rsidRPr="00EB578F" w:rsidRDefault="006A48D1" w:rsidP="002244E8">
      <w:pPr>
        <w:spacing w:before="240" w:after="240" w:line="360" w:lineRule="auto"/>
        <w:jc w:val="both"/>
        <w:rPr>
          <w:rFonts w:ascii="ITC Avant Garde" w:hAnsi="ITC Avant Garde"/>
        </w:rPr>
      </w:pPr>
      <w:r w:rsidRPr="00EB578F">
        <w:rPr>
          <w:rFonts w:ascii="ITC Avant Garde" w:hAnsi="ITC Avant Garde"/>
        </w:rPr>
        <w:t xml:space="preserve">El plazo de diez días hábiles otorgado </w:t>
      </w:r>
      <w:r w:rsidRPr="00EB578F">
        <w:rPr>
          <w:rFonts w:ascii="ITC Avant Garde" w:eastAsia="Times New Roman" w:hAnsi="ITC Avant Garde"/>
          <w:lang w:eastAsia="es-ES"/>
        </w:rPr>
        <w:t xml:space="preserve">a la visitada para presentar pruebas y defensas en relación a los hechos contenidos en el </w:t>
      </w:r>
      <w:r w:rsidRPr="00EB578F">
        <w:rPr>
          <w:rFonts w:ascii="ITC Avant Garde" w:eastAsia="Times New Roman" w:hAnsi="ITC Avant Garde"/>
          <w:b/>
          <w:lang w:eastAsia="es-ES"/>
        </w:rPr>
        <w:t>“ACTA VERIFICACIÓN ORDINARIA”</w:t>
      </w:r>
      <w:r w:rsidRPr="00EB578F">
        <w:rPr>
          <w:rFonts w:ascii="ITC Avant Garde" w:hAnsi="ITC Avant Garde"/>
        </w:rPr>
        <w:t xml:space="preserve"> transcurrió del </w:t>
      </w:r>
      <w:r w:rsidR="008D0F3F" w:rsidRPr="00EB578F">
        <w:rPr>
          <w:rFonts w:ascii="ITC Avant Garde" w:hAnsi="ITC Avant Garde"/>
        </w:rPr>
        <w:t>dieciséis de marzo al cinco de abril</w:t>
      </w:r>
      <w:r w:rsidR="008407C8" w:rsidRPr="00EB578F">
        <w:rPr>
          <w:rFonts w:ascii="ITC Avant Garde" w:hAnsi="ITC Avant Garde"/>
        </w:rPr>
        <w:t xml:space="preserve"> de dos mil dieciséis, sin considerar </w:t>
      </w:r>
      <w:r w:rsidR="00732ADB" w:rsidRPr="00EB578F">
        <w:rPr>
          <w:rFonts w:ascii="ITC Avant Garde" w:hAnsi="ITC Avant Garde"/>
        </w:rPr>
        <w:t xml:space="preserve">los días comprendidos del veintiuno al veinticinco de marzo de ese </w:t>
      </w:r>
      <w:r w:rsidR="00732ADB" w:rsidRPr="00EB578F">
        <w:rPr>
          <w:rFonts w:ascii="ITC Avant Garde" w:hAnsi="ITC Avant Garde"/>
        </w:rPr>
        <w:lastRenderedPageBreak/>
        <w:t>mismo año, por haber sido declarados inhábiles,</w:t>
      </w:r>
      <w:r w:rsidR="00732ADB" w:rsidRPr="00EB578F">
        <w:rPr>
          <w:rStyle w:val="Refdenotaalpie"/>
          <w:rFonts w:ascii="ITC Avant Garde" w:hAnsi="ITC Avant Garde"/>
        </w:rPr>
        <w:footnoteReference w:id="3"/>
      </w:r>
      <w:r w:rsidR="00732ADB" w:rsidRPr="00EB578F">
        <w:rPr>
          <w:rFonts w:ascii="ITC Avant Garde" w:hAnsi="ITC Avant Garde"/>
        </w:rPr>
        <w:t xml:space="preserve"> así como </w:t>
      </w:r>
      <w:r w:rsidR="008407C8" w:rsidRPr="00EB578F">
        <w:rPr>
          <w:rFonts w:ascii="ITC Avant Garde" w:hAnsi="ITC Avant Garde"/>
        </w:rPr>
        <w:t xml:space="preserve">los días </w:t>
      </w:r>
      <w:r w:rsidR="00042CF9" w:rsidRPr="00EB578F">
        <w:rPr>
          <w:rFonts w:ascii="ITC Avant Garde" w:hAnsi="ITC Avant Garde"/>
        </w:rPr>
        <w:t>diecinueve, veinte, veintis</w:t>
      </w:r>
      <w:r w:rsidR="00BA144F" w:rsidRPr="00EB578F">
        <w:rPr>
          <w:rFonts w:ascii="ITC Avant Garde" w:hAnsi="ITC Avant Garde"/>
        </w:rPr>
        <w:t>éis y veintisiete de marzo, y dos y tres de abril, todos de esa misma</w:t>
      </w:r>
      <w:r w:rsidR="00F669EE" w:rsidRPr="00EB578F">
        <w:rPr>
          <w:rFonts w:ascii="ITC Avant Garde" w:hAnsi="ITC Avant Garde"/>
        </w:rPr>
        <w:t xml:space="preserve"> anualidad</w:t>
      </w:r>
      <w:r w:rsidRPr="00EB578F">
        <w:rPr>
          <w:rFonts w:ascii="ITC Avant Garde" w:hAnsi="ITC Avant Garde"/>
        </w:rPr>
        <w:t xml:space="preserve"> por </w:t>
      </w:r>
      <w:r w:rsidR="00BA144F" w:rsidRPr="00EB578F">
        <w:rPr>
          <w:rFonts w:ascii="ITC Avant Garde" w:hAnsi="ITC Avant Garde"/>
        </w:rPr>
        <w:t xml:space="preserve">haber sido </w:t>
      </w:r>
      <w:r w:rsidRPr="00EB578F">
        <w:rPr>
          <w:rFonts w:ascii="ITC Avant Garde" w:hAnsi="ITC Avant Garde"/>
        </w:rPr>
        <w:t>sábados y domingos, respectivamente</w:t>
      </w:r>
      <w:r w:rsidR="00F669EE" w:rsidRPr="00EB578F">
        <w:rPr>
          <w:rFonts w:ascii="ITC Avant Garde" w:hAnsi="ITC Avant Garde"/>
        </w:rPr>
        <w:t>,</w:t>
      </w:r>
      <w:r w:rsidRPr="00EB578F">
        <w:rPr>
          <w:rFonts w:ascii="ITC Avant Garde" w:hAnsi="ITC Avant Garde"/>
        </w:rPr>
        <w:t xml:space="preserve"> en términos del artículo 28 de la </w:t>
      </w:r>
      <w:r w:rsidRPr="00EB578F">
        <w:rPr>
          <w:rFonts w:ascii="ITC Avant Garde" w:hAnsi="ITC Avant Garde"/>
          <w:b/>
        </w:rPr>
        <w:t>“LFPA”</w:t>
      </w:r>
      <w:r w:rsidRPr="00EB578F">
        <w:rPr>
          <w:rFonts w:ascii="ITC Avant Garde" w:hAnsi="ITC Avant Garde"/>
        </w:rPr>
        <w:t xml:space="preserve">, </w:t>
      </w:r>
      <w:r w:rsidR="00BA144F" w:rsidRPr="00EB578F">
        <w:rPr>
          <w:rFonts w:ascii="ITC Avant Garde" w:hAnsi="ITC Avant Garde"/>
        </w:rPr>
        <w:t xml:space="preserve">plazo que feneció sin que se presentara </w:t>
      </w:r>
      <w:r w:rsidR="00BA144F" w:rsidRPr="00EB578F">
        <w:rPr>
          <w:rFonts w:ascii="ITC Avant Garde" w:hAnsi="ITC Avant Garde" w:cs="Arial"/>
        </w:rPr>
        <w:t>escrito alguno</w:t>
      </w:r>
      <w:r w:rsidRPr="00EB578F">
        <w:rPr>
          <w:rFonts w:ascii="ITC Avant Garde" w:hAnsi="ITC Avant Garde" w:cs="Arial"/>
        </w:rPr>
        <w:t>.</w:t>
      </w:r>
    </w:p>
    <w:p w14:paraId="52A56F2A" w14:textId="77777777" w:rsidR="00284C38" w:rsidRPr="00EB578F" w:rsidRDefault="001E0E0E" w:rsidP="002244E8">
      <w:pPr>
        <w:spacing w:before="240" w:after="240" w:line="360" w:lineRule="auto"/>
        <w:jc w:val="both"/>
        <w:rPr>
          <w:rFonts w:ascii="ITC Avant Garde" w:hAnsi="ITC Avant Garde"/>
          <w:bCs/>
        </w:rPr>
      </w:pPr>
      <w:r w:rsidRPr="00EB578F">
        <w:rPr>
          <w:rFonts w:ascii="ITC Avant Garde" w:hAnsi="ITC Avant Garde"/>
        </w:rPr>
        <w:t>Ahora bien, no obstante que la “</w:t>
      </w:r>
      <w:r w:rsidRPr="00EB578F">
        <w:rPr>
          <w:rFonts w:ascii="ITC Avant Garde" w:hAnsi="ITC Avant Garde"/>
          <w:b/>
        </w:rPr>
        <w:t>DGV</w:t>
      </w:r>
      <w:r w:rsidRPr="00EB578F">
        <w:rPr>
          <w:rFonts w:ascii="ITC Avant Garde" w:hAnsi="ITC Avant Garde"/>
        </w:rPr>
        <w:t>”</w:t>
      </w:r>
      <w:r w:rsidR="00805682" w:rsidRPr="00EB578F">
        <w:rPr>
          <w:rFonts w:ascii="ITC Avant Garde" w:hAnsi="ITC Avant Garde"/>
        </w:rPr>
        <w:t xml:space="preserve"> </w:t>
      </w:r>
      <w:r w:rsidRPr="00EB578F">
        <w:rPr>
          <w:rFonts w:ascii="ITC Avant Garde" w:hAnsi="ITC Avant Garde"/>
        </w:rPr>
        <w:t>a efecto de allegarse de mayores elementos para identificar al propietario de</w:t>
      </w:r>
      <w:r w:rsidR="00805682" w:rsidRPr="00EB578F">
        <w:rPr>
          <w:rFonts w:ascii="ITC Avant Garde" w:hAnsi="ITC Avant Garde"/>
        </w:rPr>
        <w:t>l inmueble y de</w:t>
      </w:r>
      <w:r w:rsidRPr="00EB578F">
        <w:rPr>
          <w:rFonts w:ascii="ITC Avant Garde" w:hAnsi="ITC Avant Garde"/>
        </w:rPr>
        <w:t xml:space="preserve"> los equipos asegurados, </w:t>
      </w:r>
      <w:r w:rsidR="00805682" w:rsidRPr="00EB578F">
        <w:rPr>
          <w:rFonts w:ascii="ITC Avant Garde" w:hAnsi="ITC Avant Garde"/>
        </w:rPr>
        <w:t>gir</w:t>
      </w:r>
      <w:r w:rsidR="00CA171A" w:rsidRPr="00EB578F">
        <w:rPr>
          <w:rFonts w:ascii="ITC Avant Garde" w:hAnsi="ITC Avant Garde"/>
        </w:rPr>
        <w:t>ó</w:t>
      </w:r>
      <w:r w:rsidR="00805682" w:rsidRPr="00EB578F">
        <w:rPr>
          <w:rFonts w:ascii="ITC Avant Garde" w:hAnsi="ITC Avant Garde"/>
        </w:rPr>
        <w:t xml:space="preserve"> oficios a la Dirección de Catastro del Ayuntamiento de Chimalhuacán y al Instituto de la Función Registral del Estado de México, sin haber obtenido respuesta al momento de emitirse el dictamen respectivo</w:t>
      </w:r>
      <w:r w:rsidR="001A6ACE" w:rsidRPr="00EB578F">
        <w:rPr>
          <w:rFonts w:ascii="ITC Avant Garde" w:hAnsi="ITC Avant Garde"/>
        </w:rPr>
        <w:t xml:space="preserve">, la </w:t>
      </w:r>
      <w:r w:rsidR="001A6ACE" w:rsidRPr="00EB578F">
        <w:rPr>
          <w:rFonts w:ascii="ITC Avant Garde" w:hAnsi="ITC Avant Garde"/>
          <w:b/>
        </w:rPr>
        <w:t>“DGV”</w:t>
      </w:r>
      <w:r w:rsidR="001A6ACE" w:rsidRPr="00EB578F">
        <w:rPr>
          <w:rFonts w:ascii="ITC Avant Garde" w:hAnsi="ITC Avant Garde"/>
        </w:rPr>
        <w:t xml:space="preserve"> estimó que </w:t>
      </w:r>
      <w:r w:rsidR="001A6ACE" w:rsidRPr="00EB578F">
        <w:rPr>
          <w:rFonts w:ascii="ITC Avant Garde" w:eastAsia="ヒラギノ角ゴ Pro W3" w:hAnsi="ITC Avant Garde"/>
          <w:color w:val="000000"/>
        </w:rPr>
        <w:t>con su conducta</w:t>
      </w:r>
      <w:r w:rsidR="001A6ACE" w:rsidRPr="00EB578F">
        <w:rPr>
          <w:rFonts w:ascii="ITC Avant Garde" w:hAnsi="ITC Avant Garde"/>
        </w:rPr>
        <w:t xml:space="preserve"> el</w:t>
      </w:r>
      <w:r w:rsidR="001A6ACE" w:rsidRPr="00EB578F">
        <w:rPr>
          <w:rFonts w:ascii="ITC Avant Garde" w:hAnsi="ITC Avant Garde"/>
          <w:b/>
        </w:rPr>
        <w:t xml:space="preserve"> </w:t>
      </w:r>
      <w:r w:rsidR="00B93D81" w:rsidRPr="00EB578F">
        <w:rPr>
          <w:rFonts w:ascii="ITC Avant Garde" w:hAnsi="ITC Avant Garde"/>
          <w:b/>
        </w:rPr>
        <w:t>“PRESUNTO INFRACTOR”</w:t>
      </w:r>
      <w:r w:rsidR="00B93D81" w:rsidRPr="00EB578F">
        <w:rPr>
          <w:rFonts w:ascii="ITC Avant Garde" w:hAnsi="ITC Avant Garde"/>
        </w:rPr>
        <w:t xml:space="preserve"> </w:t>
      </w:r>
      <w:r w:rsidR="001A6ACE" w:rsidRPr="00EB578F">
        <w:rPr>
          <w:rFonts w:ascii="ITC Avant Garde" w:eastAsia="ヒラギノ角ゴ Pro W3" w:hAnsi="ITC Avant Garde"/>
          <w:color w:val="000000"/>
        </w:rPr>
        <w:t>presumiblemente contravino lo dispuesto por el artículo</w:t>
      </w:r>
      <w:r w:rsidR="001A6ACE" w:rsidRPr="00EB578F">
        <w:rPr>
          <w:rFonts w:ascii="ITC Avant Garde" w:hAnsi="ITC Avant Garde"/>
          <w:bCs/>
        </w:rPr>
        <w:t xml:space="preserve"> 66 </w:t>
      </w:r>
      <w:r w:rsidR="001A6ACE" w:rsidRPr="00EB578F">
        <w:rPr>
          <w:rFonts w:ascii="ITC Avant Garde" w:hAnsi="ITC Avant Garde"/>
        </w:rPr>
        <w:t>en relación con el 75,</w:t>
      </w:r>
      <w:r w:rsidR="001A6ACE" w:rsidRPr="00EB578F">
        <w:rPr>
          <w:rFonts w:ascii="ITC Avant Garde" w:hAnsi="ITC Avant Garde"/>
          <w:bCs/>
        </w:rPr>
        <w:t xml:space="preserve"> y actualizó la hipótesis normativa prevista en el artículo 305, ambos de la </w:t>
      </w:r>
      <w:r w:rsidR="001A6ACE" w:rsidRPr="00EB578F">
        <w:rPr>
          <w:rFonts w:ascii="ITC Avant Garde" w:hAnsi="ITC Avant Garde"/>
          <w:b/>
          <w:bCs/>
        </w:rPr>
        <w:t>“LFTyR”</w:t>
      </w:r>
      <w:r w:rsidR="001A6ACE" w:rsidRPr="00EB578F">
        <w:rPr>
          <w:rFonts w:ascii="ITC Avant Garde" w:hAnsi="ITC Avant Garde"/>
          <w:bCs/>
        </w:rPr>
        <w:t>. Lo anterior de conformidad con lo siguiente:</w:t>
      </w:r>
    </w:p>
    <w:p w14:paraId="222BD3CE" w14:textId="77777777" w:rsidR="00284C38" w:rsidRPr="00EB578F" w:rsidRDefault="001A6ACE" w:rsidP="002244E8">
      <w:pPr>
        <w:numPr>
          <w:ilvl w:val="0"/>
          <w:numId w:val="4"/>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Los artículos 27, párrafos cuarto y sexto y 42, fracción VI de la </w:t>
      </w:r>
      <w:r w:rsidRPr="00EB578F">
        <w:rPr>
          <w:rFonts w:ascii="ITC Avant Garde" w:eastAsia="ヒラギノ角ゴ Pro W3" w:hAnsi="ITC Avant Garde"/>
          <w:b/>
          <w:color w:val="000000"/>
        </w:rPr>
        <w:t>“CPEUM”</w:t>
      </w:r>
      <w:r w:rsidRPr="00EB578F">
        <w:rPr>
          <w:rFonts w:ascii="ITC Avant Garde" w:eastAsia="ヒラギノ角ゴ Pro W3" w:hAnsi="ITC Avant Garde"/>
          <w:color w:val="000000"/>
        </w:rPr>
        <w:t xml:space="preserve">; 1, 2, 4, 5,15 fracciones IV y VII de la </w:t>
      </w:r>
      <w:r w:rsidRPr="00EB578F">
        <w:rPr>
          <w:rFonts w:ascii="ITC Avant Garde" w:eastAsia="ヒラギノ角ゴ Pro W3" w:hAnsi="ITC Avant Garde"/>
          <w:b/>
          <w:color w:val="000000"/>
        </w:rPr>
        <w:t>“LFTyR”</w:t>
      </w:r>
      <w:r w:rsidRPr="00EB578F">
        <w:rPr>
          <w:rFonts w:ascii="ITC Avant Garde" w:eastAsia="ヒラギノ角ゴ Pro W3" w:hAnsi="ITC Avant Garde"/>
          <w:color w:val="000000"/>
        </w:rPr>
        <w:t>, establecen que corresponde a la Nación el dominio directo del espacio situado sobre el territorio nacional, que es el medio en que se propagan las ondas electromagnéticas de señales de audio o de audio y video asociado, mediante la instalación, funcionamiento y operación de estaciones de radio y televisión, siendo este dominio inalienable e imprescriptible.</w:t>
      </w:r>
    </w:p>
    <w:p w14:paraId="1126DCF1" w14:textId="77777777" w:rsidR="00284C38" w:rsidRPr="00EB578F" w:rsidRDefault="001A6ACE" w:rsidP="002244E8">
      <w:pPr>
        <w:spacing w:before="240" w:after="240" w:line="360" w:lineRule="auto"/>
        <w:ind w:left="720"/>
        <w:jc w:val="both"/>
        <w:rPr>
          <w:rFonts w:ascii="ITC Avant Garde" w:eastAsia="ヒラギノ角ゴ Pro W3" w:hAnsi="ITC Avant Garde"/>
          <w:color w:val="000000"/>
        </w:rPr>
      </w:pPr>
      <w:r w:rsidRPr="00EB578F">
        <w:rPr>
          <w:rFonts w:ascii="ITC Avant Garde" w:eastAsia="ヒラギノ角ゴ Pro W3" w:hAnsi="ITC Avant Garde"/>
          <w:color w:val="000000"/>
        </w:rPr>
        <w:t>En términos de los ordenamientos legales invocados, para el uso, aprovechamiento o explotación por parte de los particulares de las bandas de frecuencia del espectro radioeléctrico para prestar el servicio de radiodifusión</w:t>
      </w:r>
      <w:r w:rsidR="00EE0266" w:rsidRPr="00EB578F">
        <w:rPr>
          <w:rFonts w:ascii="ITC Avant Garde" w:eastAsia="ヒラギノ角ゴ Pro W3" w:hAnsi="ITC Avant Garde"/>
          <w:color w:val="000000"/>
        </w:rPr>
        <w:t>,</w:t>
      </w:r>
      <w:r w:rsidRPr="00EB578F">
        <w:rPr>
          <w:rFonts w:ascii="ITC Avant Garde" w:eastAsia="ヒラギノ角ゴ Pro W3" w:hAnsi="ITC Avant Garde"/>
          <w:color w:val="000000"/>
        </w:rPr>
        <w:t xml:space="preserve"> sólo podrá realizarse previa concesión o permiso que se le otorgue por la autoridad competente.</w:t>
      </w:r>
    </w:p>
    <w:p w14:paraId="055FD6FF" w14:textId="77777777" w:rsidR="00284C38" w:rsidRPr="00EB578F" w:rsidRDefault="001A6ACE" w:rsidP="002244E8">
      <w:pPr>
        <w:numPr>
          <w:ilvl w:val="0"/>
          <w:numId w:val="4"/>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lastRenderedPageBreak/>
        <w:t xml:space="preserve">El artículo 4 de la </w:t>
      </w:r>
      <w:r w:rsidRPr="00EB578F">
        <w:rPr>
          <w:rFonts w:ascii="ITC Avant Garde" w:eastAsia="ヒラギノ角ゴ Pro W3" w:hAnsi="ITC Avant Garde"/>
          <w:b/>
          <w:color w:val="000000"/>
        </w:rPr>
        <w:t>“LFTyR”</w:t>
      </w:r>
      <w:r w:rsidRPr="00EB578F">
        <w:rPr>
          <w:rFonts w:ascii="ITC Avant Garde" w:eastAsia="ヒラギノ角ゴ Pro W3" w:hAnsi="ITC Avant Garde"/>
          <w:color w:val="000000"/>
        </w:rPr>
        <w:t>, señala que para los efectos de dicha Ley, el espectro radioeléctrico es una vía general de comunicación.</w:t>
      </w:r>
    </w:p>
    <w:p w14:paraId="2F132C00" w14:textId="77777777" w:rsidR="00284C38" w:rsidRPr="00EB578F" w:rsidRDefault="001A6ACE" w:rsidP="002244E8">
      <w:pPr>
        <w:numPr>
          <w:ilvl w:val="0"/>
          <w:numId w:val="4"/>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De conformidad con el artículo 6</w:t>
      </w:r>
      <w:r w:rsidR="00871409" w:rsidRPr="00EB578F">
        <w:rPr>
          <w:rFonts w:ascii="ITC Avant Garde" w:eastAsia="ヒラギノ角ゴ Pro W3" w:hAnsi="ITC Avant Garde"/>
          <w:color w:val="000000"/>
        </w:rPr>
        <w:t>,</w:t>
      </w:r>
      <w:r w:rsidRPr="00EB578F">
        <w:rPr>
          <w:rFonts w:ascii="ITC Avant Garde" w:eastAsia="ヒラギノ角ゴ Pro W3" w:hAnsi="ITC Avant Garde"/>
          <w:color w:val="000000"/>
        </w:rPr>
        <w:t xml:space="preserve"> fracción II, de la </w:t>
      </w:r>
      <w:r w:rsidRPr="00EB578F">
        <w:rPr>
          <w:rFonts w:ascii="ITC Avant Garde" w:eastAsia="ヒラギノ角ゴ Pro W3" w:hAnsi="ITC Avant Garde"/>
          <w:b/>
          <w:color w:val="000000"/>
        </w:rPr>
        <w:t>“LFTyR”</w:t>
      </w:r>
      <w:r w:rsidRPr="00EB578F">
        <w:rPr>
          <w:rFonts w:ascii="ITC Avant Garde" w:eastAsia="ヒラギノ角ゴ Pro W3" w:hAnsi="ITC Avant Garde"/>
          <w:color w:val="000000"/>
        </w:rPr>
        <w:t xml:space="preserve">, se aplicará de manera supletoria la Ley de Vías Generales de Comunicación </w:t>
      </w:r>
      <w:r w:rsidRPr="00EB578F">
        <w:rPr>
          <w:rFonts w:ascii="ITC Avant Garde" w:eastAsia="ヒラギノ角ゴ Pro W3" w:hAnsi="ITC Avant Garde"/>
          <w:b/>
          <w:color w:val="000000"/>
        </w:rPr>
        <w:t>(“LVGC”)</w:t>
      </w:r>
      <w:r w:rsidRPr="00EB578F">
        <w:rPr>
          <w:rFonts w:ascii="ITC Avant Garde" w:eastAsia="ヒラギノ角ゴ Pro W3" w:hAnsi="ITC Avant Garde"/>
          <w:color w:val="000000"/>
        </w:rPr>
        <w:t>, en tal sentido dicha ley en sus artículo</w:t>
      </w:r>
      <w:r w:rsidR="00935A5D" w:rsidRPr="00EB578F">
        <w:rPr>
          <w:rFonts w:ascii="ITC Avant Garde" w:eastAsia="ヒラギノ角ゴ Pro W3" w:hAnsi="ITC Avant Garde"/>
          <w:color w:val="000000"/>
        </w:rPr>
        <w:t xml:space="preserve">s </w:t>
      </w:r>
      <w:r w:rsidR="00A84323" w:rsidRPr="00EB578F">
        <w:rPr>
          <w:rFonts w:ascii="ITC Avant Garde" w:eastAsia="ヒラギノ角ゴ Pro W3" w:hAnsi="ITC Avant Garde"/>
          <w:color w:val="000000"/>
        </w:rPr>
        <w:t xml:space="preserve">523 </w:t>
      </w:r>
      <w:r w:rsidR="00935A5D" w:rsidRPr="00EB578F">
        <w:rPr>
          <w:rFonts w:ascii="ITC Avant Garde" w:eastAsia="ヒラギノ角ゴ Pro W3" w:hAnsi="ITC Avant Garde"/>
          <w:color w:val="000000"/>
        </w:rPr>
        <w:t>y</w:t>
      </w:r>
      <w:r w:rsidRPr="00EB578F">
        <w:rPr>
          <w:rFonts w:ascii="ITC Avant Garde" w:eastAsia="ヒラギノ角ゴ Pro W3" w:hAnsi="ITC Avant Garde"/>
          <w:color w:val="000000"/>
        </w:rPr>
        <w:t xml:space="preserve"> 524 dispone el procedimiento a seguir una vez que se haya detectado </w:t>
      </w:r>
      <w:r w:rsidR="00935A5D" w:rsidRPr="00EB578F">
        <w:rPr>
          <w:rFonts w:ascii="ITC Avant Garde" w:eastAsia="ヒラギノ角ゴ Pro W3" w:hAnsi="ITC Avant Garde"/>
          <w:color w:val="000000"/>
        </w:rPr>
        <w:t xml:space="preserve">el uso y aprovechamiento </w:t>
      </w:r>
      <w:r w:rsidRPr="00EB578F">
        <w:rPr>
          <w:rFonts w:ascii="ITC Avant Garde" w:eastAsia="ヒラギノ角ゴ Pro W3" w:hAnsi="ITC Avant Garde"/>
          <w:color w:val="000000"/>
        </w:rPr>
        <w:t>de vías de comunicación (espectro radioeléctrico), es decir, se procederá al aseguramiento de las obras ejecutadas, instalaciones y todos aquellos bienes dedicados a la explotación de la vía de comunicación, otorgándole al presunto infractor el término de diez días para presentar pruebas y defensas que estime pertinente.</w:t>
      </w:r>
    </w:p>
    <w:p w14:paraId="47A035E6" w14:textId="77777777" w:rsidR="00284C38" w:rsidRPr="00EB578F" w:rsidRDefault="001A6ACE" w:rsidP="002244E8">
      <w:pPr>
        <w:numPr>
          <w:ilvl w:val="0"/>
          <w:numId w:val="4"/>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El artículo 66 de la </w:t>
      </w:r>
      <w:r w:rsidRPr="00EB578F">
        <w:rPr>
          <w:rFonts w:ascii="ITC Avant Garde" w:eastAsia="ヒラギノ角ゴ Pro W3" w:hAnsi="ITC Avant Garde"/>
          <w:b/>
          <w:color w:val="000000"/>
        </w:rPr>
        <w:t>“LFTyR”</w:t>
      </w:r>
      <w:r w:rsidRPr="00EB578F">
        <w:rPr>
          <w:rFonts w:ascii="ITC Avant Garde" w:eastAsia="ヒラギノ角ゴ Pro W3" w:hAnsi="ITC Avant Garde"/>
          <w:color w:val="000000"/>
        </w:rPr>
        <w:t xml:space="preserve"> dispone que se requiere concesión única para prestar todo tipo de servicios públicos de telecomunicaciones y radiodifusión.</w:t>
      </w:r>
    </w:p>
    <w:p w14:paraId="118A6F5D" w14:textId="77777777" w:rsidR="00284C38" w:rsidRPr="00EB578F" w:rsidRDefault="001A6ACE" w:rsidP="002244E8">
      <w:pPr>
        <w:pStyle w:val="Prrafodelista"/>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En efecto, el espectro radioeléctrico constituye un bien de uso común que, como tal, en términos de la Ley General de Bienes Nacionales, está sujeto al régimen de dominio público de la Federación, pudiendo hacer uso de él todos los habitantes de la República Mexicana, con las restricciones establecidas en las leyes y reglamentos administrativos aplicables, pero para su aprovechamiento especial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 </w:t>
      </w:r>
    </w:p>
    <w:p w14:paraId="4B052EC5" w14:textId="68409B15" w:rsidR="001A6ACE" w:rsidRPr="00EB578F" w:rsidRDefault="001A6ACE" w:rsidP="002244E8">
      <w:pPr>
        <w:numPr>
          <w:ilvl w:val="0"/>
          <w:numId w:val="4"/>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El artículo 75 de la </w:t>
      </w:r>
      <w:r w:rsidRPr="00EB578F">
        <w:rPr>
          <w:rFonts w:ascii="ITC Avant Garde" w:eastAsia="ヒラギノ角ゴ Pro W3" w:hAnsi="ITC Avant Garde"/>
          <w:b/>
          <w:color w:val="000000"/>
        </w:rPr>
        <w:t>“LFTyR”</w:t>
      </w:r>
      <w:r w:rsidRPr="00EB578F">
        <w:rPr>
          <w:rFonts w:ascii="ITC Avant Garde" w:eastAsia="ヒラギノ角ゴ Pro W3" w:hAnsi="ITC Avant Garde"/>
          <w:color w:val="000000"/>
        </w:rPr>
        <w:t xml:space="preserve">, en su primer párrafo señala que las concesiones para usar, aprovechar y explotar bandas de frecuencias del espectro radioeléctrico de uso determinado y para la ocupación de recursos </w:t>
      </w:r>
      <w:r w:rsidRPr="00EB578F">
        <w:rPr>
          <w:rFonts w:ascii="ITC Avant Garde" w:eastAsia="ヒラギノ角ゴ Pro W3" w:hAnsi="ITC Avant Garde"/>
          <w:color w:val="000000"/>
        </w:rPr>
        <w:lastRenderedPageBreak/>
        <w:t>orbitales, se otorgaran por el Instituto por un plazo de hasta veinte años y podrán ser prorrogadas hasta por plazos iguales.</w:t>
      </w:r>
    </w:p>
    <w:p w14:paraId="35A25718" w14:textId="77777777" w:rsidR="00284C38" w:rsidRPr="00EB578F" w:rsidRDefault="001A6ACE" w:rsidP="002244E8">
      <w:pPr>
        <w:numPr>
          <w:ilvl w:val="0"/>
          <w:numId w:val="4"/>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Por su parte, el artículo 305 de la </w:t>
      </w:r>
      <w:r w:rsidRPr="00EB578F">
        <w:rPr>
          <w:rFonts w:ascii="ITC Avant Garde" w:eastAsia="ヒラギノ角ゴ Pro W3" w:hAnsi="ITC Avant Garde"/>
          <w:b/>
          <w:color w:val="000000"/>
        </w:rPr>
        <w:t xml:space="preserve">“LFTyR” </w:t>
      </w:r>
      <w:r w:rsidRPr="00EB578F">
        <w:rPr>
          <w:rFonts w:ascii="ITC Avant Garde" w:eastAsia="ヒラギノ角ゴ Pro W3" w:hAnsi="ITC Avant Garde"/>
          <w:color w:val="000000"/>
        </w:rPr>
        <w:t>dispone que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14:paraId="40A1F9A8" w14:textId="77777777" w:rsidR="00284C38" w:rsidRPr="00EB578F" w:rsidRDefault="001A6ACE" w:rsidP="002244E8">
      <w:pPr>
        <w:pStyle w:val="Prrafodelista"/>
        <w:spacing w:before="240" w:after="240" w:line="360" w:lineRule="auto"/>
        <w:ind w:left="0"/>
        <w:jc w:val="both"/>
        <w:rPr>
          <w:rFonts w:ascii="ITC Avant Garde" w:eastAsia="ヒラギノ角ゴ Pro W3" w:hAnsi="ITC Avant Garde"/>
          <w:color w:val="000000"/>
        </w:rPr>
      </w:pPr>
      <w:r w:rsidRPr="00EB578F">
        <w:rPr>
          <w:rFonts w:ascii="ITC Avant Garde" w:eastAsia="ヒラギノ角ゴ Pro W3" w:hAnsi="ITC Avant Garde"/>
          <w:color w:val="000000"/>
        </w:rPr>
        <w:t>Durante la vis</w:t>
      </w:r>
      <w:r w:rsidR="00CF3D4E" w:rsidRPr="00EB578F">
        <w:rPr>
          <w:rFonts w:ascii="ITC Avant Garde" w:eastAsia="ヒラギノ角ゴ Pro W3" w:hAnsi="ITC Avant Garde"/>
          <w:color w:val="000000"/>
        </w:rPr>
        <w:t>i</w:t>
      </w:r>
      <w:r w:rsidRPr="00EB578F">
        <w:rPr>
          <w:rFonts w:ascii="ITC Avant Garde" w:eastAsia="ヒラギノ角ゴ Pro W3" w:hAnsi="ITC Avant Garde"/>
          <w:color w:val="000000"/>
        </w:rPr>
        <w:t xml:space="preserve">ta de inspección y verificación, se </w:t>
      </w:r>
      <w:r w:rsidR="00EE0266" w:rsidRPr="00EB578F">
        <w:rPr>
          <w:rFonts w:ascii="ITC Avant Garde" w:eastAsia="ヒラギノ角ゴ Pro W3" w:hAnsi="ITC Avant Garde"/>
          <w:color w:val="000000"/>
        </w:rPr>
        <w:t xml:space="preserve">detectó el </w:t>
      </w:r>
      <w:r w:rsidRPr="00EB578F">
        <w:rPr>
          <w:rFonts w:ascii="ITC Avant Garde" w:eastAsia="ヒラギノ角ゴ Pro W3" w:hAnsi="ITC Avant Garde"/>
          <w:color w:val="000000"/>
        </w:rPr>
        <w:t xml:space="preserve">uso de la frecuencia </w:t>
      </w:r>
      <w:r w:rsidR="00AB4838" w:rsidRPr="00EB578F">
        <w:rPr>
          <w:rFonts w:ascii="ITC Avant Garde" w:eastAsia="ヒラギノ角ゴ Pro W3" w:hAnsi="ITC Avant Garde"/>
          <w:b/>
          <w:color w:val="000000"/>
        </w:rPr>
        <w:t>93</w:t>
      </w:r>
      <w:r w:rsidR="00C33EF9" w:rsidRPr="00EB578F">
        <w:rPr>
          <w:rFonts w:ascii="ITC Avant Garde" w:eastAsia="ヒラギノ角ゴ Pro W3" w:hAnsi="ITC Avant Garde"/>
          <w:b/>
          <w:color w:val="000000"/>
        </w:rPr>
        <w:t>.1</w:t>
      </w:r>
      <w:r w:rsidR="00AB4838" w:rsidRPr="00EB578F">
        <w:rPr>
          <w:rFonts w:ascii="ITC Avant Garde" w:eastAsia="ヒラギノ角ゴ Pro W3" w:hAnsi="ITC Avant Garde"/>
          <w:b/>
          <w:color w:val="000000"/>
        </w:rPr>
        <w:t xml:space="preserve"> </w:t>
      </w:r>
      <w:r w:rsidRPr="00EB578F">
        <w:rPr>
          <w:rFonts w:ascii="ITC Avant Garde" w:eastAsia="ヒラギノ角ゴ Pro W3" w:hAnsi="ITC Avant Garde"/>
          <w:b/>
          <w:color w:val="000000"/>
        </w:rPr>
        <w:t xml:space="preserve">MHz, </w:t>
      </w:r>
      <w:r w:rsidRPr="00EB578F">
        <w:rPr>
          <w:rFonts w:ascii="ITC Avant Garde" w:eastAsia="ヒラギノ角ゴ Pro W3" w:hAnsi="ITC Avant Garde"/>
          <w:color w:val="000000"/>
        </w:rPr>
        <w:t>la cual, es un bien de dominio</w:t>
      </w:r>
      <w:r w:rsidRPr="00EB578F">
        <w:rPr>
          <w:rFonts w:ascii="ITC Avant Garde" w:eastAsia="ヒラギノ角ゴ Pro W3" w:hAnsi="ITC Avant Garde"/>
          <w:b/>
          <w:color w:val="000000"/>
        </w:rPr>
        <w:t xml:space="preserve"> </w:t>
      </w:r>
      <w:r w:rsidRPr="00EB578F">
        <w:rPr>
          <w:rFonts w:ascii="ITC Avant Garde" w:eastAsia="ヒラギノ角ゴ Pro W3" w:hAnsi="ITC Avant Garde"/>
          <w:color w:val="000000"/>
        </w:rPr>
        <w:t>público de la Nación, cuyo aprovechamiento o explotación, solo podrá hacerse contando para el efecto con el documento habilitante.</w:t>
      </w:r>
    </w:p>
    <w:p w14:paraId="3703B5C6" w14:textId="77777777" w:rsidR="00284C38" w:rsidRPr="00EB578F" w:rsidRDefault="001A6ACE" w:rsidP="002244E8">
      <w:pPr>
        <w:pStyle w:val="Prrafodelista"/>
        <w:spacing w:before="240" w:after="240" w:line="360" w:lineRule="auto"/>
        <w:ind w:left="0"/>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En ese sentido, </w:t>
      </w:r>
      <w:r w:rsidR="00EE0266" w:rsidRPr="00EB578F">
        <w:rPr>
          <w:rFonts w:ascii="ITC Avant Garde" w:eastAsia="ヒラギノ角ゴ Pro W3" w:hAnsi="ITC Avant Garde"/>
          <w:color w:val="000000"/>
        </w:rPr>
        <w:t>en ejercicio de la</w:t>
      </w:r>
      <w:r w:rsidR="00F272D4" w:rsidRPr="00EB578F">
        <w:rPr>
          <w:rFonts w:ascii="ITC Avant Garde" w:eastAsia="ヒラギノ角ゴ Pro W3" w:hAnsi="ITC Avant Garde"/>
          <w:color w:val="000000"/>
        </w:rPr>
        <w:t>s</w:t>
      </w:r>
      <w:r w:rsidR="00EE0266" w:rsidRPr="00EB578F">
        <w:rPr>
          <w:rFonts w:ascii="ITC Avant Garde" w:eastAsia="ヒラギノ角ゴ Pro W3" w:hAnsi="ITC Avant Garde"/>
          <w:color w:val="000000"/>
        </w:rPr>
        <w:t xml:space="preserve"> facultades de</w:t>
      </w:r>
      <w:r w:rsidRPr="00EB578F">
        <w:rPr>
          <w:rFonts w:ascii="ITC Avant Garde" w:eastAsia="ヒラギノ角ゴ Pro W3" w:hAnsi="ITC Avant Garde"/>
          <w:color w:val="000000"/>
        </w:rPr>
        <w:t xml:space="preserve"> inspección y verificación </w:t>
      </w:r>
      <w:r w:rsidR="002C3DB1" w:rsidRPr="00EB578F">
        <w:rPr>
          <w:rFonts w:ascii="ITC Avant Garde" w:eastAsia="ヒラギノ角ゴ Pro W3" w:hAnsi="ITC Avant Garde"/>
          <w:color w:val="000000"/>
        </w:rPr>
        <w:t xml:space="preserve">fue </w:t>
      </w:r>
      <w:r w:rsidRPr="00EB578F">
        <w:rPr>
          <w:rFonts w:ascii="ITC Avant Garde" w:eastAsia="ヒラギノ角ゴ Pro W3" w:hAnsi="ITC Avant Garde"/>
          <w:color w:val="000000"/>
        </w:rPr>
        <w:t>posible observar lo si</w:t>
      </w:r>
      <w:r w:rsidR="002C3DB1" w:rsidRPr="00EB578F">
        <w:rPr>
          <w:rFonts w:ascii="ITC Avant Garde" w:eastAsia="ヒラギノ角ゴ Pro W3" w:hAnsi="ITC Avant Garde"/>
          <w:color w:val="000000"/>
        </w:rPr>
        <w:t>guiente:</w:t>
      </w:r>
    </w:p>
    <w:p w14:paraId="3F416F24" w14:textId="77777777" w:rsidR="00284C38" w:rsidRPr="00EB578F" w:rsidRDefault="001A6ACE" w:rsidP="002244E8">
      <w:pPr>
        <w:pStyle w:val="Prrafodelista"/>
        <w:numPr>
          <w:ilvl w:val="0"/>
          <w:numId w:val="5"/>
        </w:numPr>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De conformidad con el artículo 43, fracción VI</w:t>
      </w:r>
      <w:r w:rsidR="00AB4838" w:rsidRPr="00EB578F">
        <w:rPr>
          <w:rFonts w:ascii="ITC Avant Garde" w:eastAsia="ヒラギノ角ゴ Pro W3" w:hAnsi="ITC Avant Garde"/>
          <w:color w:val="000000"/>
        </w:rPr>
        <w:t>,</w:t>
      </w:r>
      <w:r w:rsidRPr="00EB578F">
        <w:rPr>
          <w:rFonts w:ascii="ITC Avant Garde" w:eastAsia="ヒラギノ角ゴ Pro W3" w:hAnsi="ITC Avant Garde"/>
          <w:color w:val="000000"/>
        </w:rPr>
        <w:t xml:space="preserve"> del </w:t>
      </w:r>
      <w:r w:rsidRPr="00EB578F">
        <w:rPr>
          <w:rFonts w:ascii="ITC Avant Garde" w:eastAsia="ヒラギノ角ゴ Pro W3" w:hAnsi="ITC Avant Garde"/>
          <w:b/>
          <w:color w:val="000000"/>
        </w:rPr>
        <w:t>“ESTATUTO”</w:t>
      </w:r>
      <w:r w:rsidR="00140106" w:rsidRPr="00EB578F">
        <w:rPr>
          <w:rFonts w:ascii="ITC Avant Garde" w:eastAsia="ヒラギノ角ゴ Pro W3" w:hAnsi="ITC Avant Garde"/>
          <w:b/>
          <w:color w:val="000000"/>
        </w:rPr>
        <w:t xml:space="preserve"> vigente en el momento de la visita</w:t>
      </w:r>
      <w:r w:rsidRPr="00EB578F">
        <w:rPr>
          <w:rFonts w:ascii="ITC Avant Garde" w:eastAsia="ヒラギノ角ゴ Pro W3" w:hAnsi="ITC Avant Garde"/>
          <w:color w:val="000000"/>
        </w:rPr>
        <w:t xml:space="preserve">, la </w:t>
      </w:r>
      <w:r w:rsidRPr="00EB578F">
        <w:rPr>
          <w:rFonts w:ascii="ITC Avant Garde" w:eastAsia="ヒラギノ角ゴ Pro W3" w:hAnsi="ITC Avant Garde"/>
          <w:b/>
          <w:color w:val="000000"/>
        </w:rPr>
        <w:t>“DGV”</w:t>
      </w:r>
      <w:r w:rsidRPr="00EB578F">
        <w:rPr>
          <w:rFonts w:ascii="ITC Avant Garde" w:eastAsia="ヒラギノ角ゴ Pro W3" w:hAnsi="ITC Avant Garde"/>
          <w:color w:val="000000"/>
        </w:rPr>
        <w:t xml:space="preserve"> ordenó practicar las acciones pertinentes para la localización de la frecuencia </w:t>
      </w:r>
      <w:r w:rsidR="00AB4838" w:rsidRPr="00EB578F">
        <w:rPr>
          <w:rFonts w:ascii="ITC Avant Garde" w:eastAsia="ヒラギノ角ゴ Pro W3" w:hAnsi="ITC Avant Garde"/>
          <w:b/>
          <w:color w:val="000000"/>
        </w:rPr>
        <w:t>93</w:t>
      </w:r>
      <w:r w:rsidR="00C33EF9" w:rsidRPr="00EB578F">
        <w:rPr>
          <w:rFonts w:ascii="ITC Avant Garde" w:eastAsia="ヒラギノ角ゴ Pro W3" w:hAnsi="ITC Avant Garde"/>
          <w:b/>
          <w:color w:val="000000"/>
        </w:rPr>
        <w:t>.1</w:t>
      </w:r>
      <w:r w:rsidR="00AB4838" w:rsidRPr="00EB578F">
        <w:rPr>
          <w:rFonts w:ascii="ITC Avant Garde" w:eastAsia="ヒラギノ角ゴ Pro W3" w:hAnsi="ITC Avant Garde"/>
          <w:b/>
          <w:color w:val="000000"/>
        </w:rPr>
        <w:t xml:space="preserve"> </w:t>
      </w:r>
      <w:r w:rsidRPr="00EB578F">
        <w:rPr>
          <w:rFonts w:ascii="ITC Avant Garde" w:eastAsia="ヒラギノ角ゴ Pro W3" w:hAnsi="ITC Avant Garde"/>
          <w:b/>
          <w:color w:val="000000"/>
        </w:rPr>
        <w:t>MHz</w:t>
      </w:r>
      <w:r w:rsidRPr="00EB578F">
        <w:rPr>
          <w:rFonts w:ascii="ITC Avant Garde" w:eastAsia="ヒラギノ角ゴ Pro W3" w:hAnsi="ITC Avant Garde"/>
          <w:color w:val="000000"/>
        </w:rPr>
        <w:t xml:space="preserve">, </w:t>
      </w:r>
      <w:r w:rsidR="004C12B1" w:rsidRPr="00EB578F">
        <w:rPr>
          <w:rFonts w:ascii="ITC Avant Garde" w:eastAsia="ヒラギノ角ゴ Pro W3" w:hAnsi="ITC Avant Garde"/>
          <w:color w:val="000000"/>
        </w:rPr>
        <w:t xml:space="preserve">en el </w:t>
      </w:r>
      <w:r w:rsidR="004C12B1" w:rsidRPr="00EB578F">
        <w:rPr>
          <w:rFonts w:ascii="ITC Avant Garde" w:hAnsi="ITC Avant Garde" w:cs="Arial"/>
        </w:rPr>
        <w:t xml:space="preserve">Municipio de </w:t>
      </w:r>
      <w:r w:rsidR="00AB4838" w:rsidRPr="00EB578F">
        <w:rPr>
          <w:rFonts w:ascii="ITC Avant Garde" w:hAnsi="ITC Avant Garde" w:cs="Arial"/>
        </w:rPr>
        <w:t>Chimalhuacán</w:t>
      </w:r>
      <w:r w:rsidR="004C12B1" w:rsidRPr="00EB578F">
        <w:rPr>
          <w:rFonts w:ascii="ITC Avant Garde" w:hAnsi="ITC Avant Garde" w:cs="Arial"/>
        </w:rPr>
        <w:t xml:space="preserve">, Estado de </w:t>
      </w:r>
      <w:r w:rsidR="00AB4838" w:rsidRPr="00EB578F">
        <w:rPr>
          <w:rFonts w:ascii="ITC Avant Garde" w:hAnsi="ITC Avant Garde" w:cs="Arial"/>
        </w:rPr>
        <w:t>México</w:t>
      </w:r>
      <w:r w:rsidRPr="00EB578F">
        <w:rPr>
          <w:rFonts w:ascii="ITC Avant Garde" w:eastAsia="ヒラギノ角ゴ Pro W3" w:hAnsi="ITC Avant Garde"/>
          <w:color w:val="000000"/>
        </w:rPr>
        <w:t>.</w:t>
      </w:r>
    </w:p>
    <w:p w14:paraId="6F2703C0" w14:textId="77777777" w:rsidR="00284C38" w:rsidRPr="00EB578F" w:rsidRDefault="001A6ACE" w:rsidP="002244E8">
      <w:pPr>
        <w:pStyle w:val="Prrafodelista"/>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Asimismo se procedió a consultar la infraestructura de estaciones de radio </w:t>
      </w:r>
      <w:r w:rsidRPr="00EB578F">
        <w:rPr>
          <w:rFonts w:ascii="ITC Avant Garde" w:eastAsia="ヒラギノ角ゴ Pro W3" w:hAnsi="ITC Avant Garde"/>
          <w:b/>
          <w:color w:val="000000"/>
        </w:rPr>
        <w:t>FM</w:t>
      </w:r>
      <w:r w:rsidRPr="00EB578F">
        <w:rPr>
          <w:rFonts w:ascii="ITC Avant Garde" w:eastAsia="ヒラギノ角ゴ Pro W3" w:hAnsi="ITC Avant Garde"/>
          <w:color w:val="000000"/>
        </w:rPr>
        <w:t xml:space="preserve"> publicadas en la página web del </w:t>
      </w:r>
      <w:r w:rsidRPr="00EB578F">
        <w:rPr>
          <w:rFonts w:ascii="ITC Avant Garde" w:eastAsia="ヒラギノ角ゴ Pro W3" w:hAnsi="ITC Avant Garde"/>
          <w:b/>
          <w:color w:val="000000"/>
        </w:rPr>
        <w:t>“IFT”</w:t>
      </w:r>
      <w:r w:rsidRPr="00EB578F">
        <w:rPr>
          <w:rFonts w:ascii="ITC Avant Garde" w:eastAsia="ヒラギノ角ゴ Pro W3" w:hAnsi="ITC Avant Garde"/>
          <w:color w:val="000000"/>
        </w:rPr>
        <w:t xml:space="preserve"> respecto de la estación radiodifusora </w:t>
      </w:r>
      <w:r w:rsidR="00AB4838" w:rsidRPr="00EB578F">
        <w:rPr>
          <w:rFonts w:ascii="ITC Avant Garde" w:eastAsia="ヒラギノ角ゴ Pro W3" w:hAnsi="ITC Avant Garde"/>
          <w:b/>
          <w:color w:val="000000"/>
        </w:rPr>
        <w:t>93</w:t>
      </w:r>
      <w:r w:rsidR="00C33EF9" w:rsidRPr="00EB578F">
        <w:rPr>
          <w:rFonts w:ascii="ITC Avant Garde" w:eastAsia="ヒラギノ角ゴ Pro W3" w:hAnsi="ITC Avant Garde"/>
          <w:b/>
          <w:color w:val="000000"/>
        </w:rPr>
        <w:t>.1</w:t>
      </w:r>
      <w:r w:rsidR="00AB4838" w:rsidRPr="00EB578F">
        <w:rPr>
          <w:rFonts w:ascii="ITC Avant Garde" w:eastAsia="ヒラギノ角ゴ Pro W3" w:hAnsi="ITC Avant Garde"/>
          <w:b/>
          <w:color w:val="000000"/>
        </w:rPr>
        <w:t xml:space="preserve"> </w:t>
      </w:r>
      <w:r w:rsidRPr="00EB578F">
        <w:rPr>
          <w:rFonts w:ascii="ITC Avant Garde" w:eastAsia="ヒラギノ角ゴ Pro W3" w:hAnsi="ITC Avant Garde"/>
          <w:b/>
          <w:color w:val="000000"/>
        </w:rPr>
        <w:t>MHz</w:t>
      </w:r>
      <w:r w:rsidRPr="00EB578F">
        <w:rPr>
          <w:rFonts w:ascii="ITC Avant Garde" w:eastAsia="ヒラギノ角ゴ Pro W3" w:hAnsi="ITC Avant Garde"/>
          <w:color w:val="000000"/>
        </w:rPr>
        <w:t xml:space="preserve"> en </w:t>
      </w:r>
      <w:r w:rsidR="004C12B1" w:rsidRPr="00EB578F">
        <w:rPr>
          <w:rFonts w:ascii="ITC Avant Garde" w:eastAsia="ヒラギノ角ゴ Pro W3" w:hAnsi="ITC Avant Garde"/>
          <w:color w:val="000000"/>
        </w:rPr>
        <w:t xml:space="preserve">el </w:t>
      </w:r>
      <w:r w:rsidR="000A0606" w:rsidRPr="00EB578F">
        <w:rPr>
          <w:rFonts w:ascii="ITC Avant Garde" w:hAnsi="ITC Avant Garde" w:cs="Arial"/>
        </w:rPr>
        <w:t>Municipio de Chimalhuacán, Estado de México</w:t>
      </w:r>
      <w:r w:rsidR="002C3DB1" w:rsidRPr="00EB578F">
        <w:rPr>
          <w:rFonts w:ascii="ITC Avant Garde" w:eastAsia="ヒラギノ角ゴ Pro W3" w:hAnsi="ITC Avant Garde"/>
          <w:color w:val="000000"/>
        </w:rPr>
        <w:t>.</w:t>
      </w:r>
    </w:p>
    <w:p w14:paraId="78DC77C5" w14:textId="77777777" w:rsidR="00284C38" w:rsidRPr="00EB578F" w:rsidRDefault="001A6ACE" w:rsidP="002244E8">
      <w:pPr>
        <w:pStyle w:val="Prrafodelista"/>
        <w:spacing w:before="240" w:after="240" w:line="360" w:lineRule="auto"/>
        <w:jc w:val="both"/>
        <w:rPr>
          <w:rFonts w:ascii="ITC Avant Garde" w:eastAsia="ヒラギノ角ゴ Pro W3" w:hAnsi="ITC Avant Garde"/>
          <w:color w:val="000000"/>
        </w:rPr>
      </w:pPr>
      <w:r w:rsidRPr="00EB578F">
        <w:rPr>
          <w:rFonts w:ascii="ITC Avant Garde" w:eastAsia="ヒラギノ角ゴ Pro W3" w:hAnsi="ITC Avant Garde"/>
          <w:color w:val="000000"/>
        </w:rPr>
        <w:t>De la consulta realizada se advirtió que no existe constancia de concesión o permiso por parte de la autoridad competente y menos aún fue exhibida al momento de practicar la vis</w:t>
      </w:r>
      <w:r w:rsidR="00CF3D4E" w:rsidRPr="00EB578F">
        <w:rPr>
          <w:rFonts w:ascii="ITC Avant Garde" w:eastAsia="ヒラギノ角ゴ Pro W3" w:hAnsi="ITC Avant Garde"/>
          <w:color w:val="000000"/>
        </w:rPr>
        <w:t>i</w:t>
      </w:r>
      <w:r w:rsidRPr="00EB578F">
        <w:rPr>
          <w:rFonts w:ascii="ITC Avant Garde" w:eastAsia="ヒラギノ角ゴ Pro W3" w:hAnsi="ITC Avant Garde"/>
          <w:color w:val="000000"/>
        </w:rPr>
        <w:t xml:space="preserve">ta de verificación, para justificar el uso y explotación de la frecuencia </w:t>
      </w:r>
      <w:r w:rsidR="000A0606" w:rsidRPr="00EB578F">
        <w:rPr>
          <w:rFonts w:ascii="ITC Avant Garde" w:eastAsia="ヒラギノ角ゴ Pro W3" w:hAnsi="ITC Avant Garde"/>
          <w:b/>
          <w:color w:val="000000"/>
        </w:rPr>
        <w:t xml:space="preserve">93.1 </w:t>
      </w:r>
      <w:r w:rsidRPr="00EB578F">
        <w:rPr>
          <w:rFonts w:ascii="ITC Avant Garde" w:eastAsia="ヒラギノ角ゴ Pro W3" w:hAnsi="ITC Avant Garde"/>
          <w:b/>
          <w:color w:val="000000"/>
        </w:rPr>
        <w:t>MHz</w:t>
      </w:r>
      <w:r w:rsidRPr="00EB578F">
        <w:rPr>
          <w:rFonts w:ascii="ITC Avant Garde" w:eastAsia="ヒラギノ角ゴ Pro W3" w:hAnsi="ITC Avant Garde"/>
          <w:color w:val="000000"/>
        </w:rPr>
        <w:t xml:space="preserve"> en </w:t>
      </w:r>
      <w:r w:rsidR="004C12B1" w:rsidRPr="00EB578F">
        <w:rPr>
          <w:rFonts w:ascii="ITC Avant Garde" w:eastAsia="ヒラギノ角ゴ Pro W3" w:hAnsi="ITC Avant Garde"/>
          <w:color w:val="000000"/>
        </w:rPr>
        <w:t>el</w:t>
      </w:r>
      <w:r w:rsidRPr="00EB578F">
        <w:rPr>
          <w:rFonts w:ascii="ITC Avant Garde" w:eastAsia="ヒラギノ角ゴ Pro W3" w:hAnsi="ITC Avant Garde"/>
          <w:color w:val="000000"/>
        </w:rPr>
        <w:t xml:space="preserve"> </w:t>
      </w:r>
      <w:r w:rsidR="000A0606" w:rsidRPr="00EB578F">
        <w:rPr>
          <w:rFonts w:ascii="ITC Avant Garde" w:hAnsi="ITC Avant Garde" w:cs="Arial"/>
        </w:rPr>
        <w:t>Municipio de Chimalhuacán, Estado de México</w:t>
      </w:r>
      <w:r w:rsidR="002C3DB1" w:rsidRPr="00EB578F">
        <w:rPr>
          <w:rFonts w:ascii="ITC Avant Garde" w:eastAsia="ヒラギノ角ゴ Pro W3" w:hAnsi="ITC Avant Garde"/>
          <w:color w:val="000000"/>
        </w:rPr>
        <w:t>.</w:t>
      </w:r>
    </w:p>
    <w:p w14:paraId="38B15586" w14:textId="77777777" w:rsidR="00284C38" w:rsidRPr="00EB578F" w:rsidRDefault="001A6ACE" w:rsidP="002244E8">
      <w:pPr>
        <w:pStyle w:val="Prrafodelista"/>
        <w:numPr>
          <w:ilvl w:val="0"/>
          <w:numId w:val="5"/>
        </w:numPr>
        <w:spacing w:before="240" w:after="240" w:line="360" w:lineRule="auto"/>
        <w:ind w:left="714" w:hanging="357"/>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Del monitoreo realizado </w:t>
      </w:r>
      <w:r w:rsidR="00600D78" w:rsidRPr="00EB578F">
        <w:rPr>
          <w:rFonts w:ascii="ITC Avant Garde" w:eastAsia="ヒラギノ角ゴ Pro W3" w:hAnsi="ITC Avant Garde"/>
          <w:color w:val="000000"/>
        </w:rPr>
        <w:t xml:space="preserve">previamente </w:t>
      </w:r>
      <w:r w:rsidR="004C5799" w:rsidRPr="00EB578F">
        <w:rPr>
          <w:rFonts w:ascii="ITC Avant Garde" w:eastAsia="ヒラギノ角ゴ Pro W3" w:hAnsi="ITC Avant Garde"/>
          <w:color w:val="000000"/>
        </w:rPr>
        <w:t xml:space="preserve">al inicio de </w:t>
      </w:r>
      <w:r w:rsidRPr="00EB578F">
        <w:rPr>
          <w:rFonts w:ascii="ITC Avant Garde" w:eastAsia="ヒラギノ角ゴ Pro W3" w:hAnsi="ITC Avant Garde"/>
          <w:color w:val="000000"/>
        </w:rPr>
        <w:t xml:space="preserve">la visita de inspección – verificación en </w:t>
      </w:r>
      <w:r w:rsidR="004C12B1" w:rsidRPr="00EB578F">
        <w:rPr>
          <w:rFonts w:ascii="ITC Avant Garde" w:eastAsia="ヒラギノ角ゴ Pro W3" w:hAnsi="ITC Avant Garde"/>
          <w:color w:val="000000"/>
        </w:rPr>
        <w:t xml:space="preserve">el </w:t>
      </w:r>
      <w:r w:rsidRPr="00EB578F">
        <w:rPr>
          <w:rFonts w:ascii="ITC Avant Garde" w:eastAsia="ヒラギノ角ゴ Pro W3" w:hAnsi="ITC Avant Garde"/>
          <w:color w:val="000000"/>
        </w:rPr>
        <w:t xml:space="preserve"> </w:t>
      </w:r>
      <w:r w:rsidR="004C5799" w:rsidRPr="00EB578F">
        <w:rPr>
          <w:rFonts w:ascii="ITC Avant Garde" w:hAnsi="ITC Avant Garde" w:cs="Arial"/>
        </w:rPr>
        <w:t>Municipio de Chimalhuacán, Estado de México</w:t>
      </w:r>
      <w:r w:rsidRPr="00EB578F">
        <w:rPr>
          <w:rFonts w:ascii="ITC Avant Garde" w:eastAsia="ヒラギノ角ゴ Pro W3" w:hAnsi="ITC Avant Garde"/>
          <w:color w:val="000000"/>
        </w:rPr>
        <w:t xml:space="preserve">, se </w:t>
      </w:r>
      <w:r w:rsidRPr="00EB578F">
        <w:rPr>
          <w:rFonts w:ascii="ITC Avant Garde" w:eastAsia="ヒラギノ角ゴ Pro W3" w:hAnsi="ITC Avant Garde"/>
          <w:color w:val="000000"/>
        </w:rPr>
        <w:lastRenderedPageBreak/>
        <w:t xml:space="preserve">constató el uso de la frecuencia </w:t>
      </w:r>
      <w:r w:rsidR="004C5799" w:rsidRPr="00EB578F">
        <w:rPr>
          <w:rFonts w:ascii="ITC Avant Garde" w:eastAsia="ヒラギノ角ゴ Pro W3" w:hAnsi="ITC Avant Garde"/>
          <w:b/>
          <w:color w:val="000000"/>
        </w:rPr>
        <w:t>93</w:t>
      </w:r>
      <w:r w:rsidR="00C33EF9" w:rsidRPr="00EB578F">
        <w:rPr>
          <w:rFonts w:ascii="ITC Avant Garde" w:eastAsia="ヒラギノ角ゴ Pro W3" w:hAnsi="ITC Avant Garde"/>
          <w:b/>
          <w:color w:val="000000"/>
        </w:rPr>
        <w:t>.1</w:t>
      </w:r>
      <w:r w:rsidR="004C5799" w:rsidRPr="00EB578F">
        <w:rPr>
          <w:rFonts w:ascii="ITC Avant Garde" w:eastAsia="ヒラギノ角ゴ Pro W3" w:hAnsi="ITC Avant Garde"/>
          <w:b/>
          <w:color w:val="000000"/>
        </w:rPr>
        <w:t xml:space="preserve"> </w:t>
      </w:r>
      <w:r w:rsidRPr="00EB578F">
        <w:rPr>
          <w:rFonts w:ascii="ITC Avant Garde" w:eastAsia="ヒラギノ角ゴ Pro W3" w:hAnsi="ITC Avant Garde"/>
          <w:b/>
          <w:color w:val="000000"/>
        </w:rPr>
        <w:t>MHz</w:t>
      </w:r>
      <w:r w:rsidR="00F601B2" w:rsidRPr="00EB578F">
        <w:rPr>
          <w:rFonts w:ascii="ITC Avant Garde" w:hAnsi="ITC Avant Garde"/>
          <w:vertAlign w:val="superscript"/>
        </w:rPr>
        <w:footnoteReference w:id="4"/>
      </w:r>
      <w:r w:rsidRPr="00EB578F">
        <w:rPr>
          <w:rFonts w:ascii="ITC Avant Garde" w:eastAsia="ヒラギノ角ゴ Pro W3" w:hAnsi="ITC Avant Garde"/>
          <w:color w:val="000000"/>
        </w:rPr>
        <w:t xml:space="preserve"> y del resultado de la vis</w:t>
      </w:r>
      <w:r w:rsidR="00CF3D4E" w:rsidRPr="00EB578F">
        <w:rPr>
          <w:rFonts w:ascii="ITC Avant Garde" w:eastAsia="ヒラギノ角ゴ Pro W3" w:hAnsi="ITC Avant Garde"/>
          <w:color w:val="000000"/>
        </w:rPr>
        <w:t>i</w:t>
      </w:r>
      <w:r w:rsidRPr="00EB578F">
        <w:rPr>
          <w:rFonts w:ascii="ITC Avant Garde" w:eastAsia="ヒラギノ角ゴ Pro W3" w:hAnsi="ITC Avant Garde"/>
          <w:color w:val="000000"/>
        </w:rPr>
        <w:t>ta de verificación</w:t>
      </w:r>
      <w:r w:rsidR="004C5799" w:rsidRPr="00EB578F">
        <w:rPr>
          <w:rFonts w:ascii="ITC Avant Garde" w:eastAsia="ヒラギノ角ゴ Pro W3" w:hAnsi="ITC Avant Garde"/>
          <w:color w:val="000000"/>
        </w:rPr>
        <w:t>,</w:t>
      </w:r>
      <w:r w:rsidRPr="00EB578F">
        <w:rPr>
          <w:rFonts w:ascii="ITC Avant Garde" w:eastAsia="ヒラギノ角ゴ Pro W3" w:hAnsi="ITC Avant Garde"/>
          <w:color w:val="000000"/>
        </w:rPr>
        <w:t xml:space="preserve"> se </w:t>
      </w:r>
      <w:r w:rsidR="004C5799" w:rsidRPr="00EB578F">
        <w:rPr>
          <w:rFonts w:ascii="ITC Avant Garde" w:eastAsia="ヒラギノ角ゴ Pro W3" w:hAnsi="ITC Avant Garde"/>
          <w:color w:val="000000"/>
        </w:rPr>
        <w:t>encontraron</w:t>
      </w:r>
      <w:r w:rsidRPr="00EB578F">
        <w:rPr>
          <w:rFonts w:ascii="ITC Avant Garde" w:eastAsia="ヒラギノ角ゴ Pro W3" w:hAnsi="ITC Avant Garde"/>
          <w:color w:val="000000"/>
        </w:rPr>
        <w:t xml:space="preserve"> instalados y en operación los siguientes equipos: </w:t>
      </w:r>
    </w:p>
    <w:p w14:paraId="7A9CA8A4" w14:textId="3CEBAF50" w:rsidR="004C5799" w:rsidRPr="00EB578F" w:rsidRDefault="004C5799" w:rsidP="002244E8">
      <w:pPr>
        <w:pStyle w:val="Prrafodelista"/>
        <w:numPr>
          <w:ilvl w:val="0"/>
          <w:numId w:val="12"/>
        </w:numPr>
        <w:spacing w:before="240" w:after="240" w:line="360" w:lineRule="auto"/>
        <w:jc w:val="both"/>
        <w:rPr>
          <w:rFonts w:ascii="ITC Avant Garde" w:hAnsi="ITC Avant Garde"/>
        </w:rPr>
      </w:pPr>
      <w:r w:rsidRPr="00EB578F">
        <w:rPr>
          <w:rFonts w:ascii="ITC Avant Garde" w:hAnsi="ITC Avant Garde"/>
        </w:rPr>
        <w:t>Transmisor marca RVR ELECTRÓNICA, modelo TEX300LCB.</w:t>
      </w:r>
    </w:p>
    <w:p w14:paraId="66FE8A9F" w14:textId="77777777" w:rsidR="004C5799" w:rsidRPr="00EB578F" w:rsidRDefault="004C5799" w:rsidP="002244E8">
      <w:pPr>
        <w:pStyle w:val="Prrafodelista"/>
        <w:numPr>
          <w:ilvl w:val="0"/>
          <w:numId w:val="12"/>
        </w:numPr>
        <w:spacing w:before="240" w:after="240" w:line="360" w:lineRule="auto"/>
        <w:jc w:val="both"/>
        <w:rPr>
          <w:rFonts w:ascii="ITC Avant Garde" w:hAnsi="ITC Avant Garde"/>
        </w:rPr>
      </w:pPr>
      <w:r w:rsidRPr="00EB578F">
        <w:rPr>
          <w:rFonts w:ascii="ITC Avant Garde" w:hAnsi="ITC Avant Garde"/>
        </w:rPr>
        <w:t>Mezcladora de audio marca Behringer, modelo EURORACK UB1002.</w:t>
      </w:r>
    </w:p>
    <w:p w14:paraId="4E18D718" w14:textId="77777777" w:rsidR="004C5799" w:rsidRPr="00EB578F" w:rsidRDefault="004C5799" w:rsidP="002244E8">
      <w:pPr>
        <w:pStyle w:val="Prrafodelista"/>
        <w:numPr>
          <w:ilvl w:val="0"/>
          <w:numId w:val="12"/>
        </w:numPr>
        <w:spacing w:before="240" w:after="240" w:line="360" w:lineRule="auto"/>
        <w:jc w:val="both"/>
        <w:rPr>
          <w:rFonts w:ascii="ITC Avant Garde" w:hAnsi="ITC Avant Garde"/>
        </w:rPr>
      </w:pPr>
      <w:r w:rsidRPr="00EB578F">
        <w:rPr>
          <w:rFonts w:ascii="ITC Avant Garde" w:hAnsi="ITC Avant Garde" w:cs="Arial"/>
        </w:rPr>
        <w:t>CPU armado, Marca COMPAQ PRESARIO y memoria (disco externo) marca ADATA.</w:t>
      </w:r>
      <w:r w:rsidRPr="00EB578F">
        <w:rPr>
          <w:rFonts w:ascii="ITC Avant Garde" w:hAnsi="ITC Avant Garde"/>
        </w:rPr>
        <w:t xml:space="preserve"> </w:t>
      </w:r>
    </w:p>
    <w:p w14:paraId="2A008BB0" w14:textId="77777777" w:rsidR="004C5799" w:rsidRPr="00EB578F" w:rsidRDefault="004C5799" w:rsidP="002244E8">
      <w:pPr>
        <w:pStyle w:val="Prrafodelista"/>
        <w:numPr>
          <w:ilvl w:val="0"/>
          <w:numId w:val="12"/>
        </w:numPr>
        <w:spacing w:before="240" w:after="240" w:line="360" w:lineRule="auto"/>
        <w:jc w:val="both"/>
        <w:rPr>
          <w:rFonts w:ascii="ITC Avant Garde" w:hAnsi="ITC Avant Garde"/>
        </w:rPr>
      </w:pPr>
      <w:r w:rsidRPr="00EB578F">
        <w:rPr>
          <w:rFonts w:ascii="ITC Avant Garde" w:hAnsi="ITC Avant Garde" w:cs="Arial"/>
        </w:rPr>
        <w:t>Teclado marca COMPAQ, sin modelo.</w:t>
      </w:r>
    </w:p>
    <w:p w14:paraId="71FB9BDA" w14:textId="77777777" w:rsidR="004C5799" w:rsidRPr="00EB578F" w:rsidRDefault="004C5799" w:rsidP="002244E8">
      <w:pPr>
        <w:pStyle w:val="Prrafodelista"/>
        <w:numPr>
          <w:ilvl w:val="0"/>
          <w:numId w:val="12"/>
        </w:numPr>
        <w:spacing w:before="240" w:after="240" w:line="360" w:lineRule="auto"/>
        <w:jc w:val="both"/>
        <w:rPr>
          <w:rFonts w:ascii="ITC Avant Garde" w:hAnsi="ITC Avant Garde"/>
        </w:rPr>
      </w:pPr>
      <w:r w:rsidRPr="00EB578F">
        <w:rPr>
          <w:rFonts w:ascii="ITC Avant Garde" w:hAnsi="ITC Avant Garde"/>
        </w:rPr>
        <w:t>Monitor marcar COMPAQ.</w:t>
      </w:r>
    </w:p>
    <w:p w14:paraId="2FD8BBFC" w14:textId="77777777" w:rsidR="00284C38" w:rsidRPr="00EB578F" w:rsidRDefault="004C5799" w:rsidP="002244E8">
      <w:pPr>
        <w:pStyle w:val="Prrafodelista"/>
        <w:numPr>
          <w:ilvl w:val="0"/>
          <w:numId w:val="12"/>
        </w:numPr>
        <w:spacing w:before="240" w:after="240" w:line="360" w:lineRule="auto"/>
        <w:jc w:val="both"/>
        <w:rPr>
          <w:rFonts w:ascii="ITC Avant Garde" w:hAnsi="ITC Avant Garde"/>
        </w:rPr>
      </w:pPr>
      <w:r w:rsidRPr="00EB578F">
        <w:rPr>
          <w:rFonts w:ascii="ITC Avant Garde" w:hAnsi="ITC Avant Garde"/>
        </w:rPr>
        <w:t>Un arreglo de dos antenas tipo “T”.</w:t>
      </w:r>
    </w:p>
    <w:p w14:paraId="1842E0EC" w14:textId="77777777" w:rsidR="00284C38" w:rsidRPr="00EB578F" w:rsidRDefault="001A6ACE" w:rsidP="002244E8">
      <w:pPr>
        <w:spacing w:before="240" w:after="240" w:line="360" w:lineRule="auto"/>
        <w:ind w:left="720"/>
        <w:jc w:val="both"/>
        <w:rPr>
          <w:rFonts w:ascii="ITC Avant Garde" w:eastAsia="ヒラギノ角ゴ Pro W3" w:hAnsi="ITC Avant Garde"/>
          <w:color w:val="000000"/>
        </w:rPr>
      </w:pPr>
      <w:r w:rsidRPr="00EB578F">
        <w:rPr>
          <w:rFonts w:ascii="ITC Avant Garde" w:eastAsia="ヒラギノ角ゴ Pro W3" w:hAnsi="ITC Avant Garde"/>
          <w:color w:val="000000"/>
        </w:rPr>
        <w:t>Por lo que se acreditó la prestación del servicio público de radiodifusión a través del uso y aprovechamiento del espectro radioeléctrico, correspondiente a la banda de frecuencia modulada, sin contar con la concesión o permiso correspondiente.</w:t>
      </w:r>
    </w:p>
    <w:p w14:paraId="2E28E5CB" w14:textId="77777777" w:rsidR="00284C38" w:rsidRPr="00EB578F" w:rsidRDefault="001A6ACE" w:rsidP="002244E8">
      <w:pPr>
        <w:pStyle w:val="Prrafodelista"/>
        <w:numPr>
          <w:ilvl w:val="0"/>
          <w:numId w:val="5"/>
        </w:numPr>
        <w:spacing w:before="240" w:after="240" w:line="360" w:lineRule="auto"/>
        <w:ind w:left="714" w:hanging="357"/>
        <w:jc w:val="both"/>
        <w:rPr>
          <w:rFonts w:ascii="ITC Avant Garde" w:eastAsia="ヒラギノ角ゴ Pro W3" w:hAnsi="ITC Avant Garde"/>
          <w:color w:val="000000"/>
        </w:rPr>
      </w:pPr>
      <w:r w:rsidRPr="00EB578F">
        <w:rPr>
          <w:rFonts w:ascii="ITC Avant Garde" w:eastAsia="ヒラギノ角ゴ Pro W3" w:hAnsi="ITC Avant Garde"/>
          <w:color w:val="000000"/>
        </w:rPr>
        <w:t xml:space="preserve">En cuanto al cuestionamiento formulado por </w:t>
      </w:r>
      <w:r w:rsidRPr="00EB578F">
        <w:rPr>
          <w:rFonts w:ascii="ITC Avant Garde" w:eastAsia="ヒラギノ角ゴ Pro W3" w:hAnsi="ITC Avant Garde"/>
          <w:b/>
          <w:color w:val="000000"/>
        </w:rPr>
        <w:t>“LOS VERIFICADORES”</w:t>
      </w:r>
      <w:r w:rsidRPr="00EB578F">
        <w:rPr>
          <w:rFonts w:ascii="ITC Avant Garde" w:eastAsia="ヒラギノ角ゴ Pro W3" w:hAnsi="ITC Avant Garde"/>
          <w:color w:val="000000"/>
        </w:rPr>
        <w:t xml:space="preserve"> respecto a que si contaba con concesión o permiso, para el uso de la frecuencia </w:t>
      </w:r>
      <w:r w:rsidR="00DB005C" w:rsidRPr="00EB578F">
        <w:rPr>
          <w:rFonts w:ascii="ITC Avant Garde" w:eastAsia="ヒラギノ角ゴ Pro W3" w:hAnsi="ITC Avant Garde"/>
          <w:b/>
          <w:color w:val="000000"/>
        </w:rPr>
        <w:t>93</w:t>
      </w:r>
      <w:r w:rsidR="00C33EF9" w:rsidRPr="00EB578F">
        <w:rPr>
          <w:rFonts w:ascii="ITC Avant Garde" w:eastAsia="ヒラギノ角ゴ Pro W3" w:hAnsi="ITC Avant Garde"/>
          <w:b/>
          <w:color w:val="000000"/>
        </w:rPr>
        <w:t>.1</w:t>
      </w:r>
      <w:r w:rsidR="00DB005C" w:rsidRPr="00EB578F">
        <w:rPr>
          <w:rFonts w:ascii="ITC Avant Garde" w:eastAsia="ヒラギノ角ゴ Pro W3" w:hAnsi="ITC Avant Garde"/>
          <w:b/>
          <w:color w:val="000000"/>
        </w:rPr>
        <w:t xml:space="preserve"> </w:t>
      </w:r>
      <w:r w:rsidRPr="00EB578F">
        <w:rPr>
          <w:rFonts w:ascii="ITC Avant Garde" w:eastAsia="ヒラギノ角ゴ Pro W3" w:hAnsi="ITC Avant Garde"/>
          <w:b/>
          <w:color w:val="000000"/>
        </w:rPr>
        <w:t>MHz</w:t>
      </w:r>
      <w:r w:rsidRPr="00EB578F">
        <w:rPr>
          <w:rFonts w:ascii="ITC Avant Garde" w:eastAsia="ヒラギノ角ゴ Pro W3" w:hAnsi="ITC Avant Garde"/>
          <w:color w:val="000000"/>
        </w:rPr>
        <w:t xml:space="preserve"> en la banda </w:t>
      </w:r>
      <w:r w:rsidRPr="00EB578F">
        <w:rPr>
          <w:rFonts w:ascii="ITC Avant Garde" w:eastAsia="ヒラギノ角ゴ Pro W3" w:hAnsi="ITC Avant Garde"/>
          <w:b/>
          <w:color w:val="000000"/>
        </w:rPr>
        <w:t>FM</w:t>
      </w:r>
      <w:r w:rsidRPr="00EB578F">
        <w:rPr>
          <w:rFonts w:ascii="ITC Avant Garde" w:eastAsia="ヒラギノ角ゴ Pro W3" w:hAnsi="ITC Avant Garde"/>
          <w:color w:val="000000"/>
        </w:rPr>
        <w:t>, la persona que atendió la diligencia manifestó que</w:t>
      </w:r>
      <w:r w:rsidR="00DB005C" w:rsidRPr="00EB578F">
        <w:rPr>
          <w:rFonts w:ascii="ITC Avant Garde" w:eastAsia="ヒラギノ角ゴ Pro W3" w:hAnsi="ITC Avant Garde"/>
          <w:color w:val="000000"/>
        </w:rPr>
        <w:t>:</w:t>
      </w:r>
      <w:r w:rsidRPr="00EB578F">
        <w:rPr>
          <w:rFonts w:ascii="ITC Avant Garde" w:eastAsia="ヒラギノ角ゴ Pro W3" w:hAnsi="ITC Avant Garde"/>
          <w:color w:val="000000"/>
        </w:rPr>
        <w:t xml:space="preserve"> </w:t>
      </w:r>
      <w:r w:rsidR="002C3DB1" w:rsidRPr="00EB578F">
        <w:rPr>
          <w:rFonts w:ascii="ITC Avant Garde" w:eastAsia="ヒラギノ角ゴ Pro W3" w:hAnsi="ITC Avant Garde"/>
          <w:color w:val="000000"/>
        </w:rPr>
        <w:t>“</w:t>
      </w:r>
      <w:r w:rsidR="00DB005C" w:rsidRPr="00EB578F">
        <w:rPr>
          <w:rFonts w:ascii="ITC Avant Garde" w:eastAsia="ヒラギノ角ゴ Pro W3" w:hAnsi="ITC Avant Garde"/>
          <w:color w:val="000000"/>
        </w:rPr>
        <w:t>no tengo idea porque yo no soy la dueña</w:t>
      </w:r>
      <w:r w:rsidR="002C3DB1" w:rsidRPr="00EB578F">
        <w:rPr>
          <w:rFonts w:ascii="ITC Avant Garde" w:eastAsia="ヒラギノ角ゴ Pro W3" w:hAnsi="ITC Avant Garde"/>
          <w:color w:val="000000"/>
        </w:rPr>
        <w:t>”</w:t>
      </w:r>
      <w:r w:rsidRPr="00EB578F">
        <w:rPr>
          <w:rFonts w:ascii="ITC Avant Garde" w:eastAsia="ヒラギノ角ゴ Pro W3" w:hAnsi="ITC Avant Garde"/>
          <w:color w:val="000000"/>
        </w:rPr>
        <w:t>.</w:t>
      </w:r>
    </w:p>
    <w:p w14:paraId="637EE786" w14:textId="77777777" w:rsidR="00B40459" w:rsidRDefault="001A6ACE" w:rsidP="002244E8">
      <w:pPr>
        <w:spacing w:before="240" w:after="240" w:line="360" w:lineRule="auto"/>
        <w:jc w:val="both"/>
        <w:rPr>
          <w:rFonts w:ascii="ITC Avant Garde" w:eastAsia="Times New Roman" w:hAnsi="ITC Avant Garde"/>
          <w:bCs/>
          <w:color w:val="000000"/>
          <w:lang w:eastAsia="es-MX"/>
        </w:rPr>
        <w:sectPr w:rsidR="00B40459" w:rsidSect="00EC44AC">
          <w:headerReference w:type="default" r:id="rId20"/>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 xml:space="preserve">Por tanto, </w:t>
      </w:r>
      <w:r w:rsidR="00424E41" w:rsidRPr="00EB578F">
        <w:rPr>
          <w:rFonts w:ascii="ITC Avant Garde" w:eastAsia="Times New Roman" w:hAnsi="ITC Avant Garde"/>
          <w:bCs/>
          <w:color w:val="000000"/>
          <w:lang w:eastAsia="es-MX"/>
        </w:rPr>
        <w:t>la “</w:t>
      </w:r>
      <w:r w:rsidR="00424E41" w:rsidRPr="00EB578F">
        <w:rPr>
          <w:rFonts w:ascii="ITC Avant Garde" w:eastAsia="Times New Roman" w:hAnsi="ITC Avant Garde"/>
          <w:b/>
          <w:bCs/>
          <w:color w:val="000000"/>
          <w:lang w:eastAsia="es-MX"/>
        </w:rPr>
        <w:t>DGV</w:t>
      </w:r>
      <w:r w:rsidR="00424E41" w:rsidRPr="00EB578F">
        <w:rPr>
          <w:rFonts w:ascii="ITC Avant Garde" w:eastAsia="Times New Roman" w:hAnsi="ITC Avant Garde"/>
          <w:bCs/>
          <w:color w:val="000000"/>
          <w:lang w:eastAsia="es-MX"/>
        </w:rPr>
        <w:t xml:space="preserve">” consideró que </w:t>
      </w:r>
      <w:r w:rsidRPr="00EB578F">
        <w:rPr>
          <w:rFonts w:ascii="ITC Avant Garde" w:eastAsia="Times New Roman" w:hAnsi="ITC Avant Garde"/>
          <w:bCs/>
          <w:color w:val="000000"/>
          <w:lang w:eastAsia="es-MX"/>
        </w:rPr>
        <w:t xml:space="preserve">se acreditó </w:t>
      </w:r>
      <w:r w:rsidRPr="00EB578F">
        <w:rPr>
          <w:rFonts w:ascii="ITC Avant Garde" w:hAnsi="ITC Avant Garde"/>
        </w:rPr>
        <w:t>la infracción al artículo</w:t>
      </w:r>
      <w:r w:rsidRPr="00EB578F">
        <w:rPr>
          <w:rFonts w:ascii="ITC Avant Garde" w:hAnsi="ITC Avant Garde"/>
          <w:bCs/>
        </w:rPr>
        <w:t xml:space="preserve"> 66 en relación con el 75, de la </w:t>
      </w:r>
      <w:r w:rsidRPr="00EB578F">
        <w:rPr>
          <w:rFonts w:ascii="ITC Avant Garde" w:hAnsi="ITC Avant Garde"/>
          <w:b/>
          <w:bCs/>
        </w:rPr>
        <w:t xml:space="preserve">“LFTyR”, </w:t>
      </w:r>
      <w:r w:rsidRPr="00EB578F">
        <w:rPr>
          <w:rFonts w:ascii="ITC Avant Garde" w:hAnsi="ITC Avant Garde"/>
          <w:bCs/>
        </w:rPr>
        <w:t>toda vez que</w:t>
      </w:r>
      <w:r w:rsidRPr="00EB578F">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DB005C"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00DB005C"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
          <w:bCs/>
          <w:color w:val="000000"/>
          <w:lang w:eastAsia="es-MX"/>
        </w:rPr>
        <w:t>MHz</w:t>
      </w:r>
      <w:r w:rsidRPr="00EB578F">
        <w:rPr>
          <w:rFonts w:ascii="ITC Avant Garde" w:eastAsia="Times New Roman" w:hAnsi="ITC Avant Garde"/>
          <w:bCs/>
          <w:color w:val="000000"/>
          <w:lang w:eastAsia="es-MX"/>
        </w:rPr>
        <w:t xml:space="preserve"> de </w:t>
      </w:r>
      <w:r w:rsidRPr="00EB578F">
        <w:rPr>
          <w:rFonts w:ascii="ITC Avant Garde" w:eastAsia="Times New Roman" w:hAnsi="ITC Avant Garde"/>
          <w:b/>
          <w:bCs/>
          <w:color w:val="000000"/>
          <w:lang w:eastAsia="es-MX"/>
        </w:rPr>
        <w:t>FM</w:t>
      </w:r>
      <w:r w:rsidR="00424E41" w:rsidRPr="00EB578F">
        <w:rPr>
          <w:rFonts w:ascii="ITC Avant Garde" w:eastAsia="Times New Roman" w:hAnsi="ITC Avant Garde"/>
          <w:bCs/>
          <w:color w:val="000000"/>
          <w:lang w:eastAsia="es-MX"/>
        </w:rPr>
        <w:t>,</w:t>
      </w:r>
      <w:r w:rsidR="00D001A0"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sin contar con la respectiva concesión, permiso o autorización emitida por autoridad competente.</w:t>
      </w:r>
    </w:p>
    <w:p w14:paraId="608A4DC8" w14:textId="33C43A65" w:rsidR="00284C38" w:rsidRPr="00EB578F" w:rsidRDefault="00424E41" w:rsidP="002244E8">
      <w:pPr>
        <w:spacing w:before="240" w:after="240" w:line="360" w:lineRule="auto"/>
        <w:jc w:val="both"/>
        <w:rPr>
          <w:rFonts w:ascii="ITC Avant Garde" w:hAnsi="ITC Avant Garde"/>
        </w:rPr>
      </w:pPr>
      <w:r w:rsidRPr="00EB578F">
        <w:rPr>
          <w:rFonts w:ascii="ITC Avant Garde" w:hAnsi="ITC Avant Garde"/>
          <w:lang w:val="es-ES_tradnl"/>
        </w:rPr>
        <w:lastRenderedPageBreak/>
        <w:t>Lo anterior es así</w:t>
      </w:r>
      <w:r w:rsidR="001A6ACE" w:rsidRPr="00EB578F">
        <w:rPr>
          <w:rFonts w:ascii="ITC Avant Garde" w:hAnsi="ITC Avant Garde"/>
          <w:lang w:val="es-ES_tradnl"/>
        </w:rPr>
        <w:t xml:space="preserve">, </w:t>
      </w:r>
      <w:r w:rsidRPr="00EB578F">
        <w:rPr>
          <w:rFonts w:ascii="ITC Avant Garde" w:hAnsi="ITC Avant Garde"/>
          <w:lang w:val="es-ES_tradnl"/>
        </w:rPr>
        <w:t xml:space="preserve">dado que </w:t>
      </w:r>
      <w:r w:rsidR="00600D78" w:rsidRPr="00EB578F">
        <w:rPr>
          <w:rFonts w:ascii="ITC Avant Garde" w:eastAsia="ヒラギノ角ゴ Pro W3" w:hAnsi="ITC Avant Garde"/>
          <w:color w:val="000000"/>
        </w:rPr>
        <w:t xml:space="preserve">previamente </w:t>
      </w:r>
      <w:r w:rsidRPr="00EB578F">
        <w:rPr>
          <w:rFonts w:ascii="ITC Avant Garde" w:hAnsi="ITC Avant Garde"/>
          <w:lang w:val="es-ES_tradnl"/>
        </w:rPr>
        <w:t>al inicio de</w:t>
      </w:r>
      <w:r w:rsidR="001A6ACE" w:rsidRPr="00EB578F">
        <w:rPr>
          <w:rFonts w:ascii="ITC Avant Garde" w:hAnsi="ITC Avant Garde"/>
          <w:lang w:val="es-ES_tradnl"/>
        </w:rPr>
        <w:t xml:space="preserve"> la diligencia de inspección-verificación,</w:t>
      </w:r>
      <w:r w:rsidR="001A6ACE" w:rsidRPr="00EB578F">
        <w:rPr>
          <w:rFonts w:ascii="ITC Avant Garde" w:hAnsi="ITC Avant Garde"/>
          <w:b/>
        </w:rPr>
        <w:t xml:space="preserve"> </w:t>
      </w:r>
      <w:r w:rsidR="001A6ACE" w:rsidRPr="00EB578F">
        <w:rPr>
          <w:rFonts w:ascii="ITC Avant Garde" w:hAnsi="ITC Avant Garde"/>
        </w:rPr>
        <w:t>“</w:t>
      </w:r>
      <w:r w:rsidR="001A6ACE" w:rsidRPr="00EB578F">
        <w:rPr>
          <w:rFonts w:ascii="ITC Avant Garde" w:eastAsia="Times New Roman" w:hAnsi="ITC Avant Garde"/>
          <w:b/>
          <w:bCs/>
          <w:color w:val="000000"/>
          <w:lang w:eastAsia="es-MX"/>
        </w:rPr>
        <w:t>LOS VERIFICADORES”</w:t>
      </w:r>
      <w:r w:rsidR="001A6ACE" w:rsidRPr="00EB578F">
        <w:rPr>
          <w:rFonts w:ascii="ITC Avant Garde" w:hAnsi="ITC Avant Garde"/>
        </w:rPr>
        <w:t xml:space="preserve">, realizaron el monitoreo de la radiofrecuencia en </w:t>
      </w:r>
      <w:r w:rsidR="001A6ACE" w:rsidRPr="00EB578F">
        <w:rPr>
          <w:rFonts w:ascii="ITC Avant Garde" w:hAnsi="ITC Avant Garde"/>
          <w:b/>
        </w:rPr>
        <w:t>FM</w:t>
      </w:r>
      <w:r w:rsidR="001A6ACE" w:rsidRPr="00EB578F">
        <w:rPr>
          <w:rFonts w:ascii="ITC Avant Garde" w:hAnsi="ITC Avant Garde"/>
        </w:rPr>
        <w:t xml:space="preserve"> y corroboraron que la frecuencia </w:t>
      </w:r>
      <w:r w:rsidRPr="00EB578F">
        <w:rPr>
          <w:rFonts w:ascii="ITC Avant Garde" w:hAnsi="ITC Avant Garde"/>
          <w:b/>
        </w:rPr>
        <w:t>93</w:t>
      </w:r>
      <w:r w:rsidR="00C33EF9" w:rsidRPr="00EB578F">
        <w:rPr>
          <w:rFonts w:ascii="ITC Avant Garde" w:hAnsi="ITC Avant Garde"/>
          <w:b/>
        </w:rPr>
        <w:t>.1</w:t>
      </w:r>
      <w:r w:rsidRPr="00EB578F">
        <w:rPr>
          <w:rFonts w:ascii="ITC Avant Garde" w:hAnsi="ITC Avant Garde"/>
          <w:b/>
        </w:rPr>
        <w:t xml:space="preserve"> </w:t>
      </w:r>
      <w:r w:rsidR="001A6ACE" w:rsidRPr="00EB578F">
        <w:rPr>
          <w:rFonts w:ascii="ITC Avant Garde" w:hAnsi="ITC Avant Garde"/>
          <w:b/>
        </w:rPr>
        <w:t>MHz</w:t>
      </w:r>
      <w:r w:rsidR="001A6ACE" w:rsidRPr="00EB578F">
        <w:rPr>
          <w:rFonts w:ascii="ITC Avant Garde" w:hAnsi="ITC Avant Garde"/>
        </w:rPr>
        <w:t xml:space="preserve"> estaba siendo utilizada</w:t>
      </w:r>
      <w:r w:rsidRPr="00EB578F">
        <w:rPr>
          <w:rFonts w:ascii="ITC Avant Garde" w:hAnsi="ITC Avant Garde"/>
        </w:rPr>
        <w:t xml:space="preserve"> en el domicilio ubicado en</w:t>
      </w:r>
      <w:r w:rsidRPr="00EB578F">
        <w:rPr>
          <w:rFonts w:ascii="ITC Avant Garde" w:hAnsi="ITC Avant Garde"/>
          <w:b/>
        </w:rPr>
        <w:t xml:space="preserve"> </w:t>
      </w:r>
      <w:r w:rsidR="00560630" w:rsidRPr="00564F32">
        <w:rPr>
          <w:rFonts w:ascii="ITC Avant Garde" w:eastAsiaTheme="majorEastAsia" w:hAnsi="ITC Avant Garde" w:cstheme="majorBidi"/>
          <w:b/>
          <w:color w:val="0000FF"/>
          <w:szCs w:val="32"/>
        </w:rPr>
        <w:t>“CONFIDENCIAL POR LEY”</w:t>
      </w:r>
      <w:r w:rsidRPr="00EB578F">
        <w:rPr>
          <w:rFonts w:ascii="ITC Avant Garde" w:hAnsi="ITC Avant Garde"/>
          <w:b/>
        </w:rPr>
        <w:t>, Municipio de Chimalhuacán, en el Estado de México</w:t>
      </w:r>
      <w:r w:rsidR="001A6ACE" w:rsidRPr="00EB578F">
        <w:rPr>
          <w:rFonts w:ascii="ITC Avant Garde" w:hAnsi="ITC Avant Garde"/>
        </w:rPr>
        <w:t xml:space="preserve">. </w:t>
      </w:r>
    </w:p>
    <w:p w14:paraId="3182D635" w14:textId="77777777" w:rsidR="00284C38" w:rsidRPr="00EB578F" w:rsidRDefault="00D001A0" w:rsidP="002244E8">
      <w:pPr>
        <w:spacing w:before="240" w:after="240" w:line="360" w:lineRule="auto"/>
        <w:jc w:val="both"/>
        <w:rPr>
          <w:rFonts w:ascii="ITC Avant Garde" w:hAnsi="ITC Avant Garde"/>
        </w:rPr>
      </w:pPr>
      <w:r w:rsidRPr="00EB578F">
        <w:rPr>
          <w:rFonts w:ascii="ITC Avant Garde" w:hAnsi="ITC Avant Garde"/>
        </w:rPr>
        <w:t>Asimismo, durante la visita de inspección-verificación</w:t>
      </w:r>
      <w:r w:rsidR="001A6ACE" w:rsidRPr="00EB578F">
        <w:rPr>
          <w:rFonts w:ascii="ITC Avant Garde" w:hAnsi="ITC Avant Garde"/>
        </w:rPr>
        <w:t xml:space="preserve"> se </w:t>
      </w:r>
      <w:r w:rsidRPr="00EB578F">
        <w:rPr>
          <w:rFonts w:ascii="ITC Avant Garde" w:hAnsi="ITC Avant Garde"/>
        </w:rPr>
        <w:t xml:space="preserve">constató </w:t>
      </w:r>
      <w:r w:rsidR="001A6ACE" w:rsidRPr="00EB578F">
        <w:rPr>
          <w:rFonts w:ascii="ITC Avant Garde" w:hAnsi="ITC Avant Garde"/>
        </w:rPr>
        <w:t xml:space="preserve">que el </w:t>
      </w:r>
      <w:r w:rsidR="00B93D81" w:rsidRPr="00EB578F">
        <w:rPr>
          <w:rFonts w:ascii="ITC Avant Garde" w:hAnsi="ITC Avant Garde"/>
          <w:b/>
        </w:rPr>
        <w:t xml:space="preserve">“PRESUNTO INFRACTOR” </w:t>
      </w:r>
      <w:r w:rsidR="001A6ACE" w:rsidRPr="00EB578F">
        <w:rPr>
          <w:rFonts w:ascii="ITC Avant Garde" w:hAnsi="ITC Avant Garde"/>
        </w:rPr>
        <w:t xml:space="preserve">se encontraba prestando el servicio de radiodifusión sin contar con el título de concesión, permiso o autorización respectivos. En consecuencia, se </w:t>
      </w:r>
      <w:r w:rsidR="001A6ACE" w:rsidRPr="00EB578F">
        <w:rPr>
          <w:rFonts w:ascii="ITC Avant Garde" w:hAnsi="ITC Avant Garde"/>
          <w:bCs/>
        </w:rPr>
        <w:t xml:space="preserve">actualiza la hipótesis normativa prevista en el artículo 305 de la </w:t>
      </w:r>
      <w:r w:rsidR="001A6ACE" w:rsidRPr="00EB578F">
        <w:rPr>
          <w:rFonts w:ascii="ITC Avant Garde" w:hAnsi="ITC Avant Garde"/>
          <w:b/>
          <w:bCs/>
        </w:rPr>
        <w:t>“LFTyR”</w:t>
      </w:r>
      <w:r w:rsidR="001A6ACE" w:rsidRPr="00EB578F">
        <w:rPr>
          <w:rFonts w:ascii="ITC Avant Garde" w:hAnsi="ITC Avant Garde"/>
          <w:bCs/>
        </w:rPr>
        <w:t>.</w:t>
      </w:r>
    </w:p>
    <w:p w14:paraId="267E71AA" w14:textId="77777777" w:rsidR="00284C38" w:rsidRPr="00EB578F" w:rsidRDefault="001A6ACE"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Ahora bien, en el dictamen remitido por la </w:t>
      </w:r>
      <w:r w:rsidRPr="00EB578F">
        <w:rPr>
          <w:rFonts w:ascii="ITC Avant Garde" w:eastAsia="Times New Roman" w:hAnsi="ITC Avant Garde"/>
          <w:b/>
          <w:bCs/>
          <w:color w:val="000000"/>
          <w:lang w:eastAsia="es-MX"/>
        </w:rPr>
        <w:t>“DGV”</w:t>
      </w:r>
      <w:r w:rsidRPr="00EB578F">
        <w:rPr>
          <w:rFonts w:ascii="ITC Avant Garde" w:eastAsia="Times New Roman" w:hAnsi="ITC Avant Garde"/>
          <w:bCs/>
          <w:color w:val="000000"/>
          <w:lang w:eastAsia="es-MX"/>
        </w:rPr>
        <w:t xml:space="preserve"> se consideró que el </w:t>
      </w:r>
      <w:r w:rsidR="00B93D81" w:rsidRPr="00EB578F">
        <w:rPr>
          <w:rFonts w:ascii="ITC Avant Garde" w:hAnsi="ITC Avant Garde"/>
          <w:b/>
        </w:rPr>
        <w:t xml:space="preserve">“PRESUNTO INFRACTOR” </w:t>
      </w:r>
      <w:r w:rsidRPr="00EB578F">
        <w:rPr>
          <w:rFonts w:ascii="ITC Avant Garde" w:eastAsia="Times New Roman" w:hAnsi="ITC Avant Garde"/>
          <w:bCs/>
          <w:color w:val="000000"/>
          <w:lang w:eastAsia="es-MX"/>
        </w:rPr>
        <w:t>prestaba el servicio público de radiodifusión a través del uso</w:t>
      </w:r>
      <w:r w:rsidR="00055830" w:rsidRPr="00EB578F">
        <w:rPr>
          <w:rFonts w:ascii="ITC Avant Garde" w:eastAsia="Times New Roman" w:hAnsi="ITC Avant Garde"/>
          <w:bCs/>
          <w:color w:val="000000"/>
          <w:lang w:eastAsia="es-MX"/>
        </w:rPr>
        <w:t xml:space="preserve"> y </w:t>
      </w:r>
      <w:r w:rsidRPr="00EB578F">
        <w:rPr>
          <w:rFonts w:ascii="ITC Avant Garde" w:eastAsia="Times New Roman" w:hAnsi="ITC Avant Garde"/>
          <w:bCs/>
          <w:color w:val="000000"/>
          <w:lang w:eastAsia="es-MX"/>
        </w:rPr>
        <w:t xml:space="preserve">aprovechamiento de la banda de frecuencia </w:t>
      </w:r>
      <w:r w:rsidR="00D001A0" w:rsidRPr="00EB578F">
        <w:rPr>
          <w:rFonts w:ascii="ITC Avant Garde" w:hAnsi="ITC Avant Garde"/>
          <w:b/>
        </w:rPr>
        <w:t>93</w:t>
      </w:r>
      <w:r w:rsidR="00C33EF9" w:rsidRPr="00EB578F">
        <w:rPr>
          <w:rFonts w:ascii="ITC Avant Garde" w:hAnsi="ITC Avant Garde"/>
          <w:b/>
        </w:rPr>
        <w:t>.1</w:t>
      </w:r>
      <w:r w:rsidRPr="00EB578F">
        <w:rPr>
          <w:rFonts w:ascii="ITC Avant Garde" w:hAnsi="ITC Avant Garde"/>
          <w:b/>
        </w:rPr>
        <w:t>MHz</w:t>
      </w:r>
      <w:r w:rsidRPr="00EB578F">
        <w:rPr>
          <w:rFonts w:ascii="ITC Avant Garde" w:eastAsia="Times New Roman" w:hAnsi="ITC Avant Garde"/>
          <w:bCs/>
          <w:color w:val="000000"/>
          <w:lang w:eastAsia="es-MX"/>
        </w:rPr>
        <w:t>, sin contar con la concesión o permiso otorgado por la autoridad competente y en consecuencia</w:t>
      </w:r>
      <w:r w:rsidR="0025552D"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el Titular de la Unidad de Cumplimiento inició el procedimiento de imposición de sanción respectivo, mismo que se procede a resolver por éste Órgano Colegiado.</w:t>
      </w:r>
    </w:p>
    <w:p w14:paraId="5A7B3B15" w14:textId="0360753E" w:rsidR="00C32456" w:rsidRPr="00EB578F" w:rsidRDefault="001A6ACE"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Lo anterior considerando que</w:t>
      </w:r>
      <w:r w:rsidRPr="00EB578F" w:rsidDel="00913BDC">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de conformidad con los artículos 15, fracción XXX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y 41</w:t>
      </w:r>
      <w:r w:rsidR="0025552D"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en relación con el 44</w:t>
      </w:r>
      <w:r w:rsidR="0025552D"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fracción I, y 6, fracción XVII</w:t>
      </w:r>
      <w:r w:rsidR="0025552D"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del </w:t>
      </w:r>
      <w:r w:rsidRPr="00EB578F">
        <w:rPr>
          <w:rFonts w:ascii="ITC Avant Garde" w:eastAsia="Times New Roman" w:hAnsi="ITC Avant Garde"/>
          <w:b/>
          <w:bCs/>
          <w:color w:val="000000"/>
          <w:lang w:eastAsia="es-MX"/>
        </w:rPr>
        <w:t>“ESTATUTO”</w:t>
      </w:r>
      <w:r w:rsidRPr="00EB578F">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w:t>
      </w:r>
      <w:r w:rsidR="00BB6BDF" w:rsidRPr="00EB578F">
        <w:rPr>
          <w:rFonts w:ascii="ITC Avant Garde" w:eastAsia="Times New Roman" w:hAnsi="ITC Avant Garde"/>
          <w:bCs/>
          <w:color w:val="000000"/>
          <w:lang w:eastAsia="es-MX"/>
        </w:rPr>
        <w:t>comunicaciones y radiodifusión.</w:t>
      </w:r>
    </w:p>
    <w:p w14:paraId="06F3A357" w14:textId="5D3AA7DA" w:rsidR="00284C38" w:rsidRPr="00EB578F" w:rsidRDefault="00886082" w:rsidP="002244E8">
      <w:pPr>
        <w:pStyle w:val="Textoindependiente"/>
        <w:tabs>
          <w:tab w:val="left" w:pos="851"/>
        </w:tabs>
        <w:spacing w:before="240" w:after="240" w:line="360" w:lineRule="auto"/>
        <w:jc w:val="both"/>
        <w:rPr>
          <w:rFonts w:ascii="ITC Avant Garde" w:eastAsia="Times New Roman" w:hAnsi="ITC Avant Garde"/>
          <w:b/>
          <w:bCs/>
          <w:color w:val="000000"/>
          <w:lang w:eastAsia="es-MX"/>
        </w:rPr>
      </w:pPr>
      <w:r w:rsidRPr="00EB578F">
        <w:rPr>
          <w:rFonts w:ascii="ITC Avant Garde" w:hAnsi="ITC Avant Garde"/>
          <w:b/>
        </w:rPr>
        <w:t>CUARTO</w:t>
      </w:r>
      <w:r w:rsidR="00F02359" w:rsidRPr="00EB578F">
        <w:rPr>
          <w:rFonts w:ascii="ITC Avant Garde" w:eastAsia="Times New Roman" w:hAnsi="ITC Avant Garde"/>
          <w:b/>
          <w:bCs/>
          <w:color w:val="000000"/>
          <w:lang w:eastAsia="es-MX"/>
        </w:rPr>
        <w:t xml:space="preserve">. </w:t>
      </w:r>
      <w:r w:rsidR="009A2638" w:rsidRPr="00EB578F">
        <w:rPr>
          <w:rFonts w:ascii="ITC Avant Garde" w:eastAsia="Times New Roman" w:hAnsi="ITC Avant Garde"/>
          <w:b/>
          <w:bCs/>
          <w:smallCaps/>
          <w:color w:val="000000"/>
          <w:lang w:eastAsia="es-MX"/>
        </w:rPr>
        <w:t>Manifestaciones</w:t>
      </w:r>
      <w:r w:rsidR="000C7415" w:rsidRPr="00EB578F">
        <w:rPr>
          <w:rFonts w:ascii="ITC Avant Garde" w:eastAsia="Times New Roman" w:hAnsi="ITC Avant Garde"/>
          <w:b/>
          <w:bCs/>
          <w:smallCaps/>
          <w:color w:val="000000"/>
          <w:lang w:eastAsia="es-MX"/>
        </w:rPr>
        <w:t xml:space="preserve"> y</w:t>
      </w:r>
      <w:r w:rsidR="00055830" w:rsidRPr="00EB578F">
        <w:rPr>
          <w:rFonts w:ascii="ITC Avant Garde" w:eastAsia="Times New Roman" w:hAnsi="ITC Avant Garde"/>
          <w:b/>
          <w:bCs/>
          <w:smallCaps/>
          <w:color w:val="000000"/>
          <w:lang w:eastAsia="es-MX"/>
        </w:rPr>
        <w:t xml:space="preserve"> pruebas.</w:t>
      </w:r>
    </w:p>
    <w:p w14:paraId="36DD3E04" w14:textId="3D422A40" w:rsidR="00284C38" w:rsidRPr="00EB578F" w:rsidRDefault="00E146D7" w:rsidP="002244E8">
      <w:p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lang w:eastAsia="es-MX"/>
        </w:rPr>
        <w:lastRenderedPageBreak/>
        <w:t xml:space="preserve">Mediante oficio </w:t>
      </w:r>
      <w:r w:rsidRPr="00EB578F">
        <w:rPr>
          <w:rFonts w:ascii="ITC Avant Garde" w:hAnsi="ITC Avant Garde"/>
          <w:b/>
        </w:rPr>
        <w:t xml:space="preserve">IFT/225/UC/DG-VER/1553/2016 </w:t>
      </w:r>
      <w:r w:rsidRPr="00EB578F">
        <w:rPr>
          <w:rFonts w:ascii="ITC Avant Garde" w:hAnsi="ITC Avant Garde"/>
        </w:rPr>
        <w:t>de cinco de julio de dos mil dieciséis</w:t>
      </w:r>
      <w:r w:rsidRPr="00EB578F">
        <w:rPr>
          <w:rFonts w:ascii="ITC Avant Garde" w:eastAsia="Times New Roman" w:hAnsi="ITC Avant Garde"/>
          <w:bCs/>
          <w:color w:val="000000"/>
          <w:lang w:eastAsia="es-MX"/>
        </w:rPr>
        <w:t xml:space="preserve">, la </w:t>
      </w:r>
      <w:r w:rsidRPr="00EB578F">
        <w:rPr>
          <w:rFonts w:ascii="ITC Avant Garde" w:eastAsia="Times New Roman" w:hAnsi="ITC Avant Garde"/>
          <w:b/>
          <w:bCs/>
          <w:color w:val="000000"/>
          <w:lang w:eastAsia="es-MX"/>
        </w:rPr>
        <w:t xml:space="preserve">DGV </w:t>
      </w:r>
      <w:r w:rsidRPr="00EB578F">
        <w:rPr>
          <w:rFonts w:ascii="ITC Avant Garde" w:eastAsia="Times New Roman" w:hAnsi="ITC Avant Garde"/>
          <w:bCs/>
          <w:color w:val="000000"/>
          <w:lang w:eastAsia="es-MX"/>
        </w:rPr>
        <w:t xml:space="preserve">remitió al Titular de la Unidad de Cumplimiento un “Dictamen por el cual se propone el inicio de </w:t>
      </w:r>
      <w:r w:rsidRPr="00EB578F">
        <w:rPr>
          <w:rFonts w:ascii="ITC Avant Garde" w:eastAsia="Times New Roman" w:hAnsi="ITC Avant Garde"/>
          <w:b/>
          <w:bCs/>
          <w:caps/>
          <w:color w:val="000000"/>
          <w:lang w:eastAsia="es-MX"/>
        </w:rPr>
        <w:t xml:space="preserve">procedimiento administrativo de imposición de sanciONES </w:t>
      </w:r>
      <w:r w:rsidRPr="00EB578F">
        <w:rPr>
          <w:rFonts w:ascii="ITC Avant Garde" w:eastAsia="Times New Roman" w:hAnsi="ITC Avant Garde"/>
          <w:bCs/>
          <w:color w:val="000000"/>
          <w:lang w:eastAsia="es-MX"/>
        </w:rPr>
        <w:t xml:space="preserve">y la </w:t>
      </w:r>
      <w:r w:rsidRPr="00EB578F">
        <w:rPr>
          <w:rFonts w:ascii="ITC Avant Garde" w:eastAsia="Times New Roman" w:hAnsi="ITC Avant Garde"/>
          <w:b/>
          <w:bCs/>
          <w:caps/>
          <w:color w:val="000000"/>
          <w:lang w:eastAsia="es-MX"/>
        </w:rPr>
        <w:t>declaratoria de pérdida de bienes, instalaciones y equipos en beneficio de la Nación</w:t>
      </w:r>
      <w:r w:rsidRPr="00EB578F">
        <w:rPr>
          <w:rFonts w:ascii="ITC Avant Garde" w:eastAsia="Times New Roman" w:hAnsi="ITC Avant Garde"/>
          <w:bCs/>
          <w:color w:val="000000"/>
          <w:lang w:eastAsia="es-MX"/>
        </w:rPr>
        <w:t xml:space="preserve">, en contra del </w:t>
      </w:r>
      <w:r w:rsidRPr="00EB578F">
        <w:rPr>
          <w:rFonts w:ascii="ITC Avant Garde" w:hAnsi="ITC Avant Garde"/>
          <w:caps/>
        </w:rPr>
        <w:t xml:space="preserve">propietario, y/o POSEEDOR Y/O responsable, y/o encargado </w:t>
      </w:r>
      <w:r w:rsidRPr="00EB578F">
        <w:rPr>
          <w:rFonts w:ascii="ITC Avant Garde" w:hAnsi="ITC Avant Garde"/>
        </w:rPr>
        <w:t>de las instalaciones y equipos de radiodifusión</w:t>
      </w:r>
      <w:r w:rsidRPr="00EB578F">
        <w:rPr>
          <w:rFonts w:ascii="ITC Avant Garde" w:hAnsi="ITC Avant Garde"/>
          <w:b/>
        </w:rPr>
        <w:t xml:space="preserve"> </w:t>
      </w:r>
      <w:r w:rsidRPr="00EB578F">
        <w:rPr>
          <w:rFonts w:ascii="ITC Avant Garde" w:hAnsi="ITC Avant Garde"/>
        </w:rPr>
        <w:t xml:space="preserve">detectados operando la frecuencia de </w:t>
      </w:r>
      <w:r w:rsidRPr="00EB578F">
        <w:rPr>
          <w:rFonts w:ascii="ITC Avant Garde" w:eastAsia="Times New Roman" w:hAnsi="ITC Avant Garde"/>
          <w:b/>
          <w:bCs/>
          <w:color w:val="000000"/>
          <w:lang w:eastAsia="es-MX"/>
        </w:rPr>
        <w:t>93.1 MHz,</w:t>
      </w:r>
      <w:r w:rsidRPr="00EB578F">
        <w:rPr>
          <w:rFonts w:ascii="ITC Avant Garde" w:hAnsi="ITC Avant Garde"/>
          <w:b/>
          <w:color w:val="000000"/>
        </w:rPr>
        <w:t xml:space="preserve"> </w:t>
      </w:r>
      <w:r w:rsidRPr="00EB578F">
        <w:rPr>
          <w:rFonts w:ascii="ITC Avant Garde" w:hAnsi="ITC Avant Garde"/>
          <w:color w:val="000000"/>
        </w:rPr>
        <w:t xml:space="preserve">localizados en el inmueble ubicado en: </w:t>
      </w:r>
      <w:r w:rsidR="00560630" w:rsidRPr="00564F32">
        <w:rPr>
          <w:rFonts w:ascii="ITC Avant Garde" w:eastAsiaTheme="majorEastAsia" w:hAnsi="ITC Avant Garde" w:cstheme="majorBidi"/>
          <w:b/>
          <w:color w:val="0000FF"/>
          <w:szCs w:val="32"/>
        </w:rPr>
        <w:t>“CONFIDENCIAL POR LEY”</w:t>
      </w:r>
      <w:r w:rsidRPr="00EB578F">
        <w:rPr>
          <w:rFonts w:ascii="ITC Avant Garde" w:hAnsi="ITC Avant Garde"/>
          <w:color w:val="000000"/>
        </w:rPr>
        <w:t xml:space="preserve">, municipio de Chimalhuacán, Estado de México, </w:t>
      </w:r>
      <w:r w:rsidRPr="00EB578F">
        <w:rPr>
          <w:rFonts w:ascii="ITC Avant Garde" w:hAnsi="ITC Avant Garde"/>
        </w:rPr>
        <w:t>por la presunta infracción de</w:t>
      </w:r>
      <w:r w:rsidRPr="00EB578F">
        <w:rPr>
          <w:rFonts w:ascii="ITC Avant Garde" w:eastAsia="Times New Roman" w:hAnsi="ITC Avant Garde"/>
          <w:bCs/>
          <w:color w:val="000000"/>
          <w:lang w:eastAsia="es-MX"/>
        </w:rPr>
        <w:t xml:space="preserve">l </w:t>
      </w:r>
      <w:r w:rsidRPr="00EB578F">
        <w:rPr>
          <w:rFonts w:ascii="ITC Avant Garde" w:eastAsia="Times New Roman" w:hAnsi="ITC Avant Garde"/>
          <w:b/>
          <w:bCs/>
          <w:color w:val="000000"/>
          <w:lang w:eastAsia="es-MX"/>
        </w:rPr>
        <w:t>artículo 66</w:t>
      </w:r>
      <w:r w:rsidRPr="00EB578F">
        <w:rPr>
          <w:rFonts w:ascii="ITC Avant Garde" w:eastAsia="Times New Roman" w:hAnsi="ITC Avant Garde"/>
          <w:bCs/>
          <w:color w:val="000000"/>
          <w:lang w:eastAsia="es-MX"/>
        </w:rPr>
        <w:t xml:space="preserve"> en relación con el </w:t>
      </w:r>
      <w:r w:rsidRPr="00EB578F">
        <w:rPr>
          <w:rFonts w:ascii="ITC Avant Garde" w:eastAsia="Times New Roman" w:hAnsi="ITC Avant Garde"/>
          <w:b/>
          <w:bCs/>
          <w:color w:val="000000"/>
          <w:lang w:eastAsia="es-MX"/>
        </w:rPr>
        <w:t>artículo</w:t>
      </w:r>
      <w:r w:rsidRPr="00EB578F">
        <w:rPr>
          <w:rFonts w:ascii="ITC Avant Garde" w:eastAsia="Times New Roman" w:hAnsi="ITC Avant Garde"/>
          <w:bCs/>
          <w:color w:val="000000"/>
          <w:lang w:eastAsia="es-MX"/>
        </w:rPr>
        <w:t xml:space="preserve"> </w:t>
      </w:r>
      <w:r w:rsidRPr="00EB578F">
        <w:rPr>
          <w:rFonts w:ascii="ITC Avant Garde" w:eastAsia="Times New Roman" w:hAnsi="ITC Avant Garde"/>
          <w:b/>
          <w:bCs/>
          <w:color w:val="000000"/>
          <w:lang w:eastAsia="es-MX"/>
        </w:rPr>
        <w:t>75</w:t>
      </w:r>
      <w:r w:rsidRPr="00EB578F">
        <w:rPr>
          <w:rFonts w:ascii="ITC Avant Garde" w:eastAsia="Times New Roman" w:hAnsi="ITC Avant Garde"/>
          <w:bCs/>
          <w:color w:val="000000"/>
          <w:lang w:eastAsia="es-MX"/>
        </w:rPr>
        <w:t xml:space="preserve">, y la probable actualización de la hipótesis normativa prevista en el </w:t>
      </w:r>
      <w:r w:rsidRPr="00EB578F">
        <w:rPr>
          <w:rFonts w:ascii="ITC Avant Garde" w:eastAsia="Times New Roman" w:hAnsi="ITC Avant Garde"/>
          <w:b/>
          <w:bCs/>
          <w:color w:val="000000"/>
          <w:lang w:eastAsia="es-MX"/>
        </w:rPr>
        <w:t>artículo 305, todos de la Ley Federal de Telecomunicaciones y Radiodifusión</w:t>
      </w:r>
      <w:r w:rsidRPr="00EB578F">
        <w:rPr>
          <w:rFonts w:ascii="ITC Avant Garde" w:eastAsia="Times New Roman" w:hAnsi="ITC Avant Garde"/>
          <w:bCs/>
          <w:color w:val="000000"/>
          <w:lang w:eastAsia="es-MX"/>
        </w:rPr>
        <w:t xml:space="preserve">, derivado de la visita de inspección y verificación que consta en el </w:t>
      </w:r>
      <w:r w:rsidRPr="00EB578F">
        <w:rPr>
          <w:rFonts w:ascii="ITC Avant Garde" w:eastAsia="Times New Roman" w:hAnsi="ITC Avant Garde"/>
          <w:b/>
          <w:bCs/>
          <w:color w:val="000000"/>
          <w:lang w:eastAsia="es-MX"/>
        </w:rPr>
        <w:t xml:space="preserve">Acta Verificación número </w:t>
      </w:r>
      <w:r w:rsidRPr="00EB578F">
        <w:rPr>
          <w:rFonts w:ascii="ITC Avant Garde" w:hAnsi="ITC Avant Garde"/>
          <w:b/>
        </w:rPr>
        <w:t>IFT/UC/DGV/</w:t>
      </w:r>
      <w:r w:rsidR="003F3E69" w:rsidRPr="00EB578F">
        <w:rPr>
          <w:rFonts w:ascii="ITC Avant Garde" w:hAnsi="ITC Avant Garde"/>
          <w:b/>
        </w:rPr>
        <w:t>137</w:t>
      </w:r>
      <w:r w:rsidRPr="00EB578F">
        <w:rPr>
          <w:rFonts w:ascii="ITC Avant Garde" w:hAnsi="ITC Avant Garde"/>
          <w:b/>
        </w:rPr>
        <w:t>/2016</w:t>
      </w:r>
      <w:r w:rsidRPr="00EB578F">
        <w:rPr>
          <w:rFonts w:ascii="ITC Avant Garde" w:eastAsia="Times New Roman" w:hAnsi="ITC Avant Garde"/>
          <w:b/>
          <w:bCs/>
          <w:color w:val="000000"/>
          <w:lang w:eastAsia="es-MX"/>
        </w:rPr>
        <w:t>.”</w:t>
      </w:r>
    </w:p>
    <w:p w14:paraId="1BEFD3C1" w14:textId="77777777" w:rsidR="00284C38" w:rsidRPr="00EB578F" w:rsidRDefault="00E60F9C" w:rsidP="002244E8">
      <w:p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esa tesitura, el Titular de la </w:t>
      </w:r>
      <w:r w:rsidRPr="00EB578F">
        <w:rPr>
          <w:rFonts w:ascii="ITC Avant Garde" w:hAnsi="ITC Avant Garde"/>
        </w:rPr>
        <w:t>Unidad de Cumplimiento</w:t>
      </w:r>
      <w:r w:rsidRPr="00EB578F">
        <w:rPr>
          <w:rFonts w:ascii="ITC Avant Garde" w:eastAsia="Times New Roman" w:hAnsi="ITC Avant Garde"/>
          <w:bCs/>
          <w:color w:val="000000"/>
          <w:lang w:eastAsia="es-MX"/>
        </w:rPr>
        <w:t xml:space="preserve"> inició el procedimiento administrativo de imposición de sanción, mediante acuerdo de </w:t>
      </w:r>
      <w:r w:rsidR="00D7287D" w:rsidRPr="00EB578F">
        <w:rPr>
          <w:rFonts w:ascii="ITC Avant Garde" w:eastAsia="Times New Roman" w:hAnsi="ITC Avant Garde"/>
          <w:bCs/>
          <w:color w:val="000000"/>
          <w:lang w:eastAsia="es-MX"/>
        </w:rPr>
        <w:t>veinticinco de agosto</w:t>
      </w:r>
      <w:r w:rsidR="00055830" w:rsidRPr="00EB578F">
        <w:rPr>
          <w:rFonts w:ascii="ITC Avant Garde" w:eastAsia="Times New Roman" w:hAnsi="ITC Avant Garde"/>
          <w:bCs/>
          <w:color w:val="000000"/>
          <w:lang w:eastAsia="es-MX"/>
        </w:rPr>
        <w:t xml:space="preserve"> de dos mil dieciséis</w:t>
      </w:r>
      <w:r w:rsidRPr="00EB578F">
        <w:rPr>
          <w:rFonts w:ascii="ITC Avant Garde" w:eastAsia="Times New Roman" w:hAnsi="ITC Avant Garde"/>
          <w:bCs/>
          <w:color w:val="000000"/>
          <w:lang w:eastAsia="es-MX"/>
        </w:rPr>
        <w:t>, en el que se le otorgó al</w:t>
      </w:r>
      <w:r w:rsidRPr="00EB578F">
        <w:rPr>
          <w:rFonts w:ascii="ITC Avant Garde" w:hAnsi="ITC Avant Garde"/>
          <w:b/>
        </w:rPr>
        <w:t xml:space="preserve"> </w:t>
      </w:r>
      <w:r w:rsidR="00055830" w:rsidRPr="00EB578F">
        <w:rPr>
          <w:rFonts w:ascii="ITC Avant Garde" w:hAnsi="ITC Avant Garde"/>
          <w:b/>
        </w:rPr>
        <w:t>“</w:t>
      </w:r>
      <w:r w:rsidR="00D7287D" w:rsidRPr="00EB578F">
        <w:rPr>
          <w:rFonts w:ascii="ITC Avant Garde" w:hAnsi="ITC Avant Garde"/>
          <w:b/>
        </w:rPr>
        <w:t>PRESUNTO INFRACTOR</w:t>
      </w:r>
      <w:r w:rsidR="00055830" w:rsidRPr="00EB578F">
        <w:rPr>
          <w:rFonts w:ascii="ITC Avant Garde" w:hAnsi="ITC Avant Garde"/>
          <w:b/>
        </w:rPr>
        <w:t>”</w:t>
      </w:r>
      <w:r w:rsidRPr="00EB578F">
        <w:rPr>
          <w:rFonts w:ascii="ITC Avant Garde" w:eastAsia="ヒラギノ角ゴ Pro W3" w:hAnsi="ITC Avant Garde"/>
          <w:color w:val="000000"/>
          <w:lang w:eastAsia="es-ES"/>
        </w:rPr>
        <w:t xml:space="preserve"> </w:t>
      </w:r>
      <w:r w:rsidRPr="00EB578F">
        <w:rPr>
          <w:rFonts w:ascii="ITC Avant Garde" w:eastAsia="Times New Roman" w:hAnsi="ITC Avant Garde"/>
          <w:bCs/>
          <w:color w:val="000000"/>
          <w:lang w:eastAsia="es-MX"/>
        </w:rPr>
        <w:t xml:space="preserve">un </w:t>
      </w:r>
      <w:r w:rsidR="00D7287D" w:rsidRPr="00EB578F">
        <w:rPr>
          <w:rFonts w:ascii="ITC Avant Garde" w:eastAsia="Times New Roman" w:hAnsi="ITC Avant Garde"/>
          <w:bCs/>
          <w:color w:val="000000"/>
          <w:lang w:eastAsia="es-MX"/>
        </w:rPr>
        <w:t>plazo</w:t>
      </w:r>
      <w:r w:rsidRPr="00EB578F">
        <w:rPr>
          <w:rFonts w:ascii="ITC Avant Garde" w:eastAsia="Times New Roman" w:hAnsi="ITC Avant Garde"/>
          <w:bCs/>
          <w:color w:val="000000"/>
          <w:lang w:eastAsia="es-MX"/>
        </w:rPr>
        <w:t xml:space="preserve"> de quince días hábiles para que manifestara lo que a su derecho conviniera y en su caso, aportara las pruebas con que contara en relación con los presuntos incumplimientos que se le imputan.</w:t>
      </w:r>
    </w:p>
    <w:p w14:paraId="1528DB6A" w14:textId="77777777" w:rsidR="00284C38" w:rsidRPr="00EB578F" w:rsidRDefault="00E60F9C" w:rsidP="002244E8">
      <w:pPr>
        <w:spacing w:before="240" w:after="240" w:line="360" w:lineRule="auto"/>
        <w:jc w:val="both"/>
        <w:rPr>
          <w:rFonts w:ascii="ITC Avant Garde" w:hAnsi="ITC Avant Garde"/>
          <w:b/>
          <w:color w:val="000000"/>
        </w:rPr>
      </w:pPr>
      <w:r w:rsidRPr="00EB578F">
        <w:rPr>
          <w:rFonts w:ascii="ITC Avant Garde" w:eastAsia="Times New Roman" w:hAnsi="ITC Avant Garde"/>
          <w:bCs/>
          <w:color w:val="000000"/>
          <w:lang w:eastAsia="es-MX"/>
        </w:rPr>
        <w:t xml:space="preserve">Dicho acuerdo fue notificado el </w:t>
      </w:r>
      <w:r w:rsidR="00D7287D" w:rsidRPr="00EB578F">
        <w:rPr>
          <w:rFonts w:ascii="ITC Avant Garde" w:eastAsia="Times New Roman" w:hAnsi="ITC Avant Garde"/>
          <w:bCs/>
          <w:color w:val="000000"/>
          <w:lang w:eastAsia="es-MX"/>
        </w:rPr>
        <w:t>treinta</w:t>
      </w:r>
      <w:r w:rsidR="00BB6BDF" w:rsidRPr="00EB578F">
        <w:rPr>
          <w:rFonts w:ascii="ITC Avant Garde" w:eastAsia="Times New Roman" w:hAnsi="ITC Avant Garde"/>
          <w:bCs/>
          <w:color w:val="000000"/>
          <w:lang w:eastAsia="es-MX"/>
        </w:rPr>
        <w:t xml:space="preserve"> de agosto</w:t>
      </w:r>
      <w:r w:rsidR="00055830" w:rsidRPr="00EB578F">
        <w:rPr>
          <w:rFonts w:ascii="ITC Avant Garde" w:eastAsia="Times New Roman" w:hAnsi="ITC Avant Garde"/>
          <w:bCs/>
          <w:color w:val="000000"/>
          <w:lang w:eastAsia="es-MX"/>
        </w:rPr>
        <w:t xml:space="preserve"> de </w:t>
      </w:r>
      <w:r w:rsidRPr="00EB578F">
        <w:rPr>
          <w:rFonts w:ascii="ITC Avant Garde" w:eastAsia="Times New Roman" w:hAnsi="ITC Avant Garde"/>
          <w:bCs/>
          <w:color w:val="000000"/>
          <w:lang w:eastAsia="es-MX"/>
        </w:rPr>
        <w:t>dos mil dieciséis, por lo que el plazo de quince días hábiles</w:t>
      </w:r>
      <w:r w:rsidR="00C702B5" w:rsidRPr="00EB578F">
        <w:rPr>
          <w:rFonts w:ascii="ITC Avant Garde" w:eastAsia="Times New Roman" w:hAnsi="ITC Avant Garde"/>
          <w:bCs/>
          <w:color w:val="000000"/>
          <w:lang w:eastAsia="es-MX"/>
        </w:rPr>
        <w:t xml:space="preserve"> otorgado para presentar manifestaciones y pruebas,</w:t>
      </w:r>
      <w:r w:rsidRPr="00EB578F">
        <w:rPr>
          <w:rFonts w:ascii="ITC Avant Garde" w:eastAsia="Times New Roman" w:hAnsi="ITC Avant Garde"/>
          <w:bCs/>
          <w:color w:val="000000"/>
          <w:lang w:eastAsia="es-MX"/>
        </w:rPr>
        <w:t xml:space="preserve"> </w:t>
      </w:r>
      <w:r w:rsidR="00055830" w:rsidRPr="00EB578F">
        <w:rPr>
          <w:rFonts w:ascii="ITC Avant Garde" w:eastAsia="Times New Roman" w:hAnsi="ITC Avant Garde"/>
          <w:bCs/>
          <w:color w:val="000000"/>
          <w:lang w:eastAsia="es-MX"/>
        </w:rPr>
        <w:t xml:space="preserve">transcurrió </w:t>
      </w:r>
      <w:r w:rsidR="00C702B5" w:rsidRPr="00EB578F">
        <w:rPr>
          <w:rFonts w:ascii="ITC Avant Garde" w:eastAsia="Times New Roman" w:hAnsi="ITC Avant Garde"/>
          <w:bCs/>
          <w:color w:val="000000"/>
          <w:lang w:eastAsia="es-MX"/>
        </w:rPr>
        <w:t>del treinta y uno de agosto al veintidós de septiembre de dos mil dieciséis</w:t>
      </w:r>
      <w:r w:rsidR="003C54B3" w:rsidRPr="00EB578F">
        <w:rPr>
          <w:rFonts w:ascii="ITC Avant Garde" w:hAnsi="ITC Avant Garde"/>
          <w:color w:val="000000"/>
        </w:rPr>
        <w:t>.</w:t>
      </w:r>
    </w:p>
    <w:p w14:paraId="5F5E7EBE" w14:textId="2778E6FC" w:rsidR="00284C38" w:rsidRPr="00EB578F" w:rsidRDefault="00AD4B9A"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ese sentido, compareció al presente procedimiento </w:t>
      </w:r>
      <w:r w:rsidR="00C702B5" w:rsidRPr="00EB578F">
        <w:rPr>
          <w:rFonts w:ascii="ITC Avant Garde" w:eastAsia="Times New Roman" w:hAnsi="ITC Avant Garde"/>
          <w:bCs/>
          <w:color w:val="000000"/>
          <w:lang w:eastAsia="es-MX"/>
        </w:rPr>
        <w:t xml:space="preserve">el </w:t>
      </w:r>
      <w:r w:rsidR="00560630" w:rsidRPr="00564F32">
        <w:rPr>
          <w:rFonts w:ascii="ITC Avant Garde" w:eastAsiaTheme="majorEastAsia" w:hAnsi="ITC Avant Garde" w:cstheme="majorBidi"/>
          <w:b/>
          <w:color w:val="0000FF"/>
          <w:szCs w:val="32"/>
        </w:rPr>
        <w:t>“CONFIDENCIAL POR LEY”</w:t>
      </w:r>
      <w:r w:rsidR="00560630">
        <w:rPr>
          <w:rFonts w:ascii="ITC Avant Garde" w:eastAsiaTheme="majorEastAsia" w:hAnsi="ITC Avant Garde" w:cstheme="majorBidi"/>
          <w:b/>
          <w:color w:val="0000FF"/>
          <w:szCs w:val="32"/>
        </w:rPr>
        <w:t xml:space="preserve"> </w:t>
      </w:r>
      <w:r w:rsidR="009C391A" w:rsidRPr="00EB578F">
        <w:rPr>
          <w:rFonts w:ascii="ITC Avant Garde" w:hAnsi="ITC Avant Garde"/>
        </w:rPr>
        <w:t xml:space="preserve">mediante escrito recibido por </w:t>
      </w:r>
      <w:r w:rsidR="009C391A" w:rsidRPr="00EB578F">
        <w:rPr>
          <w:rFonts w:ascii="ITC Avant Garde" w:eastAsia="Times New Roman" w:hAnsi="ITC Avant Garde"/>
          <w:bCs/>
          <w:color w:val="000000"/>
          <w:lang w:eastAsia="es-MX"/>
        </w:rPr>
        <w:t xml:space="preserve">la Oficialía de Partes del </w:t>
      </w:r>
      <w:r w:rsidR="009C391A" w:rsidRPr="00EB578F">
        <w:rPr>
          <w:rFonts w:ascii="ITC Avant Garde" w:hAnsi="ITC Avant Garde"/>
          <w:b/>
        </w:rPr>
        <w:t>“IFT”</w:t>
      </w:r>
      <w:r w:rsidR="009C391A" w:rsidRPr="00EB578F">
        <w:rPr>
          <w:rFonts w:ascii="ITC Avant Garde" w:eastAsia="Times New Roman" w:hAnsi="ITC Avant Garde"/>
          <w:bCs/>
          <w:color w:val="000000"/>
          <w:lang w:eastAsia="es-MX"/>
        </w:rPr>
        <w:t xml:space="preserve"> el veinte de septiembre </w:t>
      </w:r>
      <w:r w:rsidR="009C391A" w:rsidRPr="00EB578F">
        <w:rPr>
          <w:rFonts w:ascii="ITC Avant Garde" w:eastAsia="Times New Roman" w:hAnsi="ITC Avant Garde"/>
          <w:bCs/>
          <w:color w:val="000000"/>
          <w:lang w:eastAsia="es-MX"/>
        </w:rPr>
        <w:lastRenderedPageBreak/>
        <w:t>de dos mil dieciséis</w:t>
      </w:r>
      <w:r w:rsidR="009C391A" w:rsidRPr="00EB578F">
        <w:rPr>
          <w:rFonts w:ascii="ITC Avant Garde" w:hAnsi="ITC Avant Garde"/>
        </w:rPr>
        <w:t xml:space="preserve">, </w:t>
      </w:r>
      <w:r w:rsidR="00C702B5" w:rsidRPr="00EB578F">
        <w:rPr>
          <w:rFonts w:ascii="ITC Avant Garde" w:eastAsia="Times New Roman" w:hAnsi="ITC Avant Garde"/>
          <w:bCs/>
          <w:color w:val="000000"/>
          <w:lang w:eastAsia="es-MX"/>
        </w:rPr>
        <w:t xml:space="preserve">por el cual realizó manifestaciones y ofreció pruebas con relación al acuerdo de inicio de procedimiento administrativo de imposición de sanción, señalando </w:t>
      </w:r>
      <w:r w:rsidRPr="00EB578F">
        <w:rPr>
          <w:rFonts w:ascii="ITC Avant Garde" w:eastAsia="Times New Roman" w:hAnsi="ITC Avant Garde"/>
          <w:bCs/>
          <w:color w:val="000000"/>
          <w:lang w:eastAsia="es-MX"/>
        </w:rPr>
        <w:t>esencialmente lo siguiente:</w:t>
      </w:r>
    </w:p>
    <w:p w14:paraId="433A34F2" w14:textId="0ABDB127" w:rsidR="00284C38" w:rsidRPr="00EB578F" w:rsidRDefault="00AB4D44" w:rsidP="002244E8">
      <w:pPr>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Q</w:t>
      </w:r>
      <w:r w:rsidR="007E04B6" w:rsidRPr="00EB578F">
        <w:rPr>
          <w:rFonts w:ascii="ITC Avant Garde" w:eastAsia="Times New Roman" w:hAnsi="ITC Avant Garde"/>
          <w:bCs/>
          <w:color w:val="000000"/>
          <w:lang w:eastAsia="es-MX"/>
        </w:rPr>
        <w:t xml:space="preserve">ue </w:t>
      </w:r>
      <w:r w:rsidRPr="00EB578F">
        <w:rPr>
          <w:rFonts w:ascii="ITC Avant Garde" w:eastAsia="Times New Roman" w:hAnsi="ITC Avant Garde"/>
          <w:bCs/>
          <w:color w:val="000000"/>
          <w:lang w:eastAsia="es-MX"/>
        </w:rPr>
        <w:t xml:space="preserve">si bien </w:t>
      </w:r>
      <w:r w:rsidR="007E04B6" w:rsidRPr="00EB578F">
        <w:rPr>
          <w:rFonts w:ascii="ITC Avant Garde" w:eastAsia="Times New Roman" w:hAnsi="ITC Avant Garde"/>
          <w:bCs/>
          <w:color w:val="000000"/>
          <w:lang w:eastAsia="es-MX"/>
        </w:rPr>
        <w:t xml:space="preserve">es el propietario del inmueble </w:t>
      </w:r>
      <w:r w:rsidR="00B15685" w:rsidRPr="00EB578F">
        <w:rPr>
          <w:rFonts w:ascii="ITC Avant Garde" w:eastAsia="Times New Roman" w:hAnsi="ITC Avant Garde"/>
          <w:bCs/>
          <w:color w:val="000000"/>
          <w:lang w:eastAsia="es-MX"/>
        </w:rPr>
        <w:t xml:space="preserve">ubicado en </w:t>
      </w:r>
      <w:r w:rsidR="009A5896" w:rsidRPr="00564F32">
        <w:rPr>
          <w:rFonts w:ascii="ITC Avant Garde" w:eastAsiaTheme="majorEastAsia" w:hAnsi="ITC Avant Garde" w:cstheme="majorBidi"/>
          <w:b/>
          <w:color w:val="0000FF"/>
          <w:szCs w:val="32"/>
        </w:rPr>
        <w:t>“CONFIDENCIAL POR LEY”</w:t>
      </w:r>
      <w:r w:rsidR="00B15685" w:rsidRPr="00EB578F">
        <w:rPr>
          <w:rFonts w:ascii="ITC Avant Garde" w:hAnsi="ITC Avant Garde"/>
        </w:rPr>
        <w:t>, Municipio de Chimalhuacán, en el Estado de México,</w:t>
      </w:r>
      <w:r w:rsidR="00B15685" w:rsidRPr="00EB578F">
        <w:rPr>
          <w:rFonts w:ascii="ITC Avant Garde" w:eastAsia="Times New Roman" w:hAnsi="ITC Avant Garde"/>
          <w:bCs/>
          <w:color w:val="000000"/>
          <w:lang w:eastAsia="es-MX"/>
        </w:rPr>
        <w:t xml:space="preserve"> lugar </w:t>
      </w:r>
      <w:r w:rsidR="007E04B6" w:rsidRPr="00EB578F">
        <w:rPr>
          <w:rFonts w:ascii="ITC Avant Garde" w:eastAsia="Times New Roman" w:hAnsi="ITC Avant Garde"/>
          <w:bCs/>
          <w:color w:val="000000"/>
          <w:lang w:eastAsia="es-MX"/>
        </w:rPr>
        <w:t>donde se encontraron los equipos</w:t>
      </w:r>
      <w:r w:rsidRPr="00EB578F">
        <w:rPr>
          <w:rFonts w:ascii="ITC Avant Garde" w:eastAsia="Times New Roman" w:hAnsi="ITC Avant Garde"/>
          <w:bCs/>
          <w:color w:val="000000"/>
          <w:lang w:eastAsia="es-MX"/>
        </w:rPr>
        <w:t>, aclara que</w:t>
      </w:r>
      <w:r w:rsidR="007E04B6" w:rsidRPr="00EB578F">
        <w:rPr>
          <w:rFonts w:ascii="ITC Avant Garde" w:eastAsia="Times New Roman" w:hAnsi="ITC Avant Garde"/>
          <w:bCs/>
          <w:color w:val="000000"/>
          <w:lang w:eastAsia="es-MX"/>
        </w:rPr>
        <w:t xml:space="preserve"> no es responsable de violación alguna a la “</w:t>
      </w:r>
      <w:r w:rsidR="007E04B6" w:rsidRPr="00EB578F">
        <w:rPr>
          <w:rFonts w:ascii="ITC Avant Garde" w:eastAsia="Times New Roman" w:hAnsi="ITC Avant Garde"/>
          <w:b/>
          <w:bCs/>
          <w:color w:val="000000"/>
          <w:lang w:eastAsia="es-MX"/>
        </w:rPr>
        <w:t>LFTyR</w:t>
      </w:r>
      <w:r w:rsidR="007E04B6" w:rsidRPr="00EB578F">
        <w:rPr>
          <w:rFonts w:ascii="ITC Avant Garde" w:eastAsia="Times New Roman" w:hAnsi="ITC Avant Garde"/>
          <w:bCs/>
          <w:color w:val="000000"/>
          <w:lang w:eastAsia="es-MX"/>
        </w:rPr>
        <w:t xml:space="preserve">”, dado que </w:t>
      </w:r>
      <w:r w:rsidRPr="00EB578F">
        <w:rPr>
          <w:rFonts w:ascii="ITC Avant Garde" w:eastAsia="Times New Roman" w:hAnsi="ITC Avant Garde"/>
          <w:bCs/>
          <w:color w:val="000000"/>
          <w:lang w:eastAsia="es-MX"/>
        </w:rPr>
        <w:t xml:space="preserve">una parte del inmueble, esto es, la planta alta, la rentó a la </w:t>
      </w:r>
      <w:r w:rsidR="009A5896" w:rsidRPr="00564F32">
        <w:rPr>
          <w:rFonts w:ascii="ITC Avant Garde" w:eastAsiaTheme="majorEastAsia" w:hAnsi="ITC Avant Garde" w:cstheme="majorBidi"/>
          <w:b/>
          <w:color w:val="0000FF"/>
          <w:szCs w:val="32"/>
        </w:rPr>
        <w:t>“CONFIDENCIAL POR LEY”</w:t>
      </w:r>
      <w:r w:rsidR="00E0784A"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w:t>
      </w:r>
      <w:r w:rsidR="00B81356" w:rsidRPr="00EB578F">
        <w:rPr>
          <w:rFonts w:ascii="ITC Avant Garde" w:eastAsia="Times New Roman" w:hAnsi="ITC Avant Garde"/>
          <w:bCs/>
          <w:color w:val="000000"/>
          <w:lang w:eastAsia="es-MX"/>
        </w:rPr>
        <w:t>según un contrato de arrendamiento que exhibió con su escrito de manifestaciones</w:t>
      </w:r>
      <w:r w:rsidR="00B15685" w:rsidRPr="00EB578F">
        <w:rPr>
          <w:rFonts w:ascii="ITC Avant Garde" w:eastAsia="Times New Roman" w:hAnsi="ITC Avant Garde"/>
          <w:bCs/>
          <w:color w:val="000000"/>
          <w:lang w:eastAsia="es-MX"/>
        </w:rPr>
        <w:t xml:space="preserve"> y</w:t>
      </w:r>
      <w:r w:rsidR="00B81356" w:rsidRPr="00EB578F">
        <w:rPr>
          <w:rFonts w:ascii="ITC Avant Garde" w:eastAsia="Times New Roman" w:hAnsi="ITC Avant Garde"/>
          <w:bCs/>
          <w:color w:val="000000"/>
          <w:lang w:eastAsia="es-MX"/>
        </w:rPr>
        <w:t xml:space="preserve"> pruebas </w:t>
      </w:r>
      <w:r w:rsidR="00B15685" w:rsidRPr="00EB578F">
        <w:rPr>
          <w:rFonts w:ascii="ITC Avant Garde" w:eastAsia="Times New Roman" w:hAnsi="ITC Avant Garde"/>
          <w:bCs/>
          <w:color w:val="000000"/>
          <w:lang w:eastAsia="es-MX"/>
        </w:rPr>
        <w:t xml:space="preserve">y por tanto, ella no tiene el carácter de dueña; asimismo, señala que </w:t>
      </w:r>
      <w:r w:rsidR="00E0784A" w:rsidRPr="00EB578F">
        <w:rPr>
          <w:rFonts w:ascii="ITC Avant Garde" w:eastAsia="Times New Roman" w:hAnsi="ITC Avant Garde"/>
          <w:bCs/>
          <w:color w:val="000000"/>
          <w:lang w:eastAsia="es-MX"/>
        </w:rPr>
        <w:t>un cuarto de tres metros de largo por dos metros de ancho</w:t>
      </w:r>
      <w:r w:rsidR="00B15685" w:rsidRPr="00EB578F">
        <w:rPr>
          <w:rFonts w:ascii="ITC Avant Garde" w:eastAsia="Times New Roman" w:hAnsi="ITC Avant Garde"/>
          <w:bCs/>
          <w:color w:val="000000"/>
          <w:lang w:eastAsia="es-MX"/>
        </w:rPr>
        <w:t xml:space="preserve"> </w:t>
      </w:r>
      <w:r w:rsidR="00E0784A" w:rsidRPr="00EB578F">
        <w:rPr>
          <w:rFonts w:ascii="ITC Avant Garde" w:eastAsia="Times New Roman" w:hAnsi="ITC Avant Garde"/>
          <w:bCs/>
          <w:color w:val="000000"/>
          <w:lang w:eastAsia="es-MX"/>
        </w:rPr>
        <w:t xml:space="preserve">ubicado en la parte superior </w:t>
      </w:r>
      <w:r w:rsidR="00B15685" w:rsidRPr="00EB578F">
        <w:rPr>
          <w:rFonts w:ascii="ITC Avant Garde" w:eastAsia="Times New Roman" w:hAnsi="ITC Avant Garde"/>
          <w:bCs/>
          <w:color w:val="000000"/>
          <w:lang w:eastAsia="es-MX"/>
        </w:rPr>
        <w:t xml:space="preserve">de ese </w:t>
      </w:r>
      <w:r w:rsidR="00E0784A" w:rsidRPr="00EB578F">
        <w:rPr>
          <w:rFonts w:ascii="ITC Avant Garde" w:eastAsia="Times New Roman" w:hAnsi="ITC Avant Garde"/>
          <w:bCs/>
          <w:color w:val="000000"/>
          <w:lang w:eastAsia="es-MX"/>
        </w:rPr>
        <w:t xml:space="preserve">mismo </w:t>
      </w:r>
      <w:r w:rsidR="00B15685" w:rsidRPr="00EB578F">
        <w:rPr>
          <w:rFonts w:ascii="ITC Avant Garde" w:eastAsia="Times New Roman" w:hAnsi="ITC Avant Garde"/>
          <w:bCs/>
          <w:color w:val="000000"/>
          <w:lang w:eastAsia="es-MX"/>
        </w:rPr>
        <w:t>inmueble</w:t>
      </w:r>
      <w:r w:rsidR="00E0784A" w:rsidRPr="00EB578F">
        <w:rPr>
          <w:rFonts w:ascii="ITC Avant Garde" w:eastAsia="Times New Roman" w:hAnsi="ITC Avant Garde"/>
          <w:bCs/>
          <w:color w:val="000000"/>
          <w:lang w:eastAsia="es-MX"/>
        </w:rPr>
        <w:t>,</w:t>
      </w:r>
      <w:r w:rsidR="00B15685" w:rsidRPr="00EB578F">
        <w:rPr>
          <w:rFonts w:ascii="ITC Avant Garde" w:eastAsia="Times New Roman" w:hAnsi="ITC Avant Garde"/>
          <w:bCs/>
          <w:color w:val="000000"/>
          <w:lang w:eastAsia="es-MX"/>
        </w:rPr>
        <w:t xml:space="preserve"> lo </w:t>
      </w:r>
      <w:r w:rsidR="00E0784A" w:rsidRPr="00EB578F">
        <w:rPr>
          <w:rFonts w:ascii="ITC Avant Garde" w:eastAsia="Times New Roman" w:hAnsi="ITC Avant Garde"/>
          <w:bCs/>
          <w:color w:val="000000"/>
          <w:lang w:eastAsia="es-MX"/>
        </w:rPr>
        <w:t>rentó</w:t>
      </w:r>
      <w:r w:rsidR="00B15685" w:rsidRPr="00EB578F">
        <w:rPr>
          <w:rFonts w:ascii="ITC Avant Garde" w:eastAsia="Times New Roman" w:hAnsi="ITC Avant Garde"/>
          <w:bCs/>
          <w:color w:val="000000"/>
          <w:lang w:eastAsia="es-MX"/>
        </w:rPr>
        <w:t xml:space="preserve"> al</w:t>
      </w:r>
      <w:r w:rsidR="00E0784A" w:rsidRPr="00EB578F">
        <w:rPr>
          <w:rFonts w:ascii="ITC Avant Garde" w:eastAsia="Times New Roman" w:hAnsi="ITC Avant Garde"/>
          <w:bCs/>
          <w:color w:val="000000"/>
          <w:lang w:eastAsia="es-MX"/>
        </w:rPr>
        <w:t xml:space="preserve"> </w:t>
      </w:r>
      <w:r w:rsidR="009A5896" w:rsidRPr="00564F32">
        <w:rPr>
          <w:rFonts w:ascii="ITC Avant Garde" w:eastAsiaTheme="majorEastAsia" w:hAnsi="ITC Avant Garde" w:cstheme="majorBidi"/>
          <w:b/>
          <w:color w:val="0000FF"/>
          <w:szCs w:val="32"/>
        </w:rPr>
        <w:t>“CONFIDENCIAL POR LEY”</w:t>
      </w:r>
      <w:r w:rsidR="00E0784A" w:rsidRPr="00EB578F">
        <w:rPr>
          <w:rFonts w:ascii="ITC Avant Garde" w:eastAsia="Times New Roman" w:hAnsi="ITC Avant Garde"/>
          <w:bCs/>
          <w:color w:val="000000"/>
          <w:lang w:eastAsia="es-MX"/>
        </w:rPr>
        <w:t xml:space="preserve">, de acuerdo </w:t>
      </w:r>
      <w:r w:rsidR="00330D70" w:rsidRPr="00EB578F">
        <w:rPr>
          <w:rFonts w:ascii="ITC Avant Garde" w:eastAsia="Times New Roman" w:hAnsi="ITC Avant Garde"/>
          <w:bCs/>
          <w:color w:val="000000"/>
          <w:lang w:eastAsia="es-MX"/>
        </w:rPr>
        <w:t>con</w:t>
      </w:r>
      <w:r w:rsidR="00E0784A" w:rsidRPr="00EB578F">
        <w:rPr>
          <w:rFonts w:ascii="ITC Avant Garde" w:eastAsia="Times New Roman" w:hAnsi="ITC Avant Garde"/>
          <w:bCs/>
          <w:color w:val="000000"/>
          <w:lang w:eastAsia="es-MX"/>
        </w:rPr>
        <w:t xml:space="preserve"> </w:t>
      </w:r>
      <w:r w:rsidR="00B15685" w:rsidRPr="00EB578F">
        <w:rPr>
          <w:rFonts w:ascii="ITC Avant Garde" w:eastAsia="Times New Roman" w:hAnsi="ITC Avant Garde"/>
          <w:bCs/>
          <w:color w:val="000000"/>
          <w:lang w:eastAsia="es-MX"/>
        </w:rPr>
        <w:t xml:space="preserve">otro contrato de arrendamiento </w:t>
      </w:r>
      <w:r w:rsidR="00E0784A" w:rsidRPr="00EB578F">
        <w:rPr>
          <w:rFonts w:ascii="ITC Avant Garde" w:eastAsia="Times New Roman" w:hAnsi="ITC Avant Garde"/>
          <w:bCs/>
          <w:color w:val="000000"/>
          <w:lang w:eastAsia="es-MX"/>
        </w:rPr>
        <w:t xml:space="preserve">fechado el primero de octubre de dos mil quince </w:t>
      </w:r>
      <w:r w:rsidR="00B15685" w:rsidRPr="00EB578F">
        <w:rPr>
          <w:rFonts w:ascii="ITC Avant Garde" w:eastAsia="Times New Roman" w:hAnsi="ITC Avant Garde"/>
          <w:bCs/>
          <w:color w:val="000000"/>
          <w:lang w:eastAsia="es-MX"/>
        </w:rPr>
        <w:t>que acompañ</w:t>
      </w:r>
      <w:r w:rsidR="00E0784A" w:rsidRPr="00EB578F">
        <w:rPr>
          <w:rFonts w:ascii="ITC Avant Garde" w:eastAsia="Times New Roman" w:hAnsi="ITC Avant Garde"/>
          <w:bCs/>
          <w:color w:val="000000"/>
          <w:lang w:eastAsia="es-MX"/>
        </w:rPr>
        <w:t>ó a su escrito de manifestaciones y pruebas</w:t>
      </w:r>
      <w:r w:rsidR="00330D70" w:rsidRPr="00EB578F">
        <w:rPr>
          <w:rFonts w:ascii="ITC Avant Garde" w:eastAsia="Times New Roman" w:hAnsi="ITC Avant Garde"/>
          <w:bCs/>
          <w:color w:val="000000"/>
          <w:lang w:eastAsia="es-MX"/>
        </w:rPr>
        <w:t xml:space="preserve">, </w:t>
      </w:r>
      <w:r w:rsidR="000E4C23" w:rsidRPr="00EB578F">
        <w:rPr>
          <w:rFonts w:ascii="ITC Avant Garde" w:eastAsia="Times New Roman" w:hAnsi="ITC Avant Garde"/>
          <w:bCs/>
          <w:color w:val="000000"/>
          <w:lang w:eastAsia="es-MX"/>
        </w:rPr>
        <w:t>siendo así que</w:t>
      </w:r>
      <w:r w:rsidR="00330D70" w:rsidRPr="00EB578F">
        <w:rPr>
          <w:rFonts w:ascii="ITC Avant Garde" w:eastAsia="Times New Roman" w:hAnsi="ITC Avant Garde"/>
          <w:bCs/>
          <w:color w:val="000000"/>
          <w:lang w:eastAsia="es-MX"/>
        </w:rPr>
        <w:t xml:space="preserve"> al haber</w:t>
      </w:r>
      <w:r w:rsidR="000E4C23" w:rsidRPr="00EB578F">
        <w:rPr>
          <w:rFonts w:ascii="ITC Avant Garde" w:eastAsia="Times New Roman" w:hAnsi="ITC Avant Garde"/>
          <w:bCs/>
          <w:color w:val="000000"/>
          <w:lang w:eastAsia="es-MX"/>
        </w:rPr>
        <w:t>se ausentado</w:t>
      </w:r>
      <w:r w:rsidR="00330D70" w:rsidRPr="00EB578F">
        <w:rPr>
          <w:rFonts w:ascii="ITC Avant Garde" w:eastAsia="Times New Roman" w:hAnsi="ITC Avant Garde"/>
          <w:bCs/>
          <w:color w:val="000000"/>
          <w:lang w:eastAsia="es-MX"/>
        </w:rPr>
        <w:t xml:space="preserve"> </w:t>
      </w:r>
      <w:r w:rsidR="00067B69" w:rsidRPr="00EB578F">
        <w:rPr>
          <w:rFonts w:ascii="ITC Avant Garde" w:eastAsia="Times New Roman" w:hAnsi="ITC Avant Garde"/>
          <w:bCs/>
          <w:color w:val="000000"/>
          <w:lang w:eastAsia="es-MX"/>
        </w:rPr>
        <w:t xml:space="preserve">el </w:t>
      </w:r>
      <w:r w:rsidR="009A5896" w:rsidRPr="00564F32">
        <w:rPr>
          <w:rFonts w:ascii="ITC Avant Garde" w:eastAsiaTheme="majorEastAsia" w:hAnsi="ITC Avant Garde" w:cstheme="majorBidi"/>
          <w:b/>
          <w:color w:val="0000FF"/>
          <w:szCs w:val="32"/>
        </w:rPr>
        <w:t>“CONFIDENCIAL POR LEY”</w:t>
      </w:r>
      <w:r w:rsidR="00067B69" w:rsidRPr="00EB578F">
        <w:rPr>
          <w:rFonts w:ascii="ITC Avant Garde" w:eastAsia="Times New Roman" w:hAnsi="ITC Avant Garde"/>
          <w:bCs/>
          <w:color w:val="000000"/>
          <w:lang w:eastAsia="es-MX"/>
        </w:rPr>
        <w:t xml:space="preserve"> </w:t>
      </w:r>
      <w:r w:rsidR="00330D70" w:rsidRPr="00EB578F">
        <w:rPr>
          <w:rFonts w:ascii="ITC Avant Garde" w:eastAsia="Times New Roman" w:hAnsi="ITC Avant Garde"/>
          <w:bCs/>
          <w:color w:val="000000"/>
          <w:lang w:eastAsia="es-MX"/>
        </w:rPr>
        <w:t xml:space="preserve">por varios meses, a su regreso </w:t>
      </w:r>
      <w:r w:rsidR="00067B69" w:rsidRPr="00EB578F">
        <w:rPr>
          <w:rFonts w:ascii="ITC Avant Garde" w:eastAsia="Times New Roman" w:hAnsi="ITC Avant Garde"/>
          <w:bCs/>
          <w:color w:val="000000"/>
          <w:lang w:eastAsia="es-MX"/>
        </w:rPr>
        <w:t xml:space="preserve">se percató que el </w:t>
      </w:r>
      <w:r w:rsidR="007239A4" w:rsidRPr="00EB578F">
        <w:rPr>
          <w:rFonts w:ascii="ITC Avant Garde" w:eastAsia="Times New Roman" w:hAnsi="ITC Avant Garde"/>
          <w:bCs/>
          <w:color w:val="000000"/>
          <w:lang w:eastAsia="es-MX"/>
        </w:rPr>
        <w:t xml:space="preserve">uso que se le había dado </w:t>
      </w:r>
      <w:r w:rsidR="000E4C23" w:rsidRPr="00EB578F">
        <w:rPr>
          <w:rFonts w:ascii="ITC Avant Garde" w:eastAsia="Times New Roman" w:hAnsi="ITC Avant Garde"/>
          <w:bCs/>
          <w:color w:val="000000"/>
          <w:lang w:eastAsia="es-MX"/>
        </w:rPr>
        <w:t xml:space="preserve">a ese cuarto </w:t>
      </w:r>
      <w:r w:rsidR="007239A4" w:rsidRPr="00EB578F">
        <w:rPr>
          <w:rFonts w:ascii="ITC Avant Garde" w:eastAsia="Times New Roman" w:hAnsi="ITC Avant Garde"/>
          <w:bCs/>
          <w:color w:val="000000"/>
          <w:lang w:eastAsia="es-MX"/>
        </w:rPr>
        <w:t xml:space="preserve">era distinto del establecido en contrato antes mencionado, </w:t>
      </w:r>
      <w:r w:rsidR="000E4C23" w:rsidRPr="00EB578F">
        <w:rPr>
          <w:rFonts w:ascii="ITC Avant Garde" w:eastAsia="Times New Roman" w:hAnsi="ITC Avant Garde"/>
          <w:bCs/>
          <w:color w:val="000000"/>
          <w:lang w:eastAsia="es-MX"/>
        </w:rPr>
        <w:t>esto por haberse instalado una radiodifusora.</w:t>
      </w:r>
    </w:p>
    <w:p w14:paraId="54886DB9" w14:textId="6C37A474" w:rsidR="00284C38" w:rsidRPr="00EB578F" w:rsidRDefault="009A3756"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Al respecto, </w:t>
      </w:r>
      <w:r w:rsidR="0067239B" w:rsidRPr="00EB578F">
        <w:rPr>
          <w:rFonts w:ascii="ITC Avant Garde" w:eastAsia="Times New Roman" w:hAnsi="ITC Avant Garde"/>
          <w:bCs/>
          <w:color w:val="000000"/>
          <w:lang w:eastAsia="es-MX"/>
        </w:rPr>
        <w:t xml:space="preserve">considerando </w:t>
      </w:r>
      <w:r w:rsidRPr="00EB578F">
        <w:rPr>
          <w:rFonts w:ascii="ITC Avant Garde" w:eastAsia="Times New Roman" w:hAnsi="ITC Avant Garde"/>
          <w:bCs/>
          <w:color w:val="000000"/>
          <w:lang w:eastAsia="es-MX"/>
        </w:rPr>
        <w:t xml:space="preserve">que </w:t>
      </w:r>
      <w:r w:rsidR="00817BD4" w:rsidRPr="00EB578F">
        <w:rPr>
          <w:rFonts w:ascii="ITC Avant Garde" w:eastAsia="Times New Roman" w:hAnsi="ITC Avant Garde"/>
          <w:bCs/>
          <w:color w:val="000000"/>
          <w:lang w:eastAsia="es-MX"/>
        </w:rPr>
        <w:t xml:space="preserve">de </w:t>
      </w:r>
      <w:r w:rsidR="0067239B" w:rsidRPr="00EB578F">
        <w:rPr>
          <w:rFonts w:ascii="ITC Avant Garde" w:eastAsia="Times New Roman" w:hAnsi="ITC Avant Garde"/>
          <w:bCs/>
          <w:color w:val="000000"/>
          <w:lang w:eastAsia="es-MX"/>
        </w:rPr>
        <w:t xml:space="preserve">las </w:t>
      </w:r>
      <w:r w:rsidR="00817BD4" w:rsidRPr="00EB578F">
        <w:rPr>
          <w:rFonts w:ascii="ITC Avant Garde" w:eastAsia="Times New Roman" w:hAnsi="ITC Avant Garde"/>
          <w:bCs/>
          <w:color w:val="000000"/>
          <w:lang w:eastAsia="es-MX"/>
        </w:rPr>
        <w:t>manifestaciones y documentos exhibidos como pruebas</w:t>
      </w:r>
      <w:r w:rsidR="0067239B" w:rsidRPr="00EB578F">
        <w:rPr>
          <w:rFonts w:ascii="ITC Avant Garde" w:hAnsi="ITC Avant Garde"/>
          <w:b/>
        </w:rPr>
        <w:t xml:space="preserve"> </w:t>
      </w:r>
      <w:r w:rsidR="0067239B" w:rsidRPr="00EB578F">
        <w:rPr>
          <w:rFonts w:ascii="ITC Avant Garde" w:hAnsi="ITC Avant Garde"/>
        </w:rPr>
        <w:t xml:space="preserve">por el </w:t>
      </w:r>
      <w:r w:rsidR="009A5896" w:rsidRPr="00564F32">
        <w:rPr>
          <w:rFonts w:ascii="ITC Avant Garde" w:eastAsiaTheme="majorEastAsia" w:hAnsi="ITC Avant Garde" w:cstheme="majorBidi"/>
          <w:b/>
          <w:color w:val="0000FF"/>
          <w:szCs w:val="32"/>
        </w:rPr>
        <w:t>“CONFIDENCIAL POR LEY”</w:t>
      </w:r>
      <w:r w:rsidR="00817BD4"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w:t>
      </w:r>
      <w:r w:rsidR="00BA37EF" w:rsidRPr="00EB578F">
        <w:rPr>
          <w:rFonts w:ascii="ITC Avant Garde" w:eastAsia="Times New Roman" w:hAnsi="ITC Avant Garde"/>
          <w:bCs/>
          <w:color w:val="000000"/>
          <w:lang w:eastAsia="es-MX"/>
        </w:rPr>
        <w:t>se desprendieron</w:t>
      </w:r>
      <w:r w:rsidR="00180432" w:rsidRPr="00EB578F">
        <w:rPr>
          <w:rFonts w:ascii="ITC Avant Garde" w:eastAsia="Times New Roman" w:hAnsi="ITC Avant Garde"/>
          <w:bCs/>
          <w:color w:val="000000"/>
          <w:lang w:eastAsia="es-MX"/>
        </w:rPr>
        <w:t xml:space="preserve"> elementos que permitían presumir </w:t>
      </w:r>
      <w:r w:rsidRPr="00EB578F">
        <w:rPr>
          <w:rFonts w:ascii="ITC Avant Garde" w:eastAsia="Times New Roman" w:hAnsi="ITC Avant Garde"/>
          <w:bCs/>
          <w:color w:val="000000"/>
          <w:lang w:eastAsia="es-MX"/>
        </w:rPr>
        <w:t xml:space="preserve">que el </w:t>
      </w:r>
      <w:r w:rsidR="009A5896"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tenía </w:t>
      </w:r>
      <w:r w:rsidR="00A14923" w:rsidRPr="00EB578F">
        <w:rPr>
          <w:rFonts w:ascii="ITC Avant Garde" w:eastAsia="Times New Roman" w:hAnsi="ITC Avant Garde"/>
          <w:bCs/>
          <w:color w:val="000000"/>
          <w:lang w:eastAsia="es-MX"/>
        </w:rPr>
        <w:t xml:space="preserve">(al momento de llevarse a cabo la visita) </w:t>
      </w:r>
      <w:r w:rsidRPr="00EB578F">
        <w:rPr>
          <w:rFonts w:ascii="ITC Avant Garde" w:eastAsia="Times New Roman" w:hAnsi="ITC Avant Garde"/>
          <w:bCs/>
          <w:color w:val="000000"/>
          <w:lang w:eastAsia="es-MX"/>
        </w:rPr>
        <w:t>en arrendamiento el lugar donde se detectaron los equipos de radiodifusión</w:t>
      </w:r>
      <w:r w:rsidR="00594C0C" w:rsidRPr="00EB578F">
        <w:rPr>
          <w:rFonts w:ascii="ITC Avant Garde" w:eastAsia="Times New Roman" w:hAnsi="ITC Avant Garde"/>
          <w:bCs/>
          <w:color w:val="000000"/>
          <w:lang w:eastAsia="es-MX"/>
        </w:rPr>
        <w:t xml:space="preserve">. Cabe señalar que según el contrato exhibido, el mismo tenía una vigencia de 9 meses, contados del primero de octubre de 2015 al primero de julio de 2017, sin embargo como más adelante se detalla, el </w:t>
      </w:r>
      <w:r w:rsidR="009A5896" w:rsidRPr="00564F32">
        <w:rPr>
          <w:rFonts w:ascii="ITC Avant Garde" w:eastAsiaTheme="majorEastAsia" w:hAnsi="ITC Avant Garde" w:cstheme="majorBidi"/>
          <w:b/>
          <w:color w:val="0000FF"/>
          <w:szCs w:val="32"/>
        </w:rPr>
        <w:t>“CONFIDENCIAL POR LEY”</w:t>
      </w:r>
      <w:r w:rsidR="00594C0C" w:rsidRPr="00EB578F">
        <w:rPr>
          <w:rFonts w:ascii="ITC Avant Garde" w:eastAsia="Times New Roman" w:hAnsi="ITC Avant Garde"/>
          <w:bCs/>
          <w:color w:val="000000"/>
          <w:lang w:eastAsia="es-MX"/>
        </w:rPr>
        <w:t xml:space="preserve"> </w:t>
      </w:r>
      <w:r w:rsidR="00BB727E" w:rsidRPr="00EB578F">
        <w:rPr>
          <w:rFonts w:ascii="ITC Avant Garde" w:eastAsia="Times New Roman" w:hAnsi="ITC Avant Garde"/>
          <w:bCs/>
          <w:color w:val="000000"/>
          <w:lang w:eastAsia="es-MX"/>
        </w:rPr>
        <w:t>señaló</w:t>
      </w:r>
      <w:r w:rsidR="00594C0C" w:rsidRPr="00EB578F">
        <w:rPr>
          <w:rFonts w:ascii="ITC Avant Garde" w:eastAsia="Times New Roman" w:hAnsi="ITC Avant Garde"/>
          <w:bCs/>
          <w:color w:val="000000"/>
          <w:lang w:eastAsia="es-MX"/>
        </w:rPr>
        <w:t xml:space="preserve"> que entregó el inmueble </w:t>
      </w:r>
      <w:r w:rsidR="00BB727E" w:rsidRPr="00EB578F">
        <w:rPr>
          <w:rFonts w:ascii="ITC Avant Garde" w:eastAsia="Times New Roman" w:hAnsi="ITC Avant Garde"/>
          <w:bCs/>
          <w:color w:val="000000"/>
          <w:lang w:eastAsia="es-MX"/>
        </w:rPr>
        <w:t xml:space="preserve">dado en arrendamiento </w:t>
      </w:r>
      <w:r w:rsidR="00594C0C" w:rsidRPr="00EB578F">
        <w:rPr>
          <w:rFonts w:ascii="ITC Avant Garde" w:eastAsia="Times New Roman" w:hAnsi="ITC Avant Garde"/>
          <w:bCs/>
          <w:color w:val="000000"/>
          <w:lang w:eastAsia="es-MX"/>
        </w:rPr>
        <w:t>el tres de marzo del año próximo pasado.</w:t>
      </w:r>
    </w:p>
    <w:p w14:paraId="6A00B0D9" w14:textId="4BEF3181" w:rsidR="00284C38" w:rsidRPr="00EB578F" w:rsidRDefault="00BB727E"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este sentido, </w:t>
      </w:r>
      <w:r w:rsidR="00017546" w:rsidRPr="00EB578F">
        <w:rPr>
          <w:rFonts w:ascii="ITC Avant Garde" w:eastAsia="Times New Roman" w:hAnsi="ITC Avant Garde"/>
          <w:bCs/>
          <w:color w:val="000000"/>
          <w:lang w:eastAsia="es-MX"/>
        </w:rPr>
        <w:t xml:space="preserve">a efecto de deslindar responsabilidades y que compareciera </w:t>
      </w:r>
      <w:r w:rsidR="00A14923" w:rsidRPr="00EB578F">
        <w:rPr>
          <w:rFonts w:ascii="ITC Avant Garde" w:eastAsia="Times New Roman" w:hAnsi="ITC Avant Garde"/>
          <w:bCs/>
          <w:color w:val="000000"/>
          <w:lang w:eastAsia="es-MX"/>
        </w:rPr>
        <w:t xml:space="preserve">el </w:t>
      </w:r>
      <w:r w:rsidR="00A14923" w:rsidRPr="00EB578F">
        <w:rPr>
          <w:rFonts w:ascii="ITC Avant Garde" w:eastAsia="Times New Roman" w:hAnsi="ITC Avant Garde"/>
          <w:b/>
          <w:bCs/>
          <w:color w:val="000000"/>
          <w:lang w:eastAsia="es-MX"/>
        </w:rPr>
        <w:t xml:space="preserve">C. </w:t>
      </w:r>
      <w:r w:rsidR="009A5896" w:rsidRPr="00564F32">
        <w:rPr>
          <w:rFonts w:ascii="ITC Avant Garde" w:eastAsiaTheme="majorEastAsia" w:hAnsi="ITC Avant Garde" w:cstheme="majorBidi"/>
          <w:b/>
          <w:color w:val="0000FF"/>
          <w:szCs w:val="32"/>
        </w:rPr>
        <w:t>“CONFIDENCIAL POR LEY”</w:t>
      </w:r>
      <w:r w:rsidR="00A14923" w:rsidRPr="00EB578F">
        <w:rPr>
          <w:rFonts w:ascii="ITC Avant Garde" w:eastAsia="Times New Roman" w:hAnsi="ITC Avant Garde"/>
          <w:b/>
          <w:bCs/>
          <w:color w:val="000000"/>
          <w:lang w:eastAsia="es-MX"/>
        </w:rPr>
        <w:t xml:space="preserve"> </w:t>
      </w:r>
      <w:r w:rsidR="00017546" w:rsidRPr="00EB578F">
        <w:rPr>
          <w:rFonts w:ascii="ITC Avant Garde" w:eastAsia="Times New Roman" w:hAnsi="ITC Avant Garde"/>
          <w:bCs/>
          <w:color w:val="000000"/>
          <w:lang w:eastAsia="es-MX"/>
        </w:rPr>
        <w:t>al presente procedimiento sancionatorio para que manifestara lo que a su derecho conviniera</w:t>
      </w:r>
      <w:r w:rsidR="00F54DA5" w:rsidRPr="00EB578F">
        <w:rPr>
          <w:rFonts w:ascii="ITC Avant Garde" w:eastAsia="Times New Roman" w:hAnsi="ITC Avant Garde"/>
          <w:bCs/>
          <w:color w:val="000000"/>
          <w:lang w:eastAsia="es-MX"/>
        </w:rPr>
        <w:t>,</w:t>
      </w:r>
      <w:r w:rsidR="00017546" w:rsidRPr="00EB578F">
        <w:rPr>
          <w:rFonts w:ascii="ITC Avant Garde" w:eastAsia="Times New Roman" w:hAnsi="ITC Avant Garde"/>
          <w:bCs/>
          <w:color w:val="000000"/>
          <w:lang w:eastAsia="es-MX"/>
        </w:rPr>
        <w:t xml:space="preserve"> </w:t>
      </w:r>
      <w:r w:rsidR="00C84755" w:rsidRPr="00EB578F">
        <w:rPr>
          <w:rFonts w:ascii="ITC Avant Garde" w:eastAsia="Times New Roman" w:hAnsi="ITC Avant Garde"/>
          <w:bCs/>
          <w:color w:val="000000"/>
          <w:lang w:eastAsia="es-MX"/>
        </w:rPr>
        <w:t xml:space="preserve">mediante acuerdo de treinta de </w:t>
      </w:r>
      <w:r w:rsidR="00C84755" w:rsidRPr="00EB578F">
        <w:rPr>
          <w:rFonts w:ascii="ITC Avant Garde" w:eastAsia="Times New Roman" w:hAnsi="ITC Avant Garde"/>
          <w:bCs/>
          <w:color w:val="000000"/>
          <w:lang w:eastAsia="es-MX"/>
        </w:rPr>
        <w:lastRenderedPageBreak/>
        <w:t xml:space="preserve">septiembre de dos mil dieciséis </w:t>
      </w:r>
      <w:r w:rsidR="009A3756" w:rsidRPr="00EB578F">
        <w:rPr>
          <w:rFonts w:ascii="ITC Avant Garde" w:eastAsia="Times New Roman" w:hAnsi="ITC Avant Garde"/>
          <w:bCs/>
          <w:color w:val="000000"/>
          <w:lang w:eastAsia="es-MX"/>
        </w:rPr>
        <w:t xml:space="preserve">se requirió al </w:t>
      </w:r>
      <w:r w:rsidR="009A5896" w:rsidRPr="00564F32">
        <w:rPr>
          <w:rFonts w:ascii="ITC Avant Garde" w:eastAsiaTheme="majorEastAsia" w:hAnsi="ITC Avant Garde" w:cstheme="majorBidi"/>
          <w:b/>
          <w:color w:val="0000FF"/>
          <w:szCs w:val="32"/>
        </w:rPr>
        <w:t>“CONFIDENCIAL POR LEY”</w:t>
      </w:r>
      <w:r w:rsidR="009A3756" w:rsidRPr="00EB578F">
        <w:rPr>
          <w:rFonts w:ascii="ITC Avant Garde" w:eastAsia="Times New Roman" w:hAnsi="ITC Avant Garde"/>
          <w:bCs/>
          <w:color w:val="000000"/>
          <w:lang w:eastAsia="es-MX"/>
        </w:rPr>
        <w:t xml:space="preserve"> para que aportara mayores </w:t>
      </w:r>
      <w:r w:rsidR="00A14923" w:rsidRPr="00EB578F">
        <w:rPr>
          <w:rFonts w:ascii="ITC Avant Garde" w:eastAsia="Times New Roman" w:hAnsi="ITC Avant Garde"/>
          <w:bCs/>
          <w:color w:val="000000"/>
          <w:lang w:eastAsia="es-MX"/>
        </w:rPr>
        <w:t xml:space="preserve">elementos </w:t>
      </w:r>
      <w:r w:rsidR="009A3756" w:rsidRPr="00EB578F">
        <w:rPr>
          <w:rFonts w:ascii="ITC Avant Garde" w:eastAsia="Times New Roman" w:hAnsi="ITC Avant Garde"/>
          <w:bCs/>
          <w:color w:val="000000"/>
          <w:lang w:eastAsia="es-MX"/>
        </w:rPr>
        <w:t xml:space="preserve">relativos a la identificación y ubicación del </w:t>
      </w:r>
      <w:r w:rsidR="009A5896" w:rsidRPr="00564F32">
        <w:rPr>
          <w:rFonts w:ascii="ITC Avant Garde" w:eastAsiaTheme="majorEastAsia" w:hAnsi="ITC Avant Garde" w:cstheme="majorBidi"/>
          <w:b/>
          <w:color w:val="0000FF"/>
          <w:szCs w:val="32"/>
        </w:rPr>
        <w:t>“CONFIDENCIAL POR LEY”</w:t>
      </w:r>
      <w:r w:rsidR="009A3756" w:rsidRPr="00EB578F">
        <w:rPr>
          <w:rFonts w:ascii="ITC Avant Garde" w:eastAsia="Times New Roman" w:hAnsi="ITC Avant Garde"/>
          <w:b/>
          <w:bCs/>
          <w:color w:val="000000"/>
          <w:lang w:eastAsia="es-MX"/>
        </w:rPr>
        <w:t>,</w:t>
      </w:r>
      <w:r w:rsidR="009A3756" w:rsidRPr="00EB578F">
        <w:rPr>
          <w:rFonts w:ascii="ITC Avant Garde" w:eastAsia="Times New Roman" w:hAnsi="ITC Avant Garde"/>
          <w:bCs/>
          <w:color w:val="000000"/>
          <w:lang w:eastAsia="es-MX"/>
        </w:rPr>
        <w:t xml:space="preserve"> </w:t>
      </w:r>
      <w:r w:rsidR="00C84755" w:rsidRPr="00EB578F">
        <w:rPr>
          <w:rFonts w:ascii="ITC Avant Garde" w:eastAsia="Times New Roman" w:hAnsi="ITC Avant Garde"/>
          <w:bCs/>
          <w:color w:val="000000"/>
          <w:lang w:eastAsia="es-MX"/>
        </w:rPr>
        <w:t>entre otros:</w:t>
      </w:r>
    </w:p>
    <w:p w14:paraId="4523B63B" w14:textId="7C2BBA06" w:rsidR="00284C38" w:rsidRPr="00EB578F" w:rsidRDefault="00A0419D" w:rsidP="002244E8">
      <w:pPr>
        <w:pStyle w:val="Prrafodelista"/>
        <w:numPr>
          <w:ilvl w:val="0"/>
          <w:numId w:val="16"/>
        </w:numPr>
        <w:spacing w:before="240" w:after="240" w:line="360" w:lineRule="auto"/>
        <w:jc w:val="both"/>
        <w:rPr>
          <w:rFonts w:ascii="ITC Avant Garde" w:hAnsi="ITC Avant Garde"/>
        </w:rPr>
      </w:pPr>
      <w:r w:rsidRPr="00EB578F">
        <w:rPr>
          <w:rFonts w:ascii="ITC Avant Garde" w:hAnsi="ITC Avant Garde"/>
        </w:rPr>
        <w:t xml:space="preserve">Que manifestara </w:t>
      </w:r>
      <w:r w:rsidR="00F272D4" w:rsidRPr="00EB578F">
        <w:rPr>
          <w:rFonts w:ascii="ITC Avant Garde" w:hAnsi="ITC Avant Garde"/>
        </w:rPr>
        <w:t xml:space="preserve">si </w:t>
      </w:r>
      <w:r w:rsidRPr="00EB578F">
        <w:rPr>
          <w:rFonts w:ascii="ITC Avant Garde" w:hAnsi="ITC Avant Garde"/>
        </w:rPr>
        <w:t xml:space="preserve">el lugar en donde se localizaron los equipos de radiodifusión, es el que </w:t>
      </w:r>
      <w:r w:rsidR="00BD0FD7">
        <w:rPr>
          <w:rFonts w:ascii="ITC Avant Garde" w:hAnsi="ITC Avant Garde"/>
        </w:rPr>
        <w:t xml:space="preserve">tiene dado en arrendamiento al </w:t>
      </w:r>
      <w:r w:rsidR="009A5896"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y</w:t>
      </w:r>
    </w:p>
    <w:p w14:paraId="1B501A79" w14:textId="3EE04746" w:rsidR="00284C38" w:rsidRPr="00EB578F" w:rsidRDefault="00A0419D" w:rsidP="002244E8">
      <w:pPr>
        <w:pStyle w:val="Prrafodelista"/>
        <w:numPr>
          <w:ilvl w:val="0"/>
          <w:numId w:val="16"/>
        </w:num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t xml:space="preserve">Que manifestara el domicilio del </w:t>
      </w:r>
      <w:r w:rsidR="009A5896" w:rsidRPr="00564F32">
        <w:rPr>
          <w:rFonts w:ascii="ITC Avant Garde" w:eastAsiaTheme="majorEastAsia" w:hAnsi="ITC Avant Garde" w:cstheme="majorBidi"/>
          <w:b/>
          <w:color w:val="0000FF"/>
          <w:szCs w:val="32"/>
        </w:rPr>
        <w:t>“CONFIDENCIAL POR LEY”</w:t>
      </w:r>
      <w:r w:rsidRPr="00EB578F">
        <w:rPr>
          <w:rFonts w:ascii="ITC Avant Garde" w:hAnsi="ITC Avant Garde"/>
        </w:rPr>
        <w:t xml:space="preserve"> y en su caso, remitiera copia del documento idóneo que identificara </w:t>
      </w:r>
      <w:r w:rsidR="0038527B" w:rsidRPr="00EB578F">
        <w:rPr>
          <w:rFonts w:ascii="ITC Avant Garde" w:hAnsi="ITC Avant Garde"/>
        </w:rPr>
        <w:t xml:space="preserve">al </w:t>
      </w:r>
      <w:r w:rsidR="009A5896" w:rsidRPr="00564F32">
        <w:rPr>
          <w:rFonts w:ascii="ITC Avant Garde" w:eastAsiaTheme="majorEastAsia" w:hAnsi="ITC Avant Garde" w:cstheme="majorBidi"/>
          <w:b/>
          <w:color w:val="0000FF"/>
          <w:szCs w:val="32"/>
        </w:rPr>
        <w:t>“CONFIDENCIAL POR LEY”</w:t>
      </w:r>
      <w:r w:rsidR="0038527B" w:rsidRPr="00EB578F">
        <w:rPr>
          <w:rFonts w:ascii="ITC Avant Garde" w:hAnsi="ITC Avant Garde"/>
        </w:rPr>
        <w:t xml:space="preserve"> </w:t>
      </w:r>
      <w:r w:rsidRPr="00EB578F">
        <w:rPr>
          <w:rFonts w:ascii="ITC Avant Garde" w:hAnsi="ITC Avant Garde"/>
        </w:rPr>
        <w:t xml:space="preserve">y del que se pudiera desprender su domicilio, lo anterior, como parte de la documentación que obrara en poder del </w:t>
      </w:r>
      <w:r w:rsidR="009A5896"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y que le hubiera requerido para la suscripción del contrato de arrendamiento</w:t>
      </w:r>
      <w:r w:rsidR="0038527B" w:rsidRPr="00EB578F">
        <w:rPr>
          <w:rFonts w:ascii="ITC Avant Garde" w:hAnsi="ITC Avant Garde"/>
        </w:rPr>
        <w:t>.</w:t>
      </w:r>
    </w:p>
    <w:p w14:paraId="07C273EF" w14:textId="5504427B" w:rsidR="00284C38" w:rsidRPr="00EB578F" w:rsidRDefault="00017546"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E</w:t>
      </w:r>
      <w:r w:rsidR="008A220B" w:rsidRPr="00EB578F">
        <w:rPr>
          <w:rFonts w:ascii="ITC Avant Garde" w:eastAsia="Times New Roman" w:hAnsi="ITC Avant Garde"/>
          <w:bCs/>
          <w:color w:val="000000"/>
          <w:lang w:eastAsia="es-MX"/>
        </w:rPr>
        <w:t>n tal sentido, e</w:t>
      </w:r>
      <w:r w:rsidRPr="00EB578F">
        <w:rPr>
          <w:rFonts w:ascii="ITC Avant Garde" w:eastAsia="Times New Roman" w:hAnsi="ITC Avant Garde"/>
          <w:bCs/>
          <w:color w:val="000000"/>
          <w:lang w:eastAsia="es-MX"/>
        </w:rPr>
        <w:t xml:space="preserve">l diecisiete de octubre de dos mil dieciséis, el </w:t>
      </w:r>
      <w:r w:rsidR="009A5896"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presentó un escrito ante la Oficialía de Partes de este Instituto, por el que manifestó</w:t>
      </w:r>
      <w:r w:rsidR="00E25BEF" w:rsidRPr="00EB578F">
        <w:rPr>
          <w:rFonts w:ascii="ITC Avant Garde" w:hAnsi="ITC Avant Garde"/>
        </w:rPr>
        <w:t xml:space="preserve"> en la parte conducente</w:t>
      </w:r>
      <w:r w:rsidRPr="00EB578F">
        <w:rPr>
          <w:rFonts w:ascii="ITC Avant Garde" w:hAnsi="ITC Avant Garde"/>
        </w:rPr>
        <w:t>:</w:t>
      </w:r>
    </w:p>
    <w:p w14:paraId="24258C29" w14:textId="3D57E0B2" w:rsidR="00284C38" w:rsidRPr="00EB578F" w:rsidRDefault="006C274E" w:rsidP="002244E8">
      <w:pPr>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hAnsi="ITC Avant Garde"/>
        </w:rPr>
        <w:t xml:space="preserve">“… que el lugar donde se localizaron los instrumentos o equipos de radiodifusión, en el cuartito que di en arrendamiento al </w:t>
      </w:r>
      <w:r w:rsidR="009A5896" w:rsidRPr="00564F32">
        <w:rPr>
          <w:rFonts w:ascii="ITC Avant Garde" w:eastAsiaTheme="majorEastAsia" w:hAnsi="ITC Avant Garde" w:cstheme="majorBidi"/>
          <w:b/>
          <w:color w:val="0000FF"/>
          <w:szCs w:val="32"/>
        </w:rPr>
        <w:t>“CONFIDENCIAL POR LEY”</w:t>
      </w:r>
      <w:r w:rsidRPr="00EB578F">
        <w:rPr>
          <w:rFonts w:ascii="ITC Avant Garde" w:hAnsi="ITC Avant Garde"/>
        </w:rPr>
        <w:t>. Para descansar todas las noches, encontrándose en la parte superior del inmueble.”</w:t>
      </w:r>
    </w:p>
    <w:p w14:paraId="505AF2D0" w14:textId="77777777" w:rsidR="00284C38" w:rsidRDefault="007239A4"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 </w:t>
      </w:r>
      <w:r w:rsidR="006C274E" w:rsidRPr="00EB578F">
        <w:rPr>
          <w:rFonts w:ascii="ITC Avant Garde" w:eastAsia="Times New Roman" w:hAnsi="ITC Avant Garde"/>
          <w:bCs/>
          <w:color w:val="000000"/>
          <w:lang w:eastAsia="es-MX"/>
        </w:rPr>
        <w:t>Asimismo, también manifestó que:</w:t>
      </w:r>
    </w:p>
    <w:p w14:paraId="4EEF7CD0" w14:textId="453E06E3" w:rsidR="00284C38" w:rsidRPr="00EB578F" w:rsidRDefault="006C274E" w:rsidP="002244E8">
      <w:pPr>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hAnsi="ITC Avant Garde"/>
        </w:rPr>
        <w:t xml:space="preserve">“… el domicilio del </w:t>
      </w:r>
      <w:r w:rsidR="00CF4D2F" w:rsidRPr="00564F32">
        <w:rPr>
          <w:rFonts w:ascii="ITC Avant Garde" w:eastAsiaTheme="majorEastAsia" w:hAnsi="ITC Avant Garde" w:cstheme="majorBidi"/>
          <w:b/>
          <w:color w:val="0000FF"/>
          <w:szCs w:val="32"/>
        </w:rPr>
        <w:t>“CONFIDENCIAL POR LEY”</w:t>
      </w:r>
      <w:r w:rsidRPr="00EB578F">
        <w:rPr>
          <w:rFonts w:ascii="ITC Avant Garde" w:hAnsi="ITC Avant Garde"/>
        </w:rPr>
        <w:t xml:space="preserve">. Es: </w:t>
      </w:r>
      <w:r w:rsidR="00CF4D2F" w:rsidRPr="00564F32">
        <w:rPr>
          <w:rFonts w:ascii="ITC Avant Garde" w:eastAsiaTheme="majorEastAsia" w:hAnsi="ITC Avant Garde" w:cstheme="majorBidi"/>
          <w:b/>
          <w:color w:val="0000FF"/>
          <w:szCs w:val="32"/>
        </w:rPr>
        <w:t>“CONFIDENCIAL POR LEY”</w:t>
      </w:r>
      <w:r w:rsidRPr="00EB578F">
        <w:rPr>
          <w:rFonts w:ascii="ITC Avant Garde" w:hAnsi="ITC Avant Garde"/>
        </w:rPr>
        <w:t>, Municipio de Tlalnepantla, Estado de México, tal y como se desprende de su credencial de elector que me entregó al firmar el contrato de arrendamiento…”</w:t>
      </w:r>
    </w:p>
    <w:p w14:paraId="4D6CC51C" w14:textId="2D5424AC" w:rsidR="00284C38" w:rsidRPr="00EB578F" w:rsidRDefault="00A14425"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Con relación a la</w:t>
      </w:r>
      <w:r w:rsidR="000B7D86" w:rsidRPr="00EB578F">
        <w:rPr>
          <w:rFonts w:ascii="ITC Avant Garde" w:eastAsia="Times New Roman" w:hAnsi="ITC Avant Garde"/>
          <w:bCs/>
          <w:color w:val="000000"/>
          <w:lang w:eastAsia="es-MX"/>
        </w:rPr>
        <w:t>s</w:t>
      </w:r>
      <w:r w:rsidRPr="00EB578F">
        <w:rPr>
          <w:rFonts w:ascii="ITC Avant Garde" w:eastAsia="Times New Roman" w:hAnsi="ITC Avant Garde"/>
          <w:bCs/>
          <w:color w:val="000000"/>
          <w:lang w:eastAsia="es-MX"/>
        </w:rPr>
        <w:t xml:space="preserve"> </w:t>
      </w:r>
      <w:r w:rsidR="000B7D86" w:rsidRPr="00EB578F">
        <w:rPr>
          <w:rFonts w:ascii="ITC Avant Garde" w:eastAsia="Times New Roman" w:hAnsi="ITC Avant Garde"/>
          <w:bCs/>
          <w:color w:val="000000"/>
          <w:lang w:eastAsia="es-MX"/>
        </w:rPr>
        <w:t>manifestaciones</w:t>
      </w:r>
      <w:r w:rsidRPr="00EB578F">
        <w:rPr>
          <w:rFonts w:ascii="ITC Avant Garde" w:eastAsia="Times New Roman" w:hAnsi="ITC Avant Garde"/>
          <w:bCs/>
          <w:color w:val="000000"/>
          <w:lang w:eastAsia="es-MX"/>
        </w:rPr>
        <w:t xml:space="preserve"> antes transcrita</w:t>
      </w:r>
      <w:r w:rsidR="000B7D86" w:rsidRPr="00EB578F">
        <w:rPr>
          <w:rFonts w:ascii="ITC Avant Garde" w:eastAsia="Times New Roman" w:hAnsi="ITC Avant Garde"/>
          <w:bCs/>
          <w:color w:val="000000"/>
          <w:lang w:eastAsia="es-MX"/>
        </w:rPr>
        <w:t>s</w:t>
      </w:r>
      <w:r w:rsidRPr="00EB578F">
        <w:rPr>
          <w:rFonts w:ascii="ITC Avant Garde" w:eastAsia="Times New Roman" w:hAnsi="ITC Avant Garde"/>
          <w:bCs/>
          <w:color w:val="000000"/>
          <w:lang w:eastAsia="es-MX"/>
        </w:rPr>
        <w:t xml:space="preserve">, el </w:t>
      </w:r>
      <w:r w:rsidR="00CF4D2F"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 xml:space="preserve">acompañó </w:t>
      </w:r>
      <w:r w:rsidR="00C76BF9" w:rsidRPr="00EB578F">
        <w:rPr>
          <w:rFonts w:ascii="ITC Avant Garde" w:hAnsi="ITC Avant Garde"/>
        </w:rPr>
        <w:t>con</w:t>
      </w:r>
      <w:r w:rsidRPr="00EB578F">
        <w:rPr>
          <w:rFonts w:ascii="ITC Avant Garde" w:hAnsi="ITC Avant Garde"/>
        </w:rPr>
        <w:t xml:space="preserve"> su escrito de </w:t>
      </w:r>
      <w:r w:rsidRPr="00EB578F">
        <w:rPr>
          <w:rFonts w:ascii="ITC Avant Garde" w:eastAsia="Times New Roman" w:hAnsi="ITC Avant Garde"/>
          <w:bCs/>
          <w:color w:val="000000"/>
          <w:lang w:eastAsia="es-MX"/>
        </w:rPr>
        <w:t xml:space="preserve">diecisiete de octubre de dos mil dieciséis, copia simple </w:t>
      </w:r>
      <w:r w:rsidRPr="00EB578F">
        <w:rPr>
          <w:rFonts w:ascii="ITC Avant Garde" w:eastAsia="Times New Roman" w:hAnsi="ITC Avant Garde"/>
          <w:bCs/>
          <w:color w:val="000000"/>
          <w:lang w:eastAsia="es-MX"/>
        </w:rPr>
        <w:lastRenderedPageBreak/>
        <w:t xml:space="preserve">de la </w:t>
      </w:r>
      <w:r w:rsidR="000B7D86" w:rsidRPr="00EB578F">
        <w:rPr>
          <w:rFonts w:ascii="ITC Avant Garde" w:eastAsia="Times New Roman" w:hAnsi="ITC Avant Garde"/>
          <w:bCs/>
          <w:color w:val="000000"/>
          <w:lang w:eastAsia="es-MX"/>
        </w:rPr>
        <w:t>credencial para votar</w:t>
      </w:r>
      <w:r w:rsidRPr="00EB578F">
        <w:rPr>
          <w:rFonts w:ascii="ITC Avant Garde" w:eastAsia="Times New Roman" w:hAnsi="ITC Avant Garde"/>
          <w:bCs/>
          <w:color w:val="000000"/>
          <w:lang w:eastAsia="es-MX"/>
        </w:rPr>
        <w:t xml:space="preserve"> </w:t>
      </w:r>
      <w:r w:rsidR="00C76BF9" w:rsidRPr="00EB578F">
        <w:rPr>
          <w:rFonts w:ascii="ITC Avant Garde" w:eastAsia="Times New Roman" w:hAnsi="ITC Avant Garde"/>
          <w:bCs/>
          <w:color w:val="000000"/>
          <w:lang w:eastAsia="es-MX"/>
        </w:rPr>
        <w:t xml:space="preserve">expedida </w:t>
      </w:r>
      <w:r w:rsidR="00600D78" w:rsidRPr="00EB578F">
        <w:rPr>
          <w:rFonts w:ascii="ITC Avant Garde" w:eastAsia="Times New Roman" w:hAnsi="ITC Avant Garde"/>
          <w:bCs/>
          <w:color w:val="000000"/>
          <w:lang w:eastAsia="es-MX"/>
        </w:rPr>
        <w:t xml:space="preserve">por </w:t>
      </w:r>
      <w:r w:rsidR="00C76BF9" w:rsidRPr="00EB578F">
        <w:rPr>
          <w:rFonts w:ascii="ITC Avant Garde" w:eastAsia="Times New Roman" w:hAnsi="ITC Avant Garde"/>
          <w:bCs/>
          <w:color w:val="000000"/>
          <w:lang w:eastAsia="es-MX"/>
        </w:rPr>
        <w:t xml:space="preserve">el entonces Instituto Federal Electoral a nombre </w:t>
      </w:r>
      <w:r w:rsidRPr="00EB578F">
        <w:rPr>
          <w:rFonts w:ascii="ITC Avant Garde" w:eastAsia="Times New Roman" w:hAnsi="ITC Avant Garde"/>
          <w:bCs/>
          <w:color w:val="000000"/>
          <w:lang w:eastAsia="es-MX"/>
        </w:rPr>
        <w:t xml:space="preserve">del </w:t>
      </w:r>
      <w:r w:rsidR="00CF4D2F" w:rsidRPr="00564F32">
        <w:rPr>
          <w:rFonts w:ascii="ITC Avant Garde" w:eastAsiaTheme="majorEastAsia" w:hAnsi="ITC Avant Garde" w:cstheme="majorBidi"/>
          <w:b/>
          <w:color w:val="0000FF"/>
          <w:szCs w:val="32"/>
        </w:rPr>
        <w:t>“CONFIDENCIAL POR LEY”</w:t>
      </w:r>
      <w:r w:rsidR="00C76BF9" w:rsidRPr="00EB578F">
        <w:rPr>
          <w:rFonts w:ascii="ITC Avant Garde" w:hAnsi="ITC Avant Garde"/>
          <w:b/>
        </w:rPr>
        <w:t xml:space="preserve">, </w:t>
      </w:r>
      <w:r w:rsidR="00466A40" w:rsidRPr="00EB578F">
        <w:rPr>
          <w:rFonts w:ascii="ITC Avant Garde" w:hAnsi="ITC Avant Garde"/>
        </w:rPr>
        <w:t xml:space="preserve">con clave de elector </w:t>
      </w:r>
      <w:r w:rsidR="00901A26" w:rsidRPr="00564F32">
        <w:rPr>
          <w:rFonts w:ascii="ITC Avant Garde" w:eastAsiaTheme="majorEastAsia" w:hAnsi="ITC Avant Garde" w:cstheme="majorBidi"/>
          <w:b/>
          <w:color w:val="0000FF"/>
          <w:szCs w:val="32"/>
        </w:rPr>
        <w:t>“CONFIDENCIAL POR LEY”</w:t>
      </w:r>
      <w:r w:rsidR="00466A40" w:rsidRPr="00EB578F">
        <w:rPr>
          <w:rFonts w:ascii="ITC Avant Garde" w:hAnsi="ITC Avant Garde"/>
        </w:rPr>
        <w:t xml:space="preserve">, Número de emisión </w:t>
      </w:r>
      <w:r w:rsidR="00901A26" w:rsidRPr="00564F32">
        <w:rPr>
          <w:rFonts w:ascii="ITC Avant Garde" w:eastAsiaTheme="majorEastAsia" w:hAnsi="ITC Avant Garde" w:cstheme="majorBidi"/>
          <w:b/>
          <w:color w:val="0000FF"/>
          <w:szCs w:val="32"/>
        </w:rPr>
        <w:t>“CONFIDENCIAL POR LEY”</w:t>
      </w:r>
      <w:r w:rsidR="00466A40" w:rsidRPr="00EB578F">
        <w:rPr>
          <w:rFonts w:ascii="ITC Avant Garde" w:hAnsi="ITC Avant Garde"/>
        </w:rPr>
        <w:t xml:space="preserve"> y Número </w:t>
      </w:r>
      <w:r w:rsidR="00901A26" w:rsidRPr="00564F32">
        <w:rPr>
          <w:rFonts w:ascii="ITC Avant Garde" w:eastAsiaTheme="majorEastAsia" w:hAnsi="ITC Avant Garde" w:cstheme="majorBidi"/>
          <w:b/>
          <w:color w:val="0000FF"/>
          <w:szCs w:val="32"/>
        </w:rPr>
        <w:t>“CONFIDENCIAL POR LEY”</w:t>
      </w:r>
      <w:r w:rsidR="00466A40" w:rsidRPr="00EB578F">
        <w:rPr>
          <w:rFonts w:ascii="ITC Avant Garde" w:hAnsi="ITC Avant Garde"/>
        </w:rPr>
        <w:t xml:space="preserve">, AÑO DE REGISTRO </w:t>
      </w:r>
      <w:r w:rsidR="00901A26" w:rsidRPr="00564F32">
        <w:rPr>
          <w:rFonts w:ascii="ITC Avant Garde" w:eastAsiaTheme="majorEastAsia" w:hAnsi="ITC Avant Garde" w:cstheme="majorBidi"/>
          <w:b/>
          <w:color w:val="0000FF"/>
          <w:szCs w:val="32"/>
        </w:rPr>
        <w:t>“CONFIDENCIAL POR LEY”</w:t>
      </w:r>
      <w:r w:rsidR="00466A40" w:rsidRPr="00EB578F">
        <w:rPr>
          <w:rFonts w:ascii="ITC Avant Garde" w:hAnsi="ITC Avant Garde"/>
        </w:rPr>
        <w:t xml:space="preserve"> y AÑO DE EMISIÓN 2010</w:t>
      </w:r>
      <w:r w:rsidR="004F419B" w:rsidRPr="00EB578F">
        <w:rPr>
          <w:rFonts w:ascii="ITC Avant Garde" w:hAnsi="ITC Avant Garde"/>
        </w:rPr>
        <w:t xml:space="preserve">, con domicilio en el </w:t>
      </w:r>
      <w:r w:rsidR="00901A26" w:rsidRPr="00564F32">
        <w:rPr>
          <w:rFonts w:ascii="ITC Avant Garde" w:eastAsiaTheme="majorEastAsia" w:hAnsi="ITC Avant Garde" w:cstheme="majorBidi"/>
          <w:b/>
          <w:color w:val="0000FF"/>
          <w:szCs w:val="32"/>
        </w:rPr>
        <w:t>“CONFIDENCIAL POR LEY”</w:t>
      </w:r>
      <w:r w:rsidR="004F419B" w:rsidRPr="00EB578F">
        <w:rPr>
          <w:rFonts w:ascii="ITC Avant Garde" w:hAnsi="ITC Avant Garde"/>
        </w:rPr>
        <w:t>, Municipio de Tlalnepantla,</w:t>
      </w:r>
      <w:r w:rsidR="008A220B" w:rsidRPr="00EB578F">
        <w:rPr>
          <w:rFonts w:ascii="ITC Avant Garde" w:hAnsi="ITC Avant Garde"/>
        </w:rPr>
        <w:t xml:space="preserve"> E</w:t>
      </w:r>
      <w:r w:rsidR="004F419B" w:rsidRPr="00EB578F">
        <w:rPr>
          <w:rFonts w:ascii="ITC Avant Garde" w:hAnsi="ITC Avant Garde"/>
        </w:rPr>
        <w:t>stado de México</w:t>
      </w:r>
      <w:r w:rsidR="00466A40" w:rsidRPr="00EB578F">
        <w:rPr>
          <w:rFonts w:ascii="ITC Avant Garde" w:hAnsi="ITC Avant Garde"/>
        </w:rPr>
        <w:t>.</w:t>
      </w:r>
    </w:p>
    <w:p w14:paraId="0B7F4686" w14:textId="77777777" w:rsidR="00284C38" w:rsidRDefault="004F419B"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En tal sentido</w:t>
      </w:r>
      <w:r w:rsidR="00466A40" w:rsidRPr="00EB578F">
        <w:rPr>
          <w:rFonts w:ascii="ITC Avant Garde" w:eastAsia="Times New Roman" w:hAnsi="ITC Avant Garde"/>
          <w:bCs/>
          <w:color w:val="000000"/>
          <w:lang w:eastAsia="es-MX"/>
        </w:rPr>
        <w:t xml:space="preserve">, con fundamento en el artículo 49 de la Ley Federal de Procedimiento Administrativo, esta autoridad realizó una consulta en línea en la liga </w:t>
      </w:r>
      <w:r w:rsidRPr="00EB578F">
        <w:rPr>
          <w:rFonts w:ascii="ITC Avant Garde" w:eastAsia="Times New Roman" w:hAnsi="ITC Avant Garde"/>
          <w:bCs/>
          <w:lang w:eastAsia="es-MX"/>
        </w:rPr>
        <w:t>http://listanominal.ine.mx/verifica_lista1.php</w:t>
      </w:r>
      <w:r w:rsidRPr="00EB578F">
        <w:rPr>
          <w:rFonts w:ascii="ITC Avant Garde" w:eastAsia="Times New Roman" w:hAnsi="ITC Avant Garde"/>
          <w:bCs/>
          <w:color w:val="000000"/>
          <w:lang w:eastAsia="es-MX"/>
        </w:rPr>
        <w:t xml:space="preserve"> </w:t>
      </w:r>
      <w:r w:rsidR="00466A40" w:rsidRPr="00EB578F">
        <w:rPr>
          <w:rFonts w:ascii="ITC Avant Garde" w:eastAsia="Times New Roman" w:hAnsi="ITC Avant Garde"/>
          <w:bCs/>
          <w:color w:val="000000"/>
          <w:lang w:eastAsia="es-MX"/>
        </w:rPr>
        <w:t xml:space="preserve">de la página de internet del Instituto Nacional Electoral, a efecto constatar el contenido de los datos asentados en la copia simple del documento antes señalado, </w:t>
      </w:r>
      <w:r w:rsidRPr="00EB578F">
        <w:rPr>
          <w:rFonts w:ascii="ITC Avant Garde" w:eastAsia="Times New Roman" w:hAnsi="ITC Avant Garde"/>
          <w:bCs/>
          <w:color w:val="000000"/>
          <w:lang w:eastAsia="es-MX"/>
        </w:rPr>
        <w:t xml:space="preserve">agregándose a las autos del expediente en que se actúa una impresión </w:t>
      </w:r>
      <w:r w:rsidR="00FE466E" w:rsidRPr="00EB578F">
        <w:rPr>
          <w:rFonts w:ascii="ITC Avant Garde" w:eastAsia="Times New Roman" w:hAnsi="ITC Avant Garde"/>
          <w:bCs/>
          <w:color w:val="000000"/>
          <w:lang w:eastAsia="es-MX"/>
        </w:rPr>
        <w:t xml:space="preserve">de pantalla </w:t>
      </w:r>
      <w:r w:rsidRPr="00EB578F">
        <w:rPr>
          <w:rFonts w:ascii="ITC Avant Garde" w:eastAsia="Times New Roman" w:hAnsi="ITC Avant Garde"/>
          <w:bCs/>
          <w:color w:val="000000"/>
          <w:lang w:eastAsia="es-MX"/>
        </w:rPr>
        <w:t xml:space="preserve">de </w:t>
      </w:r>
      <w:r w:rsidR="00FE466E" w:rsidRPr="00EB578F">
        <w:rPr>
          <w:rFonts w:ascii="ITC Avant Garde" w:eastAsia="Times New Roman" w:hAnsi="ITC Avant Garde"/>
          <w:bCs/>
          <w:color w:val="000000"/>
          <w:lang w:eastAsia="es-MX"/>
        </w:rPr>
        <w:t>la información</w:t>
      </w:r>
      <w:r w:rsidRPr="00EB578F">
        <w:rPr>
          <w:rFonts w:ascii="ITC Avant Garde" w:eastAsia="Times New Roman" w:hAnsi="ITC Avant Garde"/>
          <w:bCs/>
          <w:color w:val="000000"/>
          <w:lang w:eastAsia="es-MX"/>
        </w:rPr>
        <w:t xml:space="preserve"> </w:t>
      </w:r>
      <w:r w:rsidR="00FE466E" w:rsidRPr="00EB578F">
        <w:rPr>
          <w:rFonts w:ascii="ITC Avant Garde" w:eastAsia="Times New Roman" w:hAnsi="ITC Avant Garde"/>
          <w:bCs/>
          <w:color w:val="000000"/>
          <w:lang w:eastAsia="es-MX"/>
        </w:rPr>
        <w:t>desplegada para su debida constancia, advirtiéndose lo siguiente:</w:t>
      </w:r>
    </w:p>
    <w:p w14:paraId="00772690" w14:textId="7CC32959" w:rsidR="006D47BD" w:rsidRPr="00EB578F" w:rsidRDefault="00FF4EF5" w:rsidP="00FF4EF5">
      <w:pPr>
        <w:spacing w:before="240" w:after="240" w:line="360" w:lineRule="auto"/>
        <w:ind w:left="1843"/>
        <w:jc w:val="both"/>
        <w:rPr>
          <w:rFonts w:ascii="ITC Avant Garde" w:eastAsia="Times New Roman" w:hAnsi="ITC Avant Garde"/>
          <w:bCs/>
          <w:color w:val="000000"/>
          <w:lang w:eastAsia="es-MX"/>
        </w:rPr>
      </w:pPr>
      <w:r>
        <w:rPr>
          <w:noProof/>
          <w:lang w:eastAsia="es-MX"/>
        </w:rPr>
        <w:drawing>
          <wp:inline distT="0" distB="0" distL="0" distR="0" wp14:anchorId="66162EDF" wp14:editId="6E2C00C4">
            <wp:extent cx="3193232" cy="3022600"/>
            <wp:effectExtent l="0" t="0" r="7620" b="6350"/>
            <wp:docPr id="1" name="Imagen 1" descr="La imagen muestra la consulta realizada de la credencial del INE, misma que contiene información &quot;CONFIDENCIAL POR LEY&quot;" title="Consulta 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22419" t="21551" r="43424" b="20966"/>
                    <a:stretch/>
                  </pic:blipFill>
                  <pic:spPr bwMode="auto">
                    <a:xfrm>
                      <a:off x="0" y="0"/>
                      <a:ext cx="3213925" cy="3042187"/>
                    </a:xfrm>
                    <a:prstGeom prst="rect">
                      <a:avLst/>
                    </a:prstGeom>
                    <a:ln>
                      <a:noFill/>
                    </a:ln>
                    <a:extLst>
                      <a:ext uri="{53640926-AAD7-44D8-BBD7-CCE9431645EC}">
                        <a14:shadowObscured xmlns:a14="http://schemas.microsoft.com/office/drawing/2010/main"/>
                      </a:ext>
                    </a:extLst>
                  </pic:spPr>
                </pic:pic>
              </a:graphicData>
            </a:graphic>
          </wp:inline>
        </w:drawing>
      </w:r>
    </w:p>
    <w:p w14:paraId="7D0E278A" w14:textId="333E84BD" w:rsidR="00284C38" w:rsidRPr="00EB578F" w:rsidRDefault="00E95CC3"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lastRenderedPageBreak/>
        <w:t xml:space="preserve">El escrito presentado por el </w:t>
      </w:r>
      <w:r w:rsidR="00301663"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00CC69BB" w:rsidRPr="00EB578F">
        <w:rPr>
          <w:rFonts w:ascii="ITC Avant Garde" w:hAnsi="ITC Avant Garde"/>
        </w:rPr>
        <w:t>el diecisiete de octubre de dos mil dieciséis</w:t>
      </w:r>
      <w:r w:rsidR="00447499" w:rsidRPr="00EB578F">
        <w:rPr>
          <w:rFonts w:ascii="ITC Avant Garde" w:hAnsi="ITC Avant Garde"/>
        </w:rPr>
        <w:t>,</w:t>
      </w:r>
      <w:r w:rsidR="00CC69BB" w:rsidRPr="00EB578F">
        <w:rPr>
          <w:rFonts w:ascii="ITC Avant Garde" w:hAnsi="ITC Avant Garde"/>
        </w:rPr>
        <w:t xml:space="preserve"> </w:t>
      </w:r>
      <w:r w:rsidRPr="00EB578F">
        <w:rPr>
          <w:rFonts w:ascii="ITC Avant Garde" w:hAnsi="ITC Avant Garde"/>
        </w:rPr>
        <w:t xml:space="preserve">fue acordado por auto de </w:t>
      </w:r>
      <w:r w:rsidR="00CC69BB" w:rsidRPr="00EB578F">
        <w:rPr>
          <w:rFonts w:ascii="ITC Avant Garde" w:hAnsi="ITC Avant Garde"/>
        </w:rPr>
        <w:t xml:space="preserve">cuatro de noviembre de ese mismo año y  toda vez que de las constancias que </w:t>
      </w:r>
      <w:r w:rsidR="00CA60EB" w:rsidRPr="00EB578F">
        <w:rPr>
          <w:rFonts w:ascii="ITC Avant Garde" w:hAnsi="ITC Avant Garde"/>
        </w:rPr>
        <w:t>obraban</w:t>
      </w:r>
      <w:r w:rsidR="00CC69BB" w:rsidRPr="00EB578F">
        <w:rPr>
          <w:rFonts w:ascii="ITC Avant Garde" w:hAnsi="ITC Avant Garde"/>
        </w:rPr>
        <w:t xml:space="preserve"> en el presente expediente</w:t>
      </w:r>
      <w:r w:rsidR="003A452B" w:rsidRPr="00EB578F">
        <w:rPr>
          <w:rFonts w:ascii="ITC Avant Garde" w:hAnsi="ITC Avant Garde"/>
        </w:rPr>
        <w:t>,</w:t>
      </w:r>
      <w:r w:rsidR="00CC69BB" w:rsidRPr="00EB578F">
        <w:rPr>
          <w:rFonts w:ascii="ITC Avant Garde" w:hAnsi="ITC Avant Garde"/>
        </w:rPr>
        <w:t xml:space="preserve"> se </w:t>
      </w:r>
      <w:r w:rsidR="00CA60EB" w:rsidRPr="00EB578F">
        <w:rPr>
          <w:rFonts w:ascii="ITC Avant Garde" w:hAnsi="ITC Avant Garde"/>
        </w:rPr>
        <w:t>advirtieron</w:t>
      </w:r>
      <w:r w:rsidR="00CC69BB" w:rsidRPr="00EB578F">
        <w:rPr>
          <w:rFonts w:ascii="ITC Avant Garde" w:hAnsi="ITC Avant Garde"/>
        </w:rPr>
        <w:t xml:space="preserve"> elementos que </w:t>
      </w:r>
      <w:r w:rsidR="00CA60EB" w:rsidRPr="00EB578F">
        <w:rPr>
          <w:rFonts w:ascii="ITC Avant Garde" w:hAnsi="ITC Avant Garde"/>
        </w:rPr>
        <w:t>permitieron</w:t>
      </w:r>
      <w:r w:rsidR="00CC69BB" w:rsidRPr="00EB578F">
        <w:rPr>
          <w:rFonts w:ascii="ITC Avant Garde" w:hAnsi="ITC Avant Garde"/>
        </w:rPr>
        <w:t xml:space="preserve"> presumir que en el lugar en donde se llevó a cabo la visita de inspección-verificación y en donde se localizaron los equipos de radiodifusión</w:t>
      </w:r>
      <w:r w:rsidR="003A452B" w:rsidRPr="00EB578F">
        <w:rPr>
          <w:rFonts w:ascii="ITC Avant Garde" w:hAnsi="ITC Avant Garde"/>
        </w:rPr>
        <w:t>,</w:t>
      </w:r>
      <w:r w:rsidR="00CC69BB" w:rsidRPr="00EB578F">
        <w:rPr>
          <w:rFonts w:ascii="ITC Avant Garde" w:hAnsi="ITC Avant Garde"/>
        </w:rPr>
        <w:t xml:space="preserve"> es el que tiene dado en arrendamiento el </w:t>
      </w:r>
      <w:r w:rsidR="00301663" w:rsidRPr="00564F32">
        <w:rPr>
          <w:rFonts w:ascii="ITC Avant Garde" w:eastAsiaTheme="majorEastAsia" w:hAnsi="ITC Avant Garde" w:cstheme="majorBidi"/>
          <w:b/>
          <w:color w:val="0000FF"/>
          <w:szCs w:val="32"/>
        </w:rPr>
        <w:t>“CONFIDENCIAL POR LEY”</w:t>
      </w:r>
      <w:r w:rsidR="00CA60EB" w:rsidRPr="00EB578F">
        <w:rPr>
          <w:rFonts w:ascii="ITC Avant Garde" w:hAnsi="ITC Avant Garde"/>
        </w:rPr>
        <w:t xml:space="preserve">, </w:t>
      </w:r>
      <w:r w:rsidR="00132621" w:rsidRPr="00EB578F">
        <w:rPr>
          <w:rFonts w:ascii="ITC Avant Garde" w:hAnsi="ITC Avant Garde"/>
        </w:rPr>
        <w:t>se ordenó</w:t>
      </w:r>
      <w:r w:rsidR="003A452B" w:rsidRPr="00EB578F">
        <w:rPr>
          <w:rFonts w:ascii="ITC Avant Garde" w:hAnsi="ITC Avant Garde"/>
        </w:rPr>
        <w:t xml:space="preserve"> notificar a éste último </w:t>
      </w:r>
      <w:r w:rsidR="00132621" w:rsidRPr="00EB578F">
        <w:rPr>
          <w:rFonts w:ascii="ITC Avant Garde" w:hAnsi="ITC Avant Garde"/>
        </w:rPr>
        <w:t>dicho</w:t>
      </w:r>
      <w:r w:rsidR="003A452B" w:rsidRPr="00EB578F">
        <w:rPr>
          <w:rFonts w:ascii="ITC Avant Garde" w:hAnsi="ITC Avant Garde"/>
        </w:rPr>
        <w:t xml:space="preserve"> </w:t>
      </w:r>
      <w:r w:rsidR="00132621" w:rsidRPr="00EB578F">
        <w:rPr>
          <w:rFonts w:ascii="ITC Avant Garde" w:hAnsi="ITC Avant Garde"/>
        </w:rPr>
        <w:t>proveído</w:t>
      </w:r>
      <w:r w:rsidR="003A452B" w:rsidRPr="00EB578F">
        <w:rPr>
          <w:rFonts w:ascii="ITC Avant Garde" w:hAnsi="ITC Avant Garde"/>
        </w:rPr>
        <w:t>, así como copia certificada del acuerdo de inicio de veinticinco de agosto de dos mil dieciséis</w:t>
      </w:r>
      <w:r w:rsidR="00263F01" w:rsidRPr="00EB578F">
        <w:rPr>
          <w:rFonts w:ascii="ITC Avant Garde" w:hAnsi="ITC Avant Garde"/>
        </w:rPr>
        <w:t xml:space="preserve"> mediante el cual se inició el presente procedimiento administrativo de imposición de sanción y declaratoria</w:t>
      </w:r>
      <w:r w:rsidR="00263F01" w:rsidRPr="00EB578F">
        <w:rPr>
          <w:rFonts w:ascii="ITC Avant Garde" w:eastAsia="Times New Roman" w:hAnsi="ITC Avant Garde"/>
          <w:bCs/>
          <w:color w:val="000000"/>
          <w:lang w:eastAsia="es-MX"/>
        </w:rPr>
        <w:t xml:space="preserve"> de pérdida de bienes, instalaciones y equipos en beneficio de la Nación</w:t>
      </w:r>
      <w:r w:rsidR="003A452B" w:rsidRPr="00EB578F">
        <w:rPr>
          <w:rFonts w:ascii="ITC Avant Garde" w:hAnsi="ITC Avant Garde"/>
        </w:rPr>
        <w:t xml:space="preserve">, en el domicilio ubicado en </w:t>
      </w:r>
      <w:r w:rsidR="00301663" w:rsidRPr="00564F32">
        <w:rPr>
          <w:rFonts w:ascii="ITC Avant Garde" w:eastAsiaTheme="majorEastAsia" w:hAnsi="ITC Avant Garde" w:cstheme="majorBidi"/>
          <w:b/>
          <w:color w:val="0000FF"/>
          <w:szCs w:val="32"/>
        </w:rPr>
        <w:t>“CONFIDENCIAL POR LEY”</w:t>
      </w:r>
      <w:r w:rsidR="003A452B" w:rsidRPr="00EB578F">
        <w:rPr>
          <w:rFonts w:ascii="ITC Avant Garde" w:hAnsi="ITC Avant Garde"/>
          <w:b/>
        </w:rPr>
        <w:t>, Municipio de Tlalnepantla, Estado de México,</w:t>
      </w:r>
      <w:r w:rsidR="003A452B" w:rsidRPr="00EB578F">
        <w:rPr>
          <w:rFonts w:ascii="ITC Avant Garde" w:hAnsi="ITC Avant Garde"/>
        </w:rPr>
        <w:t xml:space="preserve"> en su carácter de presunto propietario de los equipos de radiodifusión localizados en el inmueble donde se practicó la visita de verificación o bien, como probable responsable de la operación de la estación de radiodifusión en la frecuencia </w:t>
      </w:r>
      <w:r w:rsidR="003A452B" w:rsidRPr="00EB578F">
        <w:rPr>
          <w:rFonts w:ascii="ITC Avant Garde" w:hAnsi="ITC Avant Garde"/>
          <w:b/>
        </w:rPr>
        <w:t xml:space="preserve">93.1 MHz </w:t>
      </w:r>
      <w:r w:rsidR="003A452B" w:rsidRPr="00EB578F">
        <w:rPr>
          <w:rFonts w:ascii="ITC Avant Garde" w:hAnsi="ITC Avant Garde"/>
        </w:rPr>
        <w:t xml:space="preserve">en el Municipio de Chimalhuacán, Estado de México, a efecto de que </w:t>
      </w:r>
      <w:r w:rsidR="00515444" w:rsidRPr="00EB578F">
        <w:rPr>
          <w:rFonts w:ascii="ITC Avant Garde" w:hAnsi="ITC Avant Garde"/>
        </w:rPr>
        <w:t>compareciera</w:t>
      </w:r>
      <w:r w:rsidR="003A452B" w:rsidRPr="00EB578F">
        <w:rPr>
          <w:rFonts w:ascii="ITC Avant Garde" w:hAnsi="ITC Avant Garde"/>
        </w:rPr>
        <w:t xml:space="preserve"> al presente procedimiento </w:t>
      </w:r>
      <w:r w:rsidR="0012599D" w:rsidRPr="00EB578F">
        <w:rPr>
          <w:rFonts w:ascii="ITC Avant Garde" w:hAnsi="ITC Avant Garde"/>
        </w:rPr>
        <w:t>para que manifestara lo que a su derecho conviniera y ofreciera pruebas por un plazo de quince días hábiles</w:t>
      </w:r>
      <w:r w:rsidR="00BF148F" w:rsidRPr="00EB578F">
        <w:rPr>
          <w:rFonts w:ascii="ITC Avant Garde" w:hAnsi="ITC Avant Garde"/>
        </w:rPr>
        <w:t>, contados a partir del día siguiente a aquel en que surtiera efectos la notificación del acuerdo de cuatro de noviembre de dos mil dieciséis</w:t>
      </w:r>
      <w:r w:rsidR="003A452B" w:rsidRPr="00EB578F">
        <w:rPr>
          <w:rFonts w:ascii="ITC Avant Garde" w:hAnsi="ITC Avant Garde"/>
        </w:rPr>
        <w:t>.</w:t>
      </w:r>
    </w:p>
    <w:p w14:paraId="3198CF6C" w14:textId="3790279A" w:rsidR="00284C38" w:rsidRPr="00EB578F" w:rsidRDefault="0012599D"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El acuerdo de cuatro de noviembre de dos mil dieciséis fue notificado a los </w:t>
      </w:r>
      <w:r w:rsidR="00301663"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 xml:space="preserve">y </w:t>
      </w:r>
      <w:r w:rsidR="00301663"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el diez de noviembre de ese mismo año, por lo que el plazo de quince</w:t>
      </w:r>
      <w:r w:rsidR="00BF148F" w:rsidRPr="00EB578F">
        <w:rPr>
          <w:rFonts w:ascii="ITC Avant Garde" w:hAnsi="ITC Avant Garde"/>
        </w:rPr>
        <w:t xml:space="preserve"> hábiles otorgado al segundo de ellos para realizar manifestaciones y ofrecer pruebas, transcurrió del once de noviembre al dos de diciembre de dos mil dieciséis.</w:t>
      </w:r>
    </w:p>
    <w:p w14:paraId="74EAEBA7" w14:textId="527FA84E" w:rsidR="00284C38" w:rsidRPr="00EB578F" w:rsidRDefault="003C54B3"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En consecuencia</w:t>
      </w:r>
      <w:r w:rsidR="00E60F9C" w:rsidRPr="00EB578F">
        <w:rPr>
          <w:rFonts w:ascii="ITC Avant Garde" w:eastAsia="Times New Roman" w:hAnsi="ITC Avant Garde"/>
          <w:bCs/>
          <w:color w:val="000000"/>
          <w:lang w:eastAsia="es-MX"/>
        </w:rPr>
        <w:t xml:space="preserve">, </w:t>
      </w:r>
      <w:r w:rsidR="00D222AC" w:rsidRPr="00EB578F">
        <w:rPr>
          <w:rFonts w:ascii="ITC Avant Garde" w:hAnsi="ITC Avant Garde"/>
        </w:rPr>
        <w:t xml:space="preserve">el </w:t>
      </w:r>
      <w:r w:rsidR="00301663" w:rsidRPr="00564F32">
        <w:rPr>
          <w:rFonts w:ascii="ITC Avant Garde" w:eastAsiaTheme="majorEastAsia" w:hAnsi="ITC Avant Garde" w:cstheme="majorBidi"/>
          <w:b/>
          <w:color w:val="0000FF"/>
          <w:szCs w:val="32"/>
        </w:rPr>
        <w:t>“CONFIDENCIAL POR LEY”</w:t>
      </w:r>
      <w:r w:rsidR="00D222AC" w:rsidRPr="00EB578F">
        <w:rPr>
          <w:rFonts w:ascii="ITC Avant Garde" w:hAnsi="ITC Avant Garde"/>
          <w:b/>
        </w:rPr>
        <w:t xml:space="preserve"> </w:t>
      </w:r>
      <w:r w:rsidR="00D222AC" w:rsidRPr="00EB578F">
        <w:rPr>
          <w:rFonts w:ascii="ITC Avant Garde" w:hAnsi="ITC Avant Garde"/>
        </w:rPr>
        <w:t xml:space="preserve">mediante escrito recibido </w:t>
      </w:r>
      <w:r w:rsidR="00DC66EA" w:rsidRPr="00EB578F">
        <w:rPr>
          <w:rFonts w:ascii="ITC Avant Garde" w:hAnsi="ITC Avant Garde"/>
        </w:rPr>
        <w:t xml:space="preserve">en </w:t>
      </w:r>
      <w:r w:rsidR="00D222AC" w:rsidRPr="00EB578F">
        <w:rPr>
          <w:rFonts w:ascii="ITC Avant Garde" w:eastAsia="Times New Roman" w:hAnsi="ITC Avant Garde"/>
          <w:bCs/>
          <w:color w:val="000000"/>
          <w:lang w:eastAsia="es-MX"/>
        </w:rPr>
        <w:t xml:space="preserve">la Oficialía de Partes del </w:t>
      </w:r>
      <w:r w:rsidR="00D222AC" w:rsidRPr="00EB578F">
        <w:rPr>
          <w:rFonts w:ascii="ITC Avant Garde" w:hAnsi="ITC Avant Garde"/>
          <w:b/>
        </w:rPr>
        <w:t>“IFT”</w:t>
      </w:r>
      <w:r w:rsidR="00D222AC" w:rsidRPr="00EB578F">
        <w:rPr>
          <w:rFonts w:ascii="ITC Avant Garde" w:eastAsia="Times New Roman" w:hAnsi="ITC Avant Garde"/>
          <w:bCs/>
          <w:color w:val="000000"/>
          <w:lang w:eastAsia="es-MX"/>
        </w:rPr>
        <w:t xml:space="preserve"> el treinta de noviembre de dos mil dieciséis</w:t>
      </w:r>
      <w:r w:rsidR="00D222AC" w:rsidRPr="00EB578F">
        <w:rPr>
          <w:rFonts w:ascii="ITC Avant Garde" w:hAnsi="ITC Avant Garde"/>
        </w:rPr>
        <w:t xml:space="preserve">, </w:t>
      </w:r>
      <w:r w:rsidR="00D222AC" w:rsidRPr="00EB578F">
        <w:rPr>
          <w:rFonts w:ascii="ITC Avant Garde" w:eastAsia="Times New Roman" w:hAnsi="ITC Avant Garde"/>
          <w:bCs/>
          <w:color w:val="000000"/>
          <w:lang w:eastAsia="es-MX"/>
        </w:rPr>
        <w:t xml:space="preserve">realizó </w:t>
      </w:r>
      <w:r w:rsidR="00D222AC" w:rsidRPr="00EB578F">
        <w:rPr>
          <w:rFonts w:ascii="ITC Avant Garde" w:eastAsia="Times New Roman" w:hAnsi="ITC Avant Garde"/>
          <w:bCs/>
          <w:color w:val="000000"/>
          <w:lang w:eastAsia="es-MX"/>
        </w:rPr>
        <w:lastRenderedPageBreak/>
        <w:t>manifestaciones y ofreció pruebas con relación al acuerdo de inicio de procedimiento administrativo de imposición de sanción</w:t>
      </w:r>
      <w:r w:rsidR="00263F01" w:rsidRPr="00EB578F">
        <w:rPr>
          <w:rFonts w:ascii="ITC Avant Garde" w:eastAsia="Times New Roman" w:hAnsi="ITC Avant Garde"/>
          <w:bCs/>
          <w:color w:val="000000"/>
          <w:lang w:eastAsia="es-MX"/>
        </w:rPr>
        <w:t xml:space="preserve"> y declaratoria de pérdida de bienes, instalaciones y equipos en beneficio de la Nación</w:t>
      </w:r>
      <w:r w:rsidR="00D222AC" w:rsidRPr="00EB578F">
        <w:rPr>
          <w:rFonts w:ascii="ITC Avant Garde" w:eastAsia="Times New Roman" w:hAnsi="ITC Avant Garde"/>
          <w:bCs/>
          <w:color w:val="000000"/>
          <w:lang w:eastAsia="es-MX"/>
        </w:rPr>
        <w:t>, señalando esencialmente lo siguiente:</w:t>
      </w:r>
    </w:p>
    <w:p w14:paraId="2AF12F12" w14:textId="77777777" w:rsidR="00284C38" w:rsidRPr="00EB578F" w:rsidRDefault="003420F2"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Que como actividad personal se dedica a la quiropráctica sin fines de lucro y a </w:t>
      </w:r>
      <w:r w:rsidRPr="00EB578F">
        <w:rPr>
          <w:rFonts w:ascii="ITC Avant Garde" w:eastAsia="Times New Roman" w:hAnsi="ITC Avant Garde"/>
          <w:bCs/>
          <w:color w:val="000000"/>
          <w:u w:val="single"/>
          <w:lang w:eastAsia="es-MX"/>
        </w:rPr>
        <w:t>realizar reuniones con diversas personas para la lectura de la Biblia</w:t>
      </w:r>
      <w:r w:rsidRPr="00EB578F">
        <w:rPr>
          <w:rFonts w:ascii="ITC Avant Garde" w:eastAsia="Times New Roman" w:hAnsi="ITC Avant Garde"/>
          <w:bCs/>
          <w:color w:val="000000"/>
          <w:lang w:eastAsia="es-MX"/>
        </w:rPr>
        <w:t>.</w:t>
      </w:r>
    </w:p>
    <w:p w14:paraId="1660A080" w14:textId="77777777" w:rsidR="00284C38" w:rsidRPr="00EB578F" w:rsidRDefault="003420F2"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u w:val="single"/>
          <w:lang w:eastAsia="es-MX"/>
        </w:rPr>
        <w:t xml:space="preserve">Que entre dichas personas, una de ellas le obsequió el </w:t>
      </w:r>
      <w:r w:rsidR="005655FC" w:rsidRPr="00EB578F">
        <w:rPr>
          <w:rFonts w:ascii="ITC Avant Garde" w:eastAsia="Times New Roman" w:hAnsi="ITC Avant Garde"/>
          <w:bCs/>
          <w:color w:val="000000"/>
          <w:u w:val="single"/>
          <w:lang w:eastAsia="es-MX"/>
        </w:rPr>
        <w:t>equipo que fue asegurado en la visita, el cual estaba instalado en la parte alta de la azotea del inmueble donde se situaba el cuarto que ocupaba como habitación</w:t>
      </w:r>
      <w:r w:rsidR="005655FC" w:rsidRPr="00EB578F">
        <w:rPr>
          <w:rFonts w:ascii="ITC Avant Garde" w:eastAsia="Times New Roman" w:hAnsi="ITC Avant Garde"/>
          <w:bCs/>
          <w:color w:val="000000"/>
          <w:lang w:eastAsia="es-MX"/>
        </w:rPr>
        <w:t>.</w:t>
      </w:r>
    </w:p>
    <w:p w14:paraId="79F3E7F0" w14:textId="77777777" w:rsidR="00284C38" w:rsidRPr="00EB578F" w:rsidRDefault="005655FC"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Que efectivamente ocupaba dicho cuarto con carácter de arrendatario</w:t>
      </w:r>
      <w:r w:rsidR="00CD22FE" w:rsidRPr="00EB578F">
        <w:rPr>
          <w:rFonts w:ascii="ITC Avant Garde" w:eastAsia="Times New Roman" w:hAnsi="ITC Avant Garde"/>
          <w:bCs/>
          <w:color w:val="000000"/>
          <w:lang w:eastAsia="es-MX"/>
        </w:rPr>
        <w:t xml:space="preserve"> dándole un uso de casa habitación y que </w:t>
      </w:r>
      <w:r w:rsidR="00CD22FE" w:rsidRPr="00EB578F">
        <w:rPr>
          <w:rFonts w:ascii="ITC Avant Garde" w:eastAsia="Times New Roman" w:hAnsi="ITC Avant Garde"/>
          <w:bCs/>
          <w:color w:val="000000"/>
          <w:u w:val="single"/>
          <w:lang w:eastAsia="es-MX"/>
        </w:rPr>
        <w:t>en la parte alta  o azotea del inmueble instaló el equipo que fue asegurado</w:t>
      </w:r>
      <w:r w:rsidR="00CD22FE" w:rsidRPr="00EB578F">
        <w:rPr>
          <w:rFonts w:ascii="ITC Avant Garde" w:eastAsia="Times New Roman" w:hAnsi="ITC Avant Garde"/>
          <w:bCs/>
          <w:color w:val="000000"/>
          <w:lang w:eastAsia="es-MX"/>
        </w:rPr>
        <w:t>, desocupando dicho inmueble el treinta y uno de marzo de dos mil dieciséis.</w:t>
      </w:r>
    </w:p>
    <w:p w14:paraId="6ABF0201" w14:textId="4901C386" w:rsidR="00284C38" w:rsidRPr="00EB578F" w:rsidRDefault="00CD22FE"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Que desde hace varios años no realiza actividades comerciales ni percibe ingresos</w:t>
      </w:r>
      <w:r w:rsidR="00A37D97" w:rsidRPr="00EB578F">
        <w:rPr>
          <w:rFonts w:ascii="ITC Avant Garde" w:eastAsia="Times New Roman" w:hAnsi="ITC Avant Garde"/>
          <w:bCs/>
          <w:color w:val="000000"/>
          <w:lang w:eastAsia="es-MX"/>
        </w:rPr>
        <w:t xml:space="preserve"> que deba manifestar a la Secretaría de Hacienda y Crédito Público, careciendo de domicilio fiscal y que los únicos ingresos que percibe son de donativos espontáneos y voluntarios de las personas a las que les hace las aplicaciones quiroprácticas, por lo que sus ingresos personales derivados de dicha actividad son irregulares, promediando la cantidad de </w:t>
      </w:r>
      <w:r w:rsidR="00301663" w:rsidRPr="00564F32">
        <w:rPr>
          <w:rFonts w:ascii="ITC Avant Garde" w:eastAsiaTheme="majorEastAsia" w:hAnsi="ITC Avant Garde" w:cstheme="majorBidi"/>
          <w:b/>
          <w:color w:val="0000FF"/>
          <w:szCs w:val="32"/>
        </w:rPr>
        <w:t>“CONFIDENCIAL POR LEY”</w:t>
      </w:r>
      <w:r w:rsidR="00A37D97" w:rsidRPr="00EB578F">
        <w:rPr>
          <w:rFonts w:ascii="ITC Avant Garde" w:eastAsia="Times New Roman" w:hAnsi="ITC Avant Garde"/>
          <w:bCs/>
          <w:color w:val="000000"/>
          <w:lang w:eastAsia="es-MX"/>
        </w:rPr>
        <w:t xml:space="preserve"> mensuales</w:t>
      </w:r>
      <w:r w:rsidR="007743C5" w:rsidRPr="00EB578F">
        <w:rPr>
          <w:rFonts w:ascii="ITC Avant Garde" w:eastAsia="Times New Roman" w:hAnsi="ITC Avant Garde"/>
          <w:bCs/>
          <w:color w:val="000000"/>
          <w:lang w:eastAsia="es-MX"/>
        </w:rPr>
        <w:t xml:space="preserve"> durante el lapso comprendido entre el uno de enero al treinta y uno de diciembre de dos mil quince.</w:t>
      </w:r>
    </w:p>
    <w:p w14:paraId="32006EE1" w14:textId="77777777" w:rsidR="00284C38" w:rsidRPr="00EB578F" w:rsidRDefault="007743C5"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Que </w:t>
      </w:r>
      <w:r w:rsidRPr="00EB578F">
        <w:rPr>
          <w:rFonts w:ascii="ITC Avant Garde" w:eastAsia="Times New Roman" w:hAnsi="ITC Avant Garde"/>
          <w:bCs/>
          <w:color w:val="000000"/>
          <w:u w:val="single"/>
          <w:lang w:eastAsia="es-MX"/>
        </w:rPr>
        <w:t>el uso que se le dio al equipo de transmisión fue para comunicar mensajes verbales grabados dirigidos tanto a las personas como a sus familiares para orientarlas en el buen manejo de su vida</w:t>
      </w:r>
      <w:r w:rsidR="0058114C" w:rsidRPr="00EB578F">
        <w:rPr>
          <w:rFonts w:ascii="ITC Avant Garde" w:eastAsia="Times New Roman" w:hAnsi="ITC Avant Garde"/>
          <w:bCs/>
          <w:color w:val="000000"/>
          <w:u w:val="single"/>
          <w:lang w:eastAsia="es-MX"/>
        </w:rPr>
        <w:t xml:space="preserve"> y su salud,</w:t>
      </w:r>
      <w:r w:rsidRPr="00EB578F">
        <w:rPr>
          <w:rFonts w:ascii="ITC Avant Garde" w:eastAsia="Times New Roman" w:hAnsi="ITC Avant Garde"/>
          <w:bCs/>
          <w:color w:val="000000"/>
          <w:u w:val="single"/>
          <w:lang w:eastAsia="es-MX"/>
        </w:rPr>
        <w:t xml:space="preserve"> y que de ninguna forma se llevaron a cabo actividades comerciales </w:t>
      </w:r>
      <w:r w:rsidR="001944CA" w:rsidRPr="00EB578F">
        <w:rPr>
          <w:rFonts w:ascii="ITC Avant Garde" w:eastAsia="Times New Roman" w:hAnsi="ITC Avant Garde"/>
          <w:bCs/>
          <w:color w:val="000000"/>
          <w:u w:val="single"/>
          <w:lang w:eastAsia="es-MX"/>
        </w:rPr>
        <w:t>o dirigidas a obtener un lucro o transmitir comunicados o eventos prohibidos por la ley</w:t>
      </w:r>
      <w:r w:rsidR="0058114C" w:rsidRPr="00EB578F">
        <w:rPr>
          <w:rFonts w:ascii="ITC Avant Garde" w:eastAsia="Times New Roman" w:hAnsi="ITC Avant Garde"/>
          <w:bCs/>
          <w:color w:val="000000"/>
          <w:lang w:eastAsia="es-MX"/>
        </w:rPr>
        <w:t>.</w:t>
      </w:r>
    </w:p>
    <w:p w14:paraId="083A404C" w14:textId="77777777" w:rsidR="00284C38" w:rsidRPr="00EB578F" w:rsidRDefault="0058114C"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Que no ha pretendido actuar de mala fe, sino en atención a un principio de solidaridad, afecto y respeto para quienes requieren ayuda para mejorar su salud, vida personal y estado emocional.</w:t>
      </w:r>
    </w:p>
    <w:p w14:paraId="3E088F39" w14:textId="77777777" w:rsidR="00284C38" w:rsidRPr="00EB578F" w:rsidRDefault="009F3DE1"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EB578F">
        <w:rPr>
          <w:rFonts w:ascii="ITC Avant Garde" w:eastAsia="Times New Roman" w:hAnsi="ITC Avant Garde"/>
          <w:b/>
          <w:bCs/>
          <w:color w:val="000000"/>
          <w:lang w:eastAsia="es-MX"/>
        </w:rPr>
        <w:t>“CPEUM”</w:t>
      </w:r>
      <w:r w:rsidRPr="00EB578F">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EB578F">
        <w:rPr>
          <w:rFonts w:ascii="ITC Avant Garde" w:eastAsia="Times New Roman" w:hAnsi="ITC Avant Garde"/>
          <w:b/>
          <w:bCs/>
          <w:color w:val="000000"/>
          <w:lang w:eastAsia="es-MX"/>
        </w:rPr>
        <w:t>“LFPA”</w:t>
      </w:r>
      <w:r w:rsidRPr="00EB578F">
        <w:rPr>
          <w:rFonts w:ascii="ITC Avant Garde" w:eastAsia="Times New Roman" w:hAnsi="ITC Avant Garde"/>
          <w:bCs/>
          <w:color w:val="000000"/>
          <w:lang w:eastAsia="es-MX"/>
        </w:rPr>
        <w:t>, esta autoridad procede a estudiar y analizar en esta parte de la resolución los argumentos que, en su caso, hubieran sido presentados por el “</w:t>
      </w:r>
      <w:r w:rsidRPr="00EB578F">
        <w:rPr>
          <w:rFonts w:ascii="ITC Avant Garde" w:eastAsia="Times New Roman" w:hAnsi="ITC Avant Garde"/>
          <w:b/>
          <w:bCs/>
          <w:color w:val="000000"/>
          <w:lang w:eastAsia="es-MX"/>
        </w:rPr>
        <w:t>PRESUNTO INFRACTOR”</w:t>
      </w:r>
      <w:r w:rsidRPr="00EB578F">
        <w:rPr>
          <w:rFonts w:ascii="ITC Avant Garde" w:hAnsi="ITC Avant Garde"/>
          <w:b/>
        </w:rPr>
        <w:t xml:space="preserve">, </w:t>
      </w:r>
      <w:r w:rsidRPr="00EB578F">
        <w:rPr>
          <w:rFonts w:ascii="ITC Avant Garde" w:eastAsia="Times New Roman" w:hAnsi="ITC Avant Garde"/>
          <w:bCs/>
          <w:color w:val="000000"/>
          <w:lang w:eastAsia="es-MX"/>
        </w:rPr>
        <w:t xml:space="preserve">aclarando que </w:t>
      </w:r>
      <w:r w:rsidRPr="00EB578F">
        <w:rPr>
          <w:rFonts w:ascii="ITC Avant Garde" w:hAnsi="ITC Avant Garde"/>
        </w:rPr>
        <w:t xml:space="preserve">el procedimiento administrativo sancionador, ha sido definido por el Pleno de la </w:t>
      </w:r>
      <w:r w:rsidRPr="00EB578F">
        <w:rPr>
          <w:rFonts w:ascii="ITC Avant Garde" w:hAnsi="ITC Avant Garde"/>
          <w:b/>
        </w:rPr>
        <w:t>SCJN</w:t>
      </w:r>
      <w:r w:rsidRPr="00EB578F">
        <w:rPr>
          <w:rFonts w:ascii="ITC Avant Garde" w:hAnsi="ITC Avant Garde"/>
        </w:rPr>
        <w:t xml:space="preserve"> como “el conjunto de actos o formalidades concatenados entre sí en forma de juicio por autoridad competente, </w:t>
      </w:r>
      <w:r w:rsidRPr="00EB578F">
        <w:rPr>
          <w:rFonts w:ascii="ITC Avant Garde" w:hAnsi="ITC Avant Garde"/>
          <w:b/>
          <w:u w:val="single"/>
        </w:rPr>
        <w:t>con el objeto de conocer irregularidades o faltas</w:t>
      </w:r>
      <w:r w:rsidRPr="00EB578F">
        <w:rPr>
          <w:rFonts w:ascii="ITC Avant Garde" w:hAnsi="ITC Avant Garde"/>
        </w:rPr>
        <w:t xml:space="preserve"> ya sean de servidores públicos o particulares, cuya finalidad, en todo caso, sea imponer alguna sanción.”</w:t>
      </w:r>
      <w:r w:rsidRPr="00EB578F">
        <w:rPr>
          <w:rStyle w:val="Refdenotaalpie"/>
          <w:rFonts w:ascii="ITC Avant Garde" w:hAnsi="ITC Avant Garde"/>
        </w:rPr>
        <w:footnoteReference w:id="5"/>
      </w:r>
    </w:p>
    <w:p w14:paraId="56E1FDD5" w14:textId="77777777" w:rsidR="00284C38" w:rsidRPr="00EB578F" w:rsidRDefault="009F3DE1" w:rsidP="002244E8">
      <w:pPr>
        <w:spacing w:before="240" w:after="240" w:line="360" w:lineRule="auto"/>
        <w:jc w:val="both"/>
        <w:rPr>
          <w:rFonts w:ascii="ITC Avant Garde" w:hAnsi="ITC Avant Garde"/>
        </w:rPr>
      </w:pPr>
      <w:r w:rsidRPr="00EB578F">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litis del mismo se sujeta únicamente a acreditar o desvirtuar la comisión de la conducta sancionable, lo cual se fortalece con la imposibilidad de impugnar actos emitidos durante el procedimiento. </w:t>
      </w:r>
    </w:p>
    <w:p w14:paraId="716AD08A" w14:textId="77777777" w:rsidR="00284C38" w:rsidRPr="00EB578F" w:rsidRDefault="009F3DE1" w:rsidP="002244E8">
      <w:pPr>
        <w:pStyle w:val="Textoindependiente"/>
        <w:spacing w:before="240" w:after="240" w:line="360" w:lineRule="auto"/>
        <w:jc w:val="both"/>
        <w:rPr>
          <w:rFonts w:ascii="ITC Avant Garde" w:hAnsi="ITC Avant Garde"/>
          <w:b/>
        </w:rPr>
      </w:pPr>
      <w:r w:rsidRPr="00EB578F">
        <w:rPr>
          <w:rFonts w:ascii="ITC Avant Garde" w:hAnsi="ITC Avant Garde"/>
        </w:rPr>
        <w:t>Por tanto, el análisis de los mismos debe</w:t>
      </w:r>
      <w:r w:rsidR="007D3184" w:rsidRPr="00EB578F">
        <w:rPr>
          <w:rFonts w:ascii="ITC Avant Garde" w:hAnsi="ITC Avant Garde"/>
        </w:rPr>
        <w:t>n</w:t>
      </w:r>
      <w:r w:rsidRPr="00EB578F">
        <w:rPr>
          <w:rFonts w:ascii="ITC Avant Garde" w:hAnsi="ITC Avant Garde"/>
        </w:rPr>
        <w:t xml:space="preserve"> en todo caso estar encaminados a desvirtuar las imputaciones realizadas por la autoridad, relacionadas con la comisión de las conductas presuntamente sancionables; como lo es la probable infracción a lo dispuesto en los artículos 66 en relación con el 75 y la presunta </w:t>
      </w:r>
      <w:r w:rsidRPr="00EB578F">
        <w:rPr>
          <w:rFonts w:ascii="ITC Avant Garde" w:hAnsi="ITC Avant Garde"/>
        </w:rPr>
        <w:lastRenderedPageBreak/>
        <w:t xml:space="preserve">actualización de la hipótesis normativa prevista en el artículo 305, todos de la </w:t>
      </w:r>
      <w:r w:rsidRPr="00EB578F">
        <w:rPr>
          <w:rFonts w:ascii="ITC Avant Garde" w:hAnsi="ITC Avant Garde"/>
          <w:b/>
        </w:rPr>
        <w:t>“LFTyR”.</w:t>
      </w:r>
    </w:p>
    <w:p w14:paraId="0D246BC0" w14:textId="77777777" w:rsidR="00284C38" w:rsidRPr="00EB578F" w:rsidRDefault="003B69B0" w:rsidP="002244E8">
      <w:pPr>
        <w:pStyle w:val="Textoindependiente"/>
        <w:spacing w:before="240" w:after="240" w:line="360" w:lineRule="auto"/>
        <w:jc w:val="both"/>
        <w:rPr>
          <w:rFonts w:ascii="ITC Avant Garde" w:hAnsi="ITC Avant Garde"/>
        </w:rPr>
      </w:pPr>
      <w:r w:rsidRPr="00EB578F">
        <w:rPr>
          <w:rFonts w:ascii="ITC Avant Garde" w:hAnsi="ITC Avant Garde"/>
        </w:rPr>
        <w:t>Derivado de lo expuesto, este órgano colegiado se pronuncia respect</w:t>
      </w:r>
      <w:r w:rsidR="007D3184" w:rsidRPr="00EB578F">
        <w:rPr>
          <w:rFonts w:ascii="ITC Avant Garde" w:hAnsi="ITC Avant Garde"/>
        </w:rPr>
        <w:t xml:space="preserve">o de los argumentos presentados, </w:t>
      </w:r>
      <w:r w:rsidRPr="00EB578F">
        <w:rPr>
          <w:rFonts w:ascii="ITC Avant Garde" w:hAnsi="ITC Avant Garde"/>
        </w:rPr>
        <w:t>en los siguientes términos:</w:t>
      </w:r>
    </w:p>
    <w:p w14:paraId="2BE70CE8" w14:textId="65C66875" w:rsidR="00284C38" w:rsidRPr="00EB578F" w:rsidRDefault="002B6EF9"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 xml:space="preserve">a) </w:t>
      </w:r>
      <w:r w:rsidR="00954CD7" w:rsidRPr="00EB578F">
        <w:rPr>
          <w:rFonts w:ascii="ITC Avant Garde" w:eastAsia="Times New Roman" w:hAnsi="ITC Avant Garde"/>
          <w:bCs/>
          <w:color w:val="000000"/>
          <w:lang w:eastAsia="es-MX"/>
        </w:rPr>
        <w:t>Conviene precisar que</w:t>
      </w:r>
      <w:r w:rsidRPr="00EB578F">
        <w:rPr>
          <w:rFonts w:ascii="ITC Avant Garde" w:eastAsia="Times New Roman" w:hAnsi="ITC Avant Garde"/>
          <w:bCs/>
          <w:color w:val="000000"/>
          <w:lang w:eastAsia="es-MX"/>
        </w:rPr>
        <w:t xml:space="preserve"> el presente procedimiento</w:t>
      </w:r>
      <w:r w:rsidR="00954CD7" w:rsidRPr="00EB578F">
        <w:rPr>
          <w:rFonts w:ascii="ITC Avant Garde" w:eastAsia="Times New Roman" w:hAnsi="ITC Avant Garde"/>
          <w:bCs/>
          <w:color w:val="000000"/>
          <w:lang w:eastAsia="es-MX"/>
        </w:rPr>
        <w:t xml:space="preserve"> administrativo de imposición de sanción,</w:t>
      </w:r>
      <w:r w:rsidRPr="00EB578F">
        <w:rPr>
          <w:rFonts w:ascii="ITC Avant Garde" w:eastAsia="Times New Roman" w:hAnsi="ITC Avant Garde"/>
          <w:bCs/>
          <w:color w:val="000000"/>
          <w:lang w:eastAsia="es-MX"/>
        </w:rPr>
        <w:t xml:space="preserve"> se inició en contra del “</w:t>
      </w:r>
      <w:r w:rsidRPr="00EB578F">
        <w:rPr>
          <w:rFonts w:ascii="ITC Avant Garde" w:eastAsia="Times New Roman" w:hAnsi="ITC Avant Garde"/>
          <w:b/>
          <w:bCs/>
          <w:color w:val="000000"/>
          <w:lang w:eastAsia="es-MX"/>
        </w:rPr>
        <w:t>PRESUNTO INFRACTOR</w:t>
      </w:r>
      <w:r w:rsidRPr="00EB578F">
        <w:rPr>
          <w:rFonts w:ascii="ITC Avant Garde" w:eastAsia="Times New Roman" w:hAnsi="ITC Avant Garde"/>
          <w:bCs/>
          <w:color w:val="000000"/>
          <w:lang w:eastAsia="es-MX"/>
        </w:rPr>
        <w:t>”</w:t>
      </w:r>
      <w:r w:rsidR="00263F01" w:rsidRPr="00EB578F">
        <w:rPr>
          <w:rFonts w:ascii="ITC Avant Garde" w:eastAsia="Times New Roman" w:hAnsi="ITC Avant Garde"/>
          <w:bCs/>
          <w:color w:val="000000"/>
          <w:lang w:eastAsia="es-MX"/>
        </w:rPr>
        <w:t xml:space="preserve"> </w:t>
      </w:r>
      <w:r w:rsidR="00954CD7" w:rsidRPr="00EB578F">
        <w:rPr>
          <w:rFonts w:ascii="ITC Avant Garde" w:eastAsia="Times New Roman" w:hAnsi="ITC Avant Garde"/>
          <w:bCs/>
          <w:color w:val="000000"/>
          <w:lang w:eastAsia="es-MX"/>
        </w:rPr>
        <w:t xml:space="preserve">ante la falta de elementos que pudieran identificarle durante la visita de inspección-verificación; sin embargo, </w:t>
      </w:r>
      <w:r w:rsidR="00263F01"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compareció </w:t>
      </w:r>
      <w:r w:rsidR="00573DC2" w:rsidRPr="00EB578F">
        <w:rPr>
          <w:rFonts w:ascii="ITC Avant Garde" w:eastAsia="Times New Roman" w:hAnsi="ITC Avant Garde"/>
          <w:bCs/>
          <w:color w:val="000000"/>
          <w:lang w:eastAsia="es-MX"/>
        </w:rPr>
        <w:t xml:space="preserve">a </w:t>
      </w:r>
      <w:r w:rsidR="00954CD7" w:rsidRPr="00EB578F">
        <w:rPr>
          <w:rFonts w:ascii="ITC Avant Garde" w:eastAsia="Times New Roman" w:hAnsi="ITC Avant Garde"/>
          <w:bCs/>
          <w:color w:val="000000"/>
          <w:lang w:eastAsia="es-MX"/>
        </w:rPr>
        <w:t>e</w:t>
      </w:r>
      <w:r w:rsidR="00573DC2" w:rsidRPr="00EB578F">
        <w:rPr>
          <w:rFonts w:ascii="ITC Avant Garde" w:eastAsia="Times New Roman" w:hAnsi="ITC Avant Garde"/>
          <w:bCs/>
          <w:color w:val="000000"/>
          <w:lang w:eastAsia="es-MX"/>
        </w:rPr>
        <w:t>ste</w:t>
      </w:r>
      <w:r w:rsidR="00954CD7" w:rsidRPr="00EB578F">
        <w:rPr>
          <w:rFonts w:ascii="ITC Avant Garde" w:eastAsia="Times New Roman" w:hAnsi="ITC Avant Garde"/>
          <w:bCs/>
          <w:color w:val="000000"/>
          <w:lang w:eastAsia="es-MX"/>
        </w:rPr>
        <w:t xml:space="preserve"> procedimiento</w:t>
      </w:r>
      <w:r w:rsidRPr="00EB578F">
        <w:rPr>
          <w:rFonts w:ascii="ITC Avant Garde" w:eastAsia="Times New Roman" w:hAnsi="ITC Avant Garde"/>
          <w:bCs/>
          <w:color w:val="000000"/>
          <w:lang w:eastAsia="es-MX"/>
        </w:rPr>
        <w:t xml:space="preserve"> el </w:t>
      </w:r>
      <w:r w:rsidR="00301663" w:rsidRPr="00564F32">
        <w:rPr>
          <w:rFonts w:ascii="ITC Avant Garde" w:eastAsiaTheme="majorEastAsia" w:hAnsi="ITC Avant Garde" w:cstheme="majorBidi"/>
          <w:b/>
          <w:color w:val="0000FF"/>
          <w:szCs w:val="32"/>
        </w:rPr>
        <w:t>“CONFIDENCIAL POR LEY”</w:t>
      </w:r>
      <w:r w:rsidR="00E55804" w:rsidRPr="00EB578F">
        <w:rPr>
          <w:rFonts w:ascii="ITC Avant Garde" w:hAnsi="ITC Avant Garde"/>
          <w:b/>
        </w:rPr>
        <w:t xml:space="preserve"> </w:t>
      </w:r>
      <w:r w:rsidRPr="00EB578F">
        <w:rPr>
          <w:rFonts w:ascii="ITC Avant Garde" w:hAnsi="ITC Avant Garde"/>
        </w:rPr>
        <w:t>quien se ostentó como</w:t>
      </w:r>
      <w:r w:rsidRPr="00EB578F">
        <w:rPr>
          <w:rFonts w:ascii="ITC Avant Garde" w:eastAsia="Times New Roman" w:hAnsi="ITC Avant Garde"/>
          <w:bCs/>
          <w:color w:val="000000"/>
          <w:lang w:eastAsia="es-MX"/>
        </w:rPr>
        <w:t xml:space="preserve"> propietario del inmueble </w:t>
      </w:r>
      <w:r w:rsidR="00954CD7" w:rsidRPr="00EB578F">
        <w:rPr>
          <w:rFonts w:ascii="ITC Avant Garde" w:eastAsia="Times New Roman" w:hAnsi="ITC Avant Garde"/>
          <w:bCs/>
          <w:color w:val="000000"/>
          <w:lang w:eastAsia="es-MX"/>
        </w:rPr>
        <w:t xml:space="preserve">visitado, </w:t>
      </w:r>
      <w:r w:rsidRPr="00EB578F">
        <w:rPr>
          <w:rFonts w:ascii="ITC Avant Garde" w:eastAsia="Times New Roman" w:hAnsi="ITC Avant Garde"/>
          <w:bCs/>
          <w:color w:val="000000"/>
          <w:lang w:eastAsia="es-MX"/>
        </w:rPr>
        <w:t xml:space="preserve">ubicado en </w:t>
      </w:r>
      <w:r w:rsidR="00301663" w:rsidRPr="00564F32">
        <w:rPr>
          <w:rFonts w:ascii="ITC Avant Garde" w:eastAsiaTheme="majorEastAsia" w:hAnsi="ITC Avant Garde" w:cstheme="majorBidi"/>
          <w:b/>
          <w:color w:val="0000FF"/>
          <w:szCs w:val="32"/>
        </w:rPr>
        <w:t>“CONFIDENCIAL POR LEY”</w:t>
      </w:r>
      <w:r w:rsidRPr="00EB578F">
        <w:rPr>
          <w:rFonts w:ascii="ITC Avant Garde" w:hAnsi="ITC Avant Garde"/>
        </w:rPr>
        <w:t>, Municipio de Chima</w:t>
      </w:r>
      <w:r w:rsidR="0006180C" w:rsidRPr="00EB578F">
        <w:rPr>
          <w:rFonts w:ascii="ITC Avant Garde" w:hAnsi="ITC Avant Garde"/>
        </w:rPr>
        <w:t>lhuacán, en el Estado de México</w:t>
      </w:r>
      <w:r w:rsidR="00476A51" w:rsidRPr="00EB578F">
        <w:rPr>
          <w:rFonts w:ascii="ITC Avant Garde" w:eastAsia="Times New Roman" w:hAnsi="ITC Avant Garde"/>
          <w:bCs/>
          <w:color w:val="000000"/>
          <w:lang w:eastAsia="es-MX"/>
        </w:rPr>
        <w:t xml:space="preserve">; </w:t>
      </w:r>
      <w:r w:rsidR="00026A5B" w:rsidRPr="00EB578F">
        <w:rPr>
          <w:rFonts w:ascii="ITC Avant Garde" w:eastAsia="Times New Roman" w:hAnsi="ITC Avant Garde"/>
          <w:bCs/>
          <w:color w:val="000000"/>
          <w:lang w:eastAsia="es-MX"/>
        </w:rPr>
        <w:t>manifestando</w:t>
      </w:r>
      <w:r w:rsidR="00476A51" w:rsidRPr="00EB578F">
        <w:rPr>
          <w:rFonts w:ascii="ITC Avant Garde" w:eastAsia="Times New Roman" w:hAnsi="ITC Avant Garde"/>
          <w:bCs/>
          <w:color w:val="000000"/>
          <w:lang w:eastAsia="es-MX"/>
        </w:rPr>
        <w:t xml:space="preserve"> </w:t>
      </w:r>
      <w:r w:rsidR="00573DC2" w:rsidRPr="00EB578F">
        <w:rPr>
          <w:rFonts w:ascii="ITC Avant Garde" w:eastAsia="Times New Roman" w:hAnsi="ITC Avant Garde"/>
          <w:bCs/>
          <w:color w:val="000000"/>
          <w:lang w:eastAsia="es-MX"/>
        </w:rPr>
        <w:t xml:space="preserve">que </w:t>
      </w:r>
      <w:r w:rsidRPr="00EB578F">
        <w:rPr>
          <w:rFonts w:ascii="ITC Avant Garde" w:eastAsia="Times New Roman" w:hAnsi="ITC Avant Garde"/>
          <w:bCs/>
          <w:color w:val="000000"/>
          <w:lang w:eastAsia="es-MX"/>
        </w:rPr>
        <w:t>no era responsable de</w:t>
      </w:r>
      <w:r w:rsidR="00BF6C72" w:rsidRPr="00EB578F">
        <w:rPr>
          <w:rFonts w:ascii="ITC Avant Garde" w:eastAsia="Times New Roman" w:hAnsi="ITC Avant Garde"/>
          <w:bCs/>
          <w:color w:val="000000"/>
          <w:lang w:eastAsia="es-MX"/>
        </w:rPr>
        <w:t xml:space="preserve"> haber cometido</w:t>
      </w:r>
      <w:r w:rsidRPr="00EB578F">
        <w:rPr>
          <w:rFonts w:ascii="ITC Avant Garde" w:eastAsia="Times New Roman" w:hAnsi="ITC Avant Garde"/>
          <w:bCs/>
          <w:color w:val="000000"/>
          <w:lang w:eastAsia="es-MX"/>
        </w:rPr>
        <w:t xml:space="preserve"> infracción alguna</w:t>
      </w:r>
      <w:r w:rsidR="00BF6C72" w:rsidRPr="00EB578F">
        <w:rPr>
          <w:rFonts w:ascii="ITC Avant Garde" w:eastAsia="Times New Roman" w:hAnsi="ITC Avant Garde"/>
          <w:bCs/>
          <w:color w:val="000000"/>
          <w:lang w:eastAsia="es-MX"/>
        </w:rPr>
        <w:t>,</w:t>
      </w:r>
      <w:r w:rsidR="00573DC2" w:rsidRPr="00EB578F">
        <w:rPr>
          <w:rFonts w:ascii="ITC Avant Garde" w:eastAsia="Times New Roman" w:hAnsi="ITC Avant Garde"/>
          <w:bCs/>
          <w:color w:val="000000"/>
          <w:lang w:eastAsia="es-MX"/>
        </w:rPr>
        <w:t xml:space="preserve"> dado que los equipos </w:t>
      </w:r>
      <w:r w:rsidR="007E274A" w:rsidRPr="00EB578F">
        <w:rPr>
          <w:rFonts w:ascii="ITC Avant Garde" w:eastAsia="Times New Roman" w:hAnsi="ITC Avant Garde"/>
          <w:bCs/>
          <w:color w:val="000000"/>
          <w:lang w:eastAsia="es-MX"/>
        </w:rPr>
        <w:t xml:space="preserve">con los cuales se realizaban </w:t>
      </w:r>
      <w:r w:rsidR="00BF6C72" w:rsidRPr="00EB578F">
        <w:rPr>
          <w:rFonts w:ascii="ITC Avant Garde" w:eastAsia="Times New Roman" w:hAnsi="ITC Avant Garde"/>
          <w:bCs/>
          <w:color w:val="000000"/>
          <w:lang w:eastAsia="es-MX"/>
        </w:rPr>
        <w:t xml:space="preserve">las </w:t>
      </w:r>
      <w:r w:rsidR="007E274A" w:rsidRPr="00EB578F">
        <w:rPr>
          <w:rFonts w:ascii="ITC Avant Garde" w:eastAsia="Times New Roman" w:hAnsi="ITC Avant Garde"/>
          <w:bCs/>
          <w:color w:val="000000"/>
          <w:lang w:eastAsia="es-MX"/>
        </w:rPr>
        <w:t xml:space="preserve">transmisiones a través de la frecuencia </w:t>
      </w:r>
      <w:r w:rsidR="007E274A" w:rsidRPr="00EB578F">
        <w:rPr>
          <w:rFonts w:ascii="ITC Avant Garde" w:eastAsia="Times New Roman" w:hAnsi="ITC Avant Garde"/>
          <w:b/>
          <w:bCs/>
          <w:color w:val="000000"/>
          <w:lang w:eastAsia="es-MX"/>
        </w:rPr>
        <w:t>93.1 MHz</w:t>
      </w:r>
      <w:r w:rsidR="007E274A" w:rsidRPr="00EB578F">
        <w:rPr>
          <w:rFonts w:ascii="ITC Avant Garde" w:eastAsia="Times New Roman" w:hAnsi="ITC Avant Garde"/>
          <w:bCs/>
          <w:color w:val="000000"/>
          <w:lang w:eastAsia="es-MX"/>
        </w:rPr>
        <w:t xml:space="preserve"> y </w:t>
      </w:r>
      <w:r w:rsidR="00573DC2" w:rsidRPr="00EB578F">
        <w:rPr>
          <w:rFonts w:ascii="ITC Avant Garde" w:eastAsia="Times New Roman" w:hAnsi="ITC Avant Garde"/>
          <w:bCs/>
          <w:color w:val="000000"/>
          <w:lang w:eastAsia="es-MX"/>
        </w:rPr>
        <w:t xml:space="preserve">que fueron asegurados </w:t>
      </w:r>
      <w:r w:rsidR="00BF6C72" w:rsidRPr="00EB578F">
        <w:rPr>
          <w:rFonts w:ascii="ITC Avant Garde" w:eastAsia="Times New Roman" w:hAnsi="ITC Avant Garde"/>
          <w:bCs/>
          <w:color w:val="000000"/>
          <w:lang w:eastAsia="es-MX"/>
        </w:rPr>
        <w:t>durante</w:t>
      </w:r>
      <w:r w:rsidR="00573DC2" w:rsidRPr="00EB578F">
        <w:rPr>
          <w:rFonts w:ascii="ITC Avant Garde" w:eastAsia="Times New Roman" w:hAnsi="ITC Avant Garde"/>
          <w:bCs/>
          <w:color w:val="000000"/>
          <w:lang w:eastAsia="es-MX"/>
        </w:rPr>
        <w:t xml:space="preserve"> </w:t>
      </w:r>
      <w:r w:rsidR="00BF6C72" w:rsidRPr="00EB578F">
        <w:rPr>
          <w:rFonts w:ascii="ITC Avant Garde" w:eastAsia="Times New Roman" w:hAnsi="ITC Avant Garde"/>
          <w:bCs/>
          <w:color w:val="000000"/>
          <w:lang w:eastAsia="es-MX"/>
        </w:rPr>
        <w:t>la visita</w:t>
      </w:r>
      <w:r w:rsidR="007E274A" w:rsidRPr="00EB578F">
        <w:rPr>
          <w:rFonts w:ascii="ITC Avant Garde" w:eastAsia="Times New Roman" w:hAnsi="ITC Avant Garde"/>
          <w:bCs/>
          <w:color w:val="000000"/>
          <w:lang w:eastAsia="es-MX"/>
        </w:rPr>
        <w:t>,</w:t>
      </w:r>
      <w:r w:rsidR="00573DC2" w:rsidRPr="00EB578F">
        <w:rPr>
          <w:rFonts w:ascii="ITC Avant Garde" w:eastAsia="Times New Roman" w:hAnsi="ITC Avant Garde"/>
          <w:bCs/>
          <w:color w:val="000000"/>
          <w:lang w:eastAsia="es-MX"/>
        </w:rPr>
        <w:t xml:space="preserve"> se encontraron en el cuarto </w:t>
      </w:r>
      <w:r w:rsidR="007E274A" w:rsidRPr="00EB578F">
        <w:rPr>
          <w:rFonts w:ascii="ITC Avant Garde" w:eastAsia="Times New Roman" w:hAnsi="ITC Avant Garde"/>
          <w:bCs/>
          <w:color w:val="000000"/>
          <w:lang w:eastAsia="es-MX"/>
        </w:rPr>
        <w:t xml:space="preserve">que le fue arrendado al </w:t>
      </w:r>
      <w:r w:rsidR="00301663" w:rsidRPr="00564F32">
        <w:rPr>
          <w:rFonts w:ascii="ITC Avant Garde" w:eastAsiaTheme="majorEastAsia" w:hAnsi="ITC Avant Garde" w:cstheme="majorBidi"/>
          <w:b/>
          <w:color w:val="0000FF"/>
          <w:szCs w:val="32"/>
        </w:rPr>
        <w:t>“CONFIDENCIAL POR LEY”</w:t>
      </w:r>
      <w:r w:rsidR="007E274A" w:rsidRPr="00EB578F">
        <w:rPr>
          <w:rFonts w:ascii="ITC Avant Garde" w:eastAsia="Times New Roman" w:hAnsi="ITC Avant Garde"/>
          <w:bCs/>
          <w:color w:val="000000"/>
          <w:lang w:eastAsia="es-MX"/>
        </w:rPr>
        <w:t xml:space="preserve"> </w:t>
      </w:r>
      <w:r w:rsidR="009B3699" w:rsidRPr="00EB578F">
        <w:rPr>
          <w:rFonts w:ascii="ITC Avant Garde" w:eastAsia="Times New Roman" w:hAnsi="ITC Avant Garde"/>
          <w:bCs/>
          <w:color w:val="000000"/>
          <w:lang w:eastAsia="es-MX"/>
        </w:rPr>
        <w:t>en la parte superior del i</w:t>
      </w:r>
      <w:r w:rsidR="00573DC2" w:rsidRPr="00EB578F">
        <w:rPr>
          <w:rFonts w:ascii="ITC Avant Garde" w:eastAsia="Times New Roman" w:hAnsi="ITC Avant Garde"/>
          <w:bCs/>
          <w:color w:val="000000"/>
          <w:lang w:eastAsia="es-MX"/>
        </w:rPr>
        <w:t>nmueble</w:t>
      </w:r>
      <w:r w:rsidR="00BF6C72" w:rsidRPr="00EB578F">
        <w:rPr>
          <w:rFonts w:ascii="ITC Avant Garde" w:eastAsia="Times New Roman" w:hAnsi="ITC Avant Garde"/>
          <w:bCs/>
          <w:color w:val="000000"/>
          <w:lang w:eastAsia="es-MX"/>
        </w:rPr>
        <w:t xml:space="preserve"> antes citado</w:t>
      </w:r>
      <w:r w:rsidR="009B3699" w:rsidRPr="00EB578F">
        <w:rPr>
          <w:rFonts w:ascii="ITC Avant Garde" w:eastAsia="Times New Roman" w:hAnsi="ITC Avant Garde"/>
          <w:bCs/>
          <w:color w:val="000000"/>
          <w:lang w:eastAsia="es-MX"/>
        </w:rPr>
        <w:t xml:space="preserve">, </w:t>
      </w:r>
      <w:r w:rsidR="004B4740" w:rsidRPr="00EB578F">
        <w:rPr>
          <w:rFonts w:ascii="ITC Avant Garde" w:eastAsia="Times New Roman" w:hAnsi="ITC Avant Garde"/>
          <w:bCs/>
          <w:color w:val="000000"/>
          <w:lang w:eastAsia="es-MX"/>
        </w:rPr>
        <w:t>contravin</w:t>
      </w:r>
      <w:r w:rsidR="009B3699" w:rsidRPr="00EB578F">
        <w:rPr>
          <w:rFonts w:ascii="ITC Avant Garde" w:eastAsia="Times New Roman" w:hAnsi="ITC Avant Garde"/>
          <w:bCs/>
          <w:color w:val="000000"/>
          <w:lang w:eastAsia="es-MX"/>
        </w:rPr>
        <w:t>iendo</w:t>
      </w:r>
      <w:r w:rsidR="004B4740" w:rsidRPr="00EB578F">
        <w:rPr>
          <w:rFonts w:ascii="ITC Avant Garde" w:eastAsia="Times New Roman" w:hAnsi="ITC Avant Garde"/>
          <w:bCs/>
          <w:color w:val="000000"/>
          <w:lang w:eastAsia="es-MX"/>
        </w:rPr>
        <w:t xml:space="preserve"> </w:t>
      </w:r>
      <w:r w:rsidR="009B3699" w:rsidRPr="00EB578F">
        <w:rPr>
          <w:rFonts w:ascii="ITC Avant Garde" w:eastAsia="Times New Roman" w:hAnsi="ITC Avant Garde"/>
          <w:bCs/>
          <w:color w:val="000000"/>
          <w:lang w:eastAsia="es-MX"/>
        </w:rPr>
        <w:t xml:space="preserve">de esta forma </w:t>
      </w:r>
      <w:r w:rsidR="00476A51" w:rsidRPr="00EB578F">
        <w:rPr>
          <w:rFonts w:ascii="ITC Avant Garde" w:eastAsia="Times New Roman" w:hAnsi="ITC Avant Garde"/>
          <w:bCs/>
          <w:color w:val="000000"/>
          <w:lang w:eastAsia="es-MX"/>
        </w:rPr>
        <w:t xml:space="preserve">el uso </w:t>
      </w:r>
      <w:r w:rsidR="0006180C" w:rsidRPr="00EB578F">
        <w:rPr>
          <w:rFonts w:ascii="ITC Avant Garde" w:eastAsia="Times New Roman" w:hAnsi="ITC Avant Garde"/>
          <w:bCs/>
          <w:color w:val="000000"/>
          <w:lang w:eastAsia="es-MX"/>
        </w:rPr>
        <w:t xml:space="preserve">habitacional </w:t>
      </w:r>
      <w:r w:rsidR="00476A51" w:rsidRPr="00EB578F">
        <w:rPr>
          <w:rFonts w:ascii="ITC Avant Garde" w:eastAsia="Times New Roman" w:hAnsi="ITC Avant Garde"/>
          <w:bCs/>
          <w:color w:val="000000"/>
          <w:lang w:eastAsia="es-MX"/>
        </w:rPr>
        <w:t xml:space="preserve">que </w:t>
      </w:r>
      <w:r w:rsidR="0006180C" w:rsidRPr="00EB578F">
        <w:rPr>
          <w:rFonts w:ascii="ITC Avant Garde" w:eastAsia="Times New Roman" w:hAnsi="ITC Avant Garde"/>
          <w:bCs/>
          <w:color w:val="000000"/>
          <w:lang w:eastAsia="es-MX"/>
        </w:rPr>
        <w:t xml:space="preserve">se </w:t>
      </w:r>
      <w:r w:rsidR="00476A51" w:rsidRPr="00EB578F">
        <w:rPr>
          <w:rFonts w:ascii="ITC Avant Garde" w:eastAsia="Times New Roman" w:hAnsi="ITC Avant Garde"/>
          <w:bCs/>
          <w:color w:val="000000"/>
          <w:lang w:eastAsia="es-MX"/>
        </w:rPr>
        <w:t xml:space="preserve">había establecido mediante </w:t>
      </w:r>
      <w:r w:rsidR="009B3699" w:rsidRPr="00EB578F">
        <w:rPr>
          <w:rFonts w:ascii="ITC Avant Garde" w:eastAsia="Times New Roman" w:hAnsi="ITC Avant Garde"/>
          <w:bCs/>
          <w:color w:val="000000"/>
          <w:lang w:eastAsia="es-MX"/>
        </w:rPr>
        <w:t>el</w:t>
      </w:r>
      <w:r w:rsidRPr="00EB578F">
        <w:rPr>
          <w:rFonts w:ascii="ITC Avant Garde" w:eastAsia="Times New Roman" w:hAnsi="ITC Avant Garde"/>
          <w:bCs/>
          <w:color w:val="000000"/>
          <w:lang w:eastAsia="es-MX"/>
        </w:rPr>
        <w:t xml:space="preserve"> contrato </w:t>
      </w:r>
      <w:r w:rsidR="009B3699" w:rsidRPr="00EB578F">
        <w:rPr>
          <w:rFonts w:ascii="ITC Avant Garde" w:eastAsia="Times New Roman" w:hAnsi="ITC Avant Garde"/>
          <w:bCs/>
          <w:color w:val="000000"/>
          <w:lang w:eastAsia="es-MX"/>
        </w:rPr>
        <w:t>arrendamiento</w:t>
      </w:r>
      <w:r w:rsidR="0048446B" w:rsidRPr="00EB578F">
        <w:rPr>
          <w:rFonts w:ascii="ITC Avant Garde" w:eastAsia="Times New Roman" w:hAnsi="ITC Avant Garde"/>
          <w:bCs/>
          <w:color w:val="000000"/>
          <w:lang w:eastAsia="es-MX"/>
        </w:rPr>
        <w:t xml:space="preserve"> </w:t>
      </w:r>
      <w:r w:rsidR="009B3699" w:rsidRPr="00EB578F">
        <w:rPr>
          <w:rFonts w:ascii="ITC Avant Garde" w:eastAsia="Times New Roman" w:hAnsi="ITC Avant Garde"/>
          <w:bCs/>
          <w:color w:val="000000"/>
          <w:lang w:eastAsia="es-MX"/>
        </w:rPr>
        <w:t>celebrado el</w:t>
      </w:r>
      <w:r w:rsidR="0048446B"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primero de octubre de dos mil quince</w:t>
      </w:r>
      <w:r w:rsidR="0006180C" w:rsidRPr="00EB578F">
        <w:rPr>
          <w:rFonts w:ascii="ITC Avant Garde" w:eastAsia="Times New Roman" w:hAnsi="ITC Avant Garde"/>
          <w:bCs/>
          <w:color w:val="000000"/>
          <w:lang w:eastAsia="es-MX"/>
        </w:rPr>
        <w:t>,</w:t>
      </w:r>
      <w:r w:rsidR="00476A51" w:rsidRPr="00EB578F">
        <w:rPr>
          <w:rFonts w:ascii="ITC Avant Garde" w:eastAsia="Times New Roman" w:hAnsi="ITC Avant Garde"/>
          <w:bCs/>
          <w:color w:val="000000"/>
          <w:lang w:eastAsia="es-MX"/>
        </w:rPr>
        <w:t xml:space="preserve"> </w:t>
      </w:r>
      <w:r w:rsidR="0006180C" w:rsidRPr="00EB578F">
        <w:rPr>
          <w:rFonts w:ascii="ITC Avant Garde" w:eastAsia="Times New Roman" w:hAnsi="ITC Avant Garde"/>
          <w:bCs/>
          <w:color w:val="000000"/>
          <w:lang w:eastAsia="es-MX"/>
        </w:rPr>
        <w:t>al</w:t>
      </w:r>
      <w:r w:rsidR="0048446B" w:rsidRPr="00EB578F">
        <w:rPr>
          <w:rFonts w:ascii="ITC Avant Garde" w:eastAsia="Times New Roman" w:hAnsi="ITC Avant Garde"/>
          <w:bCs/>
          <w:color w:val="000000"/>
          <w:lang w:eastAsia="es-MX"/>
        </w:rPr>
        <w:t xml:space="preserve"> haberse destinado</w:t>
      </w:r>
      <w:r w:rsidR="0006180C" w:rsidRPr="00EB578F">
        <w:rPr>
          <w:rFonts w:ascii="ITC Avant Garde" w:eastAsia="Times New Roman" w:hAnsi="ITC Avant Garde"/>
          <w:bCs/>
          <w:color w:val="000000"/>
          <w:lang w:eastAsia="es-MX"/>
        </w:rPr>
        <w:t xml:space="preserve"> para la instalación de </w:t>
      </w:r>
      <w:r w:rsidRPr="00EB578F">
        <w:rPr>
          <w:rFonts w:ascii="ITC Avant Garde" w:eastAsia="Times New Roman" w:hAnsi="ITC Avant Garde"/>
          <w:bCs/>
          <w:color w:val="000000"/>
          <w:lang w:eastAsia="es-MX"/>
        </w:rPr>
        <w:t>una radiodifusora.</w:t>
      </w:r>
    </w:p>
    <w:p w14:paraId="0A2DCA6F" w14:textId="12218336" w:rsidR="00284C38" w:rsidRPr="00EB578F" w:rsidRDefault="000C792B" w:rsidP="002244E8">
      <w:pPr>
        <w:pStyle w:val="Textoindependiente"/>
        <w:tabs>
          <w:tab w:val="left" w:pos="851"/>
        </w:tabs>
        <w:spacing w:before="240" w:after="240" w:line="360" w:lineRule="auto"/>
        <w:jc w:val="both"/>
        <w:rPr>
          <w:rFonts w:ascii="ITC Avant Garde" w:hAnsi="ITC Avant Garde"/>
        </w:rPr>
      </w:pPr>
      <w:r w:rsidRPr="00EB578F">
        <w:rPr>
          <w:rFonts w:ascii="ITC Avant Garde" w:eastAsia="Times New Roman" w:hAnsi="ITC Avant Garde"/>
          <w:b/>
          <w:bCs/>
          <w:color w:val="000000"/>
          <w:lang w:eastAsia="es-MX"/>
        </w:rPr>
        <w:t>b)</w:t>
      </w:r>
      <w:r w:rsidRPr="00EB578F">
        <w:rPr>
          <w:rFonts w:ascii="ITC Avant Garde" w:eastAsia="Times New Roman" w:hAnsi="ITC Avant Garde"/>
          <w:bCs/>
          <w:color w:val="000000"/>
          <w:lang w:eastAsia="es-MX"/>
        </w:rPr>
        <w:t xml:space="preserve"> </w:t>
      </w:r>
      <w:r w:rsidR="007A06C3" w:rsidRPr="00EB578F">
        <w:rPr>
          <w:rFonts w:ascii="ITC Avant Garde" w:eastAsia="Times New Roman" w:hAnsi="ITC Avant Garde"/>
          <w:bCs/>
          <w:color w:val="000000"/>
          <w:lang w:eastAsia="es-MX"/>
        </w:rPr>
        <w:t>C</w:t>
      </w:r>
      <w:r w:rsidR="0082799F" w:rsidRPr="00EB578F">
        <w:rPr>
          <w:rFonts w:ascii="ITC Avant Garde" w:eastAsia="Times New Roman" w:hAnsi="ITC Avant Garde"/>
          <w:bCs/>
          <w:color w:val="000000"/>
          <w:lang w:eastAsia="es-MX"/>
        </w:rPr>
        <w:t>on base en</w:t>
      </w:r>
      <w:r w:rsidR="007A06C3" w:rsidRPr="00EB578F">
        <w:rPr>
          <w:rFonts w:ascii="ITC Avant Garde" w:eastAsia="Times New Roman" w:hAnsi="ITC Avant Garde"/>
          <w:bCs/>
          <w:color w:val="000000"/>
          <w:lang w:eastAsia="es-MX"/>
        </w:rPr>
        <w:t xml:space="preserve"> lo anterior y considerando que había</w:t>
      </w:r>
      <w:r w:rsidR="00F34D20" w:rsidRPr="00EB578F">
        <w:rPr>
          <w:rFonts w:ascii="ITC Avant Garde" w:eastAsia="Times New Roman" w:hAnsi="ITC Avant Garde"/>
          <w:bCs/>
          <w:color w:val="000000"/>
          <w:lang w:eastAsia="es-MX"/>
        </w:rPr>
        <w:t>n</w:t>
      </w:r>
      <w:r w:rsidR="007A06C3" w:rsidRPr="00EB578F">
        <w:rPr>
          <w:rFonts w:ascii="ITC Avant Garde" w:eastAsia="Times New Roman" w:hAnsi="ITC Avant Garde"/>
          <w:bCs/>
          <w:color w:val="000000"/>
          <w:lang w:eastAsia="es-MX"/>
        </w:rPr>
        <w:t xml:space="preserve"> elementos </w:t>
      </w:r>
      <w:r w:rsidR="00F34D20" w:rsidRPr="00EB578F">
        <w:rPr>
          <w:rFonts w:ascii="ITC Avant Garde" w:eastAsia="Times New Roman" w:hAnsi="ITC Avant Garde"/>
          <w:bCs/>
          <w:color w:val="000000"/>
          <w:lang w:eastAsia="es-MX"/>
        </w:rPr>
        <w:t xml:space="preserve">que </w:t>
      </w:r>
      <w:r w:rsidR="00F34D20" w:rsidRPr="00EB578F">
        <w:rPr>
          <w:rFonts w:ascii="ITC Avant Garde" w:hAnsi="ITC Avant Garde"/>
        </w:rPr>
        <w:t>permitían presumir que el propietario de los equipos asegurados</w:t>
      </w:r>
      <w:r w:rsidR="00C73FA3" w:rsidRPr="00EB578F">
        <w:rPr>
          <w:rFonts w:ascii="ITC Avant Garde" w:hAnsi="ITC Avant Garde"/>
        </w:rPr>
        <w:t xml:space="preserve"> y</w:t>
      </w:r>
      <w:r w:rsidR="00C73FA3" w:rsidRPr="00EB578F">
        <w:rPr>
          <w:rFonts w:ascii="ITC Avant Garde" w:eastAsia="Times New Roman" w:hAnsi="ITC Avant Garde"/>
          <w:bCs/>
          <w:color w:val="000000"/>
          <w:lang w:eastAsia="es-MX"/>
        </w:rPr>
        <w:t xml:space="preserve"> </w:t>
      </w:r>
      <w:r w:rsidR="00C73FA3" w:rsidRPr="00EB578F">
        <w:rPr>
          <w:rFonts w:ascii="ITC Avant Garde" w:hAnsi="ITC Avant Garde"/>
        </w:rPr>
        <w:t xml:space="preserve">probable responsable de la operación de la estación de radiodifusión en la frecuencia </w:t>
      </w:r>
      <w:r w:rsidR="00C73FA3" w:rsidRPr="00EB578F">
        <w:rPr>
          <w:rFonts w:ascii="ITC Avant Garde" w:hAnsi="ITC Avant Garde"/>
          <w:b/>
        </w:rPr>
        <w:t>93.1 MHz,</w:t>
      </w:r>
      <w:r w:rsidR="00C73FA3" w:rsidRPr="00EB578F">
        <w:rPr>
          <w:rFonts w:ascii="ITC Avant Garde" w:eastAsia="Times New Roman" w:hAnsi="ITC Avant Garde"/>
          <w:bCs/>
          <w:color w:val="000000"/>
          <w:lang w:eastAsia="es-MX"/>
        </w:rPr>
        <w:t xml:space="preserve"> </w:t>
      </w:r>
      <w:r w:rsidR="00F34D20" w:rsidRPr="00EB578F">
        <w:rPr>
          <w:rFonts w:ascii="ITC Avant Garde" w:hAnsi="ITC Avant Garde"/>
        </w:rPr>
        <w:t xml:space="preserve">era el </w:t>
      </w:r>
      <w:r w:rsidR="00301663" w:rsidRPr="00564F32">
        <w:rPr>
          <w:rFonts w:ascii="ITC Avant Garde" w:eastAsiaTheme="majorEastAsia" w:hAnsi="ITC Avant Garde" w:cstheme="majorBidi"/>
          <w:b/>
          <w:color w:val="0000FF"/>
          <w:szCs w:val="32"/>
        </w:rPr>
        <w:t>“CONFIDENCIAL POR LEY”</w:t>
      </w:r>
      <w:r w:rsidR="00F34D20" w:rsidRPr="00EB578F">
        <w:rPr>
          <w:rFonts w:ascii="ITC Avant Garde" w:eastAsia="Times New Roman" w:hAnsi="ITC Avant Garde"/>
          <w:b/>
          <w:bCs/>
          <w:color w:val="000000"/>
          <w:lang w:eastAsia="es-MX"/>
        </w:rPr>
        <w:t>,</w:t>
      </w:r>
      <w:r w:rsidR="00B2678A" w:rsidRPr="00EB578F">
        <w:rPr>
          <w:rFonts w:ascii="ITC Avant Garde" w:eastAsia="Times New Roman" w:hAnsi="ITC Avant Garde"/>
          <w:b/>
          <w:bCs/>
          <w:color w:val="000000"/>
          <w:lang w:eastAsia="es-MX"/>
        </w:rPr>
        <w:t xml:space="preserve"> </w:t>
      </w:r>
      <w:r w:rsidR="00C73FA3" w:rsidRPr="00EB578F">
        <w:rPr>
          <w:rFonts w:ascii="ITC Avant Garde" w:eastAsia="Times New Roman" w:hAnsi="ITC Avant Garde"/>
          <w:bCs/>
          <w:color w:val="000000"/>
          <w:lang w:eastAsia="es-MX"/>
        </w:rPr>
        <w:t xml:space="preserve">esta autoridad ordenó emplazarle para que </w:t>
      </w:r>
      <w:r w:rsidR="00B2678A" w:rsidRPr="00EB578F">
        <w:rPr>
          <w:rFonts w:ascii="ITC Avant Garde" w:eastAsia="Times New Roman" w:hAnsi="ITC Avant Garde"/>
          <w:bCs/>
          <w:color w:val="000000"/>
          <w:lang w:eastAsia="es-MX"/>
        </w:rPr>
        <w:t xml:space="preserve">compareciera </w:t>
      </w:r>
      <w:r w:rsidR="009B4946" w:rsidRPr="00EB578F">
        <w:rPr>
          <w:rFonts w:ascii="ITC Avant Garde" w:eastAsia="Times New Roman" w:hAnsi="ITC Avant Garde"/>
          <w:bCs/>
          <w:color w:val="000000"/>
          <w:lang w:eastAsia="es-MX"/>
        </w:rPr>
        <w:t>al</w:t>
      </w:r>
      <w:r w:rsidR="00B2678A" w:rsidRPr="00EB578F">
        <w:rPr>
          <w:rFonts w:ascii="ITC Avant Garde" w:eastAsia="Times New Roman" w:hAnsi="ITC Avant Garde"/>
          <w:bCs/>
          <w:color w:val="000000"/>
          <w:lang w:eastAsia="es-MX"/>
        </w:rPr>
        <w:t xml:space="preserve"> presente procedimiento</w:t>
      </w:r>
      <w:r w:rsidR="00084A31" w:rsidRPr="00EB578F">
        <w:rPr>
          <w:rFonts w:ascii="ITC Avant Garde" w:hAnsi="ITC Avant Garde"/>
        </w:rPr>
        <w:t xml:space="preserve">, </w:t>
      </w:r>
      <w:r w:rsidR="00C56B3F" w:rsidRPr="00EB578F">
        <w:rPr>
          <w:rFonts w:ascii="ITC Avant Garde" w:hAnsi="ITC Avant Garde"/>
        </w:rPr>
        <w:t xml:space="preserve">quien manifestó </w:t>
      </w:r>
      <w:r w:rsidR="00C73FA3" w:rsidRPr="00EB578F">
        <w:rPr>
          <w:rFonts w:ascii="ITC Avant Garde" w:hAnsi="ITC Avant Garde"/>
        </w:rPr>
        <w:t xml:space="preserve">respecto a </w:t>
      </w:r>
      <w:r w:rsidR="00C56B3F" w:rsidRPr="00EB578F">
        <w:rPr>
          <w:rFonts w:ascii="ITC Avant Garde" w:hAnsi="ITC Avant Garde"/>
        </w:rPr>
        <w:t>la conducta que se le dio a conocer en el acuerdo de inicio de procedimiento correspondiente</w:t>
      </w:r>
      <w:r w:rsidR="007F1B8B" w:rsidRPr="00EB578F">
        <w:rPr>
          <w:rFonts w:ascii="ITC Avant Garde" w:hAnsi="ITC Avant Garde"/>
        </w:rPr>
        <w:t xml:space="preserve">, </w:t>
      </w:r>
      <w:r w:rsidR="00084A31" w:rsidRPr="00EB578F">
        <w:rPr>
          <w:rFonts w:ascii="ITC Avant Garde" w:hAnsi="ITC Avant Garde"/>
        </w:rPr>
        <w:t xml:space="preserve">que </w:t>
      </w:r>
      <w:r w:rsidR="00C56B3F" w:rsidRPr="00EB578F">
        <w:rPr>
          <w:rFonts w:ascii="ITC Avant Garde" w:hAnsi="ITC Avant Garde"/>
        </w:rPr>
        <w:t xml:space="preserve">se dedicaba a la </w:t>
      </w:r>
      <w:r w:rsidR="00B2678A" w:rsidRPr="00EB578F">
        <w:rPr>
          <w:rFonts w:ascii="ITC Avant Garde" w:hAnsi="ITC Avant Garde"/>
        </w:rPr>
        <w:t>quiropráctica sin fines de lucro</w:t>
      </w:r>
      <w:r w:rsidR="0005035A" w:rsidRPr="00EB578F">
        <w:rPr>
          <w:rFonts w:ascii="ITC Avant Garde" w:hAnsi="ITC Avant Garde"/>
        </w:rPr>
        <w:t>, así como</w:t>
      </w:r>
      <w:r w:rsidR="00B2678A" w:rsidRPr="00EB578F">
        <w:rPr>
          <w:rFonts w:ascii="ITC Avant Garde" w:hAnsi="ITC Avant Garde"/>
        </w:rPr>
        <w:t xml:space="preserve"> a realizar reuniones con diversas personas para</w:t>
      </w:r>
      <w:r w:rsidR="00EC1EE9" w:rsidRPr="00EB578F">
        <w:rPr>
          <w:rFonts w:ascii="ITC Avant Garde" w:hAnsi="ITC Avant Garde"/>
        </w:rPr>
        <w:t xml:space="preserve"> la lectura de la Biblia, </w:t>
      </w:r>
      <w:r w:rsidR="00510F2A" w:rsidRPr="00EB578F">
        <w:rPr>
          <w:rFonts w:ascii="ITC Avant Garde" w:hAnsi="ITC Avant Garde"/>
        </w:rPr>
        <w:t xml:space="preserve">señalando que </w:t>
      </w:r>
      <w:r w:rsidR="00C56B3F" w:rsidRPr="00EB578F">
        <w:rPr>
          <w:rFonts w:ascii="ITC Avant Garde" w:hAnsi="ITC Avant Garde"/>
        </w:rPr>
        <w:t xml:space="preserve">fue </w:t>
      </w:r>
      <w:r w:rsidR="00510F2A" w:rsidRPr="00EB578F">
        <w:rPr>
          <w:rFonts w:ascii="ITC Avant Garde" w:hAnsi="ITC Avant Garde"/>
        </w:rPr>
        <w:t xml:space="preserve">una </w:t>
      </w:r>
      <w:r w:rsidR="00EC1EE9" w:rsidRPr="00EB578F">
        <w:rPr>
          <w:rFonts w:ascii="ITC Avant Garde" w:hAnsi="ITC Avant Garde"/>
        </w:rPr>
        <w:t xml:space="preserve">de </w:t>
      </w:r>
      <w:r w:rsidR="00510F2A" w:rsidRPr="00EB578F">
        <w:rPr>
          <w:rFonts w:ascii="ITC Avant Garde" w:hAnsi="ITC Avant Garde"/>
        </w:rPr>
        <w:t xml:space="preserve">ellas </w:t>
      </w:r>
      <w:r w:rsidR="00510F2A" w:rsidRPr="00EB578F">
        <w:rPr>
          <w:rFonts w:ascii="ITC Avant Garde" w:hAnsi="ITC Avant Garde"/>
        </w:rPr>
        <w:lastRenderedPageBreak/>
        <w:t xml:space="preserve">la que le </w:t>
      </w:r>
      <w:r w:rsidR="00EC1EE9" w:rsidRPr="00EB578F">
        <w:rPr>
          <w:rFonts w:ascii="ITC Avant Garde" w:hAnsi="ITC Avant Garde"/>
        </w:rPr>
        <w:t xml:space="preserve">obsequió los equipos que fueron asegurados y que </w:t>
      </w:r>
      <w:r w:rsidR="0005035A" w:rsidRPr="00EB578F">
        <w:rPr>
          <w:rFonts w:ascii="ITC Avant Garde" w:hAnsi="ITC Avant Garde"/>
        </w:rPr>
        <w:t>estaban</w:t>
      </w:r>
      <w:r w:rsidR="00B2678A" w:rsidRPr="00EB578F">
        <w:rPr>
          <w:rFonts w:ascii="ITC Avant Garde" w:hAnsi="ITC Avant Garde"/>
        </w:rPr>
        <w:t xml:space="preserve"> instalado</w:t>
      </w:r>
      <w:r w:rsidR="0005035A" w:rsidRPr="00EB578F">
        <w:rPr>
          <w:rFonts w:ascii="ITC Avant Garde" w:hAnsi="ITC Avant Garde"/>
        </w:rPr>
        <w:t>s</w:t>
      </w:r>
      <w:r w:rsidR="00B2678A" w:rsidRPr="00EB578F">
        <w:rPr>
          <w:rFonts w:ascii="ITC Avant Garde" w:hAnsi="ITC Avant Garde"/>
        </w:rPr>
        <w:t xml:space="preserve"> en la parte alta de la azotea del inmueble donde se situaba el cuarto que</w:t>
      </w:r>
      <w:r w:rsidR="0005035A" w:rsidRPr="00EB578F">
        <w:rPr>
          <w:rFonts w:ascii="ITC Avant Garde" w:hAnsi="ITC Avant Garde"/>
        </w:rPr>
        <w:t xml:space="preserve"> le fue arrendado</w:t>
      </w:r>
      <w:r w:rsidR="00B2678A" w:rsidRPr="00EB578F">
        <w:rPr>
          <w:rFonts w:ascii="ITC Avant Garde" w:hAnsi="ITC Avant Garde"/>
        </w:rPr>
        <w:t xml:space="preserve"> como habitación</w:t>
      </w:r>
      <w:r w:rsidR="0005035A" w:rsidRPr="00EB578F">
        <w:rPr>
          <w:rFonts w:ascii="ITC Avant Garde" w:hAnsi="ITC Avant Garde"/>
        </w:rPr>
        <w:t>; también señaló q</w:t>
      </w:r>
      <w:r w:rsidR="0091193D" w:rsidRPr="00EB578F">
        <w:rPr>
          <w:rFonts w:ascii="ITC Avant Garde" w:hAnsi="ITC Avant Garde"/>
        </w:rPr>
        <w:t xml:space="preserve">ue </w:t>
      </w:r>
      <w:r w:rsidR="00A06078" w:rsidRPr="00EB578F">
        <w:rPr>
          <w:rFonts w:ascii="ITC Avant Garde" w:hAnsi="ITC Avant Garde"/>
        </w:rPr>
        <w:t>el uso que le dio a</w:t>
      </w:r>
      <w:r w:rsidR="0005035A" w:rsidRPr="00EB578F">
        <w:rPr>
          <w:rFonts w:ascii="ITC Avant Garde" w:hAnsi="ITC Avant Garde"/>
        </w:rPr>
        <w:t xml:space="preserve"> </w:t>
      </w:r>
      <w:r w:rsidR="00A06078" w:rsidRPr="00EB578F">
        <w:rPr>
          <w:rFonts w:ascii="ITC Avant Garde" w:hAnsi="ITC Avant Garde"/>
        </w:rPr>
        <w:t>l</w:t>
      </w:r>
      <w:r w:rsidR="0005035A" w:rsidRPr="00EB578F">
        <w:rPr>
          <w:rFonts w:ascii="ITC Avant Garde" w:hAnsi="ITC Avant Garde"/>
        </w:rPr>
        <w:t>os</w:t>
      </w:r>
      <w:r w:rsidR="00A06078" w:rsidRPr="00EB578F">
        <w:rPr>
          <w:rFonts w:ascii="ITC Avant Garde" w:hAnsi="ITC Avant Garde"/>
        </w:rPr>
        <w:t xml:space="preserve"> equipo</w:t>
      </w:r>
      <w:r w:rsidR="0005035A" w:rsidRPr="00EB578F">
        <w:rPr>
          <w:rFonts w:ascii="ITC Avant Garde" w:hAnsi="ITC Avant Garde"/>
        </w:rPr>
        <w:t>s</w:t>
      </w:r>
      <w:r w:rsidR="00A06078" w:rsidRPr="00EB578F">
        <w:rPr>
          <w:rFonts w:ascii="ITC Avant Garde" w:hAnsi="ITC Avant Garde"/>
        </w:rPr>
        <w:t xml:space="preserve"> de transmisión fue para comunicar mensajes dirigidos </w:t>
      </w:r>
      <w:r w:rsidR="0091193D" w:rsidRPr="00EB578F">
        <w:rPr>
          <w:rFonts w:ascii="ITC Avant Garde" w:hAnsi="ITC Avant Garde"/>
        </w:rPr>
        <w:t xml:space="preserve">tanto </w:t>
      </w:r>
      <w:r w:rsidR="00A06078" w:rsidRPr="00EB578F">
        <w:rPr>
          <w:rFonts w:ascii="ITC Avant Garde" w:hAnsi="ITC Avant Garde"/>
        </w:rPr>
        <w:t xml:space="preserve">a las personas </w:t>
      </w:r>
      <w:r w:rsidR="00C56B3F" w:rsidRPr="00EB578F">
        <w:rPr>
          <w:rFonts w:ascii="ITC Avant Garde" w:hAnsi="ITC Avant Garde"/>
        </w:rPr>
        <w:t>como a</w:t>
      </w:r>
      <w:r w:rsidR="00A06078" w:rsidRPr="00EB578F">
        <w:rPr>
          <w:rFonts w:ascii="ITC Avant Garde" w:hAnsi="ITC Avant Garde"/>
        </w:rPr>
        <w:t xml:space="preserve"> sus familiares para orientarlas en el buen manejo de su vida</w:t>
      </w:r>
      <w:r w:rsidR="0091193D" w:rsidRPr="00EB578F">
        <w:rPr>
          <w:rFonts w:ascii="ITC Avant Garde" w:hAnsi="ITC Avant Garde"/>
        </w:rPr>
        <w:t xml:space="preserve"> personal, mejorar su salud y estado emocional,</w:t>
      </w:r>
      <w:r w:rsidR="00A06078" w:rsidRPr="00EB578F">
        <w:rPr>
          <w:rFonts w:ascii="ITC Avant Garde" w:hAnsi="ITC Avant Garde"/>
        </w:rPr>
        <w:t xml:space="preserve"> y que </w:t>
      </w:r>
      <w:r w:rsidR="0005035A" w:rsidRPr="00EB578F">
        <w:rPr>
          <w:rFonts w:ascii="ITC Avant Garde" w:hAnsi="ITC Avant Garde"/>
        </w:rPr>
        <w:t>no</w:t>
      </w:r>
      <w:r w:rsidR="00A06078" w:rsidRPr="00EB578F">
        <w:rPr>
          <w:rFonts w:ascii="ITC Avant Garde" w:hAnsi="ITC Avant Garde"/>
        </w:rPr>
        <w:t xml:space="preserve"> se llevaron a cabo actividades comerciales</w:t>
      </w:r>
      <w:r w:rsidR="00235C3C" w:rsidRPr="00EB578F">
        <w:rPr>
          <w:rFonts w:ascii="ITC Avant Garde" w:hAnsi="ITC Avant Garde"/>
        </w:rPr>
        <w:t xml:space="preserve"> o</w:t>
      </w:r>
      <w:r w:rsidR="00A06078" w:rsidRPr="00EB578F">
        <w:rPr>
          <w:rFonts w:ascii="ITC Avant Garde" w:hAnsi="ITC Avant Garde"/>
        </w:rPr>
        <w:t xml:space="preserve"> </w:t>
      </w:r>
      <w:r w:rsidR="0091193D" w:rsidRPr="00EB578F">
        <w:rPr>
          <w:rFonts w:ascii="ITC Avant Garde" w:hAnsi="ITC Avant Garde"/>
        </w:rPr>
        <w:t>lucrativas</w:t>
      </w:r>
      <w:r w:rsidR="00235C3C" w:rsidRPr="00EB578F">
        <w:rPr>
          <w:rFonts w:ascii="ITC Avant Garde" w:hAnsi="ITC Avant Garde"/>
        </w:rPr>
        <w:t xml:space="preserve">, ni </w:t>
      </w:r>
      <w:r w:rsidR="0005035A" w:rsidRPr="00EB578F">
        <w:rPr>
          <w:rFonts w:ascii="ITC Avant Garde" w:hAnsi="ITC Avant Garde"/>
        </w:rPr>
        <w:t xml:space="preserve">la transmisión de </w:t>
      </w:r>
      <w:r w:rsidR="00A06078" w:rsidRPr="00EB578F">
        <w:rPr>
          <w:rFonts w:ascii="ITC Avant Garde" w:hAnsi="ITC Avant Garde"/>
        </w:rPr>
        <w:t>comunicados o eventos prohibidos por la ley</w:t>
      </w:r>
      <w:r w:rsidR="0091193D" w:rsidRPr="00EB578F">
        <w:rPr>
          <w:rFonts w:ascii="ITC Avant Garde" w:hAnsi="ITC Avant Garde"/>
        </w:rPr>
        <w:t xml:space="preserve">, </w:t>
      </w:r>
      <w:r w:rsidR="00235C3C" w:rsidRPr="00EB578F">
        <w:rPr>
          <w:rFonts w:ascii="ITC Avant Garde" w:hAnsi="ITC Avant Garde"/>
        </w:rPr>
        <w:t>esto sin pretender</w:t>
      </w:r>
      <w:r w:rsidR="0091193D" w:rsidRPr="00EB578F">
        <w:rPr>
          <w:rFonts w:ascii="ITC Avant Garde" w:hAnsi="ITC Avant Garde"/>
        </w:rPr>
        <w:t xml:space="preserve"> </w:t>
      </w:r>
      <w:r w:rsidR="00A06078" w:rsidRPr="00EB578F">
        <w:rPr>
          <w:rFonts w:ascii="ITC Avant Garde" w:hAnsi="ITC Avant Garde"/>
        </w:rPr>
        <w:t>actuar de mala fe sino en atención a un principio de solidaridad, afecto y respeto para quienes requieren ayuda</w:t>
      </w:r>
      <w:r w:rsidR="0091193D" w:rsidRPr="00EB578F">
        <w:rPr>
          <w:rFonts w:ascii="ITC Avant Garde" w:hAnsi="ITC Avant Garde"/>
        </w:rPr>
        <w:t>.</w:t>
      </w:r>
    </w:p>
    <w:p w14:paraId="507031B0" w14:textId="156829D2" w:rsidR="00284C38" w:rsidRPr="00EB578F" w:rsidRDefault="00AB643F" w:rsidP="002244E8">
      <w:pPr>
        <w:pStyle w:val="Textoindependiente"/>
        <w:tabs>
          <w:tab w:val="left" w:pos="851"/>
        </w:tabs>
        <w:spacing w:before="240" w:after="240" w:line="360" w:lineRule="auto"/>
        <w:jc w:val="both"/>
        <w:rPr>
          <w:rFonts w:ascii="ITC Avant Garde" w:hAnsi="ITC Avant Garde"/>
        </w:rPr>
      </w:pPr>
      <w:r w:rsidRPr="00EB578F">
        <w:rPr>
          <w:rFonts w:ascii="ITC Avant Garde" w:hAnsi="ITC Avant Garde"/>
        </w:rPr>
        <w:t>D</w:t>
      </w:r>
      <w:r w:rsidR="00D23078" w:rsidRPr="00EB578F">
        <w:rPr>
          <w:rFonts w:ascii="ITC Avant Garde" w:hAnsi="ITC Avant Garde"/>
        </w:rPr>
        <w:t>ado lo argumentado por quienes comparecieron</w:t>
      </w:r>
      <w:r w:rsidR="004051D4" w:rsidRPr="00EB578F">
        <w:rPr>
          <w:rFonts w:ascii="ITC Avant Garde" w:hAnsi="ITC Avant Garde"/>
        </w:rPr>
        <w:t xml:space="preserve"> al presente procedimiento administrativo de imposición de sanción y declaratoria de pérdida de bienes en beneficio de la Nación, </w:t>
      </w:r>
      <w:r w:rsidRPr="00EB578F">
        <w:rPr>
          <w:rFonts w:ascii="ITC Avant Garde" w:hAnsi="ITC Avant Garde"/>
        </w:rPr>
        <w:t xml:space="preserve">se </w:t>
      </w:r>
      <w:r w:rsidR="00133E0B" w:rsidRPr="00EB578F">
        <w:rPr>
          <w:rFonts w:ascii="ITC Avant Garde" w:hAnsi="ITC Avant Garde"/>
        </w:rPr>
        <w:t xml:space="preserve">advierte </w:t>
      </w:r>
      <w:r w:rsidR="0074081D" w:rsidRPr="00EB578F">
        <w:rPr>
          <w:rFonts w:ascii="ITC Avant Garde" w:hAnsi="ITC Avant Garde"/>
        </w:rPr>
        <w:t xml:space="preserve">que </w:t>
      </w:r>
      <w:r w:rsidR="00DF2A1D" w:rsidRPr="00EB578F">
        <w:rPr>
          <w:rFonts w:ascii="ITC Avant Garde" w:hAnsi="ITC Avant Garde"/>
        </w:rPr>
        <w:t xml:space="preserve">el </w:t>
      </w:r>
      <w:r w:rsidR="00301663" w:rsidRPr="00564F32">
        <w:rPr>
          <w:rFonts w:ascii="ITC Avant Garde" w:eastAsiaTheme="majorEastAsia" w:hAnsi="ITC Avant Garde" w:cstheme="majorBidi"/>
          <w:b/>
          <w:color w:val="0000FF"/>
          <w:szCs w:val="32"/>
        </w:rPr>
        <w:t>“CONFIDENCIAL POR LEY”</w:t>
      </w:r>
      <w:r w:rsidR="00800354" w:rsidRPr="00EB578F">
        <w:rPr>
          <w:rFonts w:ascii="ITC Avant Garde" w:hAnsi="ITC Avant Garde"/>
          <w:b/>
        </w:rPr>
        <w:t xml:space="preserve"> </w:t>
      </w:r>
      <w:r w:rsidR="00800354" w:rsidRPr="00EB578F">
        <w:rPr>
          <w:rFonts w:ascii="ITC Avant Garde" w:hAnsi="ITC Avant Garde"/>
        </w:rPr>
        <w:t xml:space="preserve">se deslinda de </w:t>
      </w:r>
      <w:r w:rsidR="00DF2A1D" w:rsidRPr="00EB578F">
        <w:rPr>
          <w:rFonts w:ascii="ITC Avant Garde" w:hAnsi="ITC Avant Garde"/>
        </w:rPr>
        <w:t>los hechos que se hicieron constar en el acta de visita de inspección-verificación</w:t>
      </w:r>
      <w:r w:rsidR="007D3184" w:rsidRPr="00EB578F">
        <w:rPr>
          <w:rFonts w:ascii="ITC Avant Garde" w:hAnsi="ITC Avant Garde"/>
        </w:rPr>
        <w:t xml:space="preserve">, </w:t>
      </w:r>
      <w:r w:rsidR="00136152" w:rsidRPr="00EB578F">
        <w:rPr>
          <w:rFonts w:ascii="ITC Avant Garde" w:hAnsi="ITC Avant Garde"/>
        </w:rPr>
        <w:t>y por otra</w:t>
      </w:r>
      <w:r w:rsidR="0074081D" w:rsidRPr="00EB578F">
        <w:rPr>
          <w:rFonts w:ascii="ITC Avant Garde" w:hAnsi="ITC Avant Garde"/>
        </w:rPr>
        <w:t xml:space="preserve"> parte</w:t>
      </w:r>
      <w:r w:rsidR="00136152" w:rsidRPr="00EB578F">
        <w:rPr>
          <w:rFonts w:ascii="ITC Avant Garde" w:hAnsi="ITC Avant Garde"/>
        </w:rPr>
        <w:t xml:space="preserve">, </w:t>
      </w:r>
      <w:r w:rsidR="0074081D" w:rsidRPr="00EB578F">
        <w:rPr>
          <w:rFonts w:ascii="ITC Avant Garde" w:hAnsi="ITC Avant Garde"/>
        </w:rPr>
        <w:t xml:space="preserve">que </w:t>
      </w:r>
      <w:r w:rsidR="00136152" w:rsidRPr="00EB578F">
        <w:rPr>
          <w:rFonts w:ascii="ITC Avant Garde" w:hAnsi="ITC Avant Garde"/>
        </w:rPr>
        <w:t xml:space="preserve">el </w:t>
      </w:r>
      <w:r w:rsidR="00301663" w:rsidRPr="00564F32">
        <w:rPr>
          <w:rFonts w:ascii="ITC Avant Garde" w:eastAsiaTheme="majorEastAsia" w:hAnsi="ITC Avant Garde" w:cstheme="majorBidi"/>
          <w:b/>
          <w:color w:val="0000FF"/>
          <w:szCs w:val="32"/>
        </w:rPr>
        <w:t>“CONFIDENCIAL POR LEY”</w:t>
      </w:r>
      <w:r w:rsidR="00136152" w:rsidRPr="00EB578F">
        <w:rPr>
          <w:rFonts w:ascii="ITC Avant Garde" w:hAnsi="ITC Avant Garde"/>
        </w:rPr>
        <w:t xml:space="preserve"> señal</w:t>
      </w:r>
      <w:r w:rsidR="0074081D" w:rsidRPr="00EB578F">
        <w:rPr>
          <w:rFonts w:ascii="ITC Avant Garde" w:hAnsi="ITC Avant Garde"/>
        </w:rPr>
        <w:t>ó</w:t>
      </w:r>
      <w:r w:rsidR="00136152" w:rsidRPr="00EB578F">
        <w:rPr>
          <w:rFonts w:ascii="ITC Avant Garde" w:hAnsi="ITC Avant Garde"/>
        </w:rPr>
        <w:t xml:space="preserve"> que los equipos que estaban instalados en la parte alta de la azotea del inmueble donde </w:t>
      </w:r>
      <w:r w:rsidR="0074081D" w:rsidRPr="00EB578F">
        <w:rPr>
          <w:rFonts w:ascii="ITC Avant Garde" w:hAnsi="ITC Avant Garde"/>
        </w:rPr>
        <w:t xml:space="preserve">se llevó a cabo la visita, </w:t>
      </w:r>
      <w:r w:rsidR="00136152" w:rsidRPr="00EB578F">
        <w:rPr>
          <w:rFonts w:ascii="ITC Avant Garde" w:hAnsi="ITC Avant Garde"/>
        </w:rPr>
        <w:t>se situaba</w:t>
      </w:r>
      <w:r w:rsidR="0074081D" w:rsidRPr="00EB578F">
        <w:rPr>
          <w:rFonts w:ascii="ITC Avant Garde" w:hAnsi="ITC Avant Garde"/>
        </w:rPr>
        <w:t>n</w:t>
      </w:r>
      <w:r w:rsidR="00136152" w:rsidRPr="00EB578F">
        <w:rPr>
          <w:rFonts w:ascii="ITC Avant Garde" w:hAnsi="ITC Avant Garde"/>
        </w:rPr>
        <w:t xml:space="preserve"> </w:t>
      </w:r>
      <w:r w:rsidR="00B5519F" w:rsidRPr="00EB578F">
        <w:rPr>
          <w:rFonts w:ascii="ITC Avant Garde" w:hAnsi="ITC Avant Garde"/>
        </w:rPr>
        <w:t xml:space="preserve">en </w:t>
      </w:r>
      <w:r w:rsidR="00136152" w:rsidRPr="00EB578F">
        <w:rPr>
          <w:rFonts w:ascii="ITC Avant Garde" w:hAnsi="ITC Avant Garde"/>
        </w:rPr>
        <w:t xml:space="preserve">el cuarto que le fue arrendado </w:t>
      </w:r>
      <w:r w:rsidR="0074081D" w:rsidRPr="00EB578F">
        <w:rPr>
          <w:rFonts w:ascii="ITC Avant Garde" w:hAnsi="ITC Avant Garde"/>
        </w:rPr>
        <w:t xml:space="preserve">por el </w:t>
      </w:r>
      <w:r w:rsidR="00301663" w:rsidRPr="00564F32">
        <w:rPr>
          <w:rFonts w:ascii="ITC Avant Garde" w:eastAsiaTheme="majorEastAsia" w:hAnsi="ITC Avant Garde" w:cstheme="majorBidi"/>
          <w:b/>
          <w:color w:val="0000FF"/>
          <w:szCs w:val="32"/>
        </w:rPr>
        <w:t>“CONFIDENCIAL POR LEY”</w:t>
      </w:r>
      <w:r w:rsidR="00F378B0">
        <w:rPr>
          <w:rFonts w:ascii="ITC Avant Garde" w:hAnsi="ITC Avant Garde"/>
          <w:b/>
        </w:rPr>
        <w:t xml:space="preserve"> </w:t>
      </w:r>
      <w:r w:rsidR="00136152" w:rsidRPr="00EB578F">
        <w:rPr>
          <w:rFonts w:ascii="ITC Avant Garde" w:hAnsi="ITC Avant Garde"/>
        </w:rPr>
        <w:t>como habitación</w:t>
      </w:r>
      <w:r w:rsidR="001D5F45" w:rsidRPr="00EB578F">
        <w:rPr>
          <w:rFonts w:ascii="ITC Avant Garde" w:hAnsi="ITC Avant Garde"/>
        </w:rPr>
        <w:t xml:space="preserve">, </w:t>
      </w:r>
      <w:r w:rsidR="0074081D" w:rsidRPr="00EB578F">
        <w:rPr>
          <w:rFonts w:ascii="ITC Avant Garde" w:hAnsi="ITC Avant Garde"/>
        </w:rPr>
        <w:t xml:space="preserve">así como que el uso de los equipos instalados fue </w:t>
      </w:r>
      <w:r w:rsidR="00602291" w:rsidRPr="00EB578F">
        <w:rPr>
          <w:rFonts w:ascii="ITC Avant Garde" w:hAnsi="ITC Avant Garde"/>
        </w:rPr>
        <w:t xml:space="preserve">para </w:t>
      </w:r>
      <w:r w:rsidR="00113376" w:rsidRPr="00EB578F">
        <w:rPr>
          <w:rFonts w:ascii="ITC Avant Garde" w:hAnsi="ITC Avant Garde"/>
        </w:rPr>
        <w:t xml:space="preserve">difundir diversos mensajes que fueron transmitidos </w:t>
      </w:r>
      <w:r w:rsidR="00602291" w:rsidRPr="00EB578F">
        <w:rPr>
          <w:rFonts w:ascii="ITC Avant Garde" w:hAnsi="ITC Avant Garde"/>
        </w:rPr>
        <w:t xml:space="preserve">mediante la frecuencia </w:t>
      </w:r>
      <w:r w:rsidR="00602291" w:rsidRPr="00EB578F">
        <w:rPr>
          <w:rFonts w:ascii="ITC Avant Garde" w:hAnsi="ITC Avant Garde"/>
          <w:b/>
        </w:rPr>
        <w:t>93.1 MHz</w:t>
      </w:r>
      <w:r w:rsidR="00602291" w:rsidRPr="00EB578F">
        <w:rPr>
          <w:rFonts w:ascii="ITC Avant Garde" w:hAnsi="ITC Avant Garde"/>
        </w:rPr>
        <w:t xml:space="preserve"> en el Municipio de Chimalhuacán, Estado de México</w:t>
      </w:r>
      <w:r w:rsidR="001B1400" w:rsidRPr="00EB578F">
        <w:rPr>
          <w:rFonts w:ascii="ITC Avant Garde" w:hAnsi="ITC Avant Garde"/>
        </w:rPr>
        <w:t>.</w:t>
      </w:r>
    </w:p>
    <w:p w14:paraId="587C96EF" w14:textId="583E649E" w:rsidR="00284C38" w:rsidRPr="00EB578F" w:rsidRDefault="001B1400" w:rsidP="002244E8">
      <w:pPr>
        <w:spacing w:before="240" w:after="240" w:line="360" w:lineRule="auto"/>
        <w:jc w:val="both"/>
        <w:rPr>
          <w:rFonts w:ascii="ITC Avant Garde" w:hAnsi="ITC Avant Garde"/>
        </w:rPr>
      </w:pPr>
      <w:r w:rsidRPr="00EB578F">
        <w:rPr>
          <w:rFonts w:ascii="ITC Avant Garde" w:hAnsi="ITC Avant Garde"/>
        </w:rPr>
        <w:t>Con base en</w:t>
      </w:r>
      <w:r w:rsidR="00AB643F" w:rsidRPr="00EB578F">
        <w:rPr>
          <w:rFonts w:ascii="ITC Avant Garde" w:hAnsi="ITC Avant Garde"/>
        </w:rPr>
        <w:t xml:space="preserve"> lo </w:t>
      </w:r>
      <w:r w:rsidR="0074081D" w:rsidRPr="00EB578F">
        <w:rPr>
          <w:rFonts w:ascii="ITC Avant Garde" w:hAnsi="ITC Avant Garde"/>
        </w:rPr>
        <w:t>anterior</w:t>
      </w:r>
      <w:r w:rsidR="00AB643F" w:rsidRPr="00EB578F">
        <w:rPr>
          <w:rFonts w:ascii="ITC Avant Garde" w:hAnsi="ITC Avant Garde"/>
        </w:rPr>
        <w:t xml:space="preserve">, este órgano colegiado </w:t>
      </w:r>
      <w:r w:rsidR="00333B1F" w:rsidRPr="00EB578F">
        <w:rPr>
          <w:rFonts w:ascii="ITC Avant Garde" w:hAnsi="ITC Avant Garde"/>
        </w:rPr>
        <w:t xml:space="preserve">estima que </w:t>
      </w:r>
      <w:r w:rsidR="0074081D" w:rsidRPr="00EB578F">
        <w:rPr>
          <w:rFonts w:ascii="ITC Avant Garde" w:hAnsi="ITC Avant Garde"/>
        </w:rPr>
        <w:t xml:space="preserve">no </w:t>
      </w:r>
      <w:r w:rsidR="00333B1F" w:rsidRPr="00EB578F">
        <w:rPr>
          <w:rFonts w:ascii="ITC Avant Garde" w:hAnsi="ITC Avant Garde"/>
        </w:rPr>
        <w:t xml:space="preserve">existen elementos para considerar </w:t>
      </w:r>
      <w:r w:rsidR="0074081D" w:rsidRPr="00EB578F">
        <w:rPr>
          <w:rFonts w:ascii="ITC Avant Garde" w:hAnsi="ITC Avant Garde"/>
        </w:rPr>
        <w:t xml:space="preserve">que el </w:t>
      </w:r>
      <w:r w:rsidR="00F55F7C" w:rsidRPr="00564F32">
        <w:rPr>
          <w:rFonts w:ascii="ITC Avant Garde" w:eastAsiaTheme="majorEastAsia" w:hAnsi="ITC Avant Garde" w:cstheme="majorBidi"/>
          <w:b/>
          <w:color w:val="0000FF"/>
          <w:szCs w:val="32"/>
        </w:rPr>
        <w:t>“CONFIDENCIAL POR LEY”</w:t>
      </w:r>
      <w:r w:rsidR="0074081D" w:rsidRPr="00EB578F">
        <w:rPr>
          <w:rFonts w:ascii="ITC Avant Garde" w:hAnsi="ITC Avant Garde"/>
          <w:b/>
        </w:rPr>
        <w:t xml:space="preserve"> </w:t>
      </w:r>
      <w:r w:rsidR="0074081D" w:rsidRPr="00EB578F">
        <w:rPr>
          <w:rFonts w:ascii="ITC Avant Garde" w:hAnsi="ITC Avant Garde"/>
        </w:rPr>
        <w:t xml:space="preserve">haya hecho uso del espectro radioeléctrico a través de la frecuencia </w:t>
      </w:r>
      <w:r w:rsidR="0074081D" w:rsidRPr="00EB578F">
        <w:rPr>
          <w:rFonts w:ascii="ITC Avant Garde" w:hAnsi="ITC Avant Garde"/>
          <w:b/>
        </w:rPr>
        <w:t>93.1 MHz</w:t>
      </w:r>
      <w:r w:rsidR="0074081D" w:rsidRPr="00EB578F">
        <w:rPr>
          <w:rFonts w:ascii="ITC Avant Garde" w:hAnsi="ITC Avant Garde"/>
        </w:rPr>
        <w:t xml:space="preserve"> en el Municipio de Chimalhuacán, Estado de México</w:t>
      </w:r>
      <w:r w:rsidR="00613C35" w:rsidRPr="00EB578F">
        <w:rPr>
          <w:rFonts w:ascii="ITC Avant Garde" w:hAnsi="ITC Avant Garde"/>
        </w:rPr>
        <w:t xml:space="preserve"> para prestar el servicio público de radiodifusión</w:t>
      </w:r>
      <w:r w:rsidR="00B5519F" w:rsidRPr="00EB578F">
        <w:rPr>
          <w:rFonts w:ascii="ITC Avant Garde" w:hAnsi="ITC Avant Garde"/>
        </w:rPr>
        <w:t xml:space="preserve"> sin contar con el Título que lo habilitara para ello</w:t>
      </w:r>
      <w:r w:rsidR="00613C35" w:rsidRPr="00EB578F">
        <w:rPr>
          <w:rFonts w:ascii="ITC Avant Garde" w:hAnsi="ITC Avant Garde"/>
        </w:rPr>
        <w:t>.</w:t>
      </w:r>
    </w:p>
    <w:p w14:paraId="16B92FBD" w14:textId="78E83D77" w:rsidR="00284C38" w:rsidRPr="00EB578F" w:rsidRDefault="00613C35" w:rsidP="002244E8">
      <w:pPr>
        <w:spacing w:before="240" w:after="240" w:line="360" w:lineRule="auto"/>
        <w:jc w:val="both"/>
        <w:rPr>
          <w:rFonts w:ascii="ITC Avant Garde" w:hAnsi="ITC Avant Garde"/>
        </w:rPr>
      </w:pPr>
      <w:r w:rsidRPr="00EB578F">
        <w:rPr>
          <w:rFonts w:ascii="ITC Avant Garde" w:hAnsi="ITC Avant Garde"/>
        </w:rPr>
        <w:lastRenderedPageBreak/>
        <w:t xml:space="preserve">No obstante lo anterior, existen elementos suficientes para considerar que </w:t>
      </w:r>
      <w:r w:rsidR="00333B1F" w:rsidRPr="00EB578F">
        <w:rPr>
          <w:rFonts w:ascii="ITC Avant Garde" w:hAnsi="ITC Avant Garde"/>
        </w:rPr>
        <w:t xml:space="preserve">el </w:t>
      </w:r>
      <w:r w:rsidR="00744889" w:rsidRPr="00564F32">
        <w:rPr>
          <w:rFonts w:ascii="ITC Avant Garde" w:eastAsiaTheme="majorEastAsia" w:hAnsi="ITC Avant Garde" w:cstheme="majorBidi"/>
          <w:b/>
          <w:color w:val="0000FF"/>
          <w:szCs w:val="32"/>
        </w:rPr>
        <w:t>“CONFIDENCIAL POR LEY”</w:t>
      </w:r>
      <w:r w:rsidR="00993350" w:rsidRPr="00EB578F">
        <w:rPr>
          <w:rFonts w:ascii="ITC Avant Garde" w:eastAsia="Times New Roman" w:hAnsi="ITC Avant Garde"/>
          <w:b/>
          <w:bCs/>
          <w:color w:val="000000"/>
          <w:lang w:eastAsia="es-MX"/>
        </w:rPr>
        <w:t>,</w:t>
      </w:r>
      <w:r w:rsidR="00333B1F" w:rsidRPr="00EB578F">
        <w:rPr>
          <w:rFonts w:ascii="ITC Avant Garde" w:eastAsia="Times New Roman" w:hAnsi="ITC Avant Garde"/>
          <w:b/>
          <w:bCs/>
          <w:color w:val="000000"/>
          <w:lang w:eastAsia="es-MX"/>
        </w:rPr>
        <w:t xml:space="preserve"> </w:t>
      </w:r>
      <w:r w:rsidR="00333B1F" w:rsidRPr="00EB578F">
        <w:rPr>
          <w:rFonts w:ascii="ITC Avant Garde" w:eastAsia="Times New Roman" w:hAnsi="ITC Avant Garde"/>
          <w:bCs/>
          <w:color w:val="000000"/>
          <w:lang w:eastAsia="es-MX"/>
        </w:rPr>
        <w:t xml:space="preserve">es responsable de haber infringido </w:t>
      </w:r>
      <w:r w:rsidR="00333B1F" w:rsidRPr="00EB578F">
        <w:rPr>
          <w:rFonts w:ascii="ITC Avant Garde" w:hAnsi="ITC Avant Garde"/>
        </w:rPr>
        <w:t xml:space="preserve">lo dispuesto en los artículos 66 en relación con el 75 y haber actualizado la hipótesis normativa prevista en el artículo 305, todos de la </w:t>
      </w:r>
      <w:r w:rsidR="00333B1F" w:rsidRPr="00EB578F">
        <w:rPr>
          <w:rFonts w:ascii="ITC Avant Garde" w:hAnsi="ITC Avant Garde"/>
          <w:b/>
        </w:rPr>
        <w:t xml:space="preserve">“LFTyR”, </w:t>
      </w:r>
      <w:r w:rsidR="00333B1F" w:rsidRPr="00EB578F">
        <w:rPr>
          <w:rFonts w:ascii="ITC Avant Garde" w:hAnsi="ITC Avant Garde"/>
        </w:rPr>
        <w:t>toda vez que al momento de llevarse a cabo la visita de inspección-verificación,</w:t>
      </w:r>
      <w:r w:rsidRPr="00EB578F">
        <w:rPr>
          <w:rFonts w:ascii="ITC Avant Garde" w:hAnsi="ITC Avant Garde"/>
        </w:rPr>
        <w:t xml:space="preserve"> los equipos empleados en la comisión de la conducta </w:t>
      </w:r>
      <w:r w:rsidR="00333B1F" w:rsidRPr="00EB578F">
        <w:rPr>
          <w:rFonts w:ascii="ITC Avant Garde" w:hAnsi="ITC Avant Garde"/>
        </w:rPr>
        <w:t xml:space="preserve"> se encontraron en el cuarto que tenía dado en arrendamiento al interior del inmueble ubicado en </w:t>
      </w:r>
      <w:r w:rsidR="00744889" w:rsidRPr="00564F32">
        <w:rPr>
          <w:rFonts w:ascii="ITC Avant Garde" w:eastAsiaTheme="majorEastAsia" w:hAnsi="ITC Avant Garde" w:cstheme="majorBidi"/>
          <w:b/>
          <w:color w:val="0000FF"/>
          <w:szCs w:val="32"/>
        </w:rPr>
        <w:t>“CONFIDENCIAL POR LEY”</w:t>
      </w:r>
      <w:r w:rsidR="00333B1F" w:rsidRPr="00EB578F">
        <w:rPr>
          <w:rFonts w:ascii="ITC Avant Garde" w:hAnsi="ITC Avant Garde"/>
        </w:rPr>
        <w:t>, Municipio de Chimalhuacan, en el Estado de México, equipos con los cuales prestaba el servicio público de radiodifusión sin contar con concesión.</w:t>
      </w:r>
    </w:p>
    <w:p w14:paraId="31EA4EE3" w14:textId="77777777" w:rsidR="00284C38" w:rsidRPr="00EB578F" w:rsidRDefault="00333B1F" w:rsidP="002244E8">
      <w:pPr>
        <w:spacing w:before="240" w:after="240" w:line="360" w:lineRule="auto"/>
        <w:jc w:val="both"/>
        <w:rPr>
          <w:rFonts w:ascii="ITC Avant Garde" w:hAnsi="ITC Avant Garde"/>
        </w:rPr>
      </w:pPr>
      <w:r w:rsidRPr="00EB578F">
        <w:rPr>
          <w:rFonts w:ascii="ITC Avant Garde" w:hAnsi="ITC Avant Garde"/>
        </w:rPr>
        <w:t xml:space="preserve">Lo anterior es así, </w:t>
      </w:r>
      <w:r w:rsidR="00613C35" w:rsidRPr="00EB578F">
        <w:rPr>
          <w:rFonts w:ascii="ITC Avant Garde" w:hAnsi="ITC Avant Garde"/>
        </w:rPr>
        <w:t>en virtud de las siguientes consideraciones</w:t>
      </w:r>
      <w:r w:rsidR="00FC509F" w:rsidRPr="00EB578F">
        <w:rPr>
          <w:rFonts w:ascii="ITC Avant Garde" w:hAnsi="ITC Avant Garde"/>
        </w:rPr>
        <w:t>:</w:t>
      </w:r>
    </w:p>
    <w:p w14:paraId="4A959491" w14:textId="3B4974B3" w:rsidR="00284C38" w:rsidRPr="00EB578F" w:rsidRDefault="00FC509F" w:rsidP="002244E8">
      <w:pPr>
        <w:pStyle w:val="Textoindependiente"/>
        <w:numPr>
          <w:ilvl w:val="0"/>
          <w:numId w:val="17"/>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t xml:space="preserve"> E</w:t>
      </w:r>
      <w:r w:rsidR="00A856E3" w:rsidRPr="00EB578F">
        <w:rPr>
          <w:rFonts w:ascii="ITC Avant Garde" w:hAnsi="ITC Avant Garde"/>
        </w:rPr>
        <w:t xml:space="preserve">l </w:t>
      </w:r>
      <w:r w:rsidR="00744889" w:rsidRPr="00564F32">
        <w:rPr>
          <w:rFonts w:ascii="ITC Avant Garde" w:eastAsiaTheme="majorEastAsia" w:hAnsi="ITC Avant Garde" w:cstheme="majorBidi"/>
          <w:b/>
          <w:color w:val="0000FF"/>
          <w:szCs w:val="32"/>
        </w:rPr>
        <w:t>“CONFIDENCIAL POR LEY”</w:t>
      </w:r>
      <w:r w:rsidR="0046709E" w:rsidRPr="00EB578F">
        <w:rPr>
          <w:rFonts w:ascii="ITC Avant Garde" w:hAnsi="ITC Avant Garde"/>
          <w:b/>
        </w:rPr>
        <w:t xml:space="preserve"> </w:t>
      </w:r>
      <w:r w:rsidR="0046709E" w:rsidRPr="00EB578F">
        <w:rPr>
          <w:rFonts w:ascii="ITC Avant Garde" w:hAnsi="ITC Avant Garde"/>
        </w:rPr>
        <w:t xml:space="preserve">celebró </w:t>
      </w:r>
      <w:r w:rsidR="002E1176" w:rsidRPr="00EB578F">
        <w:rPr>
          <w:rFonts w:ascii="ITC Avant Garde" w:hAnsi="ITC Avant Garde"/>
        </w:rPr>
        <w:t>un</w:t>
      </w:r>
      <w:r w:rsidR="0046709E" w:rsidRPr="00EB578F">
        <w:rPr>
          <w:rFonts w:ascii="ITC Avant Garde" w:hAnsi="ITC Avant Garde"/>
        </w:rPr>
        <w:t xml:space="preserve"> contrato de arrendamiento con el </w:t>
      </w:r>
      <w:r w:rsidR="00744889" w:rsidRPr="00564F32">
        <w:rPr>
          <w:rFonts w:ascii="ITC Avant Garde" w:eastAsiaTheme="majorEastAsia" w:hAnsi="ITC Avant Garde" w:cstheme="majorBidi"/>
          <w:b/>
          <w:color w:val="0000FF"/>
          <w:szCs w:val="32"/>
        </w:rPr>
        <w:t>“CONFIDENCIAL POR LEY”</w:t>
      </w:r>
      <w:r w:rsidR="0046709E" w:rsidRPr="00EB578F">
        <w:rPr>
          <w:rFonts w:ascii="ITC Avant Garde" w:eastAsia="Times New Roman" w:hAnsi="ITC Avant Garde"/>
          <w:b/>
          <w:bCs/>
          <w:color w:val="000000"/>
          <w:lang w:eastAsia="es-MX"/>
        </w:rPr>
        <w:t xml:space="preserve">, </w:t>
      </w:r>
      <w:r w:rsidR="0046709E" w:rsidRPr="00EB578F">
        <w:rPr>
          <w:rFonts w:ascii="ITC Avant Garde" w:eastAsia="Times New Roman" w:hAnsi="ITC Avant Garde"/>
          <w:bCs/>
          <w:color w:val="000000"/>
          <w:lang w:eastAsia="es-MX"/>
        </w:rPr>
        <w:t xml:space="preserve">el primero de octubre de dos mil quince, </w:t>
      </w:r>
      <w:r w:rsidR="00CB00F3" w:rsidRPr="00EB578F">
        <w:rPr>
          <w:rFonts w:ascii="ITC Avant Garde" w:eastAsia="Times New Roman" w:hAnsi="ITC Avant Garde"/>
          <w:bCs/>
          <w:color w:val="000000"/>
          <w:lang w:eastAsia="es-MX"/>
        </w:rPr>
        <w:t xml:space="preserve">respecto </w:t>
      </w:r>
      <w:r w:rsidR="00DC66EA" w:rsidRPr="00EB578F">
        <w:rPr>
          <w:rFonts w:ascii="ITC Avant Garde" w:eastAsia="Times New Roman" w:hAnsi="ITC Avant Garde"/>
          <w:bCs/>
          <w:color w:val="000000"/>
          <w:lang w:eastAsia="es-MX"/>
        </w:rPr>
        <w:t xml:space="preserve">de una habitación en el </w:t>
      </w:r>
      <w:r w:rsidR="00CB00F3" w:rsidRPr="00EB578F">
        <w:rPr>
          <w:rFonts w:ascii="ITC Avant Garde" w:eastAsia="Times New Roman" w:hAnsi="ITC Avant Garde"/>
          <w:bCs/>
          <w:color w:val="000000"/>
          <w:lang w:eastAsia="es-MX"/>
        </w:rPr>
        <w:t>inmueble ubicado</w:t>
      </w:r>
      <w:r w:rsidR="0046709E" w:rsidRPr="00EB578F">
        <w:rPr>
          <w:rFonts w:ascii="ITC Avant Garde" w:eastAsia="Times New Roman" w:hAnsi="ITC Avant Garde"/>
          <w:bCs/>
          <w:color w:val="000000"/>
          <w:lang w:eastAsia="es-MX"/>
        </w:rPr>
        <w:t xml:space="preserve"> </w:t>
      </w:r>
      <w:r w:rsidR="00CB00F3" w:rsidRPr="00EB578F">
        <w:rPr>
          <w:rFonts w:ascii="ITC Avant Garde" w:eastAsia="Times New Roman" w:hAnsi="ITC Avant Garde"/>
          <w:bCs/>
          <w:color w:val="000000"/>
          <w:lang w:eastAsia="es-MX"/>
        </w:rPr>
        <w:t xml:space="preserve">en </w:t>
      </w:r>
      <w:r w:rsidR="00744889" w:rsidRPr="00564F32">
        <w:rPr>
          <w:rFonts w:ascii="ITC Avant Garde" w:eastAsiaTheme="majorEastAsia" w:hAnsi="ITC Avant Garde" w:cstheme="majorBidi"/>
          <w:b/>
          <w:color w:val="0000FF"/>
          <w:szCs w:val="32"/>
        </w:rPr>
        <w:t>“CONFIDENCIAL POR LEY”</w:t>
      </w:r>
      <w:r w:rsidR="00CB00F3" w:rsidRPr="00EB578F">
        <w:rPr>
          <w:rFonts w:ascii="ITC Avant Garde" w:eastAsia="Times New Roman" w:hAnsi="ITC Avant Garde"/>
          <w:bCs/>
          <w:color w:val="000000"/>
          <w:lang w:eastAsia="es-MX"/>
        </w:rPr>
        <w:t>, Municipio de Chimalhuacan, en el Estado de México</w:t>
      </w:r>
      <w:r w:rsidR="00C02D4C" w:rsidRPr="00EB578F">
        <w:rPr>
          <w:rFonts w:ascii="ITC Avant Garde" w:eastAsia="Times New Roman" w:hAnsi="ITC Avant Garde"/>
          <w:bCs/>
          <w:color w:val="000000"/>
          <w:lang w:eastAsia="es-MX"/>
        </w:rPr>
        <w:t xml:space="preserve">, </w:t>
      </w:r>
      <w:r w:rsidR="00DC66EA" w:rsidRPr="00EB578F">
        <w:rPr>
          <w:rFonts w:ascii="ITC Avant Garde" w:eastAsia="Times New Roman" w:hAnsi="ITC Avant Garde"/>
          <w:bCs/>
          <w:color w:val="000000"/>
          <w:lang w:eastAsia="es-MX"/>
        </w:rPr>
        <w:t>consistente en</w:t>
      </w:r>
      <w:r w:rsidR="00C02D4C" w:rsidRPr="00EB578F">
        <w:rPr>
          <w:rFonts w:ascii="ITC Avant Garde" w:eastAsia="Times New Roman" w:hAnsi="ITC Avant Garde"/>
          <w:bCs/>
          <w:color w:val="000000"/>
          <w:lang w:eastAsia="es-MX"/>
        </w:rPr>
        <w:t xml:space="preserve"> un cuarto de tres metros de largo por dos metros de ancho, con uso destinado exclusivamente para vivienda</w:t>
      </w:r>
      <w:r w:rsidR="00DC66EA" w:rsidRPr="00EB578F">
        <w:rPr>
          <w:rFonts w:ascii="ITC Avant Garde" w:eastAsia="Times New Roman" w:hAnsi="ITC Avant Garde"/>
          <w:bCs/>
          <w:color w:val="000000"/>
          <w:lang w:eastAsia="es-MX"/>
        </w:rPr>
        <w:t>.</w:t>
      </w:r>
    </w:p>
    <w:p w14:paraId="00696822" w14:textId="08093E3E" w:rsidR="00284C38" w:rsidRPr="00EB578F" w:rsidRDefault="00FC509F" w:rsidP="002244E8">
      <w:pPr>
        <w:pStyle w:val="Textoindependiente"/>
        <w:numPr>
          <w:ilvl w:val="0"/>
          <w:numId w:val="17"/>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Se estableció en dicho contrato</w:t>
      </w:r>
      <w:r w:rsidR="002E1176" w:rsidRPr="00EB578F">
        <w:rPr>
          <w:rFonts w:ascii="ITC Avant Garde" w:eastAsia="Times New Roman" w:hAnsi="ITC Avant Garde"/>
          <w:bCs/>
          <w:color w:val="000000"/>
          <w:lang w:eastAsia="es-MX"/>
        </w:rPr>
        <w:t xml:space="preserve"> que</w:t>
      </w:r>
      <w:r w:rsidR="00CB00F3" w:rsidRPr="00EB578F">
        <w:rPr>
          <w:rFonts w:ascii="ITC Avant Garde" w:eastAsia="Times New Roman" w:hAnsi="ITC Avant Garde"/>
          <w:bCs/>
          <w:color w:val="000000"/>
          <w:lang w:eastAsia="es-MX"/>
        </w:rPr>
        <w:t xml:space="preserve"> el arrendador, esto es, </w:t>
      </w:r>
      <w:r w:rsidR="00CB00F3" w:rsidRPr="00EB578F">
        <w:rPr>
          <w:rFonts w:ascii="ITC Avant Garde" w:hAnsi="ITC Avant Garde"/>
        </w:rPr>
        <w:t xml:space="preserve">el </w:t>
      </w:r>
      <w:r w:rsidR="00744889" w:rsidRPr="00564F32">
        <w:rPr>
          <w:rFonts w:ascii="ITC Avant Garde" w:eastAsiaTheme="majorEastAsia" w:hAnsi="ITC Avant Garde" w:cstheme="majorBidi"/>
          <w:b/>
          <w:color w:val="0000FF"/>
          <w:szCs w:val="32"/>
        </w:rPr>
        <w:t>“CONFIDENCIAL POR LEY”</w:t>
      </w:r>
      <w:r w:rsidR="00CB00F3" w:rsidRPr="00EB578F">
        <w:rPr>
          <w:rFonts w:ascii="ITC Avant Garde" w:hAnsi="ITC Avant Garde"/>
          <w:b/>
        </w:rPr>
        <w:t xml:space="preserve">, </w:t>
      </w:r>
      <w:r w:rsidR="002E1176" w:rsidRPr="00EB578F">
        <w:rPr>
          <w:rFonts w:ascii="ITC Avant Garde" w:hAnsi="ITC Avant Garde"/>
        </w:rPr>
        <w:t>era</w:t>
      </w:r>
      <w:r w:rsidR="00CB00F3" w:rsidRPr="00EB578F">
        <w:rPr>
          <w:rFonts w:ascii="ITC Avant Garde" w:hAnsi="ITC Avant Garde"/>
        </w:rPr>
        <w:t xml:space="preserve"> el único dueño del inmueble antes citado</w:t>
      </w:r>
      <w:r w:rsidR="00091D6E" w:rsidRPr="00EB578F">
        <w:rPr>
          <w:rFonts w:ascii="ITC Avant Garde" w:hAnsi="ITC Avant Garde"/>
        </w:rPr>
        <w:t xml:space="preserve"> y </w:t>
      </w:r>
      <w:r w:rsidRPr="00EB578F">
        <w:rPr>
          <w:rFonts w:ascii="ITC Avant Garde" w:hAnsi="ITC Avant Garde"/>
        </w:rPr>
        <w:t xml:space="preserve">que </w:t>
      </w:r>
      <w:r w:rsidR="00091D6E" w:rsidRPr="00EB578F">
        <w:rPr>
          <w:rFonts w:ascii="ITC Avant Garde" w:hAnsi="ITC Avant Garde"/>
        </w:rPr>
        <w:t xml:space="preserve">el </w:t>
      </w:r>
      <w:r w:rsidR="00C02D4C" w:rsidRPr="00EB578F">
        <w:rPr>
          <w:rFonts w:ascii="ITC Avant Garde" w:hAnsi="ITC Avant Garde"/>
        </w:rPr>
        <w:t>arrendatario</w:t>
      </w:r>
      <w:r w:rsidR="00091D6E" w:rsidRPr="00EB578F">
        <w:rPr>
          <w:rFonts w:ascii="ITC Avant Garde" w:hAnsi="ITC Avant Garde"/>
        </w:rPr>
        <w:t xml:space="preserve">, es decir, el </w:t>
      </w:r>
      <w:r w:rsidR="00744889" w:rsidRPr="00564F32">
        <w:rPr>
          <w:rFonts w:ascii="ITC Avant Garde" w:eastAsiaTheme="majorEastAsia" w:hAnsi="ITC Avant Garde" w:cstheme="majorBidi"/>
          <w:b/>
          <w:color w:val="0000FF"/>
          <w:szCs w:val="32"/>
        </w:rPr>
        <w:t>“CONFIDENCIAL POR LEY”</w:t>
      </w:r>
      <w:r w:rsidR="00091D6E" w:rsidRPr="00EB578F">
        <w:rPr>
          <w:rFonts w:ascii="ITC Avant Garde" w:eastAsia="Times New Roman" w:hAnsi="ITC Avant Garde"/>
          <w:b/>
          <w:bCs/>
          <w:color w:val="000000"/>
          <w:lang w:eastAsia="es-MX"/>
        </w:rPr>
        <w:t xml:space="preserve">, </w:t>
      </w:r>
      <w:r w:rsidR="00091D6E" w:rsidRPr="00EB578F">
        <w:rPr>
          <w:rFonts w:ascii="ITC Avant Garde" w:eastAsia="Times New Roman" w:hAnsi="ITC Avant Garde"/>
          <w:bCs/>
          <w:color w:val="000000"/>
          <w:lang w:eastAsia="es-MX"/>
        </w:rPr>
        <w:t>expresa</w:t>
      </w:r>
      <w:r w:rsidR="002E1176" w:rsidRPr="00EB578F">
        <w:rPr>
          <w:rFonts w:ascii="ITC Avant Garde" w:eastAsia="Times New Roman" w:hAnsi="ITC Avant Garde"/>
          <w:bCs/>
          <w:color w:val="000000"/>
          <w:lang w:eastAsia="es-MX"/>
        </w:rPr>
        <w:t xml:space="preserve">ba su voluntad a estar </w:t>
      </w:r>
      <w:r w:rsidR="00C02D4C" w:rsidRPr="00EB578F">
        <w:rPr>
          <w:rFonts w:ascii="ITC Avant Garde" w:eastAsia="Times New Roman" w:hAnsi="ITC Avant Garde"/>
          <w:bCs/>
          <w:color w:val="000000"/>
          <w:lang w:eastAsia="es-MX"/>
        </w:rPr>
        <w:t xml:space="preserve">dispuesto a rentar el inmueble antes señalado y </w:t>
      </w:r>
      <w:r w:rsidR="002E1176" w:rsidRPr="00EB578F">
        <w:rPr>
          <w:rFonts w:ascii="ITC Avant Garde" w:eastAsia="Times New Roman" w:hAnsi="ITC Avant Garde"/>
          <w:bCs/>
          <w:color w:val="000000"/>
          <w:lang w:eastAsia="es-MX"/>
        </w:rPr>
        <w:t xml:space="preserve">a </w:t>
      </w:r>
      <w:r w:rsidR="00C02D4C" w:rsidRPr="00EB578F">
        <w:rPr>
          <w:rFonts w:ascii="ITC Avant Garde" w:eastAsia="Times New Roman" w:hAnsi="ITC Avant Garde"/>
          <w:bCs/>
          <w:color w:val="000000"/>
          <w:lang w:eastAsia="es-MX"/>
        </w:rPr>
        <w:t xml:space="preserve">darle el uso que se estableció </w:t>
      </w:r>
      <w:r w:rsidR="002E1176" w:rsidRPr="00EB578F">
        <w:rPr>
          <w:rFonts w:ascii="ITC Avant Garde" w:eastAsia="Times New Roman" w:hAnsi="ITC Avant Garde"/>
          <w:bCs/>
          <w:color w:val="000000"/>
          <w:lang w:eastAsia="es-MX"/>
        </w:rPr>
        <w:t>para tal efecto.</w:t>
      </w:r>
    </w:p>
    <w:p w14:paraId="4F7892E6" w14:textId="77777777" w:rsidR="00284C38" w:rsidRDefault="00FC509F" w:rsidP="00CB7171">
      <w:pPr>
        <w:pStyle w:val="Prrafodelista"/>
        <w:numPr>
          <w:ilvl w:val="0"/>
          <w:numId w:val="17"/>
        </w:numPr>
        <w:spacing w:after="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De los hechos asentados</w:t>
      </w:r>
      <w:r w:rsidR="00092E14" w:rsidRPr="00EB578F">
        <w:rPr>
          <w:rFonts w:ascii="ITC Avant Garde" w:eastAsia="Times New Roman" w:hAnsi="ITC Avant Garde"/>
          <w:bCs/>
          <w:color w:val="000000"/>
          <w:lang w:eastAsia="es-MX"/>
        </w:rPr>
        <w:t xml:space="preserve"> durante la visita de inspección-verificaci</w:t>
      </w:r>
      <w:r w:rsidR="00BF143B" w:rsidRPr="00EB578F">
        <w:rPr>
          <w:rFonts w:ascii="ITC Avant Garde" w:eastAsia="Times New Roman" w:hAnsi="ITC Avant Garde"/>
          <w:bCs/>
          <w:color w:val="000000"/>
          <w:lang w:eastAsia="es-MX"/>
        </w:rPr>
        <w:t xml:space="preserve">ón llevada a cabo </w:t>
      </w:r>
      <w:r w:rsidRPr="00EB578F">
        <w:rPr>
          <w:rFonts w:ascii="ITC Avant Garde" w:eastAsia="Times New Roman" w:hAnsi="ITC Avant Garde"/>
          <w:bCs/>
          <w:color w:val="000000"/>
          <w:lang w:eastAsia="es-MX"/>
        </w:rPr>
        <w:t xml:space="preserve">el quince de marzo de dos mil dieciséis, se hizo constar que en el citado domicilio se detectaron equipos de radiodifusión operando en la frecuencia </w:t>
      </w:r>
      <w:r w:rsidRPr="00EB578F">
        <w:rPr>
          <w:rFonts w:ascii="ITC Avant Garde" w:eastAsia="Times New Roman" w:hAnsi="ITC Avant Garde"/>
          <w:b/>
          <w:bCs/>
          <w:color w:val="000000"/>
          <w:lang w:eastAsia="es-MX"/>
        </w:rPr>
        <w:t>93.1 MHz</w:t>
      </w:r>
      <w:r w:rsidR="00731019"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sin contar con la concesión correspondiente.</w:t>
      </w:r>
    </w:p>
    <w:p w14:paraId="54FC87A0" w14:textId="77777777" w:rsidR="00CB7171" w:rsidRPr="00EB578F" w:rsidRDefault="00CB7171" w:rsidP="00CB7171">
      <w:pPr>
        <w:pStyle w:val="Prrafodelista"/>
        <w:spacing w:after="0" w:line="360" w:lineRule="auto"/>
        <w:jc w:val="both"/>
        <w:rPr>
          <w:rFonts w:ascii="ITC Avant Garde" w:eastAsia="Times New Roman" w:hAnsi="ITC Avant Garde"/>
          <w:bCs/>
          <w:color w:val="000000"/>
          <w:lang w:eastAsia="es-MX"/>
        </w:rPr>
      </w:pPr>
    </w:p>
    <w:p w14:paraId="58AA44A8" w14:textId="21A20A14" w:rsidR="00284C38" w:rsidRPr="00B40459" w:rsidRDefault="00FC509F" w:rsidP="00B40459">
      <w:pPr>
        <w:pStyle w:val="Prrafodelista"/>
        <w:numPr>
          <w:ilvl w:val="0"/>
          <w:numId w:val="17"/>
        </w:numPr>
        <w:spacing w:before="240" w:after="240" w:line="360" w:lineRule="auto"/>
        <w:ind w:left="709" w:hanging="425"/>
        <w:jc w:val="both"/>
        <w:rPr>
          <w:rFonts w:ascii="ITC Avant Garde" w:eastAsia="Times New Roman" w:hAnsi="ITC Avant Garde"/>
          <w:bCs/>
          <w:color w:val="000000"/>
          <w:lang w:eastAsia="es-MX"/>
        </w:rPr>
      </w:pPr>
      <w:r w:rsidRPr="00B40459">
        <w:rPr>
          <w:rFonts w:ascii="ITC Avant Garde" w:eastAsia="Times New Roman" w:hAnsi="ITC Avant Garde"/>
          <w:bCs/>
          <w:color w:val="000000"/>
          <w:lang w:eastAsia="es-MX"/>
        </w:rPr>
        <w:t xml:space="preserve"> </w:t>
      </w:r>
      <w:r w:rsidR="0026697D" w:rsidRPr="00CB7171">
        <w:rPr>
          <w:rFonts w:ascii="ITC Avant Garde" w:eastAsia="Times New Roman" w:hAnsi="ITC Avant Garde"/>
          <w:bCs/>
          <w:color w:val="000000"/>
          <w:lang w:eastAsia="es-MX"/>
        </w:rPr>
        <w:t>El</w:t>
      </w:r>
      <w:r w:rsidR="0026697D" w:rsidRPr="00B40459">
        <w:rPr>
          <w:rFonts w:ascii="ITC Avant Garde" w:hAnsi="ITC Avant Garde"/>
        </w:rPr>
        <w:t xml:space="preserve"> </w:t>
      </w:r>
      <w:r w:rsidR="00744889" w:rsidRPr="00B40459">
        <w:rPr>
          <w:rFonts w:ascii="ITC Avant Garde" w:eastAsiaTheme="majorEastAsia" w:hAnsi="ITC Avant Garde" w:cstheme="majorBidi"/>
          <w:b/>
          <w:color w:val="0000FF"/>
          <w:szCs w:val="32"/>
        </w:rPr>
        <w:t>“CONFIDENCIAL POR LEY”</w:t>
      </w:r>
      <w:r w:rsidR="0026697D" w:rsidRPr="00B40459">
        <w:rPr>
          <w:rFonts w:ascii="ITC Avant Garde" w:hAnsi="ITC Avant Garde"/>
        </w:rPr>
        <w:t xml:space="preserve"> manifestó al comparecer al presente procedimiento </w:t>
      </w:r>
      <w:r w:rsidR="000277DC" w:rsidRPr="00B40459">
        <w:rPr>
          <w:rFonts w:ascii="ITC Avant Garde" w:hAnsi="ITC Avant Garde"/>
        </w:rPr>
        <w:t>por</w:t>
      </w:r>
      <w:r w:rsidR="0026697D" w:rsidRPr="00B40459">
        <w:rPr>
          <w:rFonts w:ascii="ITC Avant Garde" w:hAnsi="ITC Avant Garde"/>
        </w:rPr>
        <w:t xml:space="preserve"> escrito de </w:t>
      </w:r>
      <w:r w:rsidR="000277DC" w:rsidRPr="00B40459">
        <w:rPr>
          <w:rFonts w:ascii="ITC Avant Garde" w:eastAsia="Times New Roman" w:hAnsi="ITC Avant Garde"/>
          <w:bCs/>
          <w:color w:val="000000"/>
          <w:lang w:eastAsia="es-MX"/>
        </w:rPr>
        <w:t>veinte de septiembre de dos mil dieciséis, que</w:t>
      </w:r>
      <w:r w:rsidR="00B40459">
        <w:rPr>
          <w:rFonts w:ascii="ITC Avant Garde" w:eastAsia="Times New Roman" w:hAnsi="ITC Avant Garde"/>
          <w:bCs/>
          <w:color w:val="000000"/>
          <w:lang w:eastAsia="es-MX"/>
        </w:rPr>
        <w:t xml:space="preserve"> </w:t>
      </w:r>
      <w:r w:rsidR="000277DC" w:rsidRPr="00B40459">
        <w:rPr>
          <w:rFonts w:ascii="ITC Avant Garde" w:eastAsia="Times New Roman" w:hAnsi="ITC Avant Garde"/>
          <w:bCs/>
          <w:color w:val="000000"/>
          <w:lang w:eastAsia="es-MX"/>
        </w:rPr>
        <w:t xml:space="preserve">no era responsable de </w:t>
      </w:r>
      <w:r w:rsidR="00761B73" w:rsidRPr="00B40459">
        <w:rPr>
          <w:rFonts w:ascii="ITC Avant Garde" w:hAnsi="ITC Avant Garde"/>
        </w:rPr>
        <w:t xml:space="preserve">los hechos que se hicieron constar en el acta de visita de inspección-verificación, aclarando que el lugar en donde se detectaron los equipos de radiodifusión fue el cuarto que dio en arrendamiento al </w:t>
      </w:r>
      <w:r w:rsidR="00744889" w:rsidRPr="00B40459">
        <w:rPr>
          <w:rFonts w:ascii="ITC Avant Garde" w:eastAsiaTheme="majorEastAsia" w:hAnsi="ITC Avant Garde" w:cstheme="majorBidi"/>
          <w:b/>
          <w:color w:val="0000FF"/>
          <w:szCs w:val="32"/>
        </w:rPr>
        <w:t>“CONFIDENCIAL POR LEY”</w:t>
      </w:r>
      <w:r w:rsidR="00DC66EA" w:rsidRPr="00B40459">
        <w:rPr>
          <w:rFonts w:ascii="ITC Avant Garde" w:hAnsi="ITC Avant Garde"/>
        </w:rPr>
        <w:t>, exhibiendo al efecto el contrato respectivo</w:t>
      </w:r>
    </w:p>
    <w:p w14:paraId="2B21CA8C" w14:textId="57626151" w:rsidR="00284C38" w:rsidRPr="00EB578F" w:rsidRDefault="00100931" w:rsidP="002244E8">
      <w:pPr>
        <w:pStyle w:val="Prrafodelista"/>
        <w:numPr>
          <w:ilvl w:val="0"/>
          <w:numId w:val="17"/>
        </w:numPr>
        <w:spacing w:before="240" w:after="240" w:line="360" w:lineRule="auto"/>
        <w:jc w:val="both"/>
        <w:rPr>
          <w:rFonts w:ascii="ITC Avant Garde" w:hAnsi="ITC Avant Garde"/>
        </w:rPr>
      </w:pPr>
      <w:r w:rsidRPr="00EB578F">
        <w:rPr>
          <w:rFonts w:ascii="ITC Avant Garde" w:hAnsi="ITC Avant Garde"/>
        </w:rPr>
        <w:t xml:space="preserve">Derivado de los datos e información proporcionados por el </w:t>
      </w:r>
      <w:r w:rsidR="00744889" w:rsidRPr="00564F32">
        <w:rPr>
          <w:rFonts w:ascii="ITC Avant Garde" w:eastAsiaTheme="majorEastAsia" w:hAnsi="ITC Avant Garde" w:cstheme="majorBidi"/>
          <w:b/>
          <w:color w:val="0000FF"/>
          <w:szCs w:val="32"/>
        </w:rPr>
        <w:t>“CONFIDENCIAL POR LEY”</w:t>
      </w:r>
      <w:r w:rsidR="00F378B0">
        <w:rPr>
          <w:rFonts w:ascii="ITC Avant Garde" w:hAnsi="ITC Avant Garde"/>
          <w:b/>
        </w:rPr>
        <w:t xml:space="preserve">, </w:t>
      </w:r>
      <w:r w:rsidR="00900191" w:rsidRPr="00EB578F">
        <w:rPr>
          <w:rFonts w:ascii="ITC Avant Garde" w:hAnsi="ITC Avant Garde"/>
        </w:rPr>
        <w:t xml:space="preserve">se emplazó al </w:t>
      </w:r>
      <w:r w:rsidR="00744889" w:rsidRPr="00564F32">
        <w:rPr>
          <w:rFonts w:ascii="ITC Avant Garde" w:eastAsiaTheme="majorEastAsia" w:hAnsi="ITC Avant Garde" w:cstheme="majorBidi"/>
          <w:b/>
          <w:color w:val="0000FF"/>
          <w:szCs w:val="32"/>
        </w:rPr>
        <w:t>“CONFIDENCIAL POR LEY”</w:t>
      </w:r>
      <w:r w:rsidR="00900191" w:rsidRPr="00EB578F">
        <w:rPr>
          <w:rFonts w:ascii="ITC Avant Garde" w:eastAsia="Times New Roman" w:hAnsi="ITC Avant Garde"/>
          <w:b/>
          <w:bCs/>
          <w:color w:val="000000"/>
          <w:lang w:eastAsia="es-MX"/>
        </w:rPr>
        <w:t xml:space="preserve"> </w:t>
      </w:r>
      <w:r w:rsidR="00900191" w:rsidRPr="00EB578F">
        <w:rPr>
          <w:rFonts w:ascii="ITC Avant Garde" w:eastAsia="Times New Roman" w:hAnsi="ITC Avant Garde"/>
          <w:bCs/>
          <w:color w:val="000000"/>
          <w:lang w:eastAsia="es-MX"/>
        </w:rPr>
        <w:t>a comparecer al presente procedimiento sancionatorio y por escrito de treinta de noviembre de dos mil dieciséis,</w:t>
      </w:r>
      <w:r w:rsidR="00DE4A64" w:rsidRPr="00EB578F">
        <w:rPr>
          <w:rFonts w:ascii="ITC Avant Garde" w:eastAsia="Times New Roman" w:hAnsi="ITC Avant Garde"/>
          <w:bCs/>
          <w:color w:val="000000"/>
          <w:lang w:eastAsia="es-MX"/>
        </w:rPr>
        <w:t xml:space="preserve"> </w:t>
      </w:r>
      <w:r w:rsidR="00900191" w:rsidRPr="00EB578F">
        <w:rPr>
          <w:rFonts w:ascii="ITC Avant Garde" w:eastAsia="Times New Roman" w:hAnsi="ITC Avant Garde"/>
          <w:bCs/>
          <w:color w:val="000000"/>
          <w:lang w:eastAsia="es-MX"/>
        </w:rPr>
        <w:t xml:space="preserve">manifestó que </w:t>
      </w:r>
      <w:r w:rsidR="00900191" w:rsidRPr="00EB578F">
        <w:rPr>
          <w:rFonts w:ascii="ITC Avant Garde" w:hAnsi="ITC Avant Garde"/>
        </w:rPr>
        <w:t>los equipos que estaban instalados en la parte alta de la azotea del inmueble donde se situaba el cuarto que le fue arrendado como habitación</w:t>
      </w:r>
      <w:r w:rsidR="00504195" w:rsidRPr="00EB578F">
        <w:rPr>
          <w:rFonts w:ascii="ITC Avant Garde" w:hAnsi="ITC Avant Garde"/>
        </w:rPr>
        <w:t>,</w:t>
      </w:r>
      <w:r w:rsidR="00736876" w:rsidRPr="00EB578F">
        <w:rPr>
          <w:rFonts w:ascii="ITC Avant Garde" w:hAnsi="ITC Avant Garde"/>
        </w:rPr>
        <w:t xml:space="preserve"> </w:t>
      </w:r>
      <w:r w:rsidR="00DC66EA" w:rsidRPr="00EB578F">
        <w:rPr>
          <w:rFonts w:ascii="ITC Avant Garde" w:hAnsi="ITC Avant Garde"/>
        </w:rPr>
        <w:t>le habían sido</w:t>
      </w:r>
      <w:r w:rsidR="00613C35" w:rsidRPr="00EB578F">
        <w:rPr>
          <w:rFonts w:ascii="ITC Avant Garde" w:hAnsi="ITC Avant Garde"/>
        </w:rPr>
        <w:t xml:space="preserve"> obsequiados </w:t>
      </w:r>
      <w:r w:rsidR="00736876" w:rsidRPr="00EB578F">
        <w:rPr>
          <w:rFonts w:ascii="ITC Avant Garde" w:hAnsi="ITC Avant Garde"/>
        </w:rPr>
        <w:t>y</w:t>
      </w:r>
      <w:r w:rsidR="00900191" w:rsidRPr="00EB578F">
        <w:rPr>
          <w:rFonts w:ascii="ITC Avant Garde" w:hAnsi="ITC Avant Garde"/>
        </w:rPr>
        <w:t xml:space="preserve"> los </w:t>
      </w:r>
      <w:r w:rsidR="00613C35" w:rsidRPr="00EB578F">
        <w:rPr>
          <w:rFonts w:ascii="ITC Avant Garde" w:hAnsi="ITC Avant Garde"/>
        </w:rPr>
        <w:t xml:space="preserve">cuáles </w:t>
      </w:r>
      <w:r w:rsidR="00900191" w:rsidRPr="00EB578F">
        <w:rPr>
          <w:rFonts w:ascii="ITC Avant Garde" w:hAnsi="ITC Avant Garde"/>
        </w:rPr>
        <w:t xml:space="preserve">empleó para difundir diversos mensajes </w:t>
      </w:r>
      <w:r w:rsidR="00613C35" w:rsidRPr="00EB578F">
        <w:rPr>
          <w:rFonts w:ascii="ITC Avant Garde" w:hAnsi="ITC Avant Garde"/>
        </w:rPr>
        <w:t xml:space="preserve">de contenido religioso </w:t>
      </w:r>
      <w:r w:rsidR="00900191" w:rsidRPr="00EB578F">
        <w:rPr>
          <w:rFonts w:ascii="ITC Avant Garde" w:hAnsi="ITC Avant Garde"/>
        </w:rPr>
        <w:t xml:space="preserve">que fueron transmitidos mediante la frecuencia </w:t>
      </w:r>
      <w:r w:rsidR="00900191" w:rsidRPr="00EB578F">
        <w:rPr>
          <w:rFonts w:ascii="ITC Avant Garde" w:hAnsi="ITC Avant Garde"/>
          <w:b/>
        </w:rPr>
        <w:t>93.1 MHz</w:t>
      </w:r>
      <w:r w:rsidR="00504195" w:rsidRPr="00EB578F">
        <w:rPr>
          <w:rFonts w:ascii="ITC Avant Garde" w:hAnsi="ITC Avant Garde"/>
          <w:b/>
        </w:rPr>
        <w:t>,</w:t>
      </w:r>
      <w:r w:rsidR="00900191" w:rsidRPr="00EB578F">
        <w:rPr>
          <w:rFonts w:ascii="ITC Avant Garde" w:hAnsi="ITC Avant Garde"/>
        </w:rPr>
        <w:t xml:space="preserve"> en el Municipio de Chimalhuacán, Estado de México.</w:t>
      </w:r>
    </w:p>
    <w:p w14:paraId="7EFE2071" w14:textId="0F1FE445" w:rsidR="00284C38" w:rsidRPr="00EB578F" w:rsidRDefault="001B1400" w:rsidP="002244E8">
      <w:pPr>
        <w:spacing w:before="240" w:after="240" w:line="360" w:lineRule="auto"/>
        <w:jc w:val="both"/>
        <w:rPr>
          <w:rFonts w:ascii="ITC Avant Garde" w:hAnsi="ITC Avant Garde"/>
        </w:rPr>
      </w:pPr>
      <w:r w:rsidRPr="00EB578F">
        <w:rPr>
          <w:rFonts w:ascii="ITC Avant Garde" w:hAnsi="ITC Avant Garde"/>
        </w:rPr>
        <w:t xml:space="preserve">Ahora bien, sobre el particular, debe señalarse que </w:t>
      </w:r>
      <w:r w:rsidR="0038098C" w:rsidRPr="00EB578F">
        <w:rPr>
          <w:rFonts w:ascii="ITC Avant Garde" w:eastAsia="Times New Roman" w:hAnsi="ITC Avant Garde"/>
          <w:bCs/>
          <w:color w:val="000000"/>
          <w:lang w:eastAsia="es-MX"/>
        </w:rPr>
        <w:t xml:space="preserve">del análisis de lo manifestado </w:t>
      </w:r>
      <w:r w:rsidRPr="00EB578F">
        <w:rPr>
          <w:rFonts w:ascii="ITC Avant Garde" w:eastAsia="Times New Roman" w:hAnsi="ITC Avant Garde"/>
          <w:bCs/>
          <w:color w:val="000000"/>
          <w:lang w:eastAsia="es-MX"/>
        </w:rPr>
        <w:t xml:space="preserve">por el </w:t>
      </w:r>
      <w:r w:rsidR="00744889"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00DE74B7" w:rsidRPr="00EB578F">
        <w:rPr>
          <w:rFonts w:ascii="ITC Avant Garde" w:eastAsia="Times New Roman" w:hAnsi="ITC Avant Garde"/>
          <w:bCs/>
          <w:color w:val="000000"/>
          <w:lang w:eastAsia="es-MX"/>
        </w:rPr>
        <w:t xml:space="preserve">en </w:t>
      </w:r>
      <w:r w:rsidRPr="00EB578F">
        <w:rPr>
          <w:rFonts w:ascii="ITC Avant Garde" w:eastAsia="Times New Roman" w:hAnsi="ITC Avant Garde"/>
          <w:bCs/>
          <w:color w:val="000000"/>
          <w:lang w:eastAsia="es-MX"/>
        </w:rPr>
        <w:t>su</w:t>
      </w:r>
      <w:r w:rsidR="00DE74B7" w:rsidRPr="00EB578F">
        <w:rPr>
          <w:rFonts w:ascii="ITC Avant Garde" w:eastAsia="Times New Roman" w:hAnsi="ITC Avant Garde"/>
          <w:bCs/>
          <w:color w:val="000000"/>
          <w:lang w:eastAsia="es-MX"/>
        </w:rPr>
        <w:t xml:space="preserve"> escrito de </w:t>
      </w:r>
      <w:r w:rsidR="0038098C" w:rsidRPr="00EB578F">
        <w:rPr>
          <w:rFonts w:ascii="ITC Avant Garde" w:eastAsia="Times New Roman" w:hAnsi="ITC Avant Garde"/>
          <w:bCs/>
          <w:color w:val="000000"/>
          <w:lang w:eastAsia="es-MX"/>
        </w:rPr>
        <w:t>manifestaciones y pruebas de treinta de noviembre de dos mil dieciséis con relación al acuerdo de inicio de procedimiento administrativo de imposición de sanción</w:t>
      </w:r>
      <w:r w:rsidR="00613C35" w:rsidRPr="00EB578F">
        <w:rPr>
          <w:rFonts w:ascii="ITC Avant Garde" w:eastAsia="Times New Roman" w:hAnsi="ITC Avant Garde"/>
          <w:bCs/>
          <w:color w:val="000000"/>
          <w:lang w:eastAsia="es-MX"/>
        </w:rPr>
        <w:t xml:space="preserve"> y de las constancias proporcionadas por el </w:t>
      </w:r>
      <w:r w:rsidR="00744889" w:rsidRPr="00564F32">
        <w:rPr>
          <w:rFonts w:ascii="ITC Avant Garde" w:eastAsiaTheme="majorEastAsia" w:hAnsi="ITC Avant Garde" w:cstheme="majorBidi"/>
          <w:b/>
          <w:color w:val="0000FF"/>
          <w:szCs w:val="32"/>
        </w:rPr>
        <w:t>“CONFIDENCIAL POR LEY”</w:t>
      </w:r>
      <w:r w:rsidR="0038098C" w:rsidRPr="00EB578F">
        <w:rPr>
          <w:rFonts w:ascii="ITC Avant Garde" w:eastAsia="Times New Roman" w:hAnsi="ITC Avant Garde"/>
          <w:bCs/>
          <w:color w:val="000000"/>
          <w:lang w:eastAsia="es-MX"/>
        </w:rPr>
        <w:t xml:space="preserve">, se desprende que </w:t>
      </w:r>
      <w:r w:rsidR="00C12ED0" w:rsidRPr="00EB578F">
        <w:rPr>
          <w:rFonts w:ascii="ITC Avant Garde" w:eastAsia="Times New Roman" w:hAnsi="ITC Avant Garde"/>
          <w:bCs/>
          <w:color w:val="000000"/>
          <w:lang w:eastAsia="es-MX"/>
        </w:rPr>
        <w:t xml:space="preserve">el primero de los mencionados afirmó </w:t>
      </w:r>
      <w:r w:rsidR="00A15DDD" w:rsidRPr="00EB578F">
        <w:rPr>
          <w:rFonts w:ascii="ITC Avant Garde" w:hAnsi="ITC Avant Garde"/>
        </w:rPr>
        <w:t xml:space="preserve">que con los equipos que estaban instalados en la parte alta de la azotea del inmueble donde se situaba el cuarto que le fue arrendado como habitación, </w:t>
      </w:r>
      <w:r w:rsidR="00EF1C81" w:rsidRPr="00EB578F">
        <w:rPr>
          <w:rFonts w:ascii="ITC Avant Garde" w:hAnsi="ITC Avant Garde"/>
        </w:rPr>
        <w:t>difundía diversos mensajes para ayudar a las personas en su salud y vida emocional.</w:t>
      </w:r>
    </w:p>
    <w:p w14:paraId="17D7168A" w14:textId="078C19F5" w:rsidR="00284C38" w:rsidRPr="00EB578F" w:rsidRDefault="00017AE0"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lastRenderedPageBreak/>
        <w:t>Lo anterior de</w:t>
      </w:r>
      <w:r w:rsidR="00792164" w:rsidRPr="00EB578F">
        <w:rPr>
          <w:rFonts w:ascii="ITC Avant Garde" w:hAnsi="ITC Avant Garde"/>
        </w:rPr>
        <w:t>be</w:t>
      </w:r>
      <w:r w:rsidRPr="00EB578F">
        <w:rPr>
          <w:rFonts w:ascii="ITC Avant Garde" w:hAnsi="ITC Avant Garde"/>
        </w:rPr>
        <w:t xml:space="preserve"> destacarse</w:t>
      </w:r>
      <w:r w:rsidR="0099687C" w:rsidRPr="00EB578F">
        <w:rPr>
          <w:rFonts w:ascii="ITC Avant Garde" w:hAnsi="ITC Avant Garde"/>
        </w:rPr>
        <w:t>,</w:t>
      </w:r>
      <w:r w:rsidRPr="00EB578F">
        <w:rPr>
          <w:rFonts w:ascii="ITC Avant Garde" w:hAnsi="ITC Avant Garde"/>
        </w:rPr>
        <w:t xml:space="preserve"> dado que constituye una manifestación expresa con la cual se</w:t>
      </w:r>
      <w:r w:rsidR="00765CEB" w:rsidRPr="00EB578F">
        <w:rPr>
          <w:rFonts w:ascii="ITC Avant Garde" w:eastAsia="Times New Roman" w:hAnsi="ITC Avant Garde"/>
          <w:bCs/>
          <w:color w:val="000000"/>
          <w:lang w:eastAsia="es-MX"/>
        </w:rPr>
        <w:t xml:space="preserve"> robustece</w:t>
      </w:r>
      <w:r w:rsidR="00C25E00"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la conducta desplegada </w:t>
      </w:r>
      <w:r w:rsidR="0099687C" w:rsidRPr="00EB578F">
        <w:rPr>
          <w:rFonts w:ascii="ITC Avant Garde" w:eastAsia="Times New Roman" w:hAnsi="ITC Avant Garde"/>
          <w:bCs/>
          <w:color w:val="000000"/>
          <w:lang w:eastAsia="es-MX"/>
        </w:rPr>
        <w:t>y se acredita</w:t>
      </w:r>
      <w:r w:rsidRPr="00EB578F">
        <w:rPr>
          <w:rFonts w:ascii="ITC Avant Garde" w:eastAsia="Times New Roman" w:hAnsi="ITC Avant Garde"/>
          <w:bCs/>
          <w:color w:val="000000"/>
          <w:lang w:eastAsia="es-MX"/>
        </w:rPr>
        <w:t xml:space="preserve"> </w:t>
      </w:r>
      <w:r w:rsidR="00C25E00" w:rsidRPr="00EB578F">
        <w:rPr>
          <w:rFonts w:ascii="ITC Avant Garde" w:eastAsia="Times New Roman" w:hAnsi="ITC Avant Garde"/>
          <w:bCs/>
          <w:color w:val="000000"/>
          <w:lang w:eastAsia="es-MX"/>
        </w:rPr>
        <w:t>que estaba prestando el servicio de radiodifusión sin contar con documento habilitante</w:t>
      </w:r>
      <w:r w:rsidR="00FB6128" w:rsidRPr="00EB578F">
        <w:rPr>
          <w:rFonts w:ascii="ITC Avant Garde" w:eastAsia="Times New Roman" w:hAnsi="ITC Avant Garde"/>
          <w:bCs/>
          <w:color w:val="000000"/>
          <w:lang w:eastAsia="es-MX"/>
        </w:rPr>
        <w:t>,</w:t>
      </w:r>
      <w:r w:rsidR="00C25E00" w:rsidRPr="00EB578F">
        <w:rPr>
          <w:rFonts w:ascii="ITC Avant Garde" w:eastAsia="Times New Roman" w:hAnsi="ITC Avant Garde"/>
          <w:bCs/>
          <w:color w:val="000000"/>
          <w:lang w:eastAsia="es-MX"/>
        </w:rPr>
        <w:t xml:space="preserve"> en términos del artículo 66, en relación con el 75, ambos de la </w:t>
      </w:r>
      <w:r w:rsidR="00A900BD" w:rsidRPr="00EB578F">
        <w:rPr>
          <w:rFonts w:ascii="ITC Avant Garde" w:eastAsia="Times New Roman" w:hAnsi="ITC Avant Garde"/>
          <w:b/>
          <w:bCs/>
          <w:color w:val="000000"/>
          <w:lang w:eastAsia="es-MX"/>
        </w:rPr>
        <w:t>“</w:t>
      </w:r>
      <w:r w:rsidR="00C25E00" w:rsidRPr="00EB578F">
        <w:rPr>
          <w:rFonts w:ascii="ITC Avant Garde" w:eastAsia="Times New Roman" w:hAnsi="ITC Avant Garde"/>
          <w:b/>
          <w:bCs/>
          <w:color w:val="000000"/>
          <w:lang w:eastAsia="es-MX"/>
        </w:rPr>
        <w:t>LFTyR</w:t>
      </w:r>
      <w:r w:rsidR="00A900BD" w:rsidRPr="00EB578F">
        <w:rPr>
          <w:rFonts w:ascii="ITC Avant Garde" w:eastAsia="Times New Roman" w:hAnsi="ITC Avant Garde"/>
          <w:b/>
          <w:bCs/>
          <w:color w:val="000000"/>
          <w:lang w:eastAsia="es-MX"/>
        </w:rPr>
        <w:t>”</w:t>
      </w:r>
      <w:r w:rsidR="00C25E00" w:rsidRPr="00EB578F">
        <w:rPr>
          <w:rFonts w:ascii="ITC Avant Garde" w:eastAsia="Times New Roman" w:hAnsi="ITC Avant Garde"/>
          <w:bCs/>
          <w:color w:val="000000"/>
          <w:lang w:eastAsia="es-MX"/>
        </w:rPr>
        <w:t xml:space="preserve">, lo que hace prueba plena en su contra en términos del artículo 200 del Código Federal de Procedimientos </w:t>
      </w:r>
      <w:r w:rsidR="00F06399" w:rsidRPr="00EB578F">
        <w:rPr>
          <w:rFonts w:ascii="ITC Avant Garde" w:eastAsia="Times New Roman" w:hAnsi="ITC Avant Garde"/>
          <w:bCs/>
          <w:color w:val="000000"/>
          <w:lang w:eastAsia="es-MX"/>
        </w:rPr>
        <w:t>Civiles</w:t>
      </w:r>
      <w:r w:rsidR="00C25E00" w:rsidRPr="00EB578F">
        <w:rPr>
          <w:rFonts w:ascii="ITC Avant Garde" w:eastAsia="Times New Roman" w:hAnsi="ITC Avant Garde"/>
          <w:bCs/>
          <w:color w:val="000000"/>
          <w:lang w:eastAsia="es-MX"/>
        </w:rPr>
        <w:t xml:space="preserve"> (“</w:t>
      </w:r>
      <w:r w:rsidR="00C25E00" w:rsidRPr="00EB578F">
        <w:rPr>
          <w:rFonts w:ascii="ITC Avant Garde" w:eastAsia="Times New Roman" w:hAnsi="ITC Avant Garde"/>
          <w:b/>
          <w:bCs/>
          <w:color w:val="000000"/>
          <w:lang w:eastAsia="es-MX"/>
        </w:rPr>
        <w:t>CFPC</w:t>
      </w:r>
      <w:r w:rsidR="00C25E00" w:rsidRPr="00EB578F">
        <w:rPr>
          <w:rFonts w:ascii="ITC Avant Garde" w:eastAsia="Times New Roman" w:hAnsi="ITC Avant Garde"/>
          <w:bCs/>
          <w:color w:val="000000"/>
          <w:lang w:eastAsia="es-MX"/>
        </w:rPr>
        <w:t>”) que a la letra señala:</w:t>
      </w:r>
    </w:p>
    <w:p w14:paraId="7524AB60" w14:textId="762F8390" w:rsidR="00C25E00" w:rsidRPr="00EB578F" w:rsidRDefault="00C25E00" w:rsidP="002244E8">
      <w:pPr>
        <w:tabs>
          <w:tab w:val="left" w:pos="851"/>
        </w:tabs>
        <w:spacing w:before="240" w:after="240" w:line="240" w:lineRule="auto"/>
        <w:ind w:left="567" w:right="567"/>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“Artículo 200.- Los </w:t>
      </w:r>
      <w:r w:rsidRPr="00EB578F">
        <w:rPr>
          <w:rFonts w:ascii="ITC Avant Garde" w:eastAsia="Times New Roman" w:hAnsi="ITC Avant Garde"/>
          <w:b/>
          <w:bCs/>
          <w:color w:val="000000"/>
          <w:u w:val="single"/>
          <w:lang w:eastAsia="es-MX"/>
        </w:rPr>
        <w:t>hechos propios de las partes</w:t>
      </w:r>
      <w:r w:rsidRPr="00EB578F">
        <w:rPr>
          <w:rFonts w:ascii="ITC Avant Garde" w:eastAsia="Times New Roman" w:hAnsi="ITC Avant Garde"/>
          <w:bCs/>
          <w:color w:val="000000"/>
          <w:lang w:eastAsia="es-MX"/>
        </w:rPr>
        <w:t xml:space="preserve">, aseverados en la demanda, en la contestación o </w:t>
      </w:r>
      <w:r w:rsidRPr="00EB578F">
        <w:rPr>
          <w:rFonts w:ascii="ITC Avant Garde" w:eastAsia="Times New Roman" w:hAnsi="ITC Avant Garde"/>
          <w:b/>
          <w:bCs/>
          <w:color w:val="000000"/>
          <w:u w:val="single"/>
          <w:lang w:eastAsia="es-MX"/>
        </w:rPr>
        <w:t>en cualquier otro acto de juicio</w:t>
      </w:r>
      <w:r w:rsidRPr="00EB578F">
        <w:rPr>
          <w:rFonts w:ascii="ITC Avant Garde" w:eastAsia="Times New Roman" w:hAnsi="ITC Avant Garde"/>
          <w:bCs/>
          <w:color w:val="000000"/>
          <w:lang w:eastAsia="es-MX"/>
        </w:rPr>
        <w:t xml:space="preserve">, </w:t>
      </w:r>
      <w:r w:rsidRPr="00EB578F">
        <w:rPr>
          <w:rFonts w:ascii="ITC Avant Garde" w:eastAsia="Times New Roman" w:hAnsi="ITC Avant Garde"/>
          <w:b/>
          <w:bCs/>
          <w:color w:val="000000"/>
          <w:u w:val="single"/>
          <w:lang w:eastAsia="es-MX"/>
        </w:rPr>
        <w:t>harán prueba en contra de quien los asevere</w:t>
      </w:r>
      <w:r w:rsidRPr="00EB578F">
        <w:rPr>
          <w:rFonts w:ascii="ITC Avant Garde" w:eastAsia="Times New Roman" w:hAnsi="ITC Avant Garde"/>
          <w:bCs/>
          <w:color w:val="000000"/>
          <w:lang w:eastAsia="es-MX"/>
        </w:rPr>
        <w:t>, sin necesidad de ofrecerlos como prueba.”</w:t>
      </w:r>
    </w:p>
    <w:p w14:paraId="57613A00" w14:textId="77777777" w:rsidR="00284C38" w:rsidRPr="00EB578F" w:rsidRDefault="00C25E00" w:rsidP="002244E8">
      <w:pPr>
        <w:tabs>
          <w:tab w:val="left" w:pos="851"/>
        </w:tabs>
        <w:spacing w:before="240" w:after="240" w:line="360" w:lineRule="auto"/>
        <w:jc w:val="both"/>
        <w:rPr>
          <w:rFonts w:ascii="ITC Avant Garde" w:eastAsia="Times New Roman" w:hAnsi="ITC Avant Garde"/>
          <w:lang w:eastAsia="es-ES"/>
        </w:rPr>
      </w:pPr>
      <w:r w:rsidRPr="00EB578F">
        <w:rPr>
          <w:rFonts w:ascii="ITC Avant Garde" w:eastAsia="Times New Roman" w:hAnsi="ITC Avant Garde"/>
          <w:bCs/>
          <w:color w:val="000000"/>
          <w:lang w:eastAsia="es-MX"/>
        </w:rPr>
        <w:t xml:space="preserve">Efectivamente, tales manifestaciones producen efecto en su contra, ya que adquieren plena eficacia convictiva, visto que fueron hechas sin que constara evidencia de coacción y/o violencia al momento de formularlas; y se refieren a hechos propios, tal como lo disponen los artículos 95, primera parte, 96, primera parte y 199, fracciones I, II y III, del </w:t>
      </w:r>
      <w:r w:rsidRPr="00EB578F">
        <w:rPr>
          <w:rFonts w:ascii="ITC Avant Garde" w:eastAsia="Times New Roman" w:hAnsi="ITC Avant Garde"/>
          <w:b/>
          <w:bCs/>
          <w:color w:val="000000"/>
          <w:lang w:eastAsia="es-MX"/>
        </w:rPr>
        <w:t>CFPC</w:t>
      </w:r>
      <w:r w:rsidRPr="00EB578F">
        <w:rPr>
          <w:rFonts w:ascii="ITC Avant Garde" w:eastAsia="Times New Roman" w:hAnsi="ITC Avant Garde"/>
          <w:bCs/>
          <w:color w:val="000000"/>
          <w:lang w:eastAsia="es-MX"/>
        </w:rPr>
        <w:t>; manifestaciones de las que se obtiene certeza de que prestaba</w:t>
      </w:r>
      <w:r w:rsidR="00CA171A"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a través de los equipos que fueron asegurados</w:t>
      </w:r>
      <w:r w:rsidR="00D04BFA" w:rsidRPr="00EB578F">
        <w:rPr>
          <w:rFonts w:ascii="ITC Avant Garde" w:eastAsia="Times New Roman" w:hAnsi="ITC Avant Garde"/>
          <w:bCs/>
          <w:color w:val="000000"/>
          <w:lang w:eastAsia="es-MX"/>
        </w:rPr>
        <w:t xml:space="preserve"> en la visita</w:t>
      </w:r>
      <w:r w:rsidR="002D1D28" w:rsidRPr="00EB578F">
        <w:rPr>
          <w:rFonts w:ascii="ITC Avant Garde" w:eastAsia="Times New Roman" w:hAnsi="ITC Avant Garde"/>
          <w:bCs/>
          <w:color w:val="000000"/>
          <w:lang w:eastAsia="es-MX"/>
        </w:rPr>
        <w:t>,</w:t>
      </w:r>
      <w:r w:rsidRPr="00EB578F">
        <w:rPr>
          <w:rFonts w:ascii="ITC Avant Garde" w:eastAsia="Times New Roman" w:hAnsi="ITC Avant Garde"/>
          <w:bCs/>
          <w:color w:val="000000"/>
          <w:lang w:eastAsia="es-MX"/>
        </w:rPr>
        <w:t xml:space="preserve"> el servicio público de radiodifusión mediante el empleo de la frecuencia </w:t>
      </w:r>
      <w:r w:rsidRPr="00EB578F">
        <w:rPr>
          <w:rFonts w:ascii="ITC Avant Garde" w:eastAsia="Times New Roman" w:hAnsi="ITC Avant Garde"/>
          <w:b/>
          <w:bCs/>
          <w:color w:val="000000"/>
          <w:lang w:eastAsia="es-MX"/>
        </w:rPr>
        <w:t>93.1 MHz,</w:t>
      </w:r>
      <w:r w:rsidRPr="00EB578F">
        <w:rPr>
          <w:rFonts w:ascii="ITC Avant Garde" w:eastAsia="Times New Roman" w:hAnsi="ITC Avant Garde"/>
          <w:bCs/>
          <w:color w:val="000000"/>
          <w:lang w:eastAsia="es-MX"/>
        </w:rPr>
        <w:t xml:space="preserve"> </w:t>
      </w:r>
      <w:r w:rsidRPr="00EB578F">
        <w:rPr>
          <w:rFonts w:ascii="ITC Avant Garde" w:eastAsia="Times New Roman" w:hAnsi="ITC Avant Garde"/>
          <w:lang w:eastAsia="es-ES"/>
        </w:rPr>
        <w:t>sin contar con la concesión correspondiente</w:t>
      </w:r>
      <w:r w:rsidR="002D1D28" w:rsidRPr="00EB578F">
        <w:rPr>
          <w:rFonts w:ascii="ITC Avant Garde" w:eastAsia="Times New Roman" w:hAnsi="ITC Avant Garde"/>
          <w:lang w:eastAsia="es-ES"/>
        </w:rPr>
        <w:t>.</w:t>
      </w:r>
    </w:p>
    <w:p w14:paraId="7F61B258" w14:textId="6634C256" w:rsidR="00284C38" w:rsidRPr="00EB578F" w:rsidRDefault="002D1D28" w:rsidP="002244E8">
      <w:pPr>
        <w:tabs>
          <w:tab w:val="left" w:pos="851"/>
        </w:tabs>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lang w:eastAsia="es-ES"/>
        </w:rPr>
        <w:t>En se sentido,</w:t>
      </w:r>
      <w:r w:rsidR="00D04BFA" w:rsidRPr="00EB578F">
        <w:rPr>
          <w:rFonts w:ascii="ITC Avant Garde" w:hAnsi="ITC Avant Garde"/>
        </w:rPr>
        <w:t xml:space="preserve"> </w:t>
      </w:r>
      <w:r w:rsidR="00D04BFA" w:rsidRPr="00EB578F">
        <w:rPr>
          <w:rFonts w:ascii="ITC Avant Garde" w:eastAsia="Times New Roman" w:hAnsi="ITC Avant Garde"/>
          <w:bCs/>
          <w:lang w:eastAsia="es-MX"/>
        </w:rPr>
        <w:t xml:space="preserve">más que un postulado de defensa </w:t>
      </w:r>
      <w:r w:rsidRPr="00EB578F">
        <w:rPr>
          <w:rFonts w:ascii="ITC Avant Garde" w:eastAsia="Times New Roman" w:hAnsi="ITC Avant Garde"/>
          <w:bCs/>
          <w:lang w:eastAsia="es-MX"/>
        </w:rPr>
        <w:t xml:space="preserve">por parte del </w:t>
      </w:r>
      <w:r w:rsidR="00744889"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lang w:eastAsia="es-MX"/>
        </w:rPr>
        <w:t xml:space="preserve">, </w:t>
      </w:r>
      <w:r w:rsidR="00D04BFA" w:rsidRPr="00EB578F">
        <w:rPr>
          <w:rFonts w:ascii="ITC Avant Garde" w:eastAsia="Times New Roman" w:hAnsi="ITC Avant Garde"/>
          <w:bCs/>
          <w:lang w:eastAsia="es-MX"/>
        </w:rPr>
        <w:t xml:space="preserve">resulta una confesión expresa de su parte respecto de los hechos imputados </w:t>
      </w:r>
      <w:r w:rsidR="00C12ED0" w:rsidRPr="00EB578F">
        <w:rPr>
          <w:rFonts w:ascii="ITC Avant Garde" w:eastAsia="Times New Roman" w:hAnsi="ITC Avant Garde"/>
          <w:bCs/>
          <w:lang w:eastAsia="es-MX"/>
        </w:rPr>
        <w:t>los cuáles</w:t>
      </w:r>
      <w:r w:rsidR="00D04BFA" w:rsidRPr="00EB578F">
        <w:rPr>
          <w:rFonts w:ascii="ITC Avant Garde" w:eastAsia="Times New Roman" w:hAnsi="ITC Avant Garde"/>
          <w:bCs/>
          <w:lang w:eastAsia="es-MX"/>
        </w:rPr>
        <w:t xml:space="preserve"> hacen prueba plena en contra de quien los asevere, sin necesidad de ofrecerlos como prueba.</w:t>
      </w:r>
    </w:p>
    <w:p w14:paraId="48799FDF" w14:textId="315227A9" w:rsidR="00284C38" w:rsidRPr="00EB578F" w:rsidRDefault="00996052" w:rsidP="002244E8">
      <w:pPr>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t xml:space="preserve">Así es, </w:t>
      </w:r>
      <w:r w:rsidR="002D1D28" w:rsidRPr="00EB578F">
        <w:rPr>
          <w:rFonts w:ascii="ITC Avant Garde" w:eastAsia="Times New Roman" w:hAnsi="ITC Avant Garde"/>
          <w:bCs/>
          <w:lang w:eastAsia="es-MX"/>
        </w:rPr>
        <w:t xml:space="preserve">en virtud de </w:t>
      </w:r>
      <w:r w:rsidRPr="00EB578F">
        <w:rPr>
          <w:rFonts w:ascii="ITC Avant Garde" w:eastAsia="Times New Roman" w:hAnsi="ITC Avant Garde"/>
          <w:bCs/>
          <w:lang w:eastAsia="es-MX"/>
        </w:rPr>
        <w:t xml:space="preserve">que con el propio dicho del </w:t>
      </w:r>
      <w:r w:rsidR="00744889" w:rsidRPr="00564F32">
        <w:rPr>
          <w:rFonts w:ascii="ITC Avant Garde" w:eastAsiaTheme="majorEastAsia" w:hAnsi="ITC Avant Garde" w:cstheme="majorBidi"/>
          <w:b/>
          <w:color w:val="0000FF"/>
          <w:szCs w:val="32"/>
        </w:rPr>
        <w:t>“CONFIDENCIAL POR LEY”</w:t>
      </w:r>
      <w:r w:rsidR="0099687C"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lang w:eastAsia="es-MX"/>
        </w:rPr>
        <w:t xml:space="preserve">se acredita la imputación hecha desde el inicio del presente procedimiento sancionador, al manifestar que </w:t>
      </w:r>
      <w:r w:rsidRPr="00EB578F">
        <w:rPr>
          <w:rFonts w:ascii="ITC Avant Garde" w:eastAsia="Times New Roman" w:hAnsi="ITC Avant Garde"/>
          <w:b/>
          <w:bCs/>
          <w:u w:val="single"/>
          <w:lang w:eastAsia="es-MX"/>
        </w:rPr>
        <w:t xml:space="preserve">efectivamente </w:t>
      </w:r>
      <w:r w:rsidR="008031F1" w:rsidRPr="00EB578F">
        <w:rPr>
          <w:rFonts w:ascii="ITC Avant Garde" w:eastAsia="Times New Roman" w:hAnsi="ITC Avant Garde"/>
          <w:b/>
          <w:bCs/>
          <w:u w:val="single"/>
          <w:lang w:eastAsia="es-MX"/>
        </w:rPr>
        <w:t>tenía la posesión</w:t>
      </w:r>
      <w:r w:rsidRPr="00EB578F">
        <w:rPr>
          <w:rFonts w:ascii="ITC Avant Garde" w:eastAsia="Times New Roman" w:hAnsi="ITC Avant Garde"/>
          <w:b/>
          <w:bCs/>
          <w:u w:val="single"/>
          <w:lang w:eastAsia="es-MX"/>
        </w:rPr>
        <w:t xml:space="preserve"> </w:t>
      </w:r>
      <w:r w:rsidR="008031F1" w:rsidRPr="00EB578F">
        <w:rPr>
          <w:rFonts w:ascii="ITC Avant Garde" w:eastAsia="Times New Roman" w:hAnsi="ITC Avant Garde"/>
          <w:b/>
          <w:bCs/>
          <w:u w:val="single"/>
          <w:lang w:eastAsia="es-MX"/>
        </w:rPr>
        <w:t>d</w:t>
      </w:r>
      <w:r w:rsidRPr="00EB578F">
        <w:rPr>
          <w:rFonts w:ascii="ITC Avant Garde" w:eastAsia="Times New Roman" w:hAnsi="ITC Avant Garde"/>
          <w:b/>
          <w:bCs/>
          <w:u w:val="single"/>
          <w:lang w:eastAsia="es-MX"/>
        </w:rPr>
        <w:t>el cuarto que le fue arrendado y que en la parte alta o azotea del inmueble</w:t>
      </w:r>
      <w:r w:rsidR="0099687C" w:rsidRPr="00EB578F">
        <w:rPr>
          <w:rFonts w:ascii="ITC Avant Garde" w:eastAsia="Times New Roman" w:hAnsi="ITC Avant Garde"/>
          <w:b/>
          <w:bCs/>
          <w:u w:val="single"/>
          <w:lang w:eastAsia="es-MX"/>
        </w:rPr>
        <w:t>,</w:t>
      </w:r>
      <w:r w:rsidRPr="00EB578F">
        <w:rPr>
          <w:rFonts w:ascii="ITC Avant Garde" w:eastAsia="Times New Roman" w:hAnsi="ITC Avant Garde"/>
          <w:b/>
          <w:bCs/>
          <w:u w:val="single"/>
          <w:lang w:eastAsia="es-MX"/>
        </w:rPr>
        <w:t xml:space="preserve"> instaló el equipo que </w:t>
      </w:r>
      <w:r w:rsidRPr="00EB578F">
        <w:rPr>
          <w:rFonts w:ascii="ITC Avant Garde" w:eastAsia="Times New Roman" w:hAnsi="ITC Avant Garde"/>
          <w:b/>
          <w:bCs/>
          <w:u w:val="single"/>
          <w:lang w:eastAsia="es-MX"/>
        </w:rPr>
        <w:lastRenderedPageBreak/>
        <w:t>fue asegurado</w:t>
      </w:r>
      <w:r w:rsidR="0099687C" w:rsidRPr="00EB578F">
        <w:rPr>
          <w:rFonts w:ascii="ITC Avant Garde" w:eastAsia="Times New Roman" w:hAnsi="ITC Avant Garde"/>
          <w:b/>
          <w:bCs/>
          <w:u w:val="single"/>
          <w:lang w:eastAsia="es-MX"/>
        </w:rPr>
        <w:t>, así también que</w:t>
      </w:r>
      <w:r w:rsidRPr="00EB578F">
        <w:rPr>
          <w:rFonts w:ascii="ITC Avant Garde" w:eastAsia="Times New Roman" w:hAnsi="ITC Avant Garde"/>
          <w:b/>
          <w:bCs/>
          <w:u w:val="single"/>
          <w:lang w:eastAsia="es-MX"/>
        </w:rPr>
        <w:t xml:space="preserve"> el uso que le dio al equipo de transmisión fue para comunicar mensajes verbales grabados dirigidos tanto a las personas como a sus familiares para orientarlas en el buen manejo de su vida y su salud.</w:t>
      </w:r>
    </w:p>
    <w:p w14:paraId="29B341DD" w14:textId="2FB069B5" w:rsidR="00284C38" w:rsidRPr="00EB578F" w:rsidRDefault="00EF1C81"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t xml:space="preserve">Aunado a lo anterior, se advierte que el </w:t>
      </w:r>
      <w:r w:rsidR="00744889"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manifestó en su escrito de treinta de noviembre de dos mil dieciséis, que los equipos de radiodifusión asegurados en la visita de inspección verificación de quince de marzo de dos mil dieciséis, se los había obsequiado una persona de aquellas con las que realizaba </w:t>
      </w:r>
      <w:r w:rsidRPr="00EB578F">
        <w:rPr>
          <w:rFonts w:ascii="ITC Avant Garde" w:hAnsi="ITC Avant Garde"/>
        </w:rPr>
        <w:t xml:space="preserve">diversas reuniones, con lo cual se puede presumir que el </w:t>
      </w:r>
      <w:r w:rsidR="00744889"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era el propietario de los equipos asegurados.</w:t>
      </w:r>
    </w:p>
    <w:p w14:paraId="5EE899F9" w14:textId="77777777" w:rsidR="00284C38" w:rsidRPr="00EB578F" w:rsidRDefault="00EF1C81"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Tal manifestación es una declaración de parte, que contiene el reconocimiento de un hecho de consecuencias jurídicas desfavorables en términos del artículo 96 del </w:t>
      </w:r>
      <w:r w:rsidRPr="00EB578F">
        <w:rPr>
          <w:rFonts w:ascii="ITC Avant Garde" w:eastAsia="Times New Roman" w:hAnsi="ITC Avant Garde"/>
          <w:b/>
          <w:bCs/>
          <w:color w:val="000000"/>
          <w:lang w:eastAsia="es-MX"/>
        </w:rPr>
        <w:t xml:space="preserve">“CFPC”, </w:t>
      </w:r>
      <w:r w:rsidRPr="00EB578F">
        <w:rPr>
          <w:rFonts w:ascii="ITC Avant Garde" w:eastAsia="Times New Roman" w:hAnsi="ITC Avant Garde"/>
          <w:bCs/>
          <w:color w:val="000000"/>
          <w:lang w:eastAsia="es-MX"/>
        </w:rPr>
        <w:t>puesto que se establece una presunción contraria a sus intereses</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que adquiere plena fuerza probatoria al no ser superada con otro medio de convicción en contrario y en tanto no se advierta algún otro elemento que la que desestime, ésta adquiere la eficacia suficiente para demostrar el incumplimiento detectado, dado que es realizada de manera personal y se refiere a un hecho propio.</w:t>
      </w:r>
    </w:p>
    <w:p w14:paraId="530019D5" w14:textId="77777777" w:rsidR="00284C38" w:rsidRPr="00EB578F" w:rsidRDefault="00355324" w:rsidP="002244E8">
      <w:pPr>
        <w:pStyle w:val="Textoindependiente"/>
        <w:tabs>
          <w:tab w:val="left" w:pos="851"/>
        </w:tabs>
        <w:spacing w:before="240" w:after="240" w:line="360" w:lineRule="auto"/>
        <w:jc w:val="both"/>
        <w:rPr>
          <w:rFonts w:ascii="ITC Avant Garde" w:eastAsia="Times New Roman" w:hAnsi="ITC Avant Garde"/>
          <w:b/>
          <w:bCs/>
          <w:color w:val="000000"/>
          <w:u w:val="single"/>
          <w:lang w:eastAsia="es-MX"/>
        </w:rPr>
      </w:pPr>
      <w:r w:rsidRPr="00EB578F">
        <w:rPr>
          <w:rFonts w:ascii="ITC Avant Garde" w:eastAsia="Times New Roman" w:hAnsi="ITC Avant Garde"/>
          <w:bCs/>
          <w:color w:val="000000"/>
          <w:lang w:eastAsia="es-MX"/>
        </w:rPr>
        <w:t xml:space="preserve">Ahora bien, por lo que hace a sus manifestaciones respecto a que </w:t>
      </w:r>
      <w:r w:rsidR="007D6AEF" w:rsidRPr="00EB578F">
        <w:rPr>
          <w:rFonts w:ascii="ITC Avant Garde" w:eastAsia="Times New Roman" w:hAnsi="ITC Avant Garde"/>
          <w:bCs/>
          <w:color w:val="000000"/>
          <w:lang w:eastAsia="es-MX"/>
        </w:rPr>
        <w:t>con su conducta no pretendió actuar de mala fe, sino en atención a un principio de solidaridad, afecto y respeto para quienes requieren ayuda para mejorar su salud, vida personal y estado emocional, debe señalarse que dicha circunstancia no le exime de contar con el documento habilitante para prestar el servicio público de radiodifusión, en términos del artículo 66</w:t>
      </w:r>
      <w:r w:rsidR="00376E06" w:rsidRPr="00EB578F">
        <w:rPr>
          <w:rFonts w:ascii="ITC Avant Garde" w:eastAsia="Times New Roman" w:hAnsi="ITC Avant Garde"/>
          <w:bCs/>
          <w:color w:val="000000"/>
          <w:lang w:eastAsia="es-MX"/>
        </w:rPr>
        <w:t xml:space="preserve">, en relación con el 75, ambos </w:t>
      </w:r>
      <w:r w:rsidR="007D6AEF" w:rsidRPr="00EB578F">
        <w:rPr>
          <w:rFonts w:ascii="ITC Avant Garde" w:eastAsia="Times New Roman" w:hAnsi="ITC Avant Garde"/>
          <w:bCs/>
          <w:color w:val="000000"/>
          <w:lang w:eastAsia="es-MX"/>
        </w:rPr>
        <w:t xml:space="preserve">de la </w:t>
      </w:r>
      <w:r w:rsidR="007D6AEF" w:rsidRPr="00EB578F">
        <w:rPr>
          <w:rFonts w:ascii="ITC Avant Garde" w:eastAsia="Times New Roman" w:hAnsi="ITC Avant Garde"/>
          <w:b/>
          <w:bCs/>
          <w:color w:val="000000"/>
          <w:lang w:eastAsia="es-MX"/>
        </w:rPr>
        <w:t>LFT</w:t>
      </w:r>
      <w:r w:rsidR="00376E06" w:rsidRPr="00EB578F">
        <w:rPr>
          <w:rFonts w:ascii="ITC Avant Garde" w:eastAsia="Times New Roman" w:hAnsi="ITC Avant Garde"/>
          <w:b/>
          <w:bCs/>
          <w:color w:val="000000"/>
          <w:lang w:eastAsia="es-MX"/>
        </w:rPr>
        <w:t>yR.</w:t>
      </w:r>
    </w:p>
    <w:p w14:paraId="05B795A8" w14:textId="1CD56700" w:rsidR="00284C38" w:rsidRPr="00EB578F" w:rsidRDefault="007D6AEF"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Por tanto, no basta el argumento de</w:t>
      </w:r>
      <w:r w:rsidR="00376E06" w:rsidRPr="00EB578F">
        <w:rPr>
          <w:rFonts w:ascii="ITC Avant Garde" w:eastAsia="Times New Roman" w:hAnsi="ITC Avant Garde"/>
          <w:bCs/>
          <w:color w:val="000000"/>
          <w:lang w:eastAsia="es-MX"/>
        </w:rPr>
        <w:t>l</w:t>
      </w:r>
      <w:r w:rsidRPr="00EB578F">
        <w:rPr>
          <w:rFonts w:ascii="ITC Avant Garde" w:eastAsia="Times New Roman" w:hAnsi="ITC Avant Garde"/>
          <w:bCs/>
          <w:color w:val="000000"/>
          <w:lang w:eastAsia="es-MX"/>
        </w:rPr>
        <w:t xml:space="preserve"> </w:t>
      </w:r>
      <w:r w:rsidR="00744889" w:rsidRPr="00564F32">
        <w:rPr>
          <w:rFonts w:ascii="ITC Avant Garde" w:eastAsiaTheme="majorEastAsia" w:hAnsi="ITC Avant Garde" w:cstheme="majorBidi"/>
          <w:b/>
          <w:color w:val="0000FF"/>
          <w:szCs w:val="32"/>
        </w:rPr>
        <w:t>“CONFIDENCIAL POR LEY”</w:t>
      </w:r>
      <w:r w:rsidR="00376E06" w:rsidRPr="00EB578F">
        <w:rPr>
          <w:rFonts w:ascii="ITC Avant Garde" w:eastAsia="Times New Roman" w:hAnsi="ITC Avant Garde"/>
          <w:b/>
          <w:bCs/>
          <w:color w:val="000000"/>
          <w:lang w:eastAsia="es-MX"/>
        </w:rPr>
        <w:t xml:space="preserve"> </w:t>
      </w:r>
      <w:r w:rsidR="00376E06" w:rsidRPr="00EB578F">
        <w:rPr>
          <w:rFonts w:ascii="ITC Avant Garde" w:eastAsia="Times New Roman" w:hAnsi="ITC Avant Garde"/>
          <w:bCs/>
          <w:color w:val="000000"/>
          <w:lang w:eastAsia="es-MX"/>
        </w:rPr>
        <w:t>al</w:t>
      </w:r>
      <w:r w:rsidR="00376E06"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señalar que </w:t>
      </w:r>
      <w:r w:rsidR="00376E06" w:rsidRPr="00EB578F">
        <w:rPr>
          <w:rFonts w:ascii="ITC Avant Garde" w:eastAsia="Times New Roman" w:hAnsi="ITC Avant Garde"/>
          <w:bCs/>
          <w:color w:val="000000"/>
          <w:lang w:eastAsia="es-MX"/>
        </w:rPr>
        <w:t>con la transmisión de sus mensajes, mediante los equipos de radiodifusión</w:t>
      </w:r>
      <w:r w:rsidR="00DB7DC2" w:rsidRPr="00EB578F">
        <w:rPr>
          <w:rFonts w:ascii="ITC Avant Garde" w:eastAsia="Times New Roman" w:hAnsi="ITC Avant Garde"/>
          <w:bCs/>
          <w:color w:val="000000"/>
          <w:lang w:eastAsia="es-MX"/>
        </w:rPr>
        <w:t xml:space="preserve"> </w:t>
      </w:r>
      <w:r w:rsidR="00376E06" w:rsidRPr="00EB578F">
        <w:rPr>
          <w:rFonts w:ascii="ITC Avant Garde" w:eastAsia="Times New Roman" w:hAnsi="ITC Avant Garde"/>
          <w:bCs/>
          <w:color w:val="000000"/>
          <w:lang w:eastAsia="es-MX"/>
        </w:rPr>
        <w:t>que fueron detectados durante la visita de inspección-verificación</w:t>
      </w:r>
      <w:r w:rsidR="00DB7DC2" w:rsidRPr="00EB578F">
        <w:rPr>
          <w:rFonts w:ascii="ITC Avant Garde" w:eastAsia="Times New Roman" w:hAnsi="ITC Avant Garde"/>
          <w:bCs/>
          <w:color w:val="000000"/>
          <w:lang w:eastAsia="es-MX"/>
        </w:rPr>
        <w:t>,</w:t>
      </w:r>
      <w:r w:rsidR="00376E06"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la finalidad </w:t>
      </w:r>
      <w:r w:rsidR="00DB7DC2" w:rsidRPr="00EB578F">
        <w:rPr>
          <w:rFonts w:ascii="ITC Avant Garde" w:eastAsia="Times New Roman" w:hAnsi="ITC Avant Garde"/>
          <w:bCs/>
          <w:color w:val="000000"/>
          <w:lang w:eastAsia="es-MX"/>
        </w:rPr>
        <w:t>era ayuda</w:t>
      </w:r>
      <w:r w:rsidR="00603CF6" w:rsidRPr="00EB578F">
        <w:rPr>
          <w:rFonts w:ascii="ITC Avant Garde" w:eastAsia="Times New Roman" w:hAnsi="ITC Avant Garde"/>
          <w:bCs/>
          <w:color w:val="000000"/>
          <w:lang w:eastAsia="es-MX"/>
        </w:rPr>
        <w:t>r</w:t>
      </w:r>
      <w:r w:rsidR="00DB7DC2" w:rsidRPr="00EB578F">
        <w:rPr>
          <w:rFonts w:ascii="ITC Avant Garde" w:eastAsia="Times New Roman" w:hAnsi="ITC Avant Garde"/>
          <w:bCs/>
          <w:color w:val="000000"/>
          <w:lang w:eastAsia="es-MX"/>
        </w:rPr>
        <w:t xml:space="preserve"> </w:t>
      </w:r>
      <w:r w:rsidR="00DB7DC2" w:rsidRPr="00EB578F">
        <w:rPr>
          <w:rFonts w:ascii="ITC Avant Garde" w:eastAsia="Times New Roman" w:hAnsi="ITC Avant Garde"/>
          <w:bCs/>
          <w:color w:val="000000"/>
          <w:lang w:eastAsia="es-MX"/>
        </w:rPr>
        <w:lastRenderedPageBreak/>
        <w:t xml:space="preserve">para mejorar </w:t>
      </w:r>
      <w:r w:rsidR="00603CF6" w:rsidRPr="00EB578F">
        <w:rPr>
          <w:rFonts w:ascii="ITC Avant Garde" w:eastAsia="Times New Roman" w:hAnsi="ITC Avant Garde"/>
          <w:bCs/>
          <w:color w:val="000000"/>
          <w:lang w:eastAsia="es-MX"/>
        </w:rPr>
        <w:t>la</w:t>
      </w:r>
      <w:r w:rsidR="00DB7DC2" w:rsidRPr="00EB578F">
        <w:rPr>
          <w:rFonts w:ascii="ITC Avant Garde" w:eastAsia="Times New Roman" w:hAnsi="ITC Avant Garde"/>
          <w:bCs/>
          <w:color w:val="000000"/>
          <w:lang w:eastAsia="es-MX"/>
        </w:rPr>
        <w:t xml:space="preserve"> salud, </w:t>
      </w:r>
      <w:r w:rsidR="00603CF6" w:rsidRPr="00EB578F">
        <w:rPr>
          <w:rFonts w:ascii="ITC Avant Garde" w:eastAsia="Times New Roman" w:hAnsi="ITC Avant Garde"/>
          <w:bCs/>
          <w:color w:val="000000"/>
          <w:lang w:eastAsia="es-MX"/>
        </w:rPr>
        <w:t xml:space="preserve">la </w:t>
      </w:r>
      <w:r w:rsidR="00DB7DC2" w:rsidRPr="00EB578F">
        <w:rPr>
          <w:rFonts w:ascii="ITC Avant Garde" w:eastAsia="Times New Roman" w:hAnsi="ITC Avant Garde"/>
          <w:bCs/>
          <w:color w:val="000000"/>
          <w:lang w:eastAsia="es-MX"/>
        </w:rPr>
        <w:t xml:space="preserve">vida personal y </w:t>
      </w:r>
      <w:r w:rsidR="00603CF6" w:rsidRPr="00EB578F">
        <w:rPr>
          <w:rFonts w:ascii="ITC Avant Garde" w:eastAsia="Times New Roman" w:hAnsi="ITC Avant Garde"/>
          <w:bCs/>
          <w:color w:val="000000"/>
          <w:lang w:eastAsia="es-MX"/>
        </w:rPr>
        <w:t xml:space="preserve">el </w:t>
      </w:r>
      <w:r w:rsidR="00DB7DC2" w:rsidRPr="00EB578F">
        <w:rPr>
          <w:rFonts w:ascii="ITC Avant Garde" w:eastAsia="Times New Roman" w:hAnsi="ITC Avant Garde"/>
          <w:bCs/>
          <w:color w:val="000000"/>
          <w:lang w:eastAsia="es-MX"/>
        </w:rPr>
        <w:t xml:space="preserve">estado emocional </w:t>
      </w:r>
      <w:r w:rsidRPr="00EB578F">
        <w:rPr>
          <w:rFonts w:ascii="ITC Avant Garde" w:eastAsia="Times New Roman" w:hAnsi="ITC Avant Garde"/>
          <w:bCs/>
          <w:color w:val="000000"/>
          <w:lang w:eastAsia="es-MX"/>
        </w:rPr>
        <w:t xml:space="preserve">de las </w:t>
      </w:r>
      <w:r w:rsidR="00603CF6" w:rsidRPr="00EB578F">
        <w:rPr>
          <w:rFonts w:ascii="ITC Avant Garde" w:eastAsia="Times New Roman" w:hAnsi="ITC Avant Garde"/>
          <w:bCs/>
          <w:color w:val="000000"/>
          <w:lang w:eastAsia="es-MX"/>
        </w:rPr>
        <w:t xml:space="preserve">personas, </w:t>
      </w:r>
      <w:r w:rsidR="0083245F" w:rsidRPr="00EB578F">
        <w:rPr>
          <w:rFonts w:ascii="ITC Avant Garde" w:eastAsia="Times New Roman" w:hAnsi="ITC Avant Garde"/>
          <w:bCs/>
          <w:color w:val="000000"/>
          <w:lang w:eastAsia="es-MX"/>
        </w:rPr>
        <w:t xml:space="preserve">ya que dicho argumento resulta </w:t>
      </w:r>
      <w:r w:rsidR="00603CF6" w:rsidRPr="00EB578F">
        <w:rPr>
          <w:rFonts w:ascii="ITC Avant Garde" w:eastAsia="Times New Roman" w:hAnsi="ITC Avant Garde"/>
          <w:bCs/>
          <w:color w:val="000000"/>
          <w:lang w:eastAsia="es-MX"/>
        </w:rPr>
        <w:t xml:space="preserve">insuficiente para acreditar que </w:t>
      </w:r>
      <w:r w:rsidR="00835738" w:rsidRPr="00EB578F">
        <w:rPr>
          <w:rFonts w:ascii="ITC Avant Garde" w:eastAsia="Times New Roman" w:hAnsi="ITC Avant Garde"/>
          <w:bCs/>
          <w:color w:val="000000"/>
          <w:lang w:eastAsia="es-MX"/>
        </w:rPr>
        <w:t>al</w:t>
      </w:r>
      <w:r w:rsidRPr="00EB578F">
        <w:rPr>
          <w:rFonts w:ascii="ITC Avant Garde" w:eastAsia="Times New Roman" w:hAnsi="ITC Avant Garde"/>
          <w:bCs/>
          <w:color w:val="000000"/>
          <w:lang w:eastAsia="es-MX"/>
        </w:rPr>
        <w:t xml:space="preserve"> momento de llevarse a cabo la visita, contaba con el documento que le autorizara </w:t>
      </w:r>
      <w:r w:rsidR="00603CF6" w:rsidRPr="00EB578F">
        <w:rPr>
          <w:rFonts w:ascii="ITC Avant Garde" w:eastAsia="Times New Roman" w:hAnsi="ITC Avant Garde"/>
          <w:bCs/>
          <w:color w:val="000000"/>
          <w:lang w:eastAsia="es-MX"/>
        </w:rPr>
        <w:t>prestar el servicio público de radiodifusión</w:t>
      </w:r>
      <w:r w:rsidRPr="00EB578F">
        <w:rPr>
          <w:rFonts w:ascii="ITC Avant Garde" w:eastAsia="Times New Roman" w:hAnsi="ITC Avant Garde"/>
          <w:bCs/>
          <w:color w:val="000000"/>
          <w:lang w:eastAsia="es-MX"/>
        </w:rPr>
        <w:t>.</w:t>
      </w:r>
    </w:p>
    <w:p w14:paraId="5BA1D796" w14:textId="77777777" w:rsidR="00CB7171" w:rsidRDefault="006C6243" w:rsidP="002244E8">
      <w:pPr>
        <w:pStyle w:val="Textoindependiente"/>
        <w:spacing w:before="240" w:after="240" w:line="360" w:lineRule="auto"/>
        <w:jc w:val="both"/>
        <w:rPr>
          <w:rFonts w:ascii="ITC Avant Garde" w:eastAsia="Times New Roman" w:hAnsi="ITC Avant Garde"/>
          <w:bCs/>
          <w:color w:val="000000"/>
          <w:lang w:eastAsia="es-MX"/>
        </w:rPr>
        <w:sectPr w:rsidR="00CB7171" w:rsidSect="00EC44AC">
          <w:headerReference w:type="default" r:id="rId22"/>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Efectivamente,</w:t>
      </w:r>
      <w:r w:rsidR="0078258E" w:rsidRPr="00EB578F">
        <w:rPr>
          <w:rFonts w:ascii="ITC Avant Garde" w:eastAsia="Times New Roman" w:hAnsi="ITC Avant Garde"/>
          <w:bCs/>
          <w:color w:val="000000"/>
          <w:lang w:eastAsia="es-MX"/>
        </w:rPr>
        <w:t xml:space="preserve"> las manifestaciones realizadas por </w:t>
      </w:r>
      <w:r w:rsidRPr="00EB578F">
        <w:rPr>
          <w:rFonts w:ascii="ITC Avant Garde" w:eastAsia="Times New Roman" w:hAnsi="ITC Avant Garde"/>
          <w:bCs/>
          <w:color w:val="000000"/>
          <w:lang w:eastAsia="es-MX"/>
        </w:rPr>
        <w:t xml:space="preserve">el </w:t>
      </w:r>
      <w:r w:rsidR="00744889" w:rsidRPr="00564F32">
        <w:rPr>
          <w:rFonts w:ascii="ITC Avant Garde" w:eastAsiaTheme="majorEastAsia" w:hAnsi="ITC Avant Garde" w:cstheme="majorBidi"/>
          <w:b/>
          <w:color w:val="0000FF"/>
          <w:szCs w:val="32"/>
        </w:rPr>
        <w:t>“CONFIDENCIAL POR LEY”</w:t>
      </w:r>
      <w:r w:rsidR="0078258E" w:rsidRPr="00EB578F">
        <w:rPr>
          <w:rFonts w:ascii="ITC Avant Garde" w:hAnsi="ITC Avant Garde"/>
          <w:b/>
        </w:rPr>
        <w:t>,</w:t>
      </w:r>
      <w:r w:rsidR="0078258E" w:rsidRPr="00EB578F">
        <w:rPr>
          <w:rFonts w:ascii="ITC Avant Garde" w:hAnsi="ITC Avant Garde"/>
        </w:rPr>
        <w:t xml:space="preserve"> </w:t>
      </w:r>
      <w:r w:rsidR="0078258E" w:rsidRPr="00EB578F">
        <w:rPr>
          <w:rFonts w:ascii="ITC Avant Garde" w:eastAsia="Times New Roman" w:hAnsi="ITC Avant Garde"/>
          <w:bCs/>
          <w:color w:val="000000" w:themeColor="text1"/>
          <w:lang w:eastAsia="es-MX"/>
        </w:rPr>
        <w:t xml:space="preserve">en términos del artículo 95 del </w:t>
      </w:r>
      <w:r w:rsidR="0078258E" w:rsidRPr="00EB578F">
        <w:rPr>
          <w:rFonts w:ascii="ITC Avant Garde" w:eastAsia="Times New Roman" w:hAnsi="ITC Avant Garde"/>
          <w:b/>
          <w:bCs/>
          <w:color w:val="000000" w:themeColor="text1"/>
          <w:lang w:eastAsia="es-MX"/>
        </w:rPr>
        <w:t>“CFPC”</w:t>
      </w:r>
      <w:r w:rsidRPr="00EB578F">
        <w:rPr>
          <w:rFonts w:ascii="ITC Avant Garde" w:eastAsia="Times New Roman" w:hAnsi="ITC Avant Garde"/>
          <w:b/>
          <w:bCs/>
          <w:color w:val="000000" w:themeColor="text1"/>
          <w:lang w:eastAsia="es-MX"/>
        </w:rPr>
        <w:t>,</w:t>
      </w:r>
      <w:r w:rsidR="0078258E" w:rsidRPr="00EB578F">
        <w:rPr>
          <w:rFonts w:ascii="ITC Avant Garde" w:eastAsia="Times New Roman" w:hAnsi="ITC Avant Garde"/>
          <w:bCs/>
          <w:color w:val="000000" w:themeColor="text1"/>
          <w:lang w:eastAsia="es-MX"/>
        </w:rPr>
        <w:t xml:space="preserve"> </w:t>
      </w:r>
      <w:r w:rsidRPr="00EB578F">
        <w:rPr>
          <w:rFonts w:ascii="ITC Avant Garde" w:eastAsia="Times New Roman" w:hAnsi="ITC Avant Garde"/>
          <w:bCs/>
          <w:color w:val="000000" w:themeColor="text1"/>
          <w:lang w:eastAsia="es-MX"/>
        </w:rPr>
        <w:t>se</w:t>
      </w:r>
      <w:r w:rsidR="0078258E" w:rsidRPr="00EB578F">
        <w:rPr>
          <w:rFonts w:ascii="ITC Avant Garde" w:eastAsia="Times New Roman" w:hAnsi="ITC Avant Garde"/>
          <w:bCs/>
          <w:color w:val="000000" w:themeColor="text1"/>
          <w:lang w:eastAsia="es-MX"/>
        </w:rPr>
        <w:t xml:space="preserve"> </w:t>
      </w:r>
      <w:r w:rsidR="00965AB1" w:rsidRPr="00EB578F">
        <w:rPr>
          <w:rFonts w:ascii="ITC Avant Garde" w:eastAsia="Times New Roman" w:hAnsi="ITC Avant Garde"/>
          <w:bCs/>
          <w:color w:val="000000" w:themeColor="text1"/>
          <w:lang w:eastAsia="es-MX"/>
        </w:rPr>
        <w:t xml:space="preserve">estiman </w:t>
      </w:r>
      <w:r w:rsidR="0078258E" w:rsidRPr="00EB578F">
        <w:rPr>
          <w:rFonts w:ascii="ITC Avant Garde" w:eastAsia="Times New Roman" w:hAnsi="ITC Avant Garde"/>
          <w:bCs/>
          <w:color w:val="000000" w:themeColor="text1"/>
          <w:lang w:eastAsia="es-MX"/>
        </w:rPr>
        <w:t xml:space="preserve">como una confesión </w:t>
      </w:r>
      <w:r w:rsidR="00965AB1" w:rsidRPr="00EB578F">
        <w:rPr>
          <w:rFonts w:ascii="ITC Avant Garde" w:eastAsia="Times New Roman" w:hAnsi="ITC Avant Garde"/>
          <w:bCs/>
          <w:color w:val="000000" w:themeColor="text1"/>
          <w:lang w:eastAsia="es-MX"/>
        </w:rPr>
        <w:t>expresa</w:t>
      </w:r>
      <w:r w:rsidR="0078258E" w:rsidRPr="00EB578F">
        <w:rPr>
          <w:rFonts w:ascii="ITC Avant Garde" w:eastAsia="Times New Roman" w:hAnsi="ITC Avant Garde"/>
          <w:bCs/>
          <w:color w:val="000000" w:themeColor="text1"/>
          <w:lang w:eastAsia="es-MX"/>
        </w:rPr>
        <w:t xml:space="preserve">, toda vez que existen elementos que permiten a esta autoridad </w:t>
      </w:r>
      <w:r w:rsidR="00965AB1" w:rsidRPr="00EB578F">
        <w:rPr>
          <w:rFonts w:ascii="ITC Avant Garde" w:eastAsia="Times New Roman" w:hAnsi="ITC Avant Garde"/>
          <w:bCs/>
          <w:color w:val="000000" w:themeColor="text1"/>
          <w:lang w:eastAsia="es-MX"/>
        </w:rPr>
        <w:t>advertir</w:t>
      </w:r>
      <w:r w:rsidR="0078258E" w:rsidRPr="00EB578F">
        <w:rPr>
          <w:rFonts w:ascii="ITC Avant Garde" w:eastAsia="Times New Roman" w:hAnsi="ITC Avant Garde"/>
          <w:bCs/>
          <w:color w:val="000000" w:themeColor="text1"/>
          <w:lang w:eastAsia="es-MX"/>
        </w:rPr>
        <w:t xml:space="preserve"> el reconocimiento de los hechos materia del presente procedimiento </w:t>
      </w:r>
      <w:r w:rsidR="00965AB1" w:rsidRPr="00EB578F">
        <w:rPr>
          <w:rFonts w:ascii="ITC Avant Garde" w:eastAsia="Times New Roman" w:hAnsi="ITC Avant Garde"/>
          <w:bCs/>
          <w:color w:val="000000" w:themeColor="text1"/>
          <w:lang w:eastAsia="es-MX"/>
        </w:rPr>
        <w:t xml:space="preserve">dado que existe una aceptación </w:t>
      </w:r>
      <w:r w:rsidR="009E633C" w:rsidRPr="00EB578F">
        <w:rPr>
          <w:rFonts w:ascii="ITC Avant Garde" w:eastAsia="Times New Roman" w:hAnsi="ITC Avant Garde"/>
          <w:bCs/>
          <w:color w:val="000000" w:themeColor="text1"/>
          <w:lang w:eastAsia="es-MX"/>
        </w:rPr>
        <w:t>de los mismos</w:t>
      </w:r>
      <w:r w:rsidR="0083245F" w:rsidRPr="00EB578F">
        <w:rPr>
          <w:rFonts w:ascii="ITC Avant Garde" w:eastAsia="Times New Roman" w:hAnsi="ITC Avant Garde"/>
          <w:bCs/>
          <w:color w:val="000000" w:themeColor="text1"/>
          <w:lang w:eastAsia="es-MX"/>
        </w:rPr>
        <w:t xml:space="preserve">; </w:t>
      </w:r>
      <w:r w:rsidR="00C54C99" w:rsidRPr="00EB578F">
        <w:rPr>
          <w:rFonts w:ascii="ITC Avant Garde" w:eastAsia="Times New Roman" w:hAnsi="ITC Avant Garde"/>
          <w:bCs/>
          <w:color w:val="000000" w:themeColor="text1"/>
          <w:lang w:eastAsia="es-MX"/>
        </w:rPr>
        <w:t xml:space="preserve">lo anterior es así, pues </w:t>
      </w:r>
      <w:r w:rsidR="0078258E" w:rsidRPr="00EB578F">
        <w:rPr>
          <w:rFonts w:ascii="ITC Avant Garde" w:eastAsia="Times New Roman" w:hAnsi="ITC Avant Garde"/>
          <w:bCs/>
          <w:color w:val="000000" w:themeColor="text1"/>
          <w:lang w:eastAsia="es-MX"/>
        </w:rPr>
        <w:t xml:space="preserve">basta una lectura de lo </w:t>
      </w:r>
      <w:r w:rsidR="0083245F" w:rsidRPr="00EB578F">
        <w:rPr>
          <w:rFonts w:ascii="ITC Avant Garde" w:eastAsia="Times New Roman" w:hAnsi="ITC Avant Garde"/>
          <w:bCs/>
          <w:color w:val="000000" w:themeColor="text1"/>
          <w:lang w:eastAsia="es-MX"/>
        </w:rPr>
        <w:t>manifestado en su escrito de defensa</w:t>
      </w:r>
      <w:r w:rsidR="0078258E" w:rsidRPr="00EB578F">
        <w:rPr>
          <w:rFonts w:ascii="ITC Avant Garde" w:eastAsia="Times New Roman" w:hAnsi="ITC Avant Garde"/>
          <w:bCs/>
          <w:color w:val="000000" w:themeColor="text1"/>
          <w:lang w:eastAsia="es-MX"/>
        </w:rPr>
        <w:t xml:space="preserve"> para advertir</w:t>
      </w:r>
      <w:r w:rsidR="009E633C" w:rsidRPr="00EB578F">
        <w:rPr>
          <w:rFonts w:ascii="ITC Avant Garde" w:eastAsia="Times New Roman" w:hAnsi="ITC Avant Garde"/>
          <w:bCs/>
          <w:color w:val="000000"/>
          <w:lang w:eastAsia="es-MX"/>
        </w:rPr>
        <w:t>:</w:t>
      </w:r>
    </w:p>
    <w:p w14:paraId="7FC4F74D" w14:textId="77777777" w:rsidR="00284C38" w:rsidRPr="00EB578F" w:rsidRDefault="009E633C"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Que como actividad personal se dedica a la quiropráctica sin fines de lucro y a realizar reuniones con diversas personas para la lectura de la Biblia.</w:t>
      </w:r>
    </w:p>
    <w:p w14:paraId="1BF0A74E" w14:textId="77777777" w:rsidR="00284C38" w:rsidRPr="00EB578F" w:rsidRDefault="009E633C"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Que entre dichas personas, </w:t>
      </w:r>
      <w:r w:rsidRPr="00EB578F">
        <w:rPr>
          <w:rFonts w:ascii="ITC Avant Garde" w:eastAsia="Times New Roman" w:hAnsi="ITC Avant Garde"/>
          <w:b/>
          <w:bCs/>
          <w:color w:val="000000"/>
          <w:u w:val="single"/>
          <w:lang w:eastAsia="es-MX"/>
        </w:rPr>
        <w:t>una de ellas le obsequió el equipo que fue asegurado en la visita, el cual estaba instalado en la parte alta de la azotea del inmueble donde se situaba el cuarto que ocupaba como habitación.</w:t>
      </w:r>
    </w:p>
    <w:p w14:paraId="5FCE862B" w14:textId="42504194" w:rsidR="009E633C" w:rsidRPr="00EB578F" w:rsidRDefault="009E633C"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
          <w:bCs/>
          <w:color w:val="000000"/>
          <w:u w:val="single"/>
          <w:lang w:eastAsia="es-MX"/>
        </w:rPr>
        <w:t>Que efectivamente ocupaba dicho cuarto con carácter de arrendatario dándole un uso de casa habitación y que en la parte alta  o azotea del inmueble instaló el equipo que fue asegurado</w:t>
      </w:r>
      <w:r w:rsidRPr="00EB578F">
        <w:rPr>
          <w:rFonts w:ascii="ITC Avant Garde" w:eastAsia="Times New Roman" w:hAnsi="ITC Avant Garde"/>
          <w:bCs/>
          <w:color w:val="000000"/>
          <w:lang w:eastAsia="es-MX"/>
        </w:rPr>
        <w:t>, desocupando dicho inmueble el treinta y uno de marzo de dos mil dieciséis.</w:t>
      </w:r>
    </w:p>
    <w:p w14:paraId="47D81DA3" w14:textId="77777777" w:rsidR="00284C38" w:rsidRPr="00EB578F" w:rsidRDefault="00AE3D17"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w:t>
      </w:r>
    </w:p>
    <w:p w14:paraId="19863766" w14:textId="77777777" w:rsidR="00284C38" w:rsidRPr="00EB578F" w:rsidRDefault="009E633C" w:rsidP="002244E8">
      <w:pPr>
        <w:pStyle w:val="Textoindependiente"/>
        <w:spacing w:before="240" w:after="240" w:line="240" w:lineRule="auto"/>
        <w:ind w:left="567" w:right="618"/>
        <w:jc w:val="both"/>
        <w:rPr>
          <w:rFonts w:ascii="ITC Avant Garde" w:eastAsia="Times New Roman" w:hAnsi="ITC Avant Garde"/>
          <w:b/>
          <w:bCs/>
          <w:color w:val="000000"/>
          <w:u w:val="single"/>
          <w:lang w:eastAsia="es-MX"/>
        </w:rPr>
      </w:pPr>
      <w:r w:rsidRPr="00EB578F">
        <w:rPr>
          <w:rFonts w:ascii="ITC Avant Garde" w:eastAsia="Times New Roman" w:hAnsi="ITC Avant Garde"/>
          <w:b/>
          <w:bCs/>
          <w:color w:val="000000"/>
          <w:u w:val="single"/>
          <w:lang w:eastAsia="es-MX"/>
        </w:rPr>
        <w:t>Que el uso que se le dio al equipo de transmisión fue para comunicar mensajes verbales grabados dirigidos tanto a las personas como a sus familiares para orientarlas en el buen manejo de su vida y su salud, y que de ninguna forma se llevaron a cabo actividades comerciales o dirigidas a obtener un lucro o transmitir comunicados o eventos prohibidos por la ley.</w:t>
      </w:r>
    </w:p>
    <w:p w14:paraId="46CF6125" w14:textId="77777777" w:rsidR="00284C38" w:rsidRPr="00EB578F" w:rsidRDefault="009E633C" w:rsidP="002244E8">
      <w:pPr>
        <w:pStyle w:val="Textoindependiente"/>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
          <w:bCs/>
          <w:color w:val="000000"/>
          <w:u w:val="single"/>
          <w:lang w:eastAsia="es-MX"/>
        </w:rPr>
        <w:t>Que no ha pretendido actuar de mala fe, sino en atención a un principio de solidaridad, afecto y respeto para quienes requieren ayuda para mejorar su salud, vida personal y estado emocional.</w:t>
      </w:r>
    </w:p>
    <w:p w14:paraId="3F9EA589" w14:textId="77777777" w:rsidR="00284C38" w:rsidRPr="00EB578F" w:rsidRDefault="0078258E" w:rsidP="002244E8">
      <w:pPr>
        <w:spacing w:before="240" w:after="240" w:line="360" w:lineRule="auto"/>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Al respecto, sirve de apoyo la siguiente tesis:</w:t>
      </w:r>
    </w:p>
    <w:p w14:paraId="4DEBE0E2" w14:textId="77777777" w:rsidR="00806A8C" w:rsidRDefault="0078258E" w:rsidP="002244E8">
      <w:pPr>
        <w:spacing w:before="240" w:after="240" w:line="240" w:lineRule="auto"/>
        <w:ind w:left="567" w:right="567"/>
        <w:jc w:val="both"/>
        <w:rPr>
          <w:rFonts w:ascii="ITC Avant Garde" w:eastAsia="Times New Roman" w:hAnsi="ITC Avant Garde"/>
          <w:b/>
          <w:bCs/>
          <w:color w:val="000000" w:themeColor="text1"/>
          <w:u w:val="single"/>
          <w:lang w:eastAsia="es-MX"/>
        </w:rPr>
      </w:pPr>
      <w:r w:rsidRPr="00EB578F">
        <w:rPr>
          <w:rFonts w:ascii="ITC Avant Garde" w:eastAsia="Times New Roman" w:hAnsi="ITC Avant Garde"/>
          <w:b/>
          <w:bCs/>
          <w:color w:val="000000" w:themeColor="text1"/>
          <w:lang w:eastAsia="es-MX"/>
        </w:rPr>
        <w:t>ALLANAMIENTO Y CONFESIÓN. AMBAS INSTITUCIONES TIENEN EN COMÚN EL RECONOCIMIENTO DE LOS HECHOS DE LA DEMANDA, SIN EMBARGO LA PRIMERA TAMBIÉN ACEPTA LA PROCEDENCIA DE LA PRETENSIÓN Y LA APLICABILIDAD DEL DERECHO, SIMPLIFICANDO CON ELLO EL PROCEDIMIENTO PARA ALCANZAR UNA SOLUCIÓN CON MAYOR EXPEDITEZ (LEGISLACIÓN DEL DISTRITO FEDERAL).</w:t>
      </w:r>
      <w:r w:rsidRPr="00EB578F">
        <w:rPr>
          <w:rFonts w:ascii="ITC Avant Garde" w:eastAsia="Times New Roman" w:hAnsi="ITC Avant Garde"/>
          <w:bCs/>
          <w:color w:val="000000" w:themeColor="text1"/>
          <w:lang w:eastAsia="es-MX"/>
        </w:rPr>
        <w:t xml:space="preserve"> De una intelección sistemática de los artículos 274, 404 y 517 del Código de Procedimientos Civiles para el Distrito Federal se advierte que el allanamiento es un acto procesal mediante el cual el demandado reconoce expresamente la procedencia de la acción intentada por la parte contraria. Se trata de un acto de disposición de los derechos litigiosos, materia del juicio, por lo que únicamente pueden realizarlo con eficacia jurídica quienes están facultados para disponer de ellos. Dicho allanamiento implica una confesión de los hechos en que se sustenta la demanda con algo más, </w:t>
      </w:r>
      <w:r w:rsidRPr="00EB578F">
        <w:rPr>
          <w:rFonts w:ascii="ITC Avant Garde" w:eastAsia="Times New Roman" w:hAnsi="ITC Avant Garde"/>
          <w:bCs/>
          <w:color w:val="000000" w:themeColor="text1"/>
          <w:lang w:eastAsia="es-MX"/>
        </w:rPr>
        <w:lastRenderedPageBreak/>
        <w:t xml:space="preserve">porque la confesión sólo concierne a los hechos y el allanamiento comprende también los derechos invocados por el accionante. Es, por ende, una actitud que puede asumir el demandado frente a la demanda, en la que se conforma, expresa e incondicionalmente y con la pretensión hecha valer, admitiendo los hechos, el derecho y la referida pretensión. El allanamiento constituye pues, una forma procesal autocompositiva para resolver los conflictos, que se caracteriza porque el demandado somete su propio interés al del actor a fin de dar solución a la controversia de manera pronta y menos onerosa resultando, con ello, beneficiados ambos contendientes. Por otra parte, la confesión constituye el reconocimiento expreso o tácito que hace una de las partes de hechos que le son propios y que le pueden perjudicar. </w:t>
      </w:r>
      <w:r w:rsidRPr="00EB578F">
        <w:rPr>
          <w:rFonts w:ascii="ITC Avant Garde" w:eastAsia="Times New Roman" w:hAnsi="ITC Avant Garde"/>
          <w:b/>
          <w:bCs/>
          <w:color w:val="000000" w:themeColor="text1"/>
          <w:u w:val="single"/>
          <w:lang w:eastAsia="es-MX"/>
        </w:rPr>
        <w:t xml:space="preserve">Como se advierte, ambas instituciones jurídico-procesales, el allanamiento y la confesión, tienen en común el reconocimiento de los hechos de la demanda aun cuando respecto de la primera también acepta la procedencia de la pretensión y la aplicabilidad del derecho. Consecuentemente, las instituciones en comento tienen como </w:t>
      </w:r>
    </w:p>
    <w:p w14:paraId="15E6208F" w14:textId="63FD3425" w:rsidR="00284C38" w:rsidRPr="00EB578F" w:rsidRDefault="0078258E" w:rsidP="00806A8C">
      <w:pPr>
        <w:spacing w:before="240" w:after="240" w:line="240" w:lineRule="auto"/>
        <w:ind w:right="567"/>
        <w:jc w:val="both"/>
        <w:rPr>
          <w:rFonts w:ascii="ITC Avant Garde" w:eastAsia="Times New Roman" w:hAnsi="ITC Avant Garde"/>
          <w:bCs/>
          <w:color w:val="000000" w:themeColor="text1"/>
          <w:sz w:val="18"/>
          <w:lang w:eastAsia="es-MX"/>
        </w:rPr>
      </w:pPr>
      <w:r w:rsidRPr="00EB578F">
        <w:rPr>
          <w:rFonts w:ascii="ITC Avant Garde" w:eastAsia="Times New Roman" w:hAnsi="ITC Avant Garde"/>
          <w:b/>
          <w:bCs/>
          <w:color w:val="000000" w:themeColor="text1"/>
          <w:u w:val="single"/>
          <w:lang w:eastAsia="es-MX"/>
        </w:rPr>
        <w:t>consecuencia que todos los hechos reconocidos por el demandado queden fuera de la litis, relevando al actor de acreditarlos a cambio de determinados beneficios para el primero, simplificando con ello el procedimiento para alcanzar una solución con la mayor expeditez,</w:t>
      </w:r>
      <w:r w:rsidRPr="00EB578F">
        <w:rPr>
          <w:rFonts w:ascii="ITC Avant Garde" w:eastAsia="Times New Roman" w:hAnsi="ITC Avant Garde"/>
          <w:bCs/>
          <w:color w:val="000000" w:themeColor="text1"/>
          <w:lang w:eastAsia="es-MX"/>
        </w:rPr>
        <w:t xml:space="preserve"> evitando la multiplicidad de litigios que afecten el bienestar de la sociedad al conceder a la parte reo la oportunidad de cumplir fácilmente con sus obligaciones, sin que por ello se perjudique a la actora, sino que también resulta beneficiada.</w:t>
      </w:r>
    </w:p>
    <w:p w14:paraId="7F19FFDE" w14:textId="77777777" w:rsidR="00284C38" w:rsidRPr="00EB578F" w:rsidRDefault="0078258E" w:rsidP="002244E8">
      <w:pPr>
        <w:spacing w:before="240" w:after="240" w:line="240" w:lineRule="auto"/>
        <w:ind w:left="567" w:right="567"/>
        <w:jc w:val="both"/>
        <w:rPr>
          <w:rFonts w:ascii="ITC Avant Garde" w:eastAsia="Times New Roman" w:hAnsi="ITC Avant Garde"/>
          <w:bCs/>
          <w:color w:val="000000" w:themeColor="text1"/>
          <w:sz w:val="18"/>
          <w:lang w:eastAsia="es-MX"/>
        </w:rPr>
      </w:pPr>
      <w:r w:rsidRPr="00EB578F">
        <w:rPr>
          <w:rFonts w:ascii="ITC Avant Garde" w:eastAsia="Times New Roman" w:hAnsi="ITC Avant Garde"/>
          <w:bCs/>
          <w:color w:val="000000" w:themeColor="text1"/>
          <w:sz w:val="18"/>
          <w:lang w:eastAsia="es-MX"/>
        </w:rPr>
        <w:t>Época: Novena Época, Registro: 181384, Instancia: Tribunales Colegiados de Circuito, Tipo de Tesis: Aislada, Fuente: Semanario Judicial de la Federación y su Gaceta, Tomo XIX, Junio de 2004, Materia(s): Civil, Tesis: I.6o.C.316 C, Página: 1409.</w:t>
      </w:r>
    </w:p>
    <w:p w14:paraId="18AED1B3" w14:textId="77777777" w:rsidR="00284C38" w:rsidRPr="00EB578F" w:rsidRDefault="0083245F" w:rsidP="002244E8">
      <w:pPr>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N</w:t>
      </w:r>
      <w:r w:rsidR="002C2DF2" w:rsidRPr="00EB578F">
        <w:rPr>
          <w:rFonts w:ascii="ITC Avant Garde" w:eastAsia="Times New Roman" w:hAnsi="ITC Avant Garde"/>
          <w:bCs/>
          <w:color w:val="000000" w:themeColor="text1"/>
          <w:lang w:eastAsia="es-MX"/>
        </w:rPr>
        <w:t>o obstante lo anterior, esta autoridad considera que pese a los elementos señalados, lo procedente es precisar si con la confesión expresa realizada, existen elementos que permitan determinar la infracción materia del presente procedimiento.</w:t>
      </w:r>
    </w:p>
    <w:p w14:paraId="69CAD741" w14:textId="77777777" w:rsidR="00CB7171" w:rsidRDefault="002C2DF2" w:rsidP="002244E8">
      <w:pPr>
        <w:pStyle w:val="Textoindependiente"/>
        <w:spacing w:before="240" w:after="240" w:line="360" w:lineRule="auto"/>
        <w:jc w:val="both"/>
        <w:rPr>
          <w:rFonts w:ascii="ITC Avant Garde" w:eastAsia="Times New Roman" w:hAnsi="ITC Avant Garde"/>
          <w:bCs/>
          <w:color w:val="000000" w:themeColor="text1"/>
          <w:lang w:eastAsia="es-MX"/>
        </w:rPr>
        <w:sectPr w:rsidR="00CB7171" w:rsidSect="00EC44AC">
          <w:headerReference w:type="default" r:id="rId23"/>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En ese sentido</w:t>
      </w:r>
      <w:r w:rsidRPr="00EB578F">
        <w:rPr>
          <w:rFonts w:ascii="ITC Avant Garde" w:eastAsia="Times New Roman" w:hAnsi="ITC Avant Garde"/>
          <w:bCs/>
          <w:color w:val="000000" w:themeColor="text1"/>
          <w:lang w:eastAsia="es-MX"/>
        </w:rPr>
        <w:t>, esta autoridad considera conveniente tomar en cuenta los elementos de convicción que a continuación se enuncian:</w:t>
      </w:r>
    </w:p>
    <w:p w14:paraId="56FD7D1A" w14:textId="2F9D6E4B" w:rsidR="00284C38" w:rsidRPr="00EB578F" w:rsidRDefault="002C2DF2" w:rsidP="002244E8">
      <w:pPr>
        <w:pStyle w:val="Textoindependiente"/>
        <w:numPr>
          <w:ilvl w:val="0"/>
          <w:numId w:val="20"/>
        </w:numPr>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lastRenderedPageBreak/>
        <w:t xml:space="preserve">Del acta de inspección-verificación </w:t>
      </w:r>
      <w:r w:rsidRPr="00EB578F">
        <w:rPr>
          <w:rFonts w:ascii="ITC Avant Garde" w:eastAsia="Times New Roman" w:hAnsi="ITC Avant Garde"/>
          <w:b/>
          <w:bCs/>
          <w:color w:val="000000"/>
          <w:lang w:eastAsia="es-MX"/>
        </w:rPr>
        <w:t>IFT/UC/DGV/137/2016,</w:t>
      </w:r>
      <w:r w:rsidRPr="00EB578F">
        <w:rPr>
          <w:rFonts w:ascii="ITC Avant Garde" w:eastAsia="Times New Roman" w:hAnsi="ITC Avant Garde"/>
          <w:bCs/>
          <w:color w:val="000000"/>
          <w:lang w:eastAsia="es-MX"/>
        </w:rPr>
        <w:t xml:space="preserve"> levantada </w:t>
      </w:r>
      <w:r w:rsidRPr="00EB578F">
        <w:rPr>
          <w:rFonts w:ascii="ITC Avant Garde" w:eastAsia="Times New Roman" w:hAnsi="ITC Avant Garde"/>
          <w:bCs/>
          <w:color w:val="000000" w:themeColor="text1"/>
          <w:lang w:eastAsia="es-MX"/>
        </w:rPr>
        <w:t>el quince de marzo de dos mil dieciséis,</w:t>
      </w:r>
      <w:r w:rsidRPr="00EB578F">
        <w:rPr>
          <w:rFonts w:ascii="ITC Avant Garde" w:eastAsia="Times New Roman" w:hAnsi="ITC Avant Garde"/>
          <w:bCs/>
          <w:color w:val="000000"/>
          <w:lang w:eastAsia="es-MX"/>
        </w:rPr>
        <w:t xml:space="preserve"> con motivo del oficio </w:t>
      </w:r>
      <w:r w:rsidRPr="00EB578F">
        <w:rPr>
          <w:rFonts w:ascii="ITC Avant Garde" w:hAnsi="ITC Avant Garde"/>
          <w:b/>
        </w:rPr>
        <w:t xml:space="preserve">IFT/225/UC/DG-VER/577/2016 </w:t>
      </w:r>
      <w:r w:rsidRPr="00EB578F">
        <w:rPr>
          <w:rFonts w:ascii="ITC Avant Garde" w:hAnsi="ITC Avant Garde"/>
        </w:rPr>
        <w:t>de catorce de marzo de ese mismo año,</w:t>
      </w:r>
      <w:r w:rsidRPr="00EB578F">
        <w:rPr>
          <w:rFonts w:ascii="ITC Avant Garde" w:eastAsia="Times New Roman" w:hAnsi="ITC Avant Garde"/>
          <w:bCs/>
          <w:color w:val="000000" w:themeColor="text1"/>
          <w:lang w:eastAsia="es-MX"/>
        </w:rPr>
        <w:t xml:space="preserve"> se hizo constar que al momento de llevarse a cabo dicha diligencia, se encontraron en un cuarto localizado en la azotea del inmueble ubicado en </w:t>
      </w:r>
      <w:r w:rsidR="00B9206E"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Cs/>
          <w:color w:val="000000" w:themeColor="text1"/>
          <w:lang w:eastAsia="es-MX"/>
        </w:rPr>
        <w:t xml:space="preserve">, Municipio de Chimalhuacan, en el Estado de México, equipos con los cuales se prestaba el servicio público de radiodifusión sin contar con concesión, en la frecuencia </w:t>
      </w:r>
      <w:r w:rsidRPr="00EB578F">
        <w:rPr>
          <w:rFonts w:ascii="ITC Avant Garde" w:eastAsia="Times New Roman" w:hAnsi="ITC Avant Garde"/>
          <w:b/>
          <w:bCs/>
          <w:color w:val="000000" w:themeColor="text1"/>
          <w:lang w:eastAsia="es-MX"/>
        </w:rPr>
        <w:t>93.1 MHz</w:t>
      </w:r>
      <w:r w:rsidRPr="00EB578F">
        <w:rPr>
          <w:rFonts w:ascii="ITC Avant Garde" w:eastAsia="Times New Roman" w:hAnsi="ITC Avant Garde"/>
          <w:bCs/>
          <w:color w:val="000000" w:themeColor="text1"/>
          <w:lang w:eastAsia="es-MX"/>
        </w:rPr>
        <w:t>.</w:t>
      </w:r>
    </w:p>
    <w:p w14:paraId="221C4717" w14:textId="7DCCD9F1" w:rsidR="00284C38" w:rsidRPr="00CB7171" w:rsidRDefault="0083245F" w:rsidP="006D47BD">
      <w:pPr>
        <w:pStyle w:val="Textoindependiente"/>
        <w:numPr>
          <w:ilvl w:val="0"/>
          <w:numId w:val="20"/>
        </w:numPr>
        <w:spacing w:before="240" w:after="240" w:line="360" w:lineRule="auto"/>
        <w:jc w:val="both"/>
        <w:rPr>
          <w:rFonts w:ascii="ITC Avant Garde" w:eastAsia="Times New Roman" w:hAnsi="ITC Avant Garde"/>
          <w:bCs/>
          <w:color w:val="000000" w:themeColor="text1"/>
          <w:lang w:eastAsia="es-MX"/>
        </w:rPr>
      </w:pPr>
      <w:r w:rsidRPr="00CB7171">
        <w:rPr>
          <w:rFonts w:ascii="ITC Avant Garde" w:eastAsia="Times New Roman" w:hAnsi="ITC Avant Garde"/>
          <w:bCs/>
          <w:color w:val="000000" w:themeColor="text1"/>
          <w:lang w:eastAsia="es-MX"/>
        </w:rPr>
        <w:t xml:space="preserve">En la </w:t>
      </w:r>
      <w:r w:rsidR="002C2DF2" w:rsidRPr="00CB7171">
        <w:rPr>
          <w:rFonts w:ascii="ITC Avant Garde" w:eastAsia="Times New Roman" w:hAnsi="ITC Avant Garde"/>
          <w:bCs/>
          <w:color w:val="000000" w:themeColor="text1"/>
          <w:lang w:eastAsia="es-MX"/>
        </w:rPr>
        <w:t xml:space="preserve">propuesta remitida por la </w:t>
      </w:r>
      <w:r w:rsidR="002C2DF2" w:rsidRPr="00CB7171">
        <w:rPr>
          <w:rFonts w:ascii="ITC Avant Garde" w:eastAsia="Times New Roman" w:hAnsi="ITC Avant Garde"/>
          <w:b/>
          <w:bCs/>
          <w:color w:val="000000" w:themeColor="text1"/>
          <w:lang w:eastAsia="es-MX"/>
        </w:rPr>
        <w:t xml:space="preserve">“DGV” </w:t>
      </w:r>
      <w:r w:rsidRPr="00CB7171">
        <w:rPr>
          <w:rFonts w:ascii="ITC Avant Garde" w:eastAsia="Times New Roman" w:hAnsi="ITC Avant Garde"/>
          <w:bCs/>
          <w:color w:val="000000" w:themeColor="text1"/>
          <w:lang w:eastAsia="es-MX"/>
        </w:rPr>
        <w:t>se consideró procedente</w:t>
      </w:r>
      <w:r w:rsidR="002C2DF2" w:rsidRPr="00CB7171">
        <w:rPr>
          <w:rFonts w:ascii="ITC Avant Garde" w:eastAsia="Times New Roman" w:hAnsi="ITC Avant Garde"/>
          <w:bCs/>
          <w:color w:val="000000" w:themeColor="text1"/>
          <w:lang w:eastAsia="es-MX"/>
        </w:rPr>
        <w:t xml:space="preserve"> el inicio del procedimiento administrativo de imposición de sanción, por la prestación del servicio público de radiodifusión sin contar con concesión, mediante el uso de la frecuencia </w:t>
      </w:r>
      <w:r w:rsidR="002C2DF2" w:rsidRPr="00CB7171">
        <w:rPr>
          <w:rFonts w:ascii="ITC Avant Garde" w:eastAsia="Times New Roman" w:hAnsi="ITC Avant Garde"/>
          <w:b/>
          <w:bCs/>
          <w:color w:val="000000" w:themeColor="text1"/>
          <w:lang w:eastAsia="es-MX"/>
        </w:rPr>
        <w:t>93.1 MHz</w:t>
      </w:r>
      <w:r w:rsidR="002C2DF2" w:rsidRPr="00CB7171">
        <w:rPr>
          <w:rFonts w:ascii="ITC Avant Garde" w:eastAsia="Times New Roman" w:hAnsi="ITC Avant Garde"/>
          <w:bCs/>
          <w:color w:val="000000" w:themeColor="text1"/>
          <w:lang w:eastAsia="es-MX"/>
        </w:rPr>
        <w:t xml:space="preserve">, en el inmueble ubicado </w:t>
      </w:r>
      <w:r w:rsidR="00B9206E" w:rsidRPr="00CB7171">
        <w:rPr>
          <w:rFonts w:ascii="ITC Avant Garde" w:eastAsiaTheme="majorEastAsia" w:hAnsi="ITC Avant Garde" w:cstheme="majorBidi"/>
          <w:b/>
          <w:color w:val="0000FF"/>
          <w:szCs w:val="32"/>
        </w:rPr>
        <w:t>“CONFIDENCIAL POR LEY”</w:t>
      </w:r>
      <w:r w:rsidR="002C2DF2" w:rsidRPr="00CB7171">
        <w:rPr>
          <w:rFonts w:ascii="ITC Avant Garde" w:eastAsia="Times New Roman" w:hAnsi="ITC Avant Garde"/>
          <w:bCs/>
          <w:color w:val="000000" w:themeColor="text1"/>
          <w:lang w:eastAsia="es-MX"/>
        </w:rPr>
        <w:t>, Municipio de Chimalhuacan, en el Estado de México, conducta que contraviene los artículos 66, en relación con el 75 y la actualización de la hipótesis normativa del artículo 305, todos de la “</w:t>
      </w:r>
      <w:r w:rsidR="002C2DF2" w:rsidRPr="00CB7171">
        <w:rPr>
          <w:rFonts w:ascii="ITC Avant Garde" w:eastAsia="Times New Roman" w:hAnsi="ITC Avant Garde"/>
          <w:b/>
          <w:bCs/>
          <w:color w:val="000000" w:themeColor="text1"/>
          <w:lang w:eastAsia="es-MX"/>
        </w:rPr>
        <w:t>LFTyR</w:t>
      </w:r>
      <w:r w:rsidR="002C2DF2" w:rsidRPr="00CB7171">
        <w:rPr>
          <w:rFonts w:ascii="ITC Avant Garde" w:eastAsia="Times New Roman" w:hAnsi="ITC Avant Garde"/>
          <w:bCs/>
          <w:color w:val="000000" w:themeColor="text1"/>
          <w:lang w:eastAsia="es-MX"/>
        </w:rPr>
        <w:t>”.</w:t>
      </w:r>
    </w:p>
    <w:p w14:paraId="798291E4" w14:textId="1C2DD4A5" w:rsidR="00284C38" w:rsidRPr="00EB578F" w:rsidRDefault="002C2DF2" w:rsidP="002244E8">
      <w:pPr>
        <w:pStyle w:val="Textoindependiente"/>
        <w:numPr>
          <w:ilvl w:val="0"/>
          <w:numId w:val="20"/>
        </w:numPr>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 xml:space="preserve">El escrito presentado en la Oficialía de Partes de este Instituto treinta de noviembre de dos mil dieciséis, por el que el </w:t>
      </w:r>
      <w:r w:rsidR="00B9206E"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themeColor="text1"/>
          <w:lang w:eastAsia="es-MX"/>
        </w:rPr>
        <w:t>,</w:t>
      </w:r>
      <w:r w:rsidRPr="00EB578F">
        <w:rPr>
          <w:rFonts w:ascii="ITC Avant Garde" w:eastAsia="Times New Roman" w:hAnsi="ITC Avant Garde"/>
          <w:bCs/>
          <w:color w:val="000000" w:themeColor="text1"/>
          <w:lang w:eastAsia="es-MX"/>
        </w:rPr>
        <w:t xml:space="preserve"> dio contestación al acuerdo de inicio del procedimiento sancionatorio que ahora se resuelve, en el que manifestó que:</w:t>
      </w:r>
    </w:p>
    <w:p w14:paraId="32B0731D" w14:textId="31E00091" w:rsidR="002C2DF2" w:rsidRPr="00EB578F" w:rsidRDefault="0083245F" w:rsidP="002244E8">
      <w:pPr>
        <w:pStyle w:val="Textoindependiente"/>
        <w:numPr>
          <w:ilvl w:val="0"/>
          <w:numId w:val="21"/>
        </w:numPr>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Que derivado de las reuniones que celebraba con diversas personas para la lectura de la Biblia, una de ellas le obsequió los equipos que fueron asegurados en la visita de inspección-verificación y que los instaló en el cuarto que tenía arrendado en la azotea del inmueble visitado.</w:t>
      </w:r>
    </w:p>
    <w:p w14:paraId="363CF57B" w14:textId="77777777" w:rsidR="002C2DF2" w:rsidRPr="00EB578F" w:rsidRDefault="0083245F" w:rsidP="002244E8">
      <w:pPr>
        <w:pStyle w:val="Textoindependiente"/>
        <w:numPr>
          <w:ilvl w:val="0"/>
          <w:numId w:val="22"/>
        </w:numPr>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 xml:space="preserve">En el lugar en donde se llevó a cabo la visita de inspección-verificación, tenía instalados en un cuarto que le era arrendado en la azotea del </w:t>
      </w:r>
      <w:r w:rsidRPr="00EB578F">
        <w:rPr>
          <w:rFonts w:ascii="ITC Avant Garde" w:eastAsia="Times New Roman" w:hAnsi="ITC Avant Garde"/>
          <w:bCs/>
          <w:color w:val="000000" w:themeColor="text1"/>
          <w:lang w:eastAsia="es-MX"/>
        </w:rPr>
        <w:lastRenderedPageBreak/>
        <w:t>inmueble visitado, los equipos que fueron detectados y asegurados en dicha diligencia.</w:t>
      </w:r>
    </w:p>
    <w:p w14:paraId="73DC226A" w14:textId="77777777" w:rsidR="00284C38" w:rsidRPr="00EB578F" w:rsidRDefault="0083245F" w:rsidP="002244E8">
      <w:pPr>
        <w:pStyle w:val="Textoindependiente"/>
        <w:numPr>
          <w:ilvl w:val="0"/>
          <w:numId w:val="23"/>
        </w:numPr>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 xml:space="preserve">Que con los equipos que fueron asegurados, realizaba </w:t>
      </w:r>
      <w:r w:rsidRPr="00EB578F">
        <w:rPr>
          <w:rFonts w:ascii="ITC Avant Garde" w:hAnsi="ITC Avant Garde"/>
        </w:rPr>
        <w:t>transmisiones para difundir mensajes dirigidos a las personas y a sus familias, relativos a la orientación del manejo de su vida, su salud y estado emocional.</w:t>
      </w:r>
      <w:r w:rsidRPr="00EB578F" w:rsidDel="0083245F">
        <w:rPr>
          <w:rFonts w:ascii="ITC Avant Garde" w:eastAsia="Times New Roman" w:hAnsi="ITC Avant Garde"/>
          <w:bCs/>
          <w:color w:val="000000" w:themeColor="text1"/>
          <w:lang w:eastAsia="es-MX"/>
        </w:rPr>
        <w:t xml:space="preserve"> </w:t>
      </w:r>
    </w:p>
    <w:p w14:paraId="1679A298" w14:textId="78C5D91E" w:rsidR="00284C38" w:rsidRPr="00EB578F" w:rsidRDefault="00E43C9E" w:rsidP="002244E8">
      <w:pPr>
        <w:widowControl w:val="0"/>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rPr>
        <w:t>Lo anterior se corrobora,</w:t>
      </w:r>
      <w:r w:rsidR="00301764" w:rsidRPr="00EB578F">
        <w:rPr>
          <w:rFonts w:ascii="ITC Avant Garde" w:hAnsi="ITC Avant Garde"/>
        </w:rPr>
        <w:t xml:space="preserve"> </w:t>
      </w:r>
      <w:r w:rsidR="0083245F" w:rsidRPr="00EB578F">
        <w:rPr>
          <w:rFonts w:ascii="ITC Avant Garde" w:hAnsi="ITC Avant Garde"/>
        </w:rPr>
        <w:t>con</w:t>
      </w:r>
      <w:r w:rsidR="00301764" w:rsidRPr="00EB578F">
        <w:rPr>
          <w:rFonts w:ascii="ITC Avant Garde" w:hAnsi="ITC Avant Garde"/>
        </w:rPr>
        <w:t xml:space="preserve"> la adminiculación de las manifestaciones referidas </w:t>
      </w:r>
      <w:r w:rsidR="0083245F" w:rsidRPr="00EB578F">
        <w:rPr>
          <w:rFonts w:ascii="ITC Avant Garde" w:hAnsi="ITC Avant Garde"/>
        </w:rPr>
        <w:t xml:space="preserve">en relación </w:t>
      </w:r>
      <w:r w:rsidR="00301764" w:rsidRPr="00EB578F">
        <w:rPr>
          <w:rFonts w:ascii="ITC Avant Garde" w:hAnsi="ITC Avant Garde"/>
        </w:rPr>
        <w:t xml:space="preserve">con </w:t>
      </w:r>
      <w:r w:rsidR="00301764" w:rsidRPr="00EB578F">
        <w:rPr>
          <w:rFonts w:ascii="ITC Avant Garde" w:hAnsi="ITC Avant Garde" w:cs="Arial"/>
          <w:bCs/>
        </w:rPr>
        <w:t xml:space="preserve">los elementos de prueba aportados por los comparecientes en el presente procedimiento, </w:t>
      </w:r>
      <w:r w:rsidRPr="00EB578F">
        <w:rPr>
          <w:rFonts w:ascii="ITC Avant Garde" w:hAnsi="ITC Avant Garde" w:cs="Arial"/>
          <w:bCs/>
        </w:rPr>
        <w:t>consistentes en:</w:t>
      </w:r>
    </w:p>
    <w:p w14:paraId="0A2A2EE2" w14:textId="3080A2D9" w:rsidR="00284C38" w:rsidRPr="00EB578F" w:rsidRDefault="004A5003" w:rsidP="002244E8">
      <w:pPr>
        <w:pStyle w:val="Prrafodelista"/>
        <w:widowControl w:val="0"/>
        <w:numPr>
          <w:ilvl w:val="0"/>
          <w:numId w:val="18"/>
        </w:numPr>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
          <w:bCs/>
        </w:rPr>
        <w:t xml:space="preserve">DOCUMENTAL PRIVADA </w:t>
      </w:r>
      <w:r w:rsidRPr="00EB578F">
        <w:rPr>
          <w:rFonts w:ascii="ITC Avant Garde" w:hAnsi="ITC Avant Garde" w:cs="Arial"/>
          <w:bCs/>
        </w:rPr>
        <w:t xml:space="preserve">ofrecida por el </w:t>
      </w:r>
      <w:r w:rsidR="00B9206E" w:rsidRPr="00564F32">
        <w:rPr>
          <w:rFonts w:ascii="ITC Avant Garde" w:eastAsiaTheme="majorEastAsia" w:hAnsi="ITC Avant Garde" w:cstheme="majorBidi"/>
          <w:b/>
          <w:color w:val="0000FF"/>
          <w:szCs w:val="32"/>
        </w:rPr>
        <w:t>“CONFIDENCIAL POR LEY”</w:t>
      </w:r>
      <w:r w:rsidR="002566FC" w:rsidRPr="00EB578F">
        <w:rPr>
          <w:rFonts w:ascii="ITC Avant Garde" w:hAnsi="ITC Avant Garde"/>
          <w:b/>
        </w:rPr>
        <w:t xml:space="preserve"> </w:t>
      </w:r>
      <w:r w:rsidR="002566FC" w:rsidRPr="00EB578F">
        <w:rPr>
          <w:rFonts w:ascii="ITC Avant Garde" w:hAnsi="ITC Avant Garde"/>
        </w:rPr>
        <w:t>mediante escrito de veinte de septiembre de dos mil dieciséis</w:t>
      </w:r>
      <w:r w:rsidRPr="00EB578F">
        <w:rPr>
          <w:rFonts w:ascii="ITC Avant Garde" w:hAnsi="ITC Avant Garde"/>
        </w:rPr>
        <w:t>, consistente</w:t>
      </w:r>
      <w:r w:rsidR="002566FC" w:rsidRPr="00EB578F">
        <w:rPr>
          <w:rFonts w:ascii="ITC Avant Garde" w:hAnsi="ITC Avant Garde"/>
        </w:rPr>
        <w:t xml:space="preserve"> en el contrato de arrendamiento </w:t>
      </w:r>
      <w:r w:rsidR="00993461" w:rsidRPr="00EB578F">
        <w:rPr>
          <w:rFonts w:ascii="ITC Avant Garde" w:hAnsi="ITC Avant Garde"/>
        </w:rPr>
        <w:t xml:space="preserve">celebrado con el </w:t>
      </w:r>
      <w:r w:rsidR="00B9206E" w:rsidRPr="00564F32">
        <w:rPr>
          <w:rFonts w:ascii="ITC Avant Garde" w:eastAsiaTheme="majorEastAsia" w:hAnsi="ITC Avant Garde" w:cstheme="majorBidi"/>
          <w:b/>
          <w:color w:val="0000FF"/>
          <w:szCs w:val="32"/>
        </w:rPr>
        <w:t>“CONFIDENCIAL POR LEY”</w:t>
      </w:r>
      <w:r w:rsidR="00993461" w:rsidRPr="00EB578F">
        <w:rPr>
          <w:rFonts w:ascii="ITC Avant Garde" w:hAnsi="ITC Avant Garde"/>
        </w:rPr>
        <w:t xml:space="preserve"> el</w:t>
      </w:r>
      <w:r w:rsidR="002566FC" w:rsidRPr="00EB578F">
        <w:rPr>
          <w:rFonts w:ascii="ITC Avant Garde" w:hAnsi="ITC Avant Garde"/>
        </w:rPr>
        <w:t xml:space="preserve"> primero de octubre de dos mil quince, </w:t>
      </w:r>
      <w:r w:rsidR="00993461" w:rsidRPr="00EB578F">
        <w:rPr>
          <w:rFonts w:ascii="ITC Avant Garde" w:eastAsia="WenQuanYi Micro Hei" w:hAnsi="ITC Avant Garde" w:cs="Arial"/>
          <w:bCs/>
          <w:lang w:eastAsia="zh-CN" w:bidi="hi-IN"/>
        </w:rPr>
        <w:t>que al no haber sido objetado</w:t>
      </w:r>
      <w:r w:rsidR="00993461" w:rsidRPr="00EB578F">
        <w:rPr>
          <w:rFonts w:ascii="ITC Avant Garde" w:eastAsia="Times New Roman" w:hAnsi="ITC Avant Garde"/>
          <w:bCs/>
          <w:color w:val="000000"/>
          <w:lang w:eastAsia="es-MX"/>
        </w:rPr>
        <w:t xml:space="preserve"> por este último, </w:t>
      </w:r>
      <w:r w:rsidR="00A4698A" w:rsidRPr="00EB578F">
        <w:rPr>
          <w:rFonts w:ascii="ITC Avant Garde" w:eastAsia="Times New Roman" w:hAnsi="ITC Avant Garde"/>
          <w:bCs/>
          <w:color w:val="000000"/>
          <w:lang w:eastAsia="es-MX"/>
        </w:rPr>
        <w:t xml:space="preserve">se le </w:t>
      </w:r>
      <w:r w:rsidR="00A4698A" w:rsidRPr="00EB578F">
        <w:rPr>
          <w:rFonts w:ascii="ITC Avant Garde" w:eastAsia="WenQuanYi Micro Hei" w:hAnsi="ITC Avant Garde" w:cs="Arial"/>
          <w:bCs/>
          <w:lang w:eastAsia="zh-CN" w:bidi="hi-IN"/>
        </w:rPr>
        <w:t>otorga valor probatorio pleno</w:t>
      </w:r>
      <w:r w:rsidR="00A4698A" w:rsidRPr="00EB578F">
        <w:t xml:space="preserve"> </w:t>
      </w:r>
      <w:r w:rsidR="00A4698A" w:rsidRPr="00EB578F">
        <w:rPr>
          <w:rFonts w:ascii="ITC Avant Garde" w:eastAsia="WenQuanYi Micro Hei" w:hAnsi="ITC Avant Garde" w:cs="Arial"/>
          <w:bCs/>
          <w:lang w:eastAsia="zh-CN" w:bidi="hi-IN"/>
        </w:rPr>
        <w:t>en términos de los artículos 199 y 203 del “</w:t>
      </w:r>
      <w:r w:rsidR="00A4698A" w:rsidRPr="00EB578F">
        <w:rPr>
          <w:rFonts w:ascii="ITC Avant Garde" w:eastAsia="WenQuanYi Micro Hei" w:hAnsi="ITC Avant Garde" w:cs="Arial"/>
          <w:b/>
          <w:bCs/>
          <w:lang w:eastAsia="zh-CN" w:bidi="hi-IN"/>
        </w:rPr>
        <w:t>CFPC</w:t>
      </w:r>
      <w:r w:rsidR="00A4698A" w:rsidRPr="00EB578F">
        <w:rPr>
          <w:rFonts w:ascii="ITC Avant Garde" w:eastAsia="WenQuanYi Micro Hei" w:hAnsi="ITC Avant Garde" w:cs="Arial"/>
          <w:bCs/>
          <w:lang w:eastAsia="zh-CN" w:bidi="hi-IN"/>
        </w:rPr>
        <w:t>”</w:t>
      </w:r>
      <w:r w:rsidR="00A154C0" w:rsidRPr="00EB578F">
        <w:rPr>
          <w:rFonts w:ascii="ITC Avant Garde" w:eastAsia="WenQuanYi Micro Hei" w:hAnsi="ITC Avant Garde" w:cs="Arial"/>
          <w:bCs/>
          <w:lang w:eastAsia="zh-CN" w:bidi="hi-IN"/>
        </w:rPr>
        <w:t xml:space="preserve">, </w:t>
      </w:r>
      <w:r w:rsidR="00331808" w:rsidRPr="00EB578F">
        <w:rPr>
          <w:rFonts w:ascii="ITC Avant Garde" w:eastAsia="WenQuanYi Micro Hei" w:hAnsi="ITC Avant Garde" w:cs="Arial"/>
          <w:bCs/>
          <w:lang w:eastAsia="zh-CN" w:bidi="hi-IN"/>
        </w:rPr>
        <w:t xml:space="preserve">con lo cual se acredita la posesión del inmueble que se le dio en arrendamiento, esto es, el cuarto que fue objeto de dicho contrato y en cual se detectaron </w:t>
      </w:r>
      <w:r w:rsidR="0029746A" w:rsidRPr="00EB578F">
        <w:rPr>
          <w:rFonts w:ascii="ITC Avant Garde" w:eastAsia="WenQuanYi Micro Hei" w:hAnsi="ITC Avant Garde" w:cs="Arial"/>
          <w:bCs/>
          <w:lang w:eastAsia="zh-CN" w:bidi="hi-IN"/>
        </w:rPr>
        <w:t xml:space="preserve">instalados </w:t>
      </w:r>
      <w:r w:rsidR="00331808" w:rsidRPr="00EB578F">
        <w:rPr>
          <w:rFonts w:ascii="ITC Avant Garde" w:eastAsia="WenQuanYi Micro Hei" w:hAnsi="ITC Avant Garde" w:cs="Arial"/>
          <w:bCs/>
          <w:lang w:eastAsia="zh-CN" w:bidi="hi-IN"/>
        </w:rPr>
        <w:t xml:space="preserve">los equipos con los cuales realizaba transmisiones para difundir sus mensajes en la frecuencia </w:t>
      </w:r>
      <w:r w:rsidR="00331808" w:rsidRPr="00EB578F">
        <w:rPr>
          <w:rFonts w:ascii="ITC Avant Garde" w:eastAsia="WenQuanYi Micro Hei" w:hAnsi="ITC Avant Garde" w:cs="Arial"/>
          <w:b/>
          <w:bCs/>
          <w:lang w:eastAsia="zh-CN" w:bidi="hi-IN"/>
        </w:rPr>
        <w:t xml:space="preserve">93.1 MHz, </w:t>
      </w:r>
      <w:r w:rsidR="0029746A" w:rsidRPr="00EB578F">
        <w:rPr>
          <w:rFonts w:ascii="ITC Avant Garde" w:eastAsia="WenQuanYi Micro Hei" w:hAnsi="ITC Avant Garde" w:cs="Arial"/>
          <w:bCs/>
          <w:lang w:eastAsia="zh-CN" w:bidi="hi-IN"/>
        </w:rPr>
        <w:t xml:space="preserve">lo cual </w:t>
      </w:r>
      <w:r w:rsidR="00331808" w:rsidRPr="00EB578F">
        <w:rPr>
          <w:rFonts w:ascii="ITC Avant Garde" w:eastAsia="WenQuanYi Micro Hei" w:hAnsi="ITC Avant Garde" w:cs="Arial"/>
          <w:bCs/>
          <w:lang w:eastAsia="zh-CN" w:bidi="hi-IN"/>
        </w:rPr>
        <w:t>se corrobora con el dicho del</w:t>
      </w:r>
      <w:r w:rsidR="00357108" w:rsidRPr="00EB578F">
        <w:rPr>
          <w:rFonts w:ascii="ITC Avant Garde" w:hAnsi="ITC Avant Garde" w:cs="Arial"/>
          <w:bCs/>
        </w:rPr>
        <w:t xml:space="preserve"> </w:t>
      </w:r>
      <w:r w:rsidR="00B9206E" w:rsidRPr="00564F32">
        <w:rPr>
          <w:rFonts w:ascii="ITC Avant Garde" w:eastAsiaTheme="majorEastAsia" w:hAnsi="ITC Avant Garde" w:cstheme="majorBidi"/>
          <w:b/>
          <w:color w:val="0000FF"/>
          <w:szCs w:val="32"/>
        </w:rPr>
        <w:t>“CONFIDENCIAL POR LEY”</w:t>
      </w:r>
      <w:r w:rsidR="00331808" w:rsidRPr="00EB578F">
        <w:rPr>
          <w:rFonts w:ascii="ITC Avant Garde" w:eastAsia="Times New Roman" w:hAnsi="ITC Avant Garde"/>
          <w:b/>
          <w:bCs/>
          <w:color w:val="000000"/>
          <w:lang w:eastAsia="es-MX"/>
        </w:rPr>
        <w:t>,</w:t>
      </w:r>
      <w:r w:rsidR="00357108" w:rsidRPr="00EB578F">
        <w:rPr>
          <w:rFonts w:ascii="ITC Avant Garde" w:eastAsia="Times New Roman" w:hAnsi="ITC Avant Garde"/>
          <w:b/>
          <w:bCs/>
          <w:color w:val="000000"/>
          <w:lang w:eastAsia="es-MX"/>
        </w:rPr>
        <w:t xml:space="preserve"> </w:t>
      </w:r>
      <w:r w:rsidR="00331808" w:rsidRPr="00EB578F">
        <w:rPr>
          <w:rFonts w:ascii="ITC Avant Garde" w:eastAsia="Times New Roman" w:hAnsi="ITC Avant Garde"/>
          <w:bCs/>
          <w:color w:val="000000"/>
          <w:lang w:eastAsia="es-MX"/>
        </w:rPr>
        <w:t xml:space="preserve">quien </w:t>
      </w:r>
      <w:r w:rsidR="00357108" w:rsidRPr="00EB578F">
        <w:rPr>
          <w:rFonts w:ascii="ITC Avant Garde" w:eastAsia="Times New Roman" w:hAnsi="ITC Avant Garde"/>
          <w:bCs/>
          <w:color w:val="000000"/>
          <w:lang w:eastAsia="es-MX"/>
        </w:rPr>
        <w:t xml:space="preserve">manifestó en su escrito de treinta de noviembre de dos mil dieciséis, con relación a dicho instrumento jurídico que </w:t>
      </w:r>
      <w:r w:rsidR="00357108" w:rsidRPr="00EB578F">
        <w:rPr>
          <w:rFonts w:ascii="ITC Avant Garde" w:eastAsia="Times New Roman" w:hAnsi="ITC Avant Garde"/>
          <w:b/>
          <w:bCs/>
          <w:color w:val="000000"/>
          <w:u w:val="single"/>
          <w:lang w:eastAsia="es-MX"/>
        </w:rPr>
        <w:t>efectivamente ocupaba dicho cuarto con carácter de arrendatario dándole un uso de casa habitación y que en la parte alta  o azotea del inmueble instaló el equipo que fue asegurado</w:t>
      </w:r>
      <w:r w:rsidR="00357108" w:rsidRPr="00EB578F">
        <w:rPr>
          <w:rFonts w:ascii="ITC Avant Garde" w:eastAsia="Times New Roman" w:hAnsi="ITC Avant Garde"/>
          <w:bCs/>
          <w:color w:val="000000"/>
          <w:lang w:eastAsia="es-MX"/>
        </w:rPr>
        <w:t>, desocupando dicho inmueble el treinta y uno de marzo de dos mil dieciséis</w:t>
      </w:r>
      <w:r w:rsidR="00331808" w:rsidRPr="00EB578F">
        <w:rPr>
          <w:rFonts w:ascii="ITC Avant Garde" w:eastAsia="Times New Roman" w:hAnsi="ITC Avant Garde"/>
          <w:bCs/>
          <w:color w:val="000000"/>
          <w:lang w:eastAsia="es-MX"/>
        </w:rPr>
        <w:t>.</w:t>
      </w:r>
    </w:p>
    <w:p w14:paraId="6EBBE205" w14:textId="1F3506EB" w:rsidR="00F923CF" w:rsidRPr="00EB578F" w:rsidRDefault="00291C96" w:rsidP="002244E8">
      <w:pPr>
        <w:pStyle w:val="Prrafodelista"/>
        <w:widowControl w:val="0"/>
        <w:numPr>
          <w:ilvl w:val="0"/>
          <w:numId w:val="18"/>
        </w:numPr>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Cs/>
        </w:rPr>
        <w:t xml:space="preserve">Las manifestaciones vertidas por el </w:t>
      </w:r>
      <w:r w:rsidR="00B9206E"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en su escrito de treinta de noviembre de dos mil dieciséis, </w:t>
      </w:r>
      <w:r w:rsidR="00F272D4" w:rsidRPr="00EB578F">
        <w:rPr>
          <w:rFonts w:ascii="ITC Avant Garde" w:eastAsia="Times New Roman" w:hAnsi="ITC Avant Garde"/>
          <w:bCs/>
          <w:color w:val="000000"/>
          <w:lang w:eastAsia="es-MX"/>
        </w:rPr>
        <w:t xml:space="preserve">de </w:t>
      </w:r>
      <w:r w:rsidRPr="00EB578F">
        <w:rPr>
          <w:rFonts w:ascii="ITC Avant Garde" w:eastAsia="Times New Roman" w:hAnsi="ITC Avant Garde"/>
          <w:bCs/>
          <w:color w:val="000000"/>
          <w:lang w:eastAsia="es-MX"/>
        </w:rPr>
        <w:t xml:space="preserve">las que se </w:t>
      </w:r>
      <w:r w:rsidRPr="00EB578F">
        <w:rPr>
          <w:rFonts w:ascii="ITC Avant Garde" w:eastAsia="Times New Roman" w:hAnsi="ITC Avant Garde"/>
          <w:bCs/>
          <w:color w:val="000000"/>
          <w:lang w:eastAsia="es-MX"/>
        </w:rPr>
        <w:lastRenderedPageBreak/>
        <w:t>desprende que:</w:t>
      </w:r>
    </w:p>
    <w:p w14:paraId="38DAC018" w14:textId="77777777" w:rsidR="00291C96" w:rsidRPr="00EB578F" w:rsidRDefault="00291C96" w:rsidP="002244E8">
      <w:pPr>
        <w:pStyle w:val="Prrafodelista"/>
        <w:widowControl w:val="0"/>
        <w:numPr>
          <w:ilvl w:val="0"/>
          <w:numId w:val="19"/>
        </w:numPr>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Cs/>
        </w:rPr>
        <w:t xml:space="preserve">Era propietario de los equipos asegurados en la visita de inspección-verificación, dado que </w:t>
      </w:r>
      <w:r w:rsidR="005E05B1" w:rsidRPr="00EB578F">
        <w:rPr>
          <w:rFonts w:ascii="ITC Avant Garde" w:hAnsi="ITC Avant Garde" w:cs="Arial"/>
          <w:bCs/>
        </w:rPr>
        <w:t xml:space="preserve">señala que </w:t>
      </w:r>
      <w:r w:rsidRPr="00EB578F">
        <w:rPr>
          <w:rFonts w:ascii="ITC Avant Garde" w:hAnsi="ITC Avant Garde" w:cs="Arial"/>
          <w:bCs/>
        </w:rPr>
        <w:t xml:space="preserve">se los obsequió una persona de aquellas con las que celebró diversas reuniones para los efectos que </w:t>
      </w:r>
      <w:r w:rsidR="005E05B1" w:rsidRPr="00EB578F">
        <w:rPr>
          <w:rFonts w:ascii="ITC Avant Garde" w:hAnsi="ITC Avant Garde" w:cs="Arial"/>
          <w:bCs/>
        </w:rPr>
        <w:t>indica</w:t>
      </w:r>
      <w:r w:rsidRPr="00EB578F">
        <w:rPr>
          <w:rFonts w:ascii="ITC Avant Garde" w:hAnsi="ITC Avant Garde" w:cs="Arial"/>
          <w:bCs/>
        </w:rPr>
        <w:t xml:space="preserve"> en su escrito de treinta de noviembre de dos mil dieciséis.</w:t>
      </w:r>
    </w:p>
    <w:p w14:paraId="3B083050" w14:textId="3D859346" w:rsidR="00291C96" w:rsidRPr="00EB578F" w:rsidRDefault="005E05B1" w:rsidP="002244E8">
      <w:pPr>
        <w:pStyle w:val="Prrafodelista"/>
        <w:widowControl w:val="0"/>
        <w:numPr>
          <w:ilvl w:val="0"/>
          <w:numId w:val="19"/>
        </w:numPr>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Cs/>
        </w:rPr>
        <w:t xml:space="preserve">Que era arrendatario del cuarto que fue objeto del contrato de arrendamiento que celebró con el </w:t>
      </w:r>
      <w:r w:rsidR="00B9206E"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el primero de octubre de dos mil quince.</w:t>
      </w:r>
    </w:p>
    <w:p w14:paraId="44322D80" w14:textId="77777777" w:rsidR="005E05B1" w:rsidRPr="00EB578F" w:rsidRDefault="005E05B1" w:rsidP="002244E8">
      <w:pPr>
        <w:pStyle w:val="Prrafodelista"/>
        <w:widowControl w:val="0"/>
        <w:numPr>
          <w:ilvl w:val="0"/>
          <w:numId w:val="19"/>
        </w:numPr>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Cs/>
        </w:rPr>
        <w:t>Que en dicho cuarto instaló los equipos que fueron asegurados en la visita de inspección-verificación.</w:t>
      </w:r>
    </w:p>
    <w:p w14:paraId="58008F68" w14:textId="77777777" w:rsidR="00284C38" w:rsidRPr="00EB578F" w:rsidRDefault="005E05B1" w:rsidP="002244E8">
      <w:pPr>
        <w:pStyle w:val="Prrafodelista"/>
        <w:widowControl w:val="0"/>
        <w:numPr>
          <w:ilvl w:val="0"/>
          <w:numId w:val="19"/>
        </w:numPr>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Cs/>
        </w:rPr>
        <w:t>Que el uso que se le dio al equipo de transmisión fue para comunicar mensajes verbales grabados dirigidos tanto a las personas como a sus familiares para orientarlas en el buen manejo de su vida y su salud.</w:t>
      </w:r>
    </w:p>
    <w:p w14:paraId="630CBBDE" w14:textId="4B063912" w:rsidR="00284C38" w:rsidRPr="00EB578F" w:rsidRDefault="00456A3B" w:rsidP="002244E8">
      <w:pPr>
        <w:widowControl w:val="0"/>
        <w:tabs>
          <w:tab w:val="left" w:pos="709"/>
        </w:tabs>
        <w:suppressAutoHyphens/>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cs="Arial"/>
          <w:bCs/>
        </w:rPr>
        <w:t xml:space="preserve">No pasa desapercibido para este órgano colegiado que si bien el </w:t>
      </w:r>
      <w:r w:rsidR="00B9206E" w:rsidRPr="00564F32">
        <w:rPr>
          <w:rFonts w:ascii="ITC Avant Garde" w:eastAsiaTheme="majorEastAsia" w:hAnsi="ITC Avant Garde" w:cstheme="majorBidi"/>
          <w:b/>
          <w:color w:val="0000FF"/>
          <w:szCs w:val="32"/>
        </w:rPr>
        <w:t>“CONFIDENCIAL POR LEY”</w:t>
      </w:r>
      <w:r w:rsidR="000F427C" w:rsidRPr="00EB578F">
        <w:rPr>
          <w:rFonts w:ascii="ITC Avant Garde" w:hAnsi="ITC Avant Garde"/>
          <w:b/>
        </w:rPr>
        <w:t xml:space="preserve"> </w:t>
      </w:r>
      <w:r w:rsidR="000F427C" w:rsidRPr="00EB578F">
        <w:rPr>
          <w:rFonts w:ascii="ITC Avant Garde" w:hAnsi="ITC Avant Garde"/>
        </w:rPr>
        <w:t xml:space="preserve">ofreció como prueba documental privada, la copia simple de una página de la que se advierten datos relacionados a </w:t>
      </w:r>
      <w:r w:rsidR="0027052B" w:rsidRPr="00EB578F">
        <w:rPr>
          <w:rFonts w:ascii="ITC Avant Garde" w:hAnsi="ITC Avant Garde"/>
        </w:rPr>
        <w:t>la</w:t>
      </w:r>
      <w:r w:rsidR="000F427C" w:rsidRPr="00EB578F">
        <w:rPr>
          <w:rFonts w:ascii="ITC Avant Garde" w:hAnsi="ITC Avant Garde"/>
        </w:rPr>
        <w:t xml:space="preserve"> inmatriculación administrativa con número de expediente </w:t>
      </w:r>
      <w:r w:rsidR="00B9206E" w:rsidRPr="00564F32">
        <w:rPr>
          <w:rFonts w:ascii="ITC Avant Garde" w:eastAsiaTheme="majorEastAsia" w:hAnsi="ITC Avant Garde" w:cstheme="majorBidi"/>
          <w:b/>
          <w:color w:val="0000FF"/>
          <w:szCs w:val="32"/>
        </w:rPr>
        <w:t>“CONFIDENCIAL POR LEY”</w:t>
      </w:r>
      <w:r w:rsidR="000F427C" w:rsidRPr="00EB578F">
        <w:rPr>
          <w:rFonts w:ascii="ITC Avant Garde" w:hAnsi="ITC Avant Garde"/>
        </w:rPr>
        <w:t xml:space="preserve"> ante el la Oficina Registral del Distrito Judicial de Texcoco de Instituto de la Función Registral del Estado de México, respecto del inmueble ubicado en </w:t>
      </w:r>
      <w:r w:rsidR="00B9206E" w:rsidRPr="00564F32">
        <w:rPr>
          <w:rFonts w:ascii="ITC Avant Garde" w:eastAsiaTheme="majorEastAsia" w:hAnsi="ITC Avant Garde" w:cstheme="majorBidi"/>
          <w:b/>
          <w:color w:val="0000FF"/>
          <w:szCs w:val="32"/>
        </w:rPr>
        <w:t>“CONFIDENCIAL POR LEY”</w:t>
      </w:r>
      <w:r w:rsidR="000F427C" w:rsidRPr="00EB578F">
        <w:rPr>
          <w:rFonts w:ascii="ITC Avant Garde" w:eastAsia="Times New Roman" w:hAnsi="ITC Avant Garde"/>
          <w:bCs/>
          <w:color w:val="000000"/>
          <w:lang w:eastAsia="es-MX"/>
        </w:rPr>
        <w:t>, Municipio de Chimalhuacan, en el Estado de México y del cual se ostenta como propietario</w:t>
      </w:r>
      <w:r w:rsidR="0027052B" w:rsidRPr="00EB578F">
        <w:rPr>
          <w:rFonts w:ascii="ITC Avant Garde" w:eastAsia="Times New Roman" w:hAnsi="ITC Avant Garde"/>
          <w:bCs/>
          <w:color w:val="000000"/>
          <w:lang w:eastAsia="es-MX"/>
        </w:rPr>
        <w:t>, la misma sólo tiene la calidad de copia simple en términos de los artículo</w:t>
      </w:r>
      <w:r w:rsidR="00CD78DD" w:rsidRPr="00EB578F">
        <w:rPr>
          <w:rFonts w:ascii="ITC Avant Garde" w:eastAsia="Times New Roman" w:hAnsi="ITC Avant Garde"/>
          <w:bCs/>
          <w:color w:val="000000"/>
          <w:lang w:eastAsia="es-MX"/>
        </w:rPr>
        <w:t>s</w:t>
      </w:r>
      <w:r w:rsidR="0027052B" w:rsidRPr="00EB578F">
        <w:rPr>
          <w:rFonts w:ascii="ITC Avant Garde" w:eastAsia="Times New Roman" w:hAnsi="ITC Avant Garde"/>
          <w:bCs/>
          <w:color w:val="000000"/>
          <w:lang w:eastAsia="es-MX"/>
        </w:rPr>
        <w:t xml:space="preserve"> 93, fracción VII y 217 del “</w:t>
      </w:r>
      <w:r w:rsidR="0027052B" w:rsidRPr="00EB578F">
        <w:rPr>
          <w:rFonts w:ascii="ITC Avant Garde" w:eastAsia="Times New Roman" w:hAnsi="ITC Avant Garde"/>
          <w:b/>
          <w:bCs/>
          <w:color w:val="000000"/>
          <w:lang w:eastAsia="es-MX"/>
        </w:rPr>
        <w:t>CFPC</w:t>
      </w:r>
      <w:r w:rsidR="0027052B" w:rsidRPr="00EB578F">
        <w:rPr>
          <w:rFonts w:ascii="ITC Avant Garde" w:eastAsia="Times New Roman" w:hAnsi="ITC Avant Garde"/>
          <w:bCs/>
          <w:color w:val="000000"/>
          <w:lang w:eastAsia="es-MX"/>
        </w:rPr>
        <w:t>”</w:t>
      </w:r>
      <w:r w:rsidR="00CD78DD" w:rsidRPr="00EB578F">
        <w:rPr>
          <w:rFonts w:ascii="ITC Avant Garde" w:eastAsia="Times New Roman" w:hAnsi="ITC Avant Garde"/>
          <w:bCs/>
          <w:color w:val="000000"/>
          <w:lang w:eastAsia="es-MX"/>
        </w:rPr>
        <w:t>; sin embargo, genera la presunción a esta autoridad de su existencia y de su calidad de poseedor del inmueble de referencia</w:t>
      </w:r>
      <w:r w:rsidR="008E1396" w:rsidRPr="00EB578F">
        <w:rPr>
          <w:rFonts w:ascii="ITC Avant Garde" w:eastAsia="Times New Roman" w:hAnsi="ITC Avant Garde"/>
          <w:bCs/>
          <w:color w:val="000000"/>
          <w:lang w:eastAsia="es-MX"/>
        </w:rPr>
        <w:t>, en términos de lo dispuesto por el artículo 798 del Código Civil Federal (“</w:t>
      </w:r>
      <w:r w:rsidR="008E1396" w:rsidRPr="00EB578F">
        <w:rPr>
          <w:rFonts w:ascii="ITC Avant Garde" w:eastAsia="Times New Roman" w:hAnsi="ITC Avant Garde"/>
          <w:b/>
          <w:bCs/>
          <w:color w:val="000000"/>
          <w:lang w:eastAsia="es-MX"/>
        </w:rPr>
        <w:t>CCF</w:t>
      </w:r>
      <w:r w:rsidR="008E1396" w:rsidRPr="00EB578F">
        <w:rPr>
          <w:rFonts w:ascii="ITC Avant Garde" w:eastAsia="Times New Roman" w:hAnsi="ITC Avant Garde"/>
          <w:bCs/>
          <w:color w:val="000000"/>
          <w:lang w:eastAsia="es-MX"/>
        </w:rPr>
        <w:t>”):</w:t>
      </w:r>
    </w:p>
    <w:p w14:paraId="6490A393" w14:textId="288A773A" w:rsidR="008E1396" w:rsidRPr="00EB578F" w:rsidRDefault="008E1396" w:rsidP="002244E8">
      <w:pPr>
        <w:widowControl w:val="0"/>
        <w:suppressAutoHyphens/>
        <w:spacing w:before="240" w:after="240" w:line="240" w:lineRule="auto"/>
        <w:ind w:left="567" w:right="476"/>
        <w:jc w:val="both"/>
        <w:rPr>
          <w:rFonts w:ascii="ITC Avant Garde" w:hAnsi="ITC Avant Garde" w:cs="Arial"/>
          <w:bCs/>
        </w:rPr>
      </w:pPr>
      <w:r w:rsidRPr="00EB578F">
        <w:rPr>
          <w:rFonts w:ascii="ITC Avant Garde" w:hAnsi="ITC Avant Garde" w:cs="Arial"/>
          <w:b/>
          <w:bCs/>
        </w:rPr>
        <w:t>Artículo 798.-</w:t>
      </w:r>
      <w:r w:rsidRPr="00EB578F">
        <w:rPr>
          <w:rFonts w:ascii="ITC Avant Garde" w:hAnsi="ITC Avant Garde" w:cs="Arial"/>
          <w:bCs/>
        </w:rPr>
        <w:t xml:space="preserve"> </w:t>
      </w:r>
      <w:r w:rsidRPr="00EB578F">
        <w:rPr>
          <w:rFonts w:ascii="ITC Avant Garde" w:hAnsi="ITC Avant Garde" w:cs="Arial"/>
          <w:b/>
          <w:bCs/>
          <w:u w:val="single"/>
        </w:rPr>
        <w:t xml:space="preserve">La posesión da al que la tiene, la presunción de propietario </w:t>
      </w:r>
      <w:r w:rsidRPr="00EB578F">
        <w:rPr>
          <w:rFonts w:ascii="ITC Avant Garde" w:hAnsi="ITC Avant Garde" w:cs="Arial"/>
          <w:b/>
          <w:bCs/>
          <w:u w:val="single"/>
        </w:rPr>
        <w:lastRenderedPageBreak/>
        <w:t>para todos los efectos legales.</w:t>
      </w:r>
      <w:r w:rsidRPr="00EB578F">
        <w:rPr>
          <w:rFonts w:ascii="ITC Avant Garde" w:hAnsi="ITC Avant Garde" w:cs="Arial"/>
          <w:bCs/>
        </w:rPr>
        <w:t xml:space="preserve"> El que posee en virtud de un derecho personal, o de un derecho real distinto de la propiedad, no se presume propietario; pero si es poseedor de buena fe tiene a su favor la presunción de haber obtenido la posesión del dueño de la cosa o derecho poseído.</w:t>
      </w:r>
    </w:p>
    <w:p w14:paraId="05F48878" w14:textId="57EF8125" w:rsidR="00284C38" w:rsidRPr="00EB578F" w:rsidRDefault="00EE1C3D" w:rsidP="002244E8">
      <w:pPr>
        <w:widowControl w:val="0"/>
        <w:tabs>
          <w:tab w:val="left" w:pos="709"/>
        </w:tabs>
        <w:suppressAutoHyphens/>
        <w:spacing w:before="240" w:after="240" w:line="360" w:lineRule="auto"/>
        <w:jc w:val="both"/>
        <w:rPr>
          <w:rFonts w:ascii="ITC Avant Garde" w:hAnsi="ITC Avant Garde" w:cs="Arial"/>
          <w:bCs/>
        </w:rPr>
      </w:pPr>
      <w:r w:rsidRPr="00EB578F">
        <w:rPr>
          <w:rFonts w:ascii="ITC Avant Garde" w:hAnsi="ITC Avant Garde" w:cs="Arial"/>
          <w:bCs/>
        </w:rPr>
        <w:t xml:space="preserve">Asimismo, </w:t>
      </w:r>
      <w:r w:rsidR="00A14DA6" w:rsidRPr="00EB578F">
        <w:rPr>
          <w:rFonts w:ascii="ITC Avant Garde" w:hAnsi="ITC Avant Garde" w:cs="Arial"/>
          <w:bCs/>
        </w:rPr>
        <w:t xml:space="preserve">los comparecientes al presente procedimiento </w:t>
      </w:r>
      <w:r w:rsidR="000B41F8" w:rsidRPr="00EB578F">
        <w:rPr>
          <w:rFonts w:ascii="ITC Avant Garde" w:hAnsi="ITC Avant Garde" w:cs="Arial"/>
          <w:bCs/>
        </w:rPr>
        <w:t xml:space="preserve">ofrecieron </w:t>
      </w:r>
      <w:r w:rsidR="00A14DA6" w:rsidRPr="00EB578F">
        <w:rPr>
          <w:rFonts w:ascii="ITC Avant Garde" w:hAnsi="ITC Avant Garde" w:cs="Arial"/>
          <w:bCs/>
        </w:rPr>
        <w:t>otros medios de prueba</w:t>
      </w:r>
      <w:r w:rsidR="00413768" w:rsidRPr="00EB578F">
        <w:rPr>
          <w:rFonts w:ascii="ITC Avant Garde" w:hAnsi="ITC Avant Garde" w:cs="Arial"/>
          <w:bCs/>
        </w:rPr>
        <w:t xml:space="preserve"> consistentes en las testimoniales y declaraciones de parte de diversas personas, así como </w:t>
      </w:r>
      <w:r w:rsidR="003E0380" w:rsidRPr="00EB578F">
        <w:rPr>
          <w:rFonts w:ascii="ITC Avant Garde" w:hAnsi="ITC Avant Garde" w:cs="Arial"/>
          <w:bCs/>
        </w:rPr>
        <w:t>los discos y demás aditamentos que fueron asegurados durante la visita de inspección-verificación</w:t>
      </w:r>
      <w:r w:rsidR="00A14DA6" w:rsidRPr="00EB578F">
        <w:rPr>
          <w:rFonts w:ascii="ITC Avant Garde" w:hAnsi="ITC Avant Garde" w:cs="Arial"/>
          <w:bCs/>
        </w:rPr>
        <w:t>, sin embargo, por proveídos de cuatro de noviembre</w:t>
      </w:r>
      <w:r w:rsidR="00A14DA6" w:rsidRPr="00EB578F">
        <w:rPr>
          <w:rStyle w:val="Refdenotaalpie"/>
          <w:rFonts w:ascii="ITC Avant Garde" w:hAnsi="ITC Avant Garde" w:cs="Arial"/>
          <w:bCs/>
        </w:rPr>
        <w:footnoteReference w:id="6"/>
      </w:r>
      <w:r w:rsidR="00A14DA6" w:rsidRPr="00EB578F">
        <w:rPr>
          <w:rFonts w:ascii="ITC Avant Garde" w:hAnsi="ITC Avant Garde" w:cs="Arial"/>
          <w:bCs/>
        </w:rPr>
        <w:t xml:space="preserve"> y siete de diciembre</w:t>
      </w:r>
      <w:r w:rsidR="00EF209D" w:rsidRPr="00EB578F">
        <w:rPr>
          <w:rStyle w:val="Refdenotaalpie"/>
          <w:rFonts w:ascii="ITC Avant Garde" w:hAnsi="ITC Avant Garde" w:cs="Arial"/>
          <w:bCs/>
        </w:rPr>
        <w:footnoteReference w:id="7"/>
      </w:r>
      <w:r w:rsidR="00A14DA6" w:rsidRPr="00EB578F">
        <w:rPr>
          <w:rFonts w:ascii="ITC Avant Garde" w:hAnsi="ITC Avant Garde" w:cs="Arial"/>
          <w:bCs/>
        </w:rPr>
        <w:t xml:space="preserve"> de dos mil dieciséis </w:t>
      </w:r>
      <w:r w:rsidR="000B41F8" w:rsidRPr="00EB578F">
        <w:rPr>
          <w:rFonts w:ascii="ITC Avant Garde" w:hAnsi="ITC Avant Garde" w:cs="Arial"/>
          <w:bCs/>
        </w:rPr>
        <w:t xml:space="preserve">éstos </w:t>
      </w:r>
      <w:r w:rsidR="00A14DA6" w:rsidRPr="00EB578F">
        <w:rPr>
          <w:rFonts w:ascii="ITC Avant Garde" w:hAnsi="ITC Avant Garde" w:cs="Arial"/>
          <w:bCs/>
        </w:rPr>
        <w:t>fueron desechados</w:t>
      </w:r>
      <w:r w:rsidR="000B41F8" w:rsidRPr="00EB578F">
        <w:rPr>
          <w:rFonts w:ascii="ITC Avant Garde" w:hAnsi="ITC Avant Garde" w:cs="Arial"/>
          <w:bCs/>
        </w:rPr>
        <w:t>,</w:t>
      </w:r>
      <w:r w:rsidR="00A14DA6" w:rsidRPr="00EB578F">
        <w:rPr>
          <w:rFonts w:ascii="ITC Avant Garde" w:hAnsi="ITC Avant Garde" w:cs="Arial"/>
          <w:bCs/>
        </w:rPr>
        <w:t xml:space="preserve"> </w:t>
      </w:r>
      <w:r w:rsidR="003E0380" w:rsidRPr="00EB578F">
        <w:rPr>
          <w:rFonts w:ascii="ITC Avant Garde" w:hAnsi="ITC Avant Garde" w:cs="Arial"/>
          <w:bCs/>
        </w:rPr>
        <w:t xml:space="preserve">toda vez que </w:t>
      </w:r>
      <w:r w:rsidR="000B41F8" w:rsidRPr="00EB578F">
        <w:rPr>
          <w:rFonts w:ascii="ITC Avant Garde" w:hAnsi="ITC Avant Garde" w:cs="Arial"/>
          <w:bCs/>
        </w:rPr>
        <w:t xml:space="preserve">en ellos no se precisó </w:t>
      </w:r>
      <w:r w:rsidR="003E0380" w:rsidRPr="00EB578F">
        <w:rPr>
          <w:rFonts w:ascii="ITC Avant Garde" w:hAnsi="ITC Avant Garde" w:cs="Arial"/>
          <w:bCs/>
        </w:rPr>
        <w:t xml:space="preserve">de manera clara y pormenorizada lo que </w:t>
      </w:r>
      <w:r w:rsidR="000B41F8" w:rsidRPr="00EB578F">
        <w:rPr>
          <w:rFonts w:ascii="ITC Avant Garde" w:hAnsi="ITC Avant Garde" w:cs="Arial"/>
          <w:bCs/>
        </w:rPr>
        <w:t xml:space="preserve">se </w:t>
      </w:r>
      <w:r w:rsidR="003E0380" w:rsidRPr="00EB578F">
        <w:rPr>
          <w:rFonts w:ascii="ITC Avant Garde" w:hAnsi="ITC Avant Garde" w:cs="Arial"/>
          <w:bCs/>
        </w:rPr>
        <w:t>pretendía acreditar y la relación inmediata que guardaban con los hechos materia del presente procedimiento</w:t>
      </w:r>
      <w:r w:rsidR="00A14DA6" w:rsidRPr="00EB578F">
        <w:rPr>
          <w:rFonts w:ascii="ITC Avant Garde" w:hAnsi="ITC Avant Garde" w:cs="Arial"/>
          <w:bCs/>
        </w:rPr>
        <w:t xml:space="preserve">, </w:t>
      </w:r>
      <w:r w:rsidR="00FB5819" w:rsidRPr="00EB578F">
        <w:rPr>
          <w:rFonts w:ascii="ITC Avant Garde" w:hAnsi="ITC Avant Garde" w:cs="Arial"/>
          <w:bCs/>
        </w:rPr>
        <w:t>así como por ser innecesarios al pretender acreditar otras circunstancias que no formaban parte de la litis, ni se encontraban</w:t>
      </w:r>
      <w:r w:rsidR="00E56872" w:rsidRPr="00EB578F">
        <w:rPr>
          <w:rFonts w:ascii="ITC Avant Garde" w:hAnsi="ITC Avant Garde" w:cs="Arial"/>
          <w:bCs/>
        </w:rPr>
        <w:t xml:space="preserve"> encaminado</w:t>
      </w:r>
      <w:r w:rsidR="00FB5819" w:rsidRPr="00EB578F">
        <w:rPr>
          <w:rFonts w:ascii="ITC Avant Garde" w:hAnsi="ITC Avant Garde" w:cs="Arial"/>
          <w:bCs/>
        </w:rPr>
        <w:t xml:space="preserve">s a desvirtuar la </w:t>
      </w:r>
      <w:r w:rsidR="00E56872" w:rsidRPr="00EB578F">
        <w:rPr>
          <w:rFonts w:ascii="ITC Avant Garde" w:hAnsi="ITC Avant Garde" w:cs="Arial"/>
          <w:bCs/>
        </w:rPr>
        <w:t>conducta</w:t>
      </w:r>
      <w:r w:rsidR="00FB5819" w:rsidRPr="00EB578F">
        <w:rPr>
          <w:rFonts w:ascii="ITC Avant Garde" w:hAnsi="ITC Avant Garde" w:cs="Arial"/>
          <w:bCs/>
        </w:rPr>
        <w:t xml:space="preserve"> </w:t>
      </w:r>
      <w:r w:rsidR="00E56872" w:rsidRPr="00EB578F">
        <w:rPr>
          <w:rFonts w:ascii="ITC Avant Garde" w:hAnsi="ITC Avant Garde" w:cs="Arial"/>
          <w:bCs/>
        </w:rPr>
        <w:t xml:space="preserve">imputada, </w:t>
      </w:r>
      <w:r w:rsidR="00A14DA6" w:rsidRPr="00EB578F">
        <w:rPr>
          <w:rFonts w:ascii="ITC Avant Garde" w:hAnsi="ITC Avant Garde" w:cs="Arial"/>
          <w:bCs/>
        </w:rPr>
        <w:t xml:space="preserve">por lo que </w:t>
      </w:r>
      <w:r w:rsidR="00EF209D" w:rsidRPr="00EB578F">
        <w:rPr>
          <w:rFonts w:ascii="ITC Avant Garde" w:hAnsi="ITC Avant Garde" w:cs="Arial"/>
          <w:bCs/>
        </w:rPr>
        <w:t>a efecto de evitar repeticiones innecesarias, se tienen por reproducidos como si a la letra se insertasen.</w:t>
      </w:r>
    </w:p>
    <w:p w14:paraId="32D4C559" w14:textId="568A077B" w:rsidR="00284C38" w:rsidRPr="00EB578F" w:rsidRDefault="00DE4D59" w:rsidP="002244E8">
      <w:pPr>
        <w:pStyle w:val="Textoindependiente"/>
        <w:tabs>
          <w:tab w:val="left" w:pos="851"/>
        </w:tabs>
        <w:spacing w:before="240" w:after="240" w:line="360" w:lineRule="auto"/>
        <w:jc w:val="both"/>
        <w:rPr>
          <w:rFonts w:ascii="ITC Avant Garde" w:hAnsi="ITC Avant Garde" w:cs="Arial"/>
        </w:rPr>
      </w:pPr>
      <w:r w:rsidRPr="00EB578F">
        <w:rPr>
          <w:rFonts w:ascii="ITC Avant Garde" w:hAnsi="ITC Avant Garde"/>
        </w:rPr>
        <w:t>En ese orden de ideas</w:t>
      </w:r>
      <w:r w:rsidR="00E94816" w:rsidRPr="00EB578F">
        <w:rPr>
          <w:rFonts w:ascii="ITC Avant Garde" w:hAnsi="ITC Avant Garde"/>
        </w:rPr>
        <w:t xml:space="preserve">, </w:t>
      </w:r>
      <w:r w:rsidR="00E94816" w:rsidRPr="00EB578F">
        <w:rPr>
          <w:rFonts w:ascii="ITC Avant Garde" w:hAnsi="ITC Avant Garde" w:cs="Arial"/>
        </w:rPr>
        <w:t xml:space="preserve">de los elementos obtenidos y los medios de convicción aportados durante el procedimiento sancionador que ahora se resuelve, esta autoridad considera </w:t>
      </w:r>
      <w:r w:rsidR="005418A8" w:rsidRPr="00EB578F">
        <w:rPr>
          <w:rFonts w:ascii="ITC Avant Garde" w:hAnsi="ITC Avant Garde" w:cs="Arial"/>
        </w:rPr>
        <w:t xml:space="preserve">por una parte, </w:t>
      </w:r>
      <w:r w:rsidR="009C13F5" w:rsidRPr="00EB578F">
        <w:rPr>
          <w:rFonts w:ascii="ITC Avant Garde" w:hAnsi="ITC Avant Garde" w:cs="Arial"/>
        </w:rPr>
        <w:t xml:space="preserve">que </w:t>
      </w:r>
      <w:r w:rsidR="005418A8" w:rsidRPr="00EB578F">
        <w:rPr>
          <w:rFonts w:ascii="ITC Avant Garde" w:hAnsi="ITC Avant Garde" w:cs="Arial"/>
        </w:rPr>
        <w:t xml:space="preserve">el </w:t>
      </w:r>
      <w:r w:rsidR="00B9206E" w:rsidRPr="00564F32">
        <w:rPr>
          <w:rFonts w:ascii="ITC Avant Garde" w:eastAsiaTheme="majorEastAsia" w:hAnsi="ITC Avant Garde" w:cstheme="majorBidi"/>
          <w:b/>
          <w:color w:val="0000FF"/>
          <w:szCs w:val="32"/>
        </w:rPr>
        <w:t>“CONFIDENCIAL POR LEY”</w:t>
      </w:r>
      <w:r w:rsidR="005418A8" w:rsidRPr="00EB578F">
        <w:rPr>
          <w:rFonts w:ascii="ITC Avant Garde" w:hAnsi="ITC Avant Garde" w:cs="Arial"/>
          <w:b/>
        </w:rPr>
        <w:t xml:space="preserve"> </w:t>
      </w:r>
      <w:r w:rsidR="009C13F5" w:rsidRPr="00EB578F">
        <w:rPr>
          <w:rFonts w:ascii="ITC Avant Garde" w:hAnsi="ITC Avant Garde" w:cs="Arial"/>
        </w:rPr>
        <w:t xml:space="preserve">con su conducta infringió </w:t>
      </w:r>
      <w:r w:rsidR="009C13F5" w:rsidRPr="00EB578F">
        <w:rPr>
          <w:rFonts w:ascii="ITC Avant Garde" w:hAnsi="ITC Avant Garde"/>
        </w:rPr>
        <w:t>los artículos 66</w:t>
      </w:r>
      <w:r w:rsidR="007E7443" w:rsidRPr="00EB578F">
        <w:rPr>
          <w:rFonts w:ascii="ITC Avant Garde" w:hAnsi="ITC Avant Garde"/>
        </w:rPr>
        <w:t>,</w:t>
      </w:r>
      <w:r w:rsidR="009C13F5" w:rsidRPr="00EB578F">
        <w:rPr>
          <w:rFonts w:ascii="ITC Avant Garde" w:hAnsi="ITC Avant Garde"/>
        </w:rPr>
        <w:t xml:space="preserve"> en relación con el 75 y actualizó la hipótesis normativa prevista en el artículo 305, todos de la </w:t>
      </w:r>
      <w:r w:rsidR="009C13F5" w:rsidRPr="00EB578F">
        <w:rPr>
          <w:rFonts w:ascii="ITC Avant Garde" w:hAnsi="ITC Avant Garde"/>
          <w:b/>
        </w:rPr>
        <w:t xml:space="preserve">“LFTyR” </w:t>
      </w:r>
      <w:r w:rsidR="007E7443" w:rsidRPr="00EB578F">
        <w:rPr>
          <w:rFonts w:ascii="ITC Avant Garde" w:hAnsi="ITC Avant Garde"/>
        </w:rPr>
        <w:t>y por la otra,</w:t>
      </w:r>
      <w:r w:rsidR="007E7443" w:rsidRPr="00EB578F">
        <w:rPr>
          <w:rFonts w:ascii="ITC Avant Garde" w:hAnsi="ITC Avant Garde" w:cs="Arial"/>
        </w:rPr>
        <w:t xml:space="preserve"> que el </w:t>
      </w:r>
      <w:r w:rsidR="00B9206E" w:rsidRPr="00564F32">
        <w:rPr>
          <w:rFonts w:ascii="ITC Avant Garde" w:eastAsiaTheme="majorEastAsia" w:hAnsi="ITC Avant Garde" w:cstheme="majorBidi"/>
          <w:b/>
          <w:color w:val="0000FF"/>
          <w:szCs w:val="32"/>
        </w:rPr>
        <w:t>“CONFIDENCIAL POR LEY”</w:t>
      </w:r>
      <w:r w:rsidR="00E94816" w:rsidRPr="00EB578F">
        <w:rPr>
          <w:rFonts w:ascii="ITC Avant Garde" w:hAnsi="ITC Avant Garde"/>
          <w:b/>
        </w:rPr>
        <w:t xml:space="preserve"> </w:t>
      </w:r>
      <w:r w:rsidR="00BB727E" w:rsidRPr="00EB578F">
        <w:rPr>
          <w:rFonts w:ascii="ITC Avant Garde" w:hAnsi="ITC Avant Garde"/>
        </w:rPr>
        <w:t xml:space="preserve">presentó los argumentos y pruebas suficientes para acreditar su inocencia y en tal sentido se considera que </w:t>
      </w:r>
      <w:r w:rsidR="007E7443" w:rsidRPr="00EB578F">
        <w:rPr>
          <w:rFonts w:ascii="ITC Avant Garde" w:hAnsi="ITC Avant Garde"/>
        </w:rPr>
        <w:t xml:space="preserve">no </w:t>
      </w:r>
      <w:r w:rsidR="00E94816" w:rsidRPr="00EB578F">
        <w:rPr>
          <w:rFonts w:ascii="ITC Avant Garde" w:hAnsi="ITC Avant Garde" w:cs="Arial"/>
        </w:rPr>
        <w:t xml:space="preserve">infringió </w:t>
      </w:r>
      <w:r w:rsidR="009C13F5" w:rsidRPr="00EB578F">
        <w:rPr>
          <w:rFonts w:ascii="ITC Avant Garde" w:hAnsi="ITC Avant Garde"/>
        </w:rPr>
        <w:t xml:space="preserve">la normatividad antes señalada, dado que </w:t>
      </w:r>
      <w:r w:rsidR="00E0574C" w:rsidRPr="00EB578F">
        <w:rPr>
          <w:rFonts w:ascii="ITC Avant Garde" w:hAnsi="ITC Avant Garde"/>
        </w:rPr>
        <w:t xml:space="preserve">al </w:t>
      </w:r>
      <w:r w:rsidR="009C13F5" w:rsidRPr="00EB578F">
        <w:rPr>
          <w:rFonts w:ascii="ITC Avant Garde" w:hAnsi="ITC Avant Garde"/>
        </w:rPr>
        <w:t xml:space="preserve">haber manifestado el </w:t>
      </w:r>
      <w:r w:rsidR="00B9206E" w:rsidRPr="00564F32">
        <w:rPr>
          <w:rFonts w:ascii="ITC Avant Garde" w:eastAsiaTheme="majorEastAsia" w:hAnsi="ITC Avant Garde" w:cstheme="majorBidi"/>
          <w:b/>
          <w:color w:val="0000FF"/>
          <w:szCs w:val="32"/>
        </w:rPr>
        <w:t>“CONFIDENCIAL POR LEY”</w:t>
      </w:r>
      <w:r w:rsidR="00B9206E">
        <w:rPr>
          <w:rFonts w:ascii="ITC Avant Garde" w:eastAsiaTheme="majorEastAsia" w:hAnsi="ITC Avant Garde" w:cstheme="majorBidi"/>
          <w:b/>
          <w:color w:val="0000FF"/>
          <w:szCs w:val="32"/>
        </w:rPr>
        <w:t xml:space="preserve"> </w:t>
      </w:r>
      <w:r w:rsidR="009C13F5" w:rsidRPr="00EB578F">
        <w:rPr>
          <w:rFonts w:ascii="ITC Avant Garde" w:eastAsia="Times New Roman" w:hAnsi="ITC Avant Garde"/>
          <w:bCs/>
          <w:color w:val="000000"/>
          <w:lang w:eastAsia="es-MX"/>
        </w:rPr>
        <w:t xml:space="preserve">que </w:t>
      </w:r>
      <w:r w:rsidR="009C13F5" w:rsidRPr="00EB578F">
        <w:rPr>
          <w:rFonts w:ascii="ITC Avant Garde" w:hAnsi="ITC Avant Garde"/>
        </w:rPr>
        <w:t xml:space="preserve">los equipos que estaban instalados en la parte alta de la azotea del inmueble </w:t>
      </w:r>
      <w:r w:rsidR="009C13F5" w:rsidRPr="00EB578F">
        <w:rPr>
          <w:rFonts w:ascii="ITC Avant Garde" w:hAnsi="ITC Avant Garde"/>
        </w:rPr>
        <w:lastRenderedPageBreak/>
        <w:t xml:space="preserve">donde se situaba el cuarto que le fue arrendado como habitación, se los obsequiaron y los empleó para difundir diversos mensajes que fueron transmitidos mediante la frecuencia </w:t>
      </w:r>
      <w:r w:rsidR="009C13F5" w:rsidRPr="00EB578F">
        <w:rPr>
          <w:rFonts w:ascii="ITC Avant Garde" w:hAnsi="ITC Avant Garde"/>
          <w:b/>
        </w:rPr>
        <w:t>93.1 MHz,</w:t>
      </w:r>
      <w:r w:rsidR="009C13F5" w:rsidRPr="00EB578F">
        <w:rPr>
          <w:rFonts w:ascii="ITC Avant Garde" w:hAnsi="ITC Avant Garde"/>
        </w:rPr>
        <w:t xml:space="preserve"> en el Municipio de Chimalhuacán, Estado de México, dicha circunstancia </w:t>
      </w:r>
      <w:r w:rsidR="004753D4" w:rsidRPr="00EB578F">
        <w:rPr>
          <w:rFonts w:ascii="ITC Avant Garde" w:hAnsi="ITC Avant Garde"/>
        </w:rPr>
        <w:t xml:space="preserve">hace evidente </w:t>
      </w:r>
      <w:r w:rsidR="009C13F5" w:rsidRPr="00EB578F">
        <w:rPr>
          <w:rFonts w:ascii="ITC Avant Garde" w:hAnsi="ITC Avant Garde"/>
        </w:rPr>
        <w:t xml:space="preserve">que </w:t>
      </w:r>
      <w:r w:rsidR="00C12ED0" w:rsidRPr="00EB578F">
        <w:rPr>
          <w:rFonts w:ascii="ITC Avant Garde" w:hAnsi="ITC Avant Garde"/>
        </w:rPr>
        <w:t xml:space="preserve">no exista responsabilidad administrativa alguna </w:t>
      </w:r>
      <w:r w:rsidR="00041345" w:rsidRPr="00EB578F">
        <w:rPr>
          <w:rFonts w:ascii="ITC Avant Garde" w:hAnsi="ITC Avant Garde"/>
        </w:rPr>
        <w:t xml:space="preserve">que imputar al </w:t>
      </w:r>
      <w:r w:rsidR="00B9206E" w:rsidRPr="00564F32">
        <w:rPr>
          <w:rFonts w:ascii="ITC Avant Garde" w:eastAsiaTheme="majorEastAsia" w:hAnsi="ITC Avant Garde" w:cstheme="majorBidi"/>
          <w:b/>
          <w:color w:val="0000FF"/>
          <w:szCs w:val="32"/>
        </w:rPr>
        <w:t>“CONFIDENCIAL POR LEY”</w:t>
      </w:r>
      <w:r w:rsidR="00041345" w:rsidRPr="00EB578F">
        <w:rPr>
          <w:rFonts w:ascii="ITC Avant Garde" w:hAnsi="ITC Avant Garde"/>
        </w:rPr>
        <w:t xml:space="preserve"> de acuerdo a lo antes señalado</w:t>
      </w:r>
      <w:r w:rsidR="00B622A8" w:rsidRPr="00EB578F">
        <w:rPr>
          <w:rFonts w:ascii="ITC Avant Garde" w:hAnsi="ITC Avant Garde" w:cs="Arial"/>
        </w:rPr>
        <w:t>.</w:t>
      </w:r>
    </w:p>
    <w:p w14:paraId="4D5C6781" w14:textId="049B904F" w:rsidR="00284C38" w:rsidRPr="00EB578F" w:rsidRDefault="00DE4D59" w:rsidP="002244E8">
      <w:pPr>
        <w:pStyle w:val="Textoindependiente"/>
        <w:tabs>
          <w:tab w:val="left" w:pos="851"/>
        </w:tabs>
        <w:spacing w:before="240" w:after="240" w:line="360" w:lineRule="auto"/>
        <w:jc w:val="both"/>
        <w:rPr>
          <w:rFonts w:ascii="ITC Avant Garde" w:hAnsi="ITC Avant Garde" w:cs="Arial"/>
        </w:rPr>
      </w:pPr>
      <w:r w:rsidRPr="00EB578F">
        <w:rPr>
          <w:rFonts w:ascii="ITC Avant Garde" w:hAnsi="ITC Avant Garde" w:cs="Arial"/>
        </w:rPr>
        <w:t xml:space="preserve">Lo anterior es así, dado que </w:t>
      </w:r>
      <w:r w:rsidR="004753D4" w:rsidRPr="00EB578F">
        <w:rPr>
          <w:rFonts w:ascii="ITC Avant Garde" w:hAnsi="ITC Avant Garde" w:cs="Arial"/>
        </w:rPr>
        <w:t>qued</w:t>
      </w:r>
      <w:r w:rsidR="00265B59" w:rsidRPr="00EB578F">
        <w:rPr>
          <w:rFonts w:ascii="ITC Avant Garde" w:hAnsi="ITC Avant Garde" w:cs="Arial"/>
        </w:rPr>
        <w:t>ó</w:t>
      </w:r>
      <w:r w:rsidR="004753D4" w:rsidRPr="00EB578F">
        <w:rPr>
          <w:rFonts w:ascii="ITC Avant Garde" w:hAnsi="ITC Avant Garde" w:cs="Arial"/>
        </w:rPr>
        <w:t xml:space="preserve"> acreditado que e</w:t>
      </w:r>
      <w:r w:rsidR="00324A29" w:rsidRPr="00EB578F">
        <w:rPr>
          <w:rFonts w:ascii="ITC Avant Garde" w:hAnsi="ITC Avant Garde" w:cs="Arial"/>
        </w:rPr>
        <w:t xml:space="preserve">l </w:t>
      </w:r>
      <w:r w:rsidR="00B9206E" w:rsidRPr="00564F32">
        <w:rPr>
          <w:rFonts w:ascii="ITC Avant Garde" w:eastAsiaTheme="majorEastAsia" w:hAnsi="ITC Avant Garde" w:cstheme="majorBidi"/>
          <w:b/>
          <w:color w:val="0000FF"/>
          <w:szCs w:val="32"/>
        </w:rPr>
        <w:t>“CONFIDENCIAL POR LEY”</w:t>
      </w:r>
      <w:r w:rsidR="00324A29" w:rsidRPr="00EB578F">
        <w:rPr>
          <w:rFonts w:ascii="ITC Avant Garde" w:hAnsi="ITC Avant Garde" w:cs="Arial"/>
        </w:rPr>
        <w:t xml:space="preserve"> </w:t>
      </w:r>
      <w:r w:rsidR="004753D4" w:rsidRPr="00EB578F">
        <w:rPr>
          <w:rFonts w:ascii="ITC Avant Garde" w:hAnsi="ITC Avant Garde" w:cs="Arial"/>
        </w:rPr>
        <w:t xml:space="preserve">celebró un </w:t>
      </w:r>
      <w:r w:rsidRPr="00EB578F">
        <w:rPr>
          <w:rFonts w:ascii="ITC Avant Garde" w:hAnsi="ITC Avant Garde" w:cs="Arial"/>
        </w:rPr>
        <w:t xml:space="preserve">contrato de arrendamiento con el </w:t>
      </w:r>
      <w:r w:rsidR="00B9206E" w:rsidRPr="00564F32">
        <w:rPr>
          <w:rFonts w:ascii="ITC Avant Garde" w:eastAsiaTheme="majorEastAsia" w:hAnsi="ITC Avant Garde" w:cstheme="majorBidi"/>
          <w:b/>
          <w:color w:val="0000FF"/>
          <w:szCs w:val="32"/>
        </w:rPr>
        <w:t>“CONFIDENCIAL POR LEY”</w:t>
      </w:r>
      <w:r w:rsidRPr="00EB578F">
        <w:rPr>
          <w:rFonts w:ascii="ITC Avant Garde" w:hAnsi="ITC Avant Garde" w:cs="Arial"/>
        </w:rPr>
        <w:t xml:space="preserve">, respecto </w:t>
      </w:r>
      <w:r w:rsidR="004753D4" w:rsidRPr="00EB578F">
        <w:rPr>
          <w:rFonts w:ascii="ITC Avant Garde" w:hAnsi="ITC Avant Garde" w:cs="Arial"/>
        </w:rPr>
        <w:t xml:space="preserve">de una habitación en </w:t>
      </w:r>
      <w:r w:rsidRPr="00EB578F">
        <w:rPr>
          <w:rFonts w:ascii="ITC Avant Garde" w:hAnsi="ITC Avant Garde" w:cs="Arial"/>
        </w:rPr>
        <w:t xml:space="preserve">el inmueble ubicado en </w:t>
      </w:r>
      <w:r w:rsidR="00155C65" w:rsidRPr="00564F32">
        <w:rPr>
          <w:rFonts w:ascii="ITC Avant Garde" w:eastAsiaTheme="majorEastAsia" w:hAnsi="ITC Avant Garde" w:cstheme="majorBidi"/>
          <w:b/>
          <w:color w:val="0000FF"/>
          <w:szCs w:val="32"/>
        </w:rPr>
        <w:t>“CONFIDENCIAL POR LEY”</w:t>
      </w:r>
      <w:r w:rsidRPr="00EB578F">
        <w:rPr>
          <w:rFonts w:ascii="ITC Avant Garde" w:hAnsi="ITC Avant Garde" w:cs="Arial"/>
        </w:rPr>
        <w:t>, Municipio de Chimalhuacan, en el Estado de México, con uso destina</w:t>
      </w:r>
      <w:r w:rsidR="00F3228E" w:rsidRPr="00EB578F">
        <w:rPr>
          <w:rFonts w:ascii="ITC Avant Garde" w:hAnsi="ITC Avant Garde" w:cs="Arial"/>
        </w:rPr>
        <w:t xml:space="preserve">do exclusivamente para vivienda, </w:t>
      </w:r>
      <w:r w:rsidR="00303658" w:rsidRPr="00EB578F">
        <w:rPr>
          <w:rFonts w:ascii="ITC Avant Garde" w:hAnsi="ITC Avant Garde" w:cs="Arial"/>
        </w:rPr>
        <w:t xml:space="preserve">siendo este último </w:t>
      </w:r>
      <w:r w:rsidR="00F3228E" w:rsidRPr="00EB578F">
        <w:rPr>
          <w:rFonts w:ascii="ITC Avant Garde" w:hAnsi="ITC Avant Garde" w:cs="Arial"/>
        </w:rPr>
        <w:t xml:space="preserve">quien se obligó </w:t>
      </w:r>
      <w:r w:rsidRPr="00EB578F">
        <w:rPr>
          <w:rFonts w:ascii="ITC Avant Garde" w:hAnsi="ITC Avant Garde" w:cs="Arial"/>
        </w:rPr>
        <w:t>a darle el uso qu</w:t>
      </w:r>
      <w:r w:rsidR="002E7713" w:rsidRPr="00EB578F">
        <w:rPr>
          <w:rFonts w:ascii="ITC Avant Garde" w:hAnsi="ITC Avant Garde" w:cs="Arial"/>
        </w:rPr>
        <w:t>e se estableció para tal efecto</w:t>
      </w:r>
      <w:r w:rsidR="004753D4" w:rsidRPr="00EB578F">
        <w:rPr>
          <w:rFonts w:ascii="ITC Avant Garde" w:hAnsi="ITC Avant Garde" w:cs="Arial"/>
        </w:rPr>
        <w:t xml:space="preserve"> y en consecuencia, es el responsable de la instalación y operación de la estación de radiodifusión ubicada en dicho lugar</w:t>
      </w:r>
      <w:r w:rsidR="002E7713" w:rsidRPr="00EB578F">
        <w:rPr>
          <w:rFonts w:ascii="ITC Avant Garde" w:hAnsi="ITC Avant Garde" w:cs="Arial"/>
        </w:rPr>
        <w:t>.</w:t>
      </w:r>
    </w:p>
    <w:p w14:paraId="0CD6CDF6" w14:textId="7D97B168" w:rsidR="00284C38" w:rsidRPr="00EB578F" w:rsidRDefault="004753D4" w:rsidP="002244E8">
      <w:pPr>
        <w:pStyle w:val="Textoindependiente"/>
        <w:tabs>
          <w:tab w:val="left" w:pos="851"/>
        </w:tabs>
        <w:spacing w:before="240" w:after="240" w:line="360" w:lineRule="auto"/>
        <w:jc w:val="both"/>
        <w:rPr>
          <w:rFonts w:ascii="ITC Avant Garde" w:hAnsi="ITC Avant Garde" w:cs="Arial"/>
        </w:rPr>
      </w:pPr>
      <w:r w:rsidRPr="00EB578F">
        <w:rPr>
          <w:rFonts w:ascii="ITC Avant Garde" w:hAnsi="ITC Avant Garde" w:cs="Arial"/>
        </w:rPr>
        <w:t>En ese sentido</w:t>
      </w:r>
      <w:r w:rsidR="00F3228E" w:rsidRPr="00EB578F">
        <w:rPr>
          <w:rFonts w:ascii="ITC Avant Garde" w:hAnsi="ITC Avant Garde" w:cs="Arial"/>
        </w:rPr>
        <w:t xml:space="preserve">, de las manifestaciones realizadas </w:t>
      </w:r>
      <w:r w:rsidR="00324A29" w:rsidRPr="00EB578F">
        <w:rPr>
          <w:rFonts w:ascii="ITC Avant Garde" w:hAnsi="ITC Avant Garde" w:cs="Arial"/>
        </w:rPr>
        <w:t xml:space="preserve">por el </w:t>
      </w:r>
      <w:r w:rsidR="00155C65" w:rsidRPr="00564F32">
        <w:rPr>
          <w:rFonts w:ascii="ITC Avant Garde" w:eastAsiaTheme="majorEastAsia" w:hAnsi="ITC Avant Garde" w:cstheme="majorBidi"/>
          <w:b/>
          <w:color w:val="0000FF"/>
          <w:szCs w:val="32"/>
        </w:rPr>
        <w:t>“CONFIDENCIAL POR LEY”</w:t>
      </w:r>
      <w:r w:rsidR="00324A29" w:rsidRPr="00EB578F">
        <w:rPr>
          <w:rFonts w:ascii="ITC Avant Garde" w:hAnsi="ITC Avant Garde" w:cs="Arial"/>
        </w:rPr>
        <w:t xml:space="preserve"> </w:t>
      </w:r>
      <w:r w:rsidR="00303658" w:rsidRPr="00EB578F">
        <w:rPr>
          <w:rFonts w:ascii="ITC Avant Garde" w:hAnsi="ITC Avant Garde" w:cs="Arial"/>
        </w:rPr>
        <w:t>en su escrito de treinta de noviembre de dos mil dieciséis</w:t>
      </w:r>
      <w:r w:rsidR="00F3228E" w:rsidRPr="00EB578F">
        <w:rPr>
          <w:rFonts w:ascii="ITC Avant Garde" w:hAnsi="ITC Avant Garde" w:cs="Arial"/>
        </w:rPr>
        <w:t xml:space="preserve">, </w:t>
      </w:r>
      <w:r w:rsidR="00604DCD" w:rsidRPr="00EB578F">
        <w:rPr>
          <w:rFonts w:ascii="ITC Avant Garde" w:hAnsi="ITC Avant Garde" w:cs="Arial"/>
        </w:rPr>
        <w:t xml:space="preserve">así como de los hechos que se hicieron constar en el acta de visita de inspección-verificación, </w:t>
      </w:r>
      <w:r w:rsidR="00F3228E" w:rsidRPr="00EB578F">
        <w:rPr>
          <w:rFonts w:ascii="ITC Avant Garde" w:hAnsi="ITC Avant Garde" w:cs="Arial"/>
        </w:rPr>
        <w:t xml:space="preserve">se advierte </w:t>
      </w:r>
      <w:r w:rsidR="00DE4D59" w:rsidRPr="00EB578F">
        <w:rPr>
          <w:rFonts w:ascii="ITC Avant Garde" w:hAnsi="ITC Avant Garde" w:cs="Arial"/>
        </w:rPr>
        <w:t xml:space="preserve">que los equipos que </w:t>
      </w:r>
      <w:r w:rsidR="0047639F" w:rsidRPr="00EB578F">
        <w:rPr>
          <w:rFonts w:ascii="ITC Avant Garde" w:hAnsi="ITC Avant Garde" w:cs="Arial"/>
        </w:rPr>
        <w:t xml:space="preserve">le obsequiaron </w:t>
      </w:r>
      <w:r w:rsidR="00DE4D59" w:rsidRPr="00EB578F">
        <w:rPr>
          <w:rFonts w:ascii="ITC Avant Garde" w:hAnsi="ITC Avant Garde" w:cs="Arial"/>
        </w:rPr>
        <w:t>estaban instalados en la parte alta de la azotea del inmueble donde se situaba el cuarto que le fue arrendado como habitación</w:t>
      </w:r>
      <w:r w:rsidR="00F3228E" w:rsidRPr="00EB578F">
        <w:rPr>
          <w:rFonts w:ascii="ITC Avant Garde" w:hAnsi="ITC Avant Garde" w:cs="Arial"/>
        </w:rPr>
        <w:t xml:space="preserve"> </w:t>
      </w:r>
      <w:r w:rsidR="00DE4D59" w:rsidRPr="00EB578F">
        <w:rPr>
          <w:rFonts w:ascii="ITC Avant Garde" w:hAnsi="ITC Avant Garde" w:cs="Arial"/>
        </w:rPr>
        <w:t xml:space="preserve">y los empleó para difundir diversos mensajes que fueron transmitidos mediante la frecuencia </w:t>
      </w:r>
      <w:r w:rsidR="00DE4D59" w:rsidRPr="00EB578F">
        <w:rPr>
          <w:rFonts w:ascii="ITC Avant Garde" w:hAnsi="ITC Avant Garde" w:cs="Arial"/>
          <w:b/>
        </w:rPr>
        <w:t>93.1 MHz</w:t>
      </w:r>
      <w:r w:rsidR="00DE4D59" w:rsidRPr="00EB578F">
        <w:rPr>
          <w:rFonts w:ascii="ITC Avant Garde" w:hAnsi="ITC Avant Garde" w:cs="Arial"/>
        </w:rPr>
        <w:t>, en el Municipio de Chimalhuacán, Estado de México.</w:t>
      </w:r>
    </w:p>
    <w:p w14:paraId="3116BB0C" w14:textId="77777777" w:rsidR="00CB7171" w:rsidRDefault="00B622A8" w:rsidP="002244E8">
      <w:pPr>
        <w:pStyle w:val="Textoindependiente"/>
        <w:tabs>
          <w:tab w:val="left" w:pos="851"/>
        </w:tabs>
        <w:spacing w:before="240" w:after="240" w:line="360" w:lineRule="auto"/>
        <w:jc w:val="both"/>
        <w:rPr>
          <w:rFonts w:ascii="ITC Avant Garde" w:hAnsi="ITC Avant Garde" w:cs="Arial"/>
        </w:rPr>
        <w:sectPr w:rsidR="00CB7171" w:rsidSect="00EC44AC">
          <w:headerReference w:type="default" r:id="rId24"/>
          <w:pgSz w:w="12240" w:h="15840"/>
          <w:pgMar w:top="1985" w:right="1701" w:bottom="1701" w:left="1701" w:header="709" w:footer="709" w:gutter="0"/>
          <w:cols w:space="708"/>
          <w:docGrid w:linePitch="360"/>
        </w:sectPr>
      </w:pPr>
      <w:r w:rsidRPr="00EB578F">
        <w:rPr>
          <w:rFonts w:ascii="ITC Avant Garde" w:hAnsi="ITC Avant Garde" w:cs="Arial"/>
        </w:rPr>
        <w:t xml:space="preserve">Por tanto, se considera que no existen elementos suficientes dentro del expediente administrativo que ahora se resuelve que </w:t>
      </w:r>
      <w:r w:rsidR="00CF179F" w:rsidRPr="00EB578F">
        <w:rPr>
          <w:rFonts w:ascii="ITC Avant Garde" w:hAnsi="ITC Avant Garde" w:cs="Arial"/>
        </w:rPr>
        <w:t xml:space="preserve"> acredite</w:t>
      </w:r>
      <w:r w:rsidR="00BB727E" w:rsidRPr="00EB578F">
        <w:rPr>
          <w:rFonts w:ascii="ITC Avant Garde" w:hAnsi="ITC Avant Garde" w:cs="Arial"/>
        </w:rPr>
        <w:t>n</w:t>
      </w:r>
      <w:r w:rsidR="00041345" w:rsidRPr="00EB578F">
        <w:rPr>
          <w:rFonts w:ascii="ITC Avant Garde" w:hAnsi="ITC Avant Garde" w:cs="Arial"/>
        </w:rPr>
        <w:t xml:space="preserve"> la comisión de alguna conducta </w:t>
      </w:r>
      <w:r w:rsidR="004753D4" w:rsidRPr="00EB578F">
        <w:rPr>
          <w:rFonts w:ascii="ITC Avant Garde" w:hAnsi="ITC Avant Garde" w:cs="Arial"/>
        </w:rPr>
        <w:t xml:space="preserve">sancionable </w:t>
      </w:r>
      <w:r w:rsidR="00041345" w:rsidRPr="00EB578F">
        <w:rPr>
          <w:rFonts w:ascii="ITC Avant Garde" w:hAnsi="ITC Avant Garde" w:cs="Arial"/>
        </w:rPr>
        <w:t>por parte d</w:t>
      </w:r>
      <w:r w:rsidRPr="00EB578F">
        <w:rPr>
          <w:rFonts w:ascii="ITC Avant Garde" w:hAnsi="ITC Avant Garde" w:cs="Arial"/>
        </w:rPr>
        <w:t>el</w:t>
      </w:r>
      <w:r w:rsidRPr="00EB578F">
        <w:rPr>
          <w:rFonts w:ascii="ITC Avant Garde" w:eastAsia="Times New Roman" w:hAnsi="ITC Avant Garde"/>
          <w:b/>
          <w:bCs/>
          <w:kern w:val="32"/>
          <w:lang w:eastAsia="es-MX"/>
        </w:rPr>
        <w:t xml:space="preserve"> </w:t>
      </w:r>
      <w:r w:rsidR="00155C65" w:rsidRPr="00564F32">
        <w:rPr>
          <w:rFonts w:ascii="ITC Avant Garde" w:eastAsiaTheme="majorEastAsia" w:hAnsi="ITC Avant Garde" w:cstheme="majorBidi"/>
          <w:b/>
          <w:color w:val="0000FF"/>
          <w:szCs w:val="32"/>
        </w:rPr>
        <w:t>“CONFIDENCIAL POR LEY”</w:t>
      </w:r>
      <w:r w:rsidR="004753D4" w:rsidRPr="00EB578F">
        <w:rPr>
          <w:rFonts w:ascii="ITC Avant Garde" w:hAnsi="ITC Avant Garde"/>
          <w:b/>
        </w:rPr>
        <w:t>,</w:t>
      </w:r>
      <w:r w:rsidR="00F3228E" w:rsidRPr="00EB578F">
        <w:rPr>
          <w:rFonts w:ascii="ITC Avant Garde" w:hAnsi="ITC Avant Garde"/>
          <w:b/>
        </w:rPr>
        <w:t xml:space="preserve"> </w:t>
      </w:r>
      <w:r w:rsidR="004753D4" w:rsidRPr="00EB578F">
        <w:rPr>
          <w:rFonts w:ascii="ITC Avant Garde" w:hAnsi="ITC Avant Garde" w:cs="Arial"/>
        </w:rPr>
        <w:t xml:space="preserve">concretamente lo relativo a la </w:t>
      </w:r>
      <w:r w:rsidR="00F3228E" w:rsidRPr="00EB578F">
        <w:rPr>
          <w:rFonts w:ascii="ITC Avant Garde" w:hAnsi="ITC Avant Garde" w:cs="Arial"/>
        </w:rPr>
        <w:t>infracción a</w:t>
      </w:r>
      <w:r w:rsidR="00F3228E" w:rsidRPr="00EB578F">
        <w:rPr>
          <w:rFonts w:ascii="ITC Avant Garde" w:hAnsi="ITC Avant Garde"/>
        </w:rPr>
        <w:t xml:space="preserve"> los artículos 66 en relación con el 75 y </w:t>
      </w:r>
      <w:r w:rsidR="004753D4" w:rsidRPr="00EB578F">
        <w:rPr>
          <w:rFonts w:ascii="ITC Avant Garde" w:hAnsi="ITC Avant Garde"/>
        </w:rPr>
        <w:t>la actualización de</w:t>
      </w:r>
      <w:r w:rsidR="00F3228E" w:rsidRPr="00EB578F">
        <w:rPr>
          <w:rFonts w:ascii="ITC Avant Garde" w:hAnsi="ITC Avant Garde"/>
        </w:rPr>
        <w:t xml:space="preserve"> la hipótesis normativa prevista en el artículo 305, todos de la </w:t>
      </w:r>
      <w:r w:rsidR="00F3228E" w:rsidRPr="00EB578F">
        <w:rPr>
          <w:rFonts w:ascii="ITC Avant Garde" w:hAnsi="ITC Avant Garde"/>
          <w:b/>
        </w:rPr>
        <w:t>“LFTyR”</w:t>
      </w:r>
      <w:r w:rsidRPr="00EB578F">
        <w:rPr>
          <w:rFonts w:ascii="ITC Avant Garde" w:hAnsi="ITC Avant Garde" w:cs="Arial"/>
        </w:rPr>
        <w:t>.</w:t>
      </w:r>
    </w:p>
    <w:p w14:paraId="5206A807" w14:textId="77777777" w:rsidR="00284C38" w:rsidRPr="00EB578F" w:rsidRDefault="00B622A8" w:rsidP="002244E8">
      <w:pPr>
        <w:pStyle w:val="Textoindependiente"/>
        <w:tabs>
          <w:tab w:val="left" w:pos="851"/>
        </w:tabs>
        <w:spacing w:before="240" w:after="240" w:line="360" w:lineRule="auto"/>
        <w:jc w:val="both"/>
        <w:rPr>
          <w:rFonts w:ascii="ITC Avant Garde" w:hAnsi="ITC Avant Garde" w:cs="Arial"/>
        </w:rPr>
      </w:pPr>
      <w:r w:rsidRPr="00EB578F">
        <w:rPr>
          <w:rFonts w:ascii="ITC Avant Garde" w:hAnsi="ITC Avant Garde" w:cs="Arial"/>
        </w:rPr>
        <w:lastRenderedPageBreak/>
        <w:t xml:space="preserve">Lo anterior considerando que ha sido criterio de nuestro máximo tribunal que en el régimen de derecho administrativo sancionador tiene aplicación el principio de presunción de inocencia normalmente referido a la materia penal, el cual consiste en que la autoridad administrativa se encuentra impedida a imponer sanción alguna a menos de que esté debidamente acreditada la conducta administrativamente reprochable, ya que si no existe plena acreditación de la conducta punible, no es posible vencer la presunción de cumplimiento de que goza todo gobernado. </w:t>
      </w:r>
    </w:p>
    <w:p w14:paraId="28A7D61C" w14:textId="77777777" w:rsidR="00284C38" w:rsidRPr="00EB578F" w:rsidRDefault="00B622A8" w:rsidP="002244E8">
      <w:pPr>
        <w:pStyle w:val="Textoindependiente"/>
        <w:tabs>
          <w:tab w:val="left" w:pos="851"/>
        </w:tabs>
        <w:spacing w:before="240" w:after="240" w:line="360" w:lineRule="auto"/>
        <w:jc w:val="both"/>
        <w:rPr>
          <w:rFonts w:ascii="ITC Avant Garde" w:hAnsi="ITC Avant Garde" w:cs="Arial"/>
        </w:rPr>
      </w:pPr>
      <w:r w:rsidRPr="00EB578F">
        <w:rPr>
          <w:rFonts w:ascii="ITC Avant Garde" w:hAnsi="ITC Avant Garde" w:cs="Arial"/>
        </w:rPr>
        <w:t>Sirve de apoyo el criterio contenido en la siguiente tesis de jurisprudencia:</w:t>
      </w:r>
    </w:p>
    <w:p w14:paraId="4DC22C33" w14:textId="77777777" w:rsidR="00CB7171" w:rsidRDefault="00B622A8" w:rsidP="002244E8">
      <w:pPr>
        <w:pStyle w:val="Textoindependiente"/>
        <w:spacing w:before="240" w:after="240" w:line="240" w:lineRule="auto"/>
        <w:ind w:left="567" w:right="567"/>
        <w:jc w:val="both"/>
        <w:rPr>
          <w:rFonts w:ascii="ITC Avant Garde" w:hAnsi="ITC Avant Garde"/>
          <w:b/>
          <w:color w:val="000000"/>
          <w:szCs w:val="20"/>
          <w:u w:val="single"/>
        </w:rPr>
        <w:sectPr w:rsidR="00CB7171" w:rsidSect="00EC44AC">
          <w:headerReference w:type="default" r:id="rId25"/>
          <w:pgSz w:w="12240" w:h="15840"/>
          <w:pgMar w:top="1985" w:right="1701" w:bottom="1701" w:left="1701" w:header="709" w:footer="709" w:gutter="0"/>
          <w:cols w:space="708"/>
          <w:docGrid w:linePitch="360"/>
        </w:sectPr>
      </w:pPr>
      <w:r w:rsidRPr="00EB578F">
        <w:rPr>
          <w:rFonts w:ascii="ITC Avant Garde" w:hAnsi="ITC Avant Garde"/>
          <w:b/>
          <w:color w:val="000000"/>
          <w:szCs w:val="20"/>
        </w:rPr>
        <w:t xml:space="preserve">“PRESUNCIÓN DE INOCENCIA. ESTE PRINCIPIO ES APLICABLE AL PROCEDIMIENTO ADMINISTRATIVO SANCIONADOR, CON MATICES O MODULACIONES. </w:t>
      </w:r>
      <w:r w:rsidRPr="00EB578F">
        <w:rPr>
          <w:rFonts w:ascii="ITC Avant Garde" w:hAnsi="ITC Avant Garde"/>
          <w:color w:val="000000"/>
          <w:szCs w:val="20"/>
        </w:rPr>
        <w:t xml:space="preserve">El Tribunal Pleno de la Suprema Corte de Justicia de la Nación, en la tesis aislada P. XXXV/2002, sostuvo que, de la interpretación armónica y sistemática de los artículos 14, párrafo segundo, 16, párrafo primero, 19, párrafo primero, 21, párrafo primero y 102, apartado A, párrafo segundo, de la Constitución Política de los Estados Unidos Mexicanos (en su texto anterior a la reforma publicada en el Diario Oficial de la Federación el 18 de junio de 2008), deriva implícitamente el principio de presunción de inocencia; el cual se contiene de modo expreso en los diversos artículos 8, numeral 2, de la Convención Americana sobre Derechos Humanos y 14, numeral 2, del Pacto Internacional de Derechos Civiles y Políticos; de ahí que, al ser acordes dichos preceptos -porque tienden a especificar y a hacer efectiva la presunción de inocencia-, deben interpretarse de modo sistemático, a fin de hacer valer para los gobernados la interpretación más favorable que permita una mejor impartición de justicia de conformidad con el numeral 1o. constitucional. </w:t>
      </w:r>
      <w:r w:rsidRPr="00EB578F">
        <w:rPr>
          <w:rFonts w:ascii="ITC Avant Garde" w:hAnsi="ITC Avant Garde"/>
          <w:b/>
          <w:color w:val="000000"/>
          <w:szCs w:val="20"/>
          <w:u w:val="single"/>
        </w:rPr>
        <w:t xml:space="preserve">Ahora bien, uno de los principios rectores del derecho, que debe ser aplicable en todos los procedimientos de cuyo resultado pudiera derivar alguna pena o sanción como resultado de la facultad punitiva del Estado, es el de presunción de inocencia como derecho fundamental de toda persona, aplicable y reconocible a quienes pudiesen estar sometidos a un procedimiento administrativo sancionador y, en consecuencia, soportar el poder correctivo del Estado, a través de autoridad competente. En ese sentido, el principio </w:t>
      </w:r>
    </w:p>
    <w:p w14:paraId="76EB4556" w14:textId="59E460FA" w:rsidR="00284C38" w:rsidRPr="00EB578F" w:rsidRDefault="00B622A8" w:rsidP="002244E8">
      <w:pPr>
        <w:pStyle w:val="Textoindependiente"/>
        <w:spacing w:before="240" w:after="240" w:line="240" w:lineRule="auto"/>
        <w:ind w:left="567" w:right="567"/>
        <w:jc w:val="both"/>
        <w:rPr>
          <w:rFonts w:ascii="ITC Avant Garde" w:hAnsi="ITC Avant Garde"/>
          <w:color w:val="000000"/>
          <w:szCs w:val="20"/>
        </w:rPr>
      </w:pPr>
      <w:r w:rsidRPr="00EB578F">
        <w:rPr>
          <w:rFonts w:ascii="ITC Avant Garde" w:hAnsi="ITC Avant Garde"/>
          <w:b/>
          <w:color w:val="000000"/>
          <w:szCs w:val="20"/>
          <w:u w:val="single"/>
        </w:rPr>
        <w:lastRenderedPageBreak/>
        <w:t>de presunción de inocencia es aplicable al procedimiento administrativo sancionador -con matices o modulaciones, según el caso- debido a su naturaleza gravosa, por la calidad de inocente de la persona que debe reconocérsele en todo procedimiento de cuyo resultado pudiera surgir una pena o sanción</w:t>
      </w:r>
      <w:r w:rsidRPr="00EB578F">
        <w:rPr>
          <w:rFonts w:ascii="ITC Avant Garde" w:hAnsi="ITC Avant Garde"/>
          <w:color w:val="000000"/>
          <w:szCs w:val="20"/>
        </w:rPr>
        <w:t xml:space="preserve"> cuya consecuencia procesal, entre otras, es desplazar la carga de la prueba a la autoridad, en atención al derecho al debido proceso.”</w:t>
      </w:r>
    </w:p>
    <w:p w14:paraId="55C4F7E3" w14:textId="77777777" w:rsidR="00284C38" w:rsidRPr="00EB578F" w:rsidRDefault="00B622A8" w:rsidP="002244E8">
      <w:pPr>
        <w:spacing w:before="240" w:after="240" w:line="240" w:lineRule="auto"/>
        <w:ind w:left="567" w:right="567"/>
        <w:rPr>
          <w:rFonts w:ascii="ITC Avant Garde" w:hAnsi="ITC Avant Garde"/>
          <w:bCs/>
        </w:rPr>
      </w:pPr>
      <w:r w:rsidRPr="00EB578F">
        <w:rPr>
          <w:rFonts w:ascii="ITC Avant Garde" w:hAnsi="ITC Avant Garde"/>
          <w:color w:val="000000"/>
          <w:sz w:val="16"/>
          <w:szCs w:val="20"/>
        </w:rPr>
        <w:t>Décima Época, Registro: 2006590, Instancia: Pleno, Jurisprudencia, Fuente: Gaceta del Semanario Judicial de la Federación, Libro 7, Junio de 2014, Tomo I, Materia(s): Constitucional, Tesis: P./J. 43/2014 (10a.), Página: 41.</w:t>
      </w:r>
    </w:p>
    <w:p w14:paraId="7EA90DC0" w14:textId="4A0C20E7" w:rsidR="00284C38" w:rsidRPr="00EB578F" w:rsidRDefault="00B622A8"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ese sentido, se considera que no es necesario adentrarse al estudio de las demás constancias y manifestaciones que puedan obrar en el expediente abierto con motivo del presente procedimiento, ya que en nada variarían el sentido de la presente resolución lo cual no le causan agravio alguno al </w:t>
      </w:r>
      <w:r w:rsidR="00155C65" w:rsidRPr="00564F32">
        <w:rPr>
          <w:rFonts w:ascii="ITC Avant Garde" w:eastAsiaTheme="majorEastAsia" w:hAnsi="ITC Avant Garde" w:cstheme="majorBidi"/>
          <w:b/>
          <w:color w:val="0000FF"/>
          <w:szCs w:val="32"/>
        </w:rPr>
        <w:t>“CONFIDENCIAL POR LEY”</w:t>
      </w:r>
      <w:r w:rsidR="00F378B0">
        <w:rPr>
          <w:rFonts w:ascii="ITC Avant Garde" w:hAnsi="ITC Avant Garde"/>
          <w:b/>
        </w:rPr>
        <w:t xml:space="preserve"> </w:t>
      </w:r>
      <w:r w:rsidRPr="00EB578F">
        <w:rPr>
          <w:rFonts w:ascii="ITC Avant Garde" w:eastAsia="Times New Roman" w:hAnsi="ITC Avant Garde"/>
          <w:bCs/>
          <w:color w:val="000000"/>
          <w:lang w:eastAsia="es-MX"/>
        </w:rPr>
        <w:t>y es suficiente lo que hasta el momento se analizó para resolver y emitir la presente Resolución</w:t>
      </w:r>
      <w:r w:rsidR="009A435C" w:rsidRPr="00EB578F">
        <w:rPr>
          <w:rFonts w:ascii="ITC Avant Garde" w:eastAsia="Times New Roman" w:hAnsi="ITC Avant Garde"/>
          <w:bCs/>
          <w:color w:val="000000"/>
          <w:lang w:eastAsia="es-MX"/>
        </w:rPr>
        <w:t>, al existir</w:t>
      </w:r>
      <w:r w:rsidR="00604DCD" w:rsidRPr="00EB578F">
        <w:rPr>
          <w:rFonts w:ascii="ITC Avant Garde" w:eastAsia="Times New Roman" w:hAnsi="ITC Avant Garde"/>
          <w:bCs/>
          <w:color w:val="000000"/>
          <w:lang w:eastAsia="es-MX"/>
        </w:rPr>
        <w:t xml:space="preserve"> </w:t>
      </w:r>
      <w:r w:rsidR="009A435C" w:rsidRPr="00EB578F">
        <w:rPr>
          <w:rFonts w:ascii="ITC Avant Garde" w:eastAsia="Times New Roman" w:hAnsi="ITC Avant Garde"/>
          <w:bCs/>
          <w:kern w:val="32"/>
          <w:lang w:eastAsia="es-MX"/>
        </w:rPr>
        <w:t xml:space="preserve">elementos suficientes para determinar que el </w:t>
      </w:r>
      <w:r w:rsidR="00155C65" w:rsidRPr="00564F32">
        <w:rPr>
          <w:rFonts w:ascii="ITC Avant Garde" w:eastAsiaTheme="majorEastAsia" w:hAnsi="ITC Avant Garde" w:cstheme="majorBidi"/>
          <w:b/>
          <w:color w:val="0000FF"/>
          <w:szCs w:val="32"/>
        </w:rPr>
        <w:t>“CONFIDENCIAL POR LEY”</w:t>
      </w:r>
      <w:r w:rsidR="009A435C" w:rsidRPr="00EB578F">
        <w:rPr>
          <w:rFonts w:ascii="ITC Avant Garde" w:hAnsi="ITC Avant Garde"/>
          <w:b/>
        </w:rPr>
        <w:t xml:space="preserve"> </w:t>
      </w:r>
      <w:r w:rsidR="002305CF" w:rsidRPr="00EB578F">
        <w:rPr>
          <w:rFonts w:ascii="ITC Avant Garde" w:hAnsi="ITC Avant Garde"/>
        </w:rPr>
        <w:t xml:space="preserve">era la persona que </w:t>
      </w:r>
      <w:r w:rsidR="009A435C" w:rsidRPr="00EB578F">
        <w:rPr>
          <w:rFonts w:ascii="ITC Avant Garde" w:eastAsia="Times New Roman" w:hAnsi="ITC Avant Garde"/>
          <w:bCs/>
          <w:kern w:val="32"/>
          <w:lang w:eastAsia="es-MX"/>
        </w:rPr>
        <w:t xml:space="preserve">prestaba el servicio público de radiodifusión de forma ilegal, en franca violación del artículo 66 </w:t>
      </w:r>
      <w:r w:rsidR="009A435C" w:rsidRPr="00EB578F">
        <w:rPr>
          <w:rFonts w:ascii="ITC Avant Garde" w:hAnsi="ITC Avant Garde"/>
          <w:bCs/>
        </w:rPr>
        <w:t>en relación con el 75,</w:t>
      </w:r>
      <w:r w:rsidR="009A435C" w:rsidRPr="00EB578F">
        <w:rPr>
          <w:rFonts w:ascii="ITC Avant Garde" w:eastAsia="Times New Roman" w:hAnsi="ITC Avant Garde"/>
          <w:bCs/>
          <w:kern w:val="32"/>
          <w:lang w:eastAsia="es-MX"/>
        </w:rPr>
        <w:t xml:space="preserve"> de la </w:t>
      </w:r>
      <w:r w:rsidR="009A435C" w:rsidRPr="00EB578F">
        <w:rPr>
          <w:rFonts w:ascii="ITC Avant Garde" w:eastAsia="Times New Roman" w:hAnsi="ITC Avant Garde"/>
          <w:b/>
          <w:bCs/>
          <w:color w:val="000000"/>
          <w:lang w:eastAsia="es-MX"/>
        </w:rPr>
        <w:t>“LFTyR”</w:t>
      </w:r>
      <w:r w:rsidR="009A435C" w:rsidRPr="00EB578F">
        <w:rPr>
          <w:rFonts w:ascii="ITC Avant Garde" w:eastAsia="Times New Roman" w:hAnsi="ITC Avant Garde"/>
          <w:b/>
          <w:bCs/>
          <w:kern w:val="32"/>
          <w:lang w:eastAsia="es-MX"/>
        </w:rPr>
        <w:t>.</w:t>
      </w:r>
    </w:p>
    <w:p w14:paraId="1F552932" w14:textId="77777777" w:rsidR="00284C38" w:rsidRPr="00EB578F" w:rsidRDefault="00972D7C" w:rsidP="002244E8">
      <w:pPr>
        <w:spacing w:before="240" w:after="240"/>
        <w:rPr>
          <w:rFonts w:ascii="ITC Avant Garde" w:hAnsi="ITC Avant Garde"/>
          <w:b/>
          <w:smallCaps/>
          <w:sz w:val="24"/>
        </w:rPr>
      </w:pPr>
      <w:r w:rsidRPr="00EB578F">
        <w:rPr>
          <w:rFonts w:ascii="ITC Avant Garde" w:eastAsia="Times New Roman" w:hAnsi="ITC Avant Garde"/>
          <w:b/>
          <w:bCs/>
          <w:color w:val="000000"/>
          <w:lang w:eastAsia="es-MX"/>
        </w:rPr>
        <w:t>QUINTO.</w:t>
      </w:r>
      <w:r w:rsidRPr="00EB578F">
        <w:rPr>
          <w:rFonts w:ascii="ITC Avant Garde" w:eastAsia="Times New Roman" w:hAnsi="ITC Avant Garde"/>
          <w:bCs/>
          <w:color w:val="000000"/>
          <w:lang w:eastAsia="es-MX"/>
        </w:rPr>
        <w:t xml:space="preserve"> </w:t>
      </w:r>
      <w:r w:rsidR="00D349D6" w:rsidRPr="00EB578F">
        <w:rPr>
          <w:rFonts w:ascii="ITC Avant Garde" w:hAnsi="ITC Avant Garde"/>
          <w:b/>
          <w:smallCaps/>
          <w:sz w:val="24"/>
        </w:rPr>
        <w:t>alegatos</w:t>
      </w:r>
      <w:r w:rsidR="007B6C21" w:rsidRPr="00EB578F">
        <w:rPr>
          <w:rFonts w:ascii="ITC Avant Garde" w:hAnsi="ITC Avant Garde"/>
          <w:b/>
          <w:smallCaps/>
          <w:sz w:val="24"/>
        </w:rPr>
        <w:t>.</w:t>
      </w:r>
    </w:p>
    <w:p w14:paraId="022DF462" w14:textId="4D16A88B" w:rsidR="00284C38" w:rsidRPr="00EB578F" w:rsidRDefault="007B6C21"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cs="Arial"/>
          <w:bCs/>
        </w:rPr>
        <w:t>Siguiendo las etapas del debido proceso, mediant</w:t>
      </w:r>
      <w:r w:rsidR="00FC49DF" w:rsidRPr="00EB578F">
        <w:rPr>
          <w:rFonts w:ascii="ITC Avant Garde" w:hAnsi="ITC Avant Garde" w:cs="Arial"/>
          <w:bCs/>
        </w:rPr>
        <w:t xml:space="preserve">e acuerdo de </w:t>
      </w:r>
      <w:r w:rsidR="00116E6C" w:rsidRPr="00EB578F">
        <w:rPr>
          <w:rFonts w:ascii="ITC Avant Garde" w:hAnsi="ITC Avant Garde" w:cs="Arial"/>
          <w:bCs/>
        </w:rPr>
        <w:t>diez</w:t>
      </w:r>
      <w:r w:rsidR="00BB6BDF" w:rsidRPr="00EB578F">
        <w:rPr>
          <w:rFonts w:ascii="ITC Avant Garde" w:hAnsi="ITC Avant Garde" w:cs="Arial"/>
          <w:bCs/>
        </w:rPr>
        <w:t xml:space="preserve"> de </w:t>
      </w:r>
      <w:r w:rsidR="00116E6C" w:rsidRPr="00EB578F">
        <w:rPr>
          <w:rFonts w:ascii="ITC Avant Garde" w:hAnsi="ITC Avant Garde" w:cs="Arial"/>
          <w:bCs/>
        </w:rPr>
        <w:t>febrero</w:t>
      </w:r>
      <w:r w:rsidR="00055830" w:rsidRPr="00EB578F">
        <w:rPr>
          <w:rFonts w:ascii="ITC Avant Garde" w:hAnsi="ITC Avant Garde" w:cs="Arial"/>
          <w:bCs/>
        </w:rPr>
        <w:t xml:space="preserve"> </w:t>
      </w:r>
      <w:r w:rsidR="003C54B3" w:rsidRPr="00EB578F">
        <w:rPr>
          <w:rFonts w:ascii="ITC Avant Garde" w:hAnsi="ITC Avant Garde" w:cs="Arial"/>
          <w:bCs/>
        </w:rPr>
        <w:t xml:space="preserve">de dos mil </w:t>
      </w:r>
      <w:r w:rsidR="00887AFD" w:rsidRPr="00EB578F">
        <w:rPr>
          <w:rFonts w:ascii="ITC Avant Garde" w:hAnsi="ITC Avant Garde" w:cs="Arial"/>
          <w:bCs/>
        </w:rPr>
        <w:t>diecisiete</w:t>
      </w:r>
      <w:r w:rsidRPr="00EB578F">
        <w:rPr>
          <w:rFonts w:ascii="ITC Avant Garde" w:hAnsi="ITC Avant Garde" w:cs="Arial"/>
          <w:bCs/>
        </w:rPr>
        <w:t>,</w:t>
      </w:r>
      <w:r w:rsidR="003C54B3" w:rsidRPr="00EB578F">
        <w:rPr>
          <w:rFonts w:ascii="ITC Avant Garde" w:hAnsi="ITC Avant Garde" w:cs="Arial"/>
          <w:bCs/>
        </w:rPr>
        <w:t xml:space="preserve"> </w:t>
      </w:r>
      <w:r w:rsidR="00055830" w:rsidRPr="00EB578F">
        <w:rPr>
          <w:rFonts w:ascii="ITC Avant Garde" w:hAnsi="ITC Avant Garde" w:cs="Arial"/>
          <w:bCs/>
        </w:rPr>
        <w:t xml:space="preserve">se </w:t>
      </w:r>
      <w:r w:rsidRPr="00EB578F">
        <w:rPr>
          <w:rFonts w:ascii="ITC Avant Garde" w:hAnsi="ITC Avant Garde" w:cs="Arial"/>
          <w:bCs/>
        </w:rPr>
        <w:t xml:space="preserve">otorgó </w:t>
      </w:r>
      <w:r w:rsidR="00BA2E14" w:rsidRPr="00EB578F">
        <w:rPr>
          <w:rFonts w:ascii="ITC Avant Garde" w:hAnsi="ITC Avant Garde" w:cs="Arial"/>
          <w:bCs/>
        </w:rPr>
        <w:t xml:space="preserve">a los </w:t>
      </w:r>
      <w:r w:rsidR="00155C65" w:rsidRPr="00564F32">
        <w:rPr>
          <w:rFonts w:ascii="ITC Avant Garde" w:eastAsiaTheme="majorEastAsia" w:hAnsi="ITC Avant Garde" w:cstheme="majorBidi"/>
          <w:b/>
          <w:color w:val="0000FF"/>
          <w:szCs w:val="32"/>
        </w:rPr>
        <w:t>“CONFIDENCIAL POR LEY”</w:t>
      </w:r>
      <w:r w:rsidR="00BA2E14" w:rsidRPr="00EB578F">
        <w:rPr>
          <w:rFonts w:ascii="ITC Avant Garde" w:hAnsi="ITC Avant Garde" w:cs="Arial"/>
          <w:b/>
        </w:rPr>
        <w:t xml:space="preserve"> y </w:t>
      </w:r>
      <w:r w:rsidR="00155C65" w:rsidRPr="00564F32">
        <w:rPr>
          <w:rFonts w:ascii="ITC Avant Garde" w:eastAsiaTheme="majorEastAsia" w:hAnsi="ITC Avant Garde" w:cstheme="majorBidi"/>
          <w:b/>
          <w:color w:val="0000FF"/>
          <w:szCs w:val="32"/>
        </w:rPr>
        <w:t>“CONFIDENCIAL POR LEY”</w:t>
      </w:r>
      <w:r w:rsidR="000F33CB" w:rsidRPr="00EB578F">
        <w:rPr>
          <w:rFonts w:ascii="ITC Avant Garde" w:hAnsi="ITC Avant Garde" w:cs="Arial"/>
          <w:bCs/>
        </w:rPr>
        <w:t xml:space="preserve"> </w:t>
      </w:r>
      <w:r w:rsidRPr="00EB578F">
        <w:rPr>
          <w:rFonts w:ascii="ITC Avant Garde" w:hAnsi="ITC Avant Garde" w:cs="Arial"/>
          <w:bCs/>
        </w:rPr>
        <w:t>un plazo de diez días hábiles para que formulara</w:t>
      </w:r>
      <w:r w:rsidR="00BA2E14" w:rsidRPr="00EB578F">
        <w:rPr>
          <w:rFonts w:ascii="ITC Avant Garde" w:hAnsi="ITC Avant Garde" w:cs="Arial"/>
          <w:bCs/>
        </w:rPr>
        <w:t>n</w:t>
      </w:r>
      <w:r w:rsidRPr="00EB578F">
        <w:rPr>
          <w:rFonts w:ascii="ITC Avant Garde" w:hAnsi="ITC Avant Garde" w:cs="Arial"/>
          <w:bCs/>
        </w:rPr>
        <w:t xml:space="preserve"> </w:t>
      </w:r>
      <w:r w:rsidR="000F33CB" w:rsidRPr="00EB578F">
        <w:rPr>
          <w:rFonts w:ascii="ITC Avant Garde" w:hAnsi="ITC Avant Garde" w:cs="Arial"/>
          <w:bCs/>
        </w:rPr>
        <w:t xml:space="preserve">sus </w:t>
      </w:r>
      <w:r w:rsidRPr="00EB578F">
        <w:rPr>
          <w:rFonts w:ascii="ITC Avant Garde" w:hAnsi="ITC Avant Garde" w:cs="Arial"/>
          <w:bCs/>
        </w:rPr>
        <w:t>alegatos</w:t>
      </w:r>
      <w:r w:rsidR="00FC49DF" w:rsidRPr="00EB578F">
        <w:rPr>
          <w:rFonts w:ascii="ITC Avant Garde" w:hAnsi="ITC Avant Garde" w:cs="Arial"/>
          <w:bCs/>
        </w:rPr>
        <w:t xml:space="preserve">, el cual corrió del </w:t>
      </w:r>
      <w:r w:rsidR="00BA2E14" w:rsidRPr="00EB578F">
        <w:rPr>
          <w:rFonts w:ascii="ITC Avant Garde" w:eastAsia="Times New Roman" w:hAnsi="ITC Avant Garde"/>
          <w:bCs/>
          <w:color w:val="000000"/>
          <w:lang w:eastAsia="es-MX"/>
        </w:rPr>
        <w:t>quince al veintiocho de febrero de dos mil diecisiete</w:t>
      </w:r>
      <w:r w:rsidR="00FC49DF" w:rsidRPr="00EB578F">
        <w:rPr>
          <w:rFonts w:ascii="ITC Avant Garde" w:eastAsia="Times New Roman" w:hAnsi="ITC Avant Garde"/>
          <w:bCs/>
          <w:color w:val="000000"/>
          <w:lang w:eastAsia="es-MX"/>
        </w:rPr>
        <w:t>.</w:t>
      </w:r>
    </w:p>
    <w:p w14:paraId="31D3D420" w14:textId="6CADF4C2" w:rsidR="00284C38" w:rsidRPr="00EB578F" w:rsidRDefault="00EF1E37" w:rsidP="002244E8">
      <w:pPr>
        <w:tabs>
          <w:tab w:val="left" w:pos="709"/>
          <w:tab w:val="left" w:pos="851"/>
        </w:tabs>
        <w:spacing w:before="240" w:after="240" w:line="360" w:lineRule="auto"/>
        <w:jc w:val="both"/>
        <w:rPr>
          <w:rFonts w:ascii="ITC Avant Garde" w:hAnsi="ITC Avant Garde" w:cs="Arial"/>
          <w:bCs/>
        </w:rPr>
      </w:pPr>
      <w:r w:rsidRPr="00EB578F">
        <w:rPr>
          <w:rFonts w:ascii="ITC Avant Garde" w:hAnsi="ITC Avant Garde" w:cs="Arial"/>
          <w:bCs/>
        </w:rPr>
        <w:t xml:space="preserve">En este sentido, el veintisiete y veintiocho de febrero de dos mil diecisiete, los </w:t>
      </w:r>
      <w:r w:rsidR="00155C65" w:rsidRPr="00564F32">
        <w:rPr>
          <w:rFonts w:ascii="ITC Avant Garde" w:eastAsiaTheme="majorEastAsia" w:hAnsi="ITC Avant Garde" w:cstheme="majorBidi"/>
          <w:b/>
          <w:color w:val="0000FF"/>
          <w:szCs w:val="32"/>
        </w:rPr>
        <w:t>“CONFIDENCIAL POR LEY”</w:t>
      </w:r>
      <w:r w:rsidRPr="00EB578F">
        <w:rPr>
          <w:rFonts w:ascii="ITC Avant Garde" w:hAnsi="ITC Avant Garde" w:cs="Arial"/>
          <w:b/>
        </w:rPr>
        <w:t xml:space="preserve"> y </w:t>
      </w:r>
      <w:r w:rsidR="00155C65"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presentaron en la Oficialía de Partes del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xml:space="preserve"> respectivamente, sus apuntes de alegatos</w:t>
      </w:r>
      <w:r w:rsidR="00CA171A" w:rsidRPr="00EB578F">
        <w:rPr>
          <w:rFonts w:ascii="ITC Avant Garde" w:eastAsia="Times New Roman" w:hAnsi="ITC Avant Garde"/>
          <w:bCs/>
          <w:color w:val="000000"/>
          <w:lang w:eastAsia="es-MX"/>
        </w:rPr>
        <w:t>.</w:t>
      </w:r>
      <w:r w:rsidRPr="00EB578F">
        <w:rPr>
          <w:rFonts w:ascii="ITC Avant Garde" w:hAnsi="ITC Avant Garde" w:cs="Arial"/>
          <w:bCs/>
        </w:rPr>
        <w:t xml:space="preserve"> </w:t>
      </w:r>
    </w:p>
    <w:p w14:paraId="2CE5E4E3" w14:textId="3760F732" w:rsidR="00AB2A9B" w:rsidRPr="00EB578F" w:rsidRDefault="00AB2A9B" w:rsidP="002244E8">
      <w:pPr>
        <w:tabs>
          <w:tab w:val="left" w:pos="851"/>
        </w:tabs>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lastRenderedPageBreak/>
        <w:t>Antes de analizar los alegatos presentados</w:t>
      </w:r>
      <w:r w:rsidR="00A71404" w:rsidRPr="00EB578F">
        <w:rPr>
          <w:rFonts w:ascii="ITC Avant Garde" w:eastAsia="Times New Roman" w:hAnsi="ITC Avant Garde"/>
          <w:bCs/>
          <w:lang w:eastAsia="es-MX"/>
        </w:rPr>
        <w:t xml:space="preserve"> por </w:t>
      </w:r>
      <w:r w:rsidR="003A0F61" w:rsidRPr="00EB578F">
        <w:rPr>
          <w:rFonts w:ascii="ITC Avant Garde" w:hAnsi="ITC Avant Garde" w:cs="Arial"/>
          <w:bCs/>
        </w:rPr>
        <w:t xml:space="preserve">los </w:t>
      </w:r>
      <w:r w:rsidR="00155C65" w:rsidRPr="00564F32">
        <w:rPr>
          <w:rFonts w:ascii="ITC Avant Garde" w:eastAsiaTheme="majorEastAsia" w:hAnsi="ITC Avant Garde" w:cstheme="majorBidi"/>
          <w:b/>
          <w:color w:val="0000FF"/>
          <w:szCs w:val="32"/>
        </w:rPr>
        <w:t>“CONFIDENCIAL POR LEY”</w:t>
      </w:r>
      <w:r w:rsidR="003A0F61" w:rsidRPr="00EB578F">
        <w:rPr>
          <w:rFonts w:ascii="ITC Avant Garde" w:hAnsi="ITC Avant Garde" w:cs="Arial"/>
          <w:b/>
        </w:rPr>
        <w:t xml:space="preserve"> y </w:t>
      </w:r>
      <w:r w:rsidR="00155C65" w:rsidRPr="00564F32">
        <w:rPr>
          <w:rFonts w:ascii="ITC Avant Garde" w:eastAsiaTheme="majorEastAsia" w:hAnsi="ITC Avant Garde" w:cstheme="majorBidi"/>
          <w:b/>
          <w:color w:val="0000FF"/>
          <w:szCs w:val="32"/>
        </w:rPr>
        <w:t>“CONFIDENCIAL POR LEY”</w:t>
      </w:r>
      <w:r w:rsidR="00A71404" w:rsidRPr="00EB578F">
        <w:rPr>
          <w:rFonts w:ascii="ITC Avant Garde" w:hAnsi="ITC Avant Garde"/>
          <w:b/>
        </w:rPr>
        <w:t xml:space="preserve"> </w:t>
      </w:r>
      <w:r w:rsidR="00A71404" w:rsidRPr="00EB578F">
        <w:rPr>
          <w:rFonts w:ascii="ITC Avant Garde" w:hAnsi="ITC Avant Garde"/>
        </w:rPr>
        <w:t>en su</w:t>
      </w:r>
      <w:r w:rsidR="003A0F61" w:rsidRPr="00EB578F">
        <w:rPr>
          <w:rFonts w:ascii="ITC Avant Garde" w:hAnsi="ITC Avant Garde"/>
        </w:rPr>
        <w:t>s</w:t>
      </w:r>
      <w:r w:rsidR="00A71404" w:rsidRPr="00EB578F">
        <w:rPr>
          <w:rFonts w:ascii="ITC Avant Garde" w:hAnsi="ITC Avant Garde"/>
        </w:rPr>
        <w:t xml:space="preserve"> escrito</w:t>
      </w:r>
      <w:r w:rsidR="003A0F61" w:rsidRPr="00EB578F">
        <w:rPr>
          <w:rFonts w:ascii="ITC Avant Garde" w:hAnsi="ITC Avant Garde"/>
        </w:rPr>
        <w:t>s</w:t>
      </w:r>
      <w:r w:rsidR="00A71404" w:rsidRPr="00EB578F">
        <w:rPr>
          <w:rFonts w:ascii="ITC Avant Garde" w:hAnsi="ITC Avant Garde"/>
        </w:rPr>
        <w:t xml:space="preserve"> de veintisiete </w:t>
      </w:r>
      <w:r w:rsidR="003A0F61" w:rsidRPr="00EB578F">
        <w:rPr>
          <w:rFonts w:ascii="ITC Avant Garde" w:hAnsi="ITC Avant Garde"/>
        </w:rPr>
        <w:t xml:space="preserve">y veintiocho </w:t>
      </w:r>
      <w:r w:rsidR="00A71404" w:rsidRPr="00EB578F">
        <w:rPr>
          <w:rFonts w:ascii="ITC Avant Garde" w:hAnsi="ITC Avant Garde"/>
        </w:rPr>
        <w:t>de febrero de dos mil diecisiete</w:t>
      </w:r>
      <w:r w:rsidRPr="00EB578F">
        <w:rPr>
          <w:rFonts w:ascii="ITC Avant Garde" w:eastAsia="Times New Roman" w:hAnsi="ITC Avant Garde"/>
          <w:bCs/>
          <w:lang w:eastAsia="es-MX"/>
        </w:rPr>
        <w:t xml:space="preserve">, </w:t>
      </w:r>
      <w:r w:rsidR="003A0F61" w:rsidRPr="00EB578F">
        <w:rPr>
          <w:rFonts w:ascii="ITC Avant Garde" w:eastAsia="Times New Roman" w:hAnsi="ITC Avant Garde"/>
          <w:bCs/>
          <w:lang w:eastAsia="es-MX"/>
        </w:rPr>
        <w:t xml:space="preserve">respectivamente, </w:t>
      </w:r>
      <w:r w:rsidRPr="00EB578F">
        <w:rPr>
          <w:rFonts w:ascii="ITC Avant Garde" w:eastAsia="Times New Roman" w:hAnsi="ITC Avant Garde"/>
          <w:bCs/>
          <w:lang w:eastAsia="es-MX"/>
        </w:rPr>
        <w:t>se debe precisar lo sostenido por nuestro Máximo Tribunal de Justicia, en el sentido de que los alegatos no son la etapa procesal a través de la cual deban hacerse manifestaciones a efecto de desvirtuar las imputaciones hechas para iniciar el procedimiento sancionador.</w:t>
      </w:r>
    </w:p>
    <w:p w14:paraId="3BFDE15F" w14:textId="77777777" w:rsidR="00284C38" w:rsidRPr="00EB578F" w:rsidRDefault="00AB2A9B" w:rsidP="002244E8">
      <w:pPr>
        <w:tabs>
          <w:tab w:val="left" w:pos="851"/>
        </w:tabs>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t>Estos argumentos, en su modalidad de alegatos de bien probado, se traducen en el acto mediante el cual, una parte expone en forma metódica y razonada los fundamentos de hecho y de derecho sobre los méritos de la prueba aportada, y el demérito de las ofrecidas por la contraparte, es decir, reafirmar los planteamientos aportados a la contienda en el momento procesal oportuno, esencialmente en la demanda o su ampliación o sus respectivas contestaciones.</w:t>
      </w:r>
    </w:p>
    <w:p w14:paraId="609F8143" w14:textId="43944529" w:rsidR="00284C38" w:rsidRPr="00EB578F" w:rsidRDefault="00AB2A9B" w:rsidP="002244E8">
      <w:pPr>
        <w:tabs>
          <w:tab w:val="left" w:pos="851"/>
        </w:tabs>
        <w:spacing w:before="240" w:after="240" w:line="360" w:lineRule="auto"/>
        <w:jc w:val="both"/>
        <w:rPr>
          <w:rFonts w:ascii="ITC Avant Garde" w:eastAsia="Times New Roman" w:hAnsi="ITC Avant Garde"/>
          <w:b/>
          <w:bCs/>
          <w:color w:val="000000"/>
          <w:lang w:eastAsia="es-MX"/>
        </w:rPr>
      </w:pPr>
      <w:r w:rsidRPr="00EB578F">
        <w:rPr>
          <w:rFonts w:ascii="ITC Avant Garde" w:eastAsia="Times New Roman" w:hAnsi="ITC Avant Garde"/>
          <w:bCs/>
          <w:lang w:eastAsia="es-MX"/>
        </w:rPr>
        <w:t>En efecto, los alegatos son las argumentaciones que formulan las partes una vez concluidas las fases postulatoria y probatoria; lo cual fue atendido por</w:t>
      </w:r>
      <w:r w:rsidR="00A71404" w:rsidRPr="00EB578F">
        <w:rPr>
          <w:rFonts w:ascii="ITC Avant Garde" w:eastAsia="Times New Roman" w:hAnsi="ITC Avant Garde"/>
          <w:bCs/>
          <w:lang w:eastAsia="es-MX"/>
        </w:rPr>
        <w:t xml:space="preserve"> </w:t>
      </w:r>
      <w:r w:rsidR="003A0F61" w:rsidRPr="00EB578F">
        <w:rPr>
          <w:rFonts w:ascii="ITC Avant Garde" w:hAnsi="ITC Avant Garde" w:cs="Arial"/>
          <w:bCs/>
        </w:rPr>
        <w:t xml:space="preserve">los </w:t>
      </w:r>
      <w:r w:rsidR="00155C65" w:rsidRPr="00564F32">
        <w:rPr>
          <w:rFonts w:ascii="ITC Avant Garde" w:eastAsiaTheme="majorEastAsia" w:hAnsi="ITC Avant Garde" w:cstheme="majorBidi"/>
          <w:b/>
          <w:color w:val="0000FF"/>
          <w:szCs w:val="32"/>
        </w:rPr>
        <w:t>“CONFIDENCIAL POR LEY”</w:t>
      </w:r>
      <w:r w:rsidR="003A0F61" w:rsidRPr="00EB578F">
        <w:rPr>
          <w:rFonts w:ascii="ITC Avant Garde" w:hAnsi="ITC Avant Garde" w:cs="Arial"/>
          <w:b/>
        </w:rPr>
        <w:t xml:space="preserve"> y </w:t>
      </w:r>
      <w:r w:rsidR="00155C65" w:rsidRPr="00564F32">
        <w:rPr>
          <w:rFonts w:ascii="ITC Avant Garde" w:eastAsiaTheme="majorEastAsia" w:hAnsi="ITC Avant Garde" w:cstheme="majorBidi"/>
          <w:b/>
          <w:color w:val="0000FF"/>
          <w:szCs w:val="32"/>
        </w:rPr>
        <w:t>“CONFIDENCIAL POR LEY”</w:t>
      </w:r>
      <w:r w:rsidR="00775684">
        <w:rPr>
          <w:rFonts w:ascii="ITC Avant Garde" w:eastAsiaTheme="majorEastAsia" w:hAnsi="ITC Avant Garde" w:cstheme="majorBidi"/>
          <w:b/>
          <w:color w:val="0000FF"/>
          <w:szCs w:val="32"/>
        </w:rPr>
        <w:t xml:space="preserve"> </w:t>
      </w:r>
      <w:r w:rsidRPr="00EB578F">
        <w:rPr>
          <w:rFonts w:ascii="ITC Avant Garde" w:eastAsia="Times New Roman" w:hAnsi="ITC Avant Garde"/>
          <w:bCs/>
          <w:lang w:eastAsia="es-MX"/>
        </w:rPr>
        <w:t>mediante</w:t>
      </w:r>
      <w:r w:rsidRPr="00EB578F">
        <w:rPr>
          <w:rFonts w:ascii="ITC Avant Garde" w:hAnsi="ITC Avant Garde"/>
        </w:rPr>
        <w:t xml:space="preserve"> escrito</w:t>
      </w:r>
      <w:r w:rsidR="003A0F61" w:rsidRPr="00EB578F">
        <w:rPr>
          <w:rFonts w:ascii="ITC Avant Garde" w:hAnsi="ITC Avant Garde"/>
        </w:rPr>
        <w:t>s</w:t>
      </w:r>
      <w:r w:rsidRPr="00EB578F">
        <w:rPr>
          <w:rFonts w:ascii="ITC Avant Garde" w:hAnsi="ITC Avant Garde"/>
        </w:rPr>
        <w:t xml:space="preserve"> recibido</w:t>
      </w:r>
      <w:r w:rsidR="003A0F61" w:rsidRPr="00EB578F">
        <w:rPr>
          <w:rFonts w:ascii="ITC Avant Garde" w:hAnsi="ITC Avant Garde"/>
        </w:rPr>
        <w:t>s</w:t>
      </w:r>
      <w:r w:rsidRPr="00EB578F">
        <w:rPr>
          <w:rFonts w:ascii="ITC Avant Garde" w:hAnsi="ITC Avant Garde"/>
        </w:rPr>
        <w:t xml:space="preserve"> en la Oficialía de Partes de este Instituto el </w:t>
      </w:r>
      <w:r w:rsidR="00A71404" w:rsidRPr="00EB578F">
        <w:rPr>
          <w:rFonts w:ascii="ITC Avant Garde" w:hAnsi="ITC Avant Garde"/>
        </w:rPr>
        <w:t xml:space="preserve">veintisiete </w:t>
      </w:r>
      <w:r w:rsidR="003A0F61" w:rsidRPr="00EB578F">
        <w:rPr>
          <w:rFonts w:ascii="ITC Avant Garde" w:hAnsi="ITC Avant Garde"/>
        </w:rPr>
        <w:t xml:space="preserve">y veintiocho </w:t>
      </w:r>
      <w:r w:rsidR="00A71404" w:rsidRPr="00EB578F">
        <w:rPr>
          <w:rFonts w:ascii="ITC Avant Garde" w:hAnsi="ITC Avant Garde"/>
        </w:rPr>
        <w:t>de febrero</w:t>
      </w:r>
      <w:r w:rsidRPr="00EB578F">
        <w:rPr>
          <w:rFonts w:ascii="ITC Avant Garde" w:hAnsi="ITC Avant Garde"/>
        </w:rPr>
        <w:t xml:space="preserve"> de dos mil diecisiete</w:t>
      </w:r>
      <w:r w:rsidRPr="00EB578F">
        <w:rPr>
          <w:rFonts w:ascii="ITC Avant Garde" w:hAnsi="ITC Avant Garde" w:cs="Arial"/>
          <w:bCs/>
        </w:rPr>
        <w:t xml:space="preserve">, </w:t>
      </w:r>
      <w:r w:rsidR="003A0F61" w:rsidRPr="00EB578F">
        <w:rPr>
          <w:rFonts w:ascii="ITC Avant Garde" w:hAnsi="ITC Avant Garde" w:cs="Arial"/>
          <w:bCs/>
        </w:rPr>
        <w:t xml:space="preserve">respectivamente, </w:t>
      </w:r>
      <w:r w:rsidRPr="00EB578F">
        <w:rPr>
          <w:rFonts w:ascii="ITC Avant Garde" w:hAnsi="ITC Avant Garde" w:cs="Arial"/>
          <w:bCs/>
          <w:color w:val="000000"/>
        </w:rPr>
        <w:t xml:space="preserve">en </w:t>
      </w:r>
      <w:r w:rsidR="003A0F61" w:rsidRPr="00EB578F">
        <w:rPr>
          <w:rFonts w:ascii="ITC Avant Garde" w:hAnsi="ITC Avant Garde" w:cs="Arial"/>
          <w:bCs/>
          <w:color w:val="000000"/>
        </w:rPr>
        <w:t>los</w:t>
      </w:r>
      <w:r w:rsidRPr="00EB578F">
        <w:rPr>
          <w:rFonts w:ascii="ITC Avant Garde" w:hAnsi="ITC Avant Garde" w:cs="Arial"/>
          <w:bCs/>
          <w:color w:val="000000"/>
        </w:rPr>
        <w:t xml:space="preserve"> </w:t>
      </w:r>
      <w:r w:rsidR="003A0F61" w:rsidRPr="00EB578F">
        <w:rPr>
          <w:rFonts w:ascii="ITC Avant Garde" w:hAnsi="ITC Avant Garde" w:cs="Arial"/>
          <w:bCs/>
          <w:color w:val="000000"/>
        </w:rPr>
        <w:t>cuales</w:t>
      </w:r>
      <w:r w:rsidRPr="00EB578F">
        <w:rPr>
          <w:rFonts w:ascii="ITC Avant Garde" w:hAnsi="ITC Avant Garde" w:cs="Arial"/>
          <w:bCs/>
          <w:color w:val="000000"/>
        </w:rPr>
        <w:t xml:space="preserve"> </w:t>
      </w:r>
      <w:r w:rsidR="003A0F61" w:rsidRPr="00EB578F">
        <w:rPr>
          <w:rFonts w:ascii="ITC Avant Garde" w:hAnsi="ITC Avant Garde" w:cs="Arial"/>
          <w:bCs/>
          <w:color w:val="000000"/>
        </w:rPr>
        <w:t>realizaron</w:t>
      </w:r>
      <w:r w:rsidRPr="00EB578F">
        <w:rPr>
          <w:rFonts w:ascii="ITC Avant Garde" w:hAnsi="ITC Avant Garde" w:cs="Arial"/>
          <w:bCs/>
          <w:color w:val="000000"/>
        </w:rPr>
        <w:t xml:space="preserve"> diversas manifestaciones </w:t>
      </w:r>
      <w:r w:rsidRPr="00EB578F">
        <w:rPr>
          <w:rFonts w:ascii="ITC Avant Garde" w:eastAsia="Times New Roman" w:hAnsi="ITC Avant Garde"/>
          <w:bCs/>
          <w:color w:val="000000"/>
          <w:lang w:eastAsia="es-MX"/>
        </w:rPr>
        <w:t>reafirmando los planteamientos aportados en su</w:t>
      </w:r>
      <w:r w:rsidR="004570EF" w:rsidRPr="00EB578F">
        <w:rPr>
          <w:rFonts w:ascii="ITC Avant Garde" w:eastAsia="Times New Roman" w:hAnsi="ITC Avant Garde"/>
          <w:bCs/>
          <w:color w:val="000000"/>
          <w:lang w:eastAsia="es-MX"/>
        </w:rPr>
        <w:t>s</w:t>
      </w:r>
      <w:r w:rsidRPr="00EB578F">
        <w:rPr>
          <w:rFonts w:ascii="ITC Avant Garde" w:eastAsia="Times New Roman" w:hAnsi="ITC Avant Garde"/>
          <w:bCs/>
          <w:color w:val="000000"/>
          <w:lang w:eastAsia="es-MX"/>
        </w:rPr>
        <w:t xml:space="preserve"> escrito</w:t>
      </w:r>
      <w:r w:rsidR="004570EF" w:rsidRPr="00EB578F">
        <w:rPr>
          <w:rFonts w:ascii="ITC Avant Garde" w:eastAsia="Times New Roman" w:hAnsi="ITC Avant Garde"/>
          <w:bCs/>
          <w:color w:val="000000"/>
          <w:lang w:eastAsia="es-MX"/>
        </w:rPr>
        <w:t>s</w:t>
      </w:r>
      <w:r w:rsidRPr="00EB578F">
        <w:rPr>
          <w:rFonts w:ascii="ITC Avant Garde" w:eastAsia="Times New Roman" w:hAnsi="ITC Avant Garde"/>
          <w:bCs/>
          <w:color w:val="000000"/>
          <w:lang w:eastAsia="es-MX"/>
        </w:rPr>
        <w:t xml:space="preserve"> de </w:t>
      </w:r>
      <w:r w:rsidR="00A71404" w:rsidRPr="00EB578F">
        <w:rPr>
          <w:rFonts w:ascii="ITC Avant Garde" w:eastAsia="Times New Roman" w:hAnsi="ITC Avant Garde"/>
          <w:bCs/>
          <w:color w:val="000000"/>
          <w:lang w:eastAsia="es-MX"/>
        </w:rPr>
        <w:t>veinte</w:t>
      </w:r>
      <w:r w:rsidRPr="00EB578F">
        <w:rPr>
          <w:rFonts w:ascii="ITC Avant Garde" w:eastAsia="Times New Roman" w:hAnsi="ITC Avant Garde"/>
          <w:bCs/>
          <w:color w:val="000000"/>
          <w:lang w:eastAsia="es-MX"/>
        </w:rPr>
        <w:t xml:space="preserve"> de </w:t>
      </w:r>
      <w:r w:rsidR="00A71404" w:rsidRPr="00EB578F">
        <w:rPr>
          <w:rFonts w:ascii="ITC Avant Garde" w:eastAsia="Times New Roman" w:hAnsi="ITC Avant Garde"/>
          <w:bCs/>
          <w:color w:val="000000"/>
          <w:lang w:eastAsia="es-MX"/>
        </w:rPr>
        <w:t>septiembre</w:t>
      </w:r>
      <w:r w:rsidR="003A0F61" w:rsidRPr="00EB578F">
        <w:rPr>
          <w:rFonts w:ascii="ITC Avant Garde" w:eastAsia="Times New Roman" w:hAnsi="ITC Avant Garde"/>
          <w:bCs/>
          <w:color w:val="000000"/>
          <w:lang w:eastAsia="es-MX"/>
        </w:rPr>
        <w:t xml:space="preserve"> y treinta de noviembre</w:t>
      </w:r>
      <w:r w:rsidRPr="00EB578F">
        <w:rPr>
          <w:rFonts w:ascii="ITC Avant Garde" w:eastAsia="Times New Roman" w:hAnsi="ITC Avant Garde"/>
          <w:bCs/>
          <w:color w:val="000000"/>
          <w:lang w:eastAsia="es-MX"/>
        </w:rPr>
        <w:t xml:space="preserve"> de dos mil dieciséis y que fueron puntualmente atendidas durante el desarrollo de la presente resolución</w:t>
      </w:r>
      <w:r w:rsidRPr="00EB578F">
        <w:rPr>
          <w:rFonts w:ascii="ITC Avant Garde" w:hAnsi="ITC Avant Garde" w:cs="Arial"/>
          <w:bCs/>
          <w:color w:val="000000"/>
        </w:rPr>
        <w:t>, por lo que no se entra a su estudio de forma destacada al haber sido atendidos sus argumentos en apartados anteriores.</w:t>
      </w:r>
    </w:p>
    <w:p w14:paraId="03CF4415" w14:textId="77777777" w:rsidR="00CB7171" w:rsidRDefault="00AB2A9B" w:rsidP="002244E8">
      <w:pPr>
        <w:spacing w:before="240" w:after="240" w:line="360" w:lineRule="auto"/>
        <w:jc w:val="both"/>
        <w:rPr>
          <w:rFonts w:ascii="ITC Avant Garde" w:hAnsi="ITC Avant Garde" w:cs="Arial"/>
          <w:bCs/>
        </w:rPr>
        <w:sectPr w:rsidR="00CB7171" w:rsidSect="00EC44AC">
          <w:headerReference w:type="default" r:id="rId26"/>
          <w:pgSz w:w="12240" w:h="15840"/>
          <w:pgMar w:top="1985" w:right="1701" w:bottom="1701" w:left="1701" w:header="709" w:footer="709" w:gutter="0"/>
          <w:cols w:space="708"/>
          <w:docGrid w:linePitch="360"/>
        </w:sectPr>
      </w:pPr>
      <w:r w:rsidRPr="00EB578F">
        <w:rPr>
          <w:rFonts w:ascii="ITC Avant Garde" w:hAnsi="ITC Avant Garde" w:cs="Arial"/>
          <w:bCs/>
        </w:rPr>
        <w:t>Sirve de aplicación por analogía la siguiente Tesis que a la letra señala:</w:t>
      </w:r>
    </w:p>
    <w:p w14:paraId="67E0ABEE" w14:textId="77777777" w:rsidR="00284C38" w:rsidRPr="00EB578F" w:rsidRDefault="00AB2A9B" w:rsidP="002244E8">
      <w:pPr>
        <w:spacing w:before="240" w:after="240" w:line="240" w:lineRule="auto"/>
        <w:ind w:left="567" w:right="851"/>
        <w:jc w:val="both"/>
        <w:rPr>
          <w:rFonts w:ascii="ITC Avant Garde" w:hAnsi="ITC Avant Garde" w:cs="Arial"/>
          <w:bCs/>
        </w:rPr>
      </w:pPr>
      <w:r w:rsidRPr="00EB578F">
        <w:rPr>
          <w:rFonts w:ascii="ITC Avant Garde" w:hAnsi="ITC Avant Garde" w:cs="Arial"/>
          <w:b/>
          <w:bCs/>
        </w:rPr>
        <w:lastRenderedPageBreak/>
        <w:t>“ALEGATOS EN EL JUICIO DE NULIDAD. NO PROCEDE CONCEDER EL AMPARO PARA EL EFECTO DE QUE SE HAGA SU ESTUDIO EN FORMA DESTACADA, SI LA SALA FISCAL, EN FORMA IMPLÍCITA, ABORDÓ LAS CUESTIONES EN ELLOS PLANTEADAS Y LAS CONSIDERÓ INFUNDADAS, PUES EN TAL SUPUESTO NO VARIARÍA EL SENTIDO DEL FALLO (APLICACIÓN DE LA JURISPRUDENCIA 2a./J. 62/2001).</w:t>
      </w:r>
      <w:r w:rsidRPr="00EB578F">
        <w:rPr>
          <w:rFonts w:ascii="ITC Avant Garde" w:hAnsi="ITC Avant Garde" w:cs="Arial"/>
          <w:bCs/>
        </w:rPr>
        <w:t xml:space="preserve"> En la citada jurisprudencia, la Segunda Sala de la Suprema Corte de Justicia de la Nación estableció que debe ampararse al quejoso, cuando la respectiva Sala del Tribunal Federal de Justicia Fiscal y Administrativa haya omitido analizar los alegatos de bien probado o aquellos en los que se controvierten los argumentos expuestos en la contestación de la demanda o se objetan o refutan las pruebas aportadas por la contraparte. Sin embargo, el otorgamiento de la protección constitucional por ese motivo se encuentra supeditada a que la omisión pueda trascender al sentido de la sentencia, es decir, que de realizarse el estudio de tales cuestionamientos, pueda derivar una nueva reflexión y cambiar el sentido en que previamente se resolvió, pues de lo contrario no se justificaría ordenar su examen, si finalmente no tendrían relevancia para la emisión de la nueva resolución. Por tanto, no procede conceder el amparo al quejoso, cuando la Sala Fiscal haya omitido hacer un pronunciamiento destacado acerca de dichos alegatos, si en forma implícita abordó las cuestiones en ellos planteadas y las estimó infundadas, pues con ello no podría variarse el sentido del fallo; por consiguiente, a nada práctico conduciría conceder el amparo por ese motivo, si a la postre la responsable emitiría un nuevo fallo en el mismo sentido que el reclamado.”</w:t>
      </w:r>
    </w:p>
    <w:p w14:paraId="35EF24DD" w14:textId="77777777" w:rsidR="00284C38" w:rsidRPr="00EB578F" w:rsidRDefault="00AB2A9B" w:rsidP="002244E8">
      <w:pPr>
        <w:spacing w:before="240" w:after="240" w:line="240" w:lineRule="auto"/>
        <w:ind w:left="567" w:right="851"/>
        <w:jc w:val="both"/>
        <w:rPr>
          <w:rFonts w:ascii="ITC Avant Garde" w:hAnsi="ITC Avant Garde" w:cs="Arial"/>
          <w:bCs/>
        </w:rPr>
      </w:pPr>
      <w:r w:rsidRPr="00EB578F">
        <w:rPr>
          <w:rFonts w:ascii="ITC Avant Garde" w:hAnsi="ITC Avant Garde" w:cs="Arial"/>
          <w:bCs/>
          <w:sz w:val="18"/>
        </w:rPr>
        <w:t>Época: Novena Época, Registro: 176761, Instancia: Tribunales Colegiados de Circuito, Tipo de Tesis: Aislada, Fuente: Semanario Judicial de la Federación y su Gaceta, Tomo XXII, Noviembre de 2005, Materia(s): Administrativa, Tesis: V.5o.2 A, Página: 835.</w:t>
      </w:r>
      <w:r w:rsidRPr="00EB578F">
        <w:rPr>
          <w:rFonts w:ascii="ITC Avant Garde" w:hAnsi="ITC Avant Garde" w:cs="Arial"/>
          <w:bCs/>
        </w:rPr>
        <w:t>”</w:t>
      </w:r>
    </w:p>
    <w:p w14:paraId="0FB27BE3" w14:textId="6F822550" w:rsidR="00284C38" w:rsidRPr="00EB578F" w:rsidRDefault="00AB2A9B" w:rsidP="002244E8">
      <w:pPr>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t>En ese sentido como se puede advertir del criterio antes señalado, es claro que no existe la necesidad de que se transcriban los alegatos para cumplir con los principios de congruencia y exhaustividad en la presente resolución, pues tales principios se satisficieron al precisar los puntos sujetos a debate y al haber sido atendidas todas las cuestiones planteadas en los mismos en el considerando Cuarto por lo que en su caso deberá estarse a lo establecido en dicho considerando.</w:t>
      </w:r>
    </w:p>
    <w:p w14:paraId="6330DB5E" w14:textId="77777777" w:rsidR="00CB7171" w:rsidRDefault="00041345" w:rsidP="002244E8">
      <w:pPr>
        <w:spacing w:before="240" w:after="240" w:line="360" w:lineRule="auto"/>
        <w:jc w:val="both"/>
        <w:rPr>
          <w:rFonts w:ascii="ITC Avant Garde" w:eastAsia="Times New Roman" w:hAnsi="ITC Avant Garde"/>
          <w:bCs/>
          <w:lang w:eastAsia="es-MX"/>
        </w:rPr>
        <w:sectPr w:rsidR="00CB7171" w:rsidSect="00EC44AC">
          <w:headerReference w:type="default" r:id="rId27"/>
          <w:pgSz w:w="12240" w:h="15840"/>
          <w:pgMar w:top="1985" w:right="1701" w:bottom="1701" w:left="1701" w:header="709" w:footer="709" w:gutter="0"/>
          <w:cols w:space="708"/>
          <w:docGrid w:linePitch="360"/>
        </w:sectPr>
      </w:pPr>
      <w:r w:rsidRPr="00EB578F">
        <w:rPr>
          <w:rFonts w:ascii="ITC Avant Garde" w:eastAsia="Times New Roman" w:hAnsi="ITC Avant Garde"/>
          <w:bCs/>
          <w:lang w:eastAsia="es-MX"/>
        </w:rPr>
        <w:t xml:space="preserve">No obstante lo anterior, debe señalarse que de acuerdo a lo señalado en el Considerando Cuarto de la presente resolución, al no existir elemento alguno que </w:t>
      </w:r>
    </w:p>
    <w:p w14:paraId="449C66D5" w14:textId="6EDE5A08" w:rsidR="00041345" w:rsidRPr="00EB578F" w:rsidRDefault="00041345" w:rsidP="002244E8">
      <w:pPr>
        <w:spacing w:before="240" w:after="240" w:line="360" w:lineRule="auto"/>
        <w:jc w:val="both"/>
        <w:rPr>
          <w:rFonts w:ascii="ITC Avant Garde" w:eastAsia="Times New Roman" w:hAnsi="ITC Avant Garde"/>
          <w:b/>
          <w:bCs/>
          <w:lang w:eastAsia="es-MX"/>
        </w:rPr>
      </w:pPr>
      <w:r w:rsidRPr="00EB578F">
        <w:rPr>
          <w:rFonts w:ascii="ITC Avant Garde" w:eastAsia="Times New Roman" w:hAnsi="ITC Avant Garde"/>
          <w:bCs/>
          <w:lang w:eastAsia="es-MX"/>
        </w:rPr>
        <w:lastRenderedPageBreak/>
        <w:t xml:space="preserve">presuma la probable responsabilidad del </w:t>
      </w:r>
      <w:r w:rsidR="00155C65"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hAnsi="ITC Avant Garde"/>
        </w:rPr>
        <w:t xml:space="preserve">y considerando que los alegatos presentados por éste tienden a reproducir </w:t>
      </w:r>
      <w:r w:rsidR="00405E96" w:rsidRPr="00EB578F">
        <w:rPr>
          <w:rFonts w:ascii="ITC Avant Garde" w:hAnsi="ITC Avant Garde"/>
        </w:rPr>
        <w:t xml:space="preserve">lo señalado en su escrito de contestación al acuerdo de inicio del presente procedimiento, esta autoridad considera que sin perjuicio de lo antes mencionado, el estudio de sus alegatos resulta innecesario, dado que en cualquier sentido su estudio no variaría lo resuelto por esta autoridad con respecto a la falta de elementos para atribuirle responsabilidad alguna por la presunta violación a lo previsto en el artículo 66 en relación con el 75, y la probable actualización de la hipótesis normativa prevista en el artículo 305, todos de la </w:t>
      </w:r>
      <w:r w:rsidR="00405E96" w:rsidRPr="00EB578F">
        <w:rPr>
          <w:rFonts w:ascii="ITC Avant Garde" w:hAnsi="ITC Avant Garde"/>
          <w:b/>
        </w:rPr>
        <w:t>“LFTyR”.</w:t>
      </w:r>
    </w:p>
    <w:p w14:paraId="480E342B" w14:textId="005DC2E0" w:rsidR="00284C38" w:rsidRPr="00EB578F" w:rsidRDefault="003F171E" w:rsidP="002244E8">
      <w:pPr>
        <w:tabs>
          <w:tab w:val="left" w:pos="709"/>
          <w:tab w:val="left" w:pos="851"/>
        </w:tabs>
        <w:spacing w:before="240" w:after="240" w:line="360" w:lineRule="auto"/>
        <w:jc w:val="both"/>
        <w:rPr>
          <w:rFonts w:ascii="ITC Avant Garde" w:hAnsi="ITC Avant Garde" w:cs="Arial"/>
        </w:rPr>
      </w:pPr>
      <w:r w:rsidRPr="00EB578F">
        <w:rPr>
          <w:rFonts w:ascii="ITC Avant Garde" w:eastAsia="Times New Roman" w:hAnsi="ITC Avant Garde"/>
          <w:bCs/>
          <w:color w:val="000000"/>
          <w:lang w:eastAsia="es-MX"/>
        </w:rPr>
        <w:t>Por otra parte</w:t>
      </w:r>
      <w:r w:rsidR="004570EF" w:rsidRPr="00EB578F">
        <w:rPr>
          <w:rFonts w:ascii="ITC Avant Garde" w:eastAsia="Times New Roman" w:hAnsi="ITC Avant Garde"/>
          <w:bCs/>
          <w:color w:val="000000"/>
          <w:lang w:eastAsia="es-MX"/>
        </w:rPr>
        <w:t>,</w:t>
      </w:r>
      <w:r w:rsidR="003A0F61" w:rsidRPr="00EB578F">
        <w:rPr>
          <w:rFonts w:ascii="ITC Avant Garde" w:eastAsia="Times New Roman" w:hAnsi="ITC Avant Garde"/>
          <w:bCs/>
          <w:color w:val="000000"/>
          <w:lang w:eastAsia="es-MX"/>
        </w:rPr>
        <w:t xml:space="preserve"> no pasa desapercibido</w:t>
      </w:r>
      <w:r w:rsidR="004570EF" w:rsidRPr="00EB578F">
        <w:rPr>
          <w:rFonts w:ascii="ITC Avant Garde" w:eastAsia="Times New Roman" w:hAnsi="ITC Avant Garde"/>
          <w:bCs/>
          <w:color w:val="000000"/>
          <w:lang w:eastAsia="es-MX"/>
        </w:rPr>
        <w:t xml:space="preserve"> para este órgano colegiado,</w:t>
      </w:r>
      <w:r w:rsidR="00A71404" w:rsidRPr="00EB578F">
        <w:rPr>
          <w:rFonts w:ascii="ITC Avant Garde" w:eastAsia="Times New Roman" w:hAnsi="ITC Avant Garde"/>
          <w:bCs/>
          <w:color w:val="000000"/>
          <w:lang w:eastAsia="es-MX"/>
        </w:rPr>
        <w:t xml:space="preserve"> por lo que se refiere al escrito de alegatos </w:t>
      </w:r>
      <w:r w:rsidR="004D5B74" w:rsidRPr="00EB578F">
        <w:rPr>
          <w:rFonts w:ascii="ITC Avant Garde" w:eastAsia="Times New Roman" w:hAnsi="ITC Avant Garde"/>
          <w:bCs/>
          <w:color w:val="000000"/>
          <w:lang w:eastAsia="es-MX"/>
        </w:rPr>
        <w:t xml:space="preserve">de veintiocho de febrero de dos mil diecisiete </w:t>
      </w:r>
      <w:r w:rsidR="00A71404" w:rsidRPr="00EB578F">
        <w:rPr>
          <w:rFonts w:ascii="ITC Avant Garde" w:eastAsia="Times New Roman" w:hAnsi="ITC Avant Garde"/>
          <w:bCs/>
          <w:color w:val="000000"/>
          <w:lang w:eastAsia="es-MX"/>
        </w:rPr>
        <w:t xml:space="preserve">del </w:t>
      </w:r>
      <w:r w:rsidR="00155C65" w:rsidRPr="00564F32">
        <w:rPr>
          <w:rFonts w:ascii="ITC Avant Garde" w:eastAsiaTheme="majorEastAsia" w:hAnsi="ITC Avant Garde" w:cstheme="majorBidi"/>
          <w:b/>
          <w:color w:val="0000FF"/>
          <w:szCs w:val="32"/>
        </w:rPr>
        <w:t>“CONFIDENCIAL POR LEY”</w:t>
      </w:r>
      <w:r w:rsidR="003A0F61" w:rsidRPr="00EB578F">
        <w:rPr>
          <w:rFonts w:ascii="ITC Avant Garde" w:hAnsi="ITC Avant Garde" w:cs="Arial"/>
          <w:b/>
        </w:rPr>
        <w:t xml:space="preserve">, </w:t>
      </w:r>
      <w:r w:rsidR="004570EF" w:rsidRPr="00EB578F">
        <w:rPr>
          <w:rFonts w:ascii="ITC Avant Garde" w:hAnsi="ITC Avant Garde" w:cs="Arial"/>
        </w:rPr>
        <w:t xml:space="preserve">que si bien dichas manifestaciones ya fueron atendidas, también resulta cierto destacar que con ellas reafirma </w:t>
      </w:r>
      <w:r w:rsidR="004D5B74" w:rsidRPr="00EB578F">
        <w:rPr>
          <w:rFonts w:ascii="ITC Avant Garde" w:hAnsi="ITC Avant Garde" w:cs="Arial"/>
        </w:rPr>
        <w:t>la conducta desplegada</w:t>
      </w:r>
      <w:r w:rsidR="00444C5C" w:rsidRPr="00EB578F">
        <w:rPr>
          <w:rFonts w:ascii="ITC Avant Garde" w:hAnsi="ITC Avant Garde" w:cs="Arial"/>
        </w:rPr>
        <w:t xml:space="preserve"> que infringe el artículo 66, en relación con el 75 de la “</w:t>
      </w:r>
      <w:r w:rsidR="00444C5C" w:rsidRPr="00EB578F">
        <w:rPr>
          <w:rFonts w:ascii="ITC Avant Garde" w:hAnsi="ITC Avant Garde" w:cs="Arial"/>
          <w:b/>
        </w:rPr>
        <w:t>LFTyR</w:t>
      </w:r>
      <w:r w:rsidR="00444C5C" w:rsidRPr="00EB578F">
        <w:rPr>
          <w:rFonts w:ascii="ITC Avant Garde" w:hAnsi="ITC Avant Garde" w:cs="Arial"/>
        </w:rPr>
        <w:t>”</w:t>
      </w:r>
      <w:r w:rsidR="004D5B74" w:rsidRPr="00EB578F">
        <w:rPr>
          <w:rFonts w:ascii="ITC Avant Garde" w:hAnsi="ITC Avant Garde" w:cs="Arial"/>
        </w:rPr>
        <w:t>.</w:t>
      </w:r>
    </w:p>
    <w:p w14:paraId="2C7F7481" w14:textId="77777777" w:rsidR="00284C38" w:rsidRPr="00EB578F" w:rsidRDefault="004D5B74" w:rsidP="002244E8">
      <w:pPr>
        <w:tabs>
          <w:tab w:val="left" w:pos="709"/>
          <w:tab w:val="left" w:pos="851"/>
        </w:tabs>
        <w:spacing w:before="240" w:after="240" w:line="360" w:lineRule="auto"/>
        <w:jc w:val="both"/>
        <w:rPr>
          <w:rFonts w:ascii="ITC Avant Garde" w:hAnsi="ITC Avant Garde" w:cs="Arial"/>
        </w:rPr>
      </w:pPr>
      <w:r w:rsidRPr="00EB578F">
        <w:rPr>
          <w:rFonts w:ascii="ITC Avant Garde" w:hAnsi="ITC Avant Garde" w:cs="Arial"/>
        </w:rPr>
        <w:t>Lo anterior es así, toda vez que señala en las partes que interesa lo siguiente:</w:t>
      </w:r>
    </w:p>
    <w:p w14:paraId="4CD38991" w14:textId="3528D6CF" w:rsidR="00284C38" w:rsidRPr="00EB578F" w:rsidRDefault="004D5B74" w:rsidP="002244E8">
      <w:pPr>
        <w:spacing w:before="240" w:after="240" w:line="240" w:lineRule="auto"/>
        <w:ind w:left="567" w:right="618"/>
        <w:jc w:val="both"/>
        <w:rPr>
          <w:rFonts w:ascii="ITC Avant Garde" w:hAnsi="ITC Avant Garde" w:cs="Arial"/>
        </w:rPr>
      </w:pPr>
      <w:r w:rsidRPr="00EB578F">
        <w:rPr>
          <w:rFonts w:ascii="ITC Avant Garde" w:hAnsi="ITC Avant Garde" w:cs="Arial"/>
          <w:b/>
          <w:u w:val="single"/>
        </w:rPr>
        <w:t>Que considera se le debe de exonerar, en virtud de que actuó de manera imprudencial</w:t>
      </w:r>
      <w:r w:rsidRPr="00EB578F">
        <w:rPr>
          <w:rFonts w:ascii="ITC Avant Garde" w:hAnsi="ITC Avant Garde" w:cs="Arial"/>
        </w:rPr>
        <w:t>, asimil</w:t>
      </w:r>
      <w:r w:rsidR="008254B1" w:rsidRPr="00EB578F">
        <w:rPr>
          <w:rFonts w:ascii="ITC Avant Garde" w:hAnsi="ITC Avant Garde" w:cs="Arial"/>
        </w:rPr>
        <w:t>ándose a los casos en los que al conducir un vehículo automotor</w:t>
      </w:r>
      <w:r w:rsidR="00547E82" w:rsidRPr="00EB578F">
        <w:rPr>
          <w:rFonts w:ascii="ITC Avant Garde" w:hAnsi="ITC Avant Garde" w:cs="Arial"/>
        </w:rPr>
        <w:t>,</w:t>
      </w:r>
      <w:r w:rsidR="008254B1" w:rsidRPr="00EB578F">
        <w:rPr>
          <w:rFonts w:ascii="ITC Avant Garde" w:hAnsi="ITC Avant Garde" w:cs="Arial"/>
        </w:rPr>
        <w:t xml:space="preserve"> se involucra en un incidente en el que se ocasionan daños a terceros y la ley penal minimiza la sanci</w:t>
      </w:r>
      <w:r w:rsidR="00FD292A" w:rsidRPr="00EB578F">
        <w:rPr>
          <w:rFonts w:ascii="ITC Avant Garde" w:hAnsi="ITC Avant Garde" w:cs="Arial"/>
        </w:rPr>
        <w:t xml:space="preserve">ón por imprudencia, </w:t>
      </w:r>
      <w:r w:rsidR="00FD292A" w:rsidRPr="00EB578F">
        <w:rPr>
          <w:rFonts w:ascii="ITC Avant Garde" w:hAnsi="ITC Avant Garde" w:cs="Arial"/>
          <w:b/>
          <w:u w:val="single"/>
        </w:rPr>
        <w:t>por lo que se puede hablar de una conducta culpable, no dolosa, en las que al transgresor se le aplican las sanciones m</w:t>
      </w:r>
      <w:r w:rsidR="00547E82" w:rsidRPr="00EB578F">
        <w:rPr>
          <w:rFonts w:ascii="ITC Avant Garde" w:hAnsi="ITC Avant Garde" w:cs="Arial"/>
          <w:b/>
          <w:u w:val="single"/>
        </w:rPr>
        <w:t>ínimas, atendiendo a su nivel económico.</w:t>
      </w:r>
    </w:p>
    <w:p w14:paraId="515946CB" w14:textId="77777777" w:rsidR="00284C38" w:rsidRPr="00EB578F" w:rsidRDefault="00056C68" w:rsidP="002244E8">
      <w:pPr>
        <w:spacing w:before="240" w:after="240" w:line="240" w:lineRule="auto"/>
        <w:ind w:left="567" w:right="618"/>
        <w:jc w:val="both"/>
        <w:rPr>
          <w:rFonts w:ascii="ITC Avant Garde" w:hAnsi="ITC Avant Garde" w:cs="Arial"/>
        </w:rPr>
      </w:pPr>
      <w:r w:rsidRPr="00EB578F">
        <w:rPr>
          <w:rFonts w:ascii="ITC Avant Garde" w:hAnsi="ITC Avant Garde" w:cs="Arial"/>
        </w:rPr>
        <w:t xml:space="preserve">Que en el caso de que este Instituto considerara la conveniencia de imponer una sanción, </w:t>
      </w:r>
      <w:r w:rsidRPr="00EB578F">
        <w:rPr>
          <w:rFonts w:ascii="ITC Avant Garde" w:hAnsi="ITC Avant Garde" w:cs="Arial"/>
          <w:b/>
          <w:u w:val="single"/>
        </w:rPr>
        <w:t>solicita se respeten sus manifestaciones en las que se ha señalado como el único autor y responsable de instalar el equipo transmisor en la banda 93.1 MHz,</w:t>
      </w:r>
      <w:r w:rsidRPr="00EB578F">
        <w:rPr>
          <w:rFonts w:ascii="ITC Avant Garde" w:hAnsi="ITC Avant Garde" w:cs="Arial"/>
        </w:rPr>
        <w:t xml:space="preserve"> pero atendiendo a su situación personal y económica a efecto de sea la sanción mínima que permite la “</w:t>
      </w:r>
      <w:r w:rsidRPr="00EB578F">
        <w:rPr>
          <w:rFonts w:ascii="ITC Avant Garde" w:hAnsi="ITC Avant Garde" w:cs="Arial"/>
          <w:b/>
        </w:rPr>
        <w:t>LFTyR</w:t>
      </w:r>
      <w:r w:rsidRPr="00EB578F">
        <w:rPr>
          <w:rFonts w:ascii="ITC Avant Garde" w:hAnsi="ITC Avant Garde" w:cs="Arial"/>
        </w:rPr>
        <w:t>”.</w:t>
      </w:r>
    </w:p>
    <w:p w14:paraId="674F99A1" w14:textId="77777777" w:rsidR="00284C38" w:rsidRPr="00EB578F" w:rsidRDefault="005B0A32" w:rsidP="002244E8">
      <w:pPr>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 xml:space="preserve">Que insiste </w:t>
      </w:r>
      <w:r w:rsidRPr="00EB578F">
        <w:rPr>
          <w:rFonts w:ascii="ITC Avant Garde" w:eastAsia="Times New Roman" w:hAnsi="ITC Avant Garde"/>
          <w:b/>
          <w:bCs/>
          <w:color w:val="000000"/>
          <w:u w:val="single"/>
          <w:lang w:eastAsia="es-MX"/>
        </w:rPr>
        <w:t>se deslinde de cualquier responsabilidad a cualquier otra persona, incluso al propietario del inmueble donde instaló el equipo de radiotransmisión, ya que éste se concretó únicamente a darle un cuarto en arrendamiento, en donde se instaló la torre transmisora.</w:t>
      </w:r>
    </w:p>
    <w:p w14:paraId="7F294363" w14:textId="211BDACC" w:rsidR="00284C38" w:rsidRPr="00EB578F" w:rsidRDefault="00444C5C"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De lo </w:t>
      </w:r>
      <w:r w:rsidR="003F171E" w:rsidRPr="00EB578F">
        <w:rPr>
          <w:rFonts w:ascii="ITC Avant Garde" w:eastAsia="Times New Roman" w:hAnsi="ITC Avant Garde"/>
          <w:bCs/>
          <w:color w:val="000000"/>
          <w:lang w:eastAsia="es-MX"/>
        </w:rPr>
        <w:t>anterior</w:t>
      </w:r>
      <w:r w:rsidRPr="00EB578F">
        <w:rPr>
          <w:rFonts w:ascii="ITC Avant Garde" w:eastAsia="Times New Roman" w:hAnsi="ITC Avant Garde"/>
          <w:bCs/>
          <w:color w:val="000000"/>
          <w:lang w:eastAsia="es-MX"/>
        </w:rPr>
        <w:t xml:space="preserve">, se advierte de sus alegaciones diversas manifestaciones dirigidas a indicar que para el caso de que esta autoridad determinara alguna sanción conforme a la </w:t>
      </w:r>
      <w:r w:rsidRPr="00EB578F">
        <w:rPr>
          <w:rFonts w:ascii="ITC Avant Garde" w:eastAsia="Times New Roman" w:hAnsi="ITC Avant Garde"/>
          <w:b/>
          <w:bCs/>
          <w:color w:val="000000"/>
          <w:lang w:eastAsia="es-MX"/>
        </w:rPr>
        <w:t xml:space="preserve">“LFTyR”, </w:t>
      </w:r>
      <w:r w:rsidRPr="00EB578F">
        <w:rPr>
          <w:rFonts w:ascii="ITC Avant Garde" w:eastAsia="Times New Roman" w:hAnsi="ITC Avant Garde"/>
          <w:bCs/>
          <w:color w:val="000000"/>
          <w:lang w:eastAsia="es-MX"/>
        </w:rPr>
        <w:t xml:space="preserve">la misma sería la mínima permitida por la ley, debido a que actuó imprudentemente y a su condición personal y económica, señalándose </w:t>
      </w:r>
      <w:r w:rsidR="003F171E" w:rsidRPr="00EB578F">
        <w:rPr>
          <w:rFonts w:ascii="ITC Avant Garde" w:eastAsia="Times New Roman" w:hAnsi="ITC Avant Garde"/>
          <w:bCs/>
          <w:color w:val="000000"/>
          <w:lang w:eastAsia="es-MX"/>
        </w:rPr>
        <w:t xml:space="preserve">como único responsable de haber prestado el servicio de radiodifusión sin la concesión correspondiente, mediante la instalación de los equipos de transmisión que fueron detectados durante la visita de inspección-verificación, en el cuarto que tenía dado en arrendamiento en el inmueble ubicado </w:t>
      </w:r>
      <w:r w:rsidR="008F597F">
        <w:rPr>
          <w:rFonts w:ascii="ITC Avant Garde" w:eastAsia="Times New Roman" w:hAnsi="ITC Avant Garde"/>
          <w:bCs/>
          <w:color w:val="000000"/>
          <w:lang w:eastAsia="es-MX"/>
        </w:rPr>
        <w:t xml:space="preserve">en </w:t>
      </w:r>
      <w:r w:rsidR="00155C65" w:rsidRPr="00564F32">
        <w:rPr>
          <w:rFonts w:ascii="ITC Avant Garde" w:eastAsiaTheme="majorEastAsia" w:hAnsi="ITC Avant Garde" w:cstheme="majorBidi"/>
          <w:b/>
          <w:color w:val="0000FF"/>
          <w:szCs w:val="32"/>
        </w:rPr>
        <w:t>“CONFIDENCIAL POR LEY”</w:t>
      </w:r>
      <w:r w:rsidR="003F171E" w:rsidRPr="00EB578F">
        <w:rPr>
          <w:rFonts w:ascii="ITC Avant Garde" w:eastAsia="Times New Roman" w:hAnsi="ITC Avant Garde"/>
          <w:bCs/>
          <w:color w:val="000000"/>
          <w:lang w:eastAsia="es-MX"/>
        </w:rPr>
        <w:t xml:space="preserve">, Municipio de Chimalhuacan, en el Estado de México, los cuales se encontraron operando en la frecuencia </w:t>
      </w:r>
      <w:r w:rsidR="003F171E" w:rsidRPr="00EB578F">
        <w:rPr>
          <w:rFonts w:ascii="ITC Avant Garde" w:eastAsia="Times New Roman" w:hAnsi="ITC Avant Garde"/>
          <w:b/>
          <w:bCs/>
          <w:color w:val="000000"/>
          <w:lang w:eastAsia="es-MX"/>
        </w:rPr>
        <w:t>93.1 MHz</w:t>
      </w:r>
      <w:r w:rsidRPr="00EB578F">
        <w:rPr>
          <w:rFonts w:ascii="ITC Avant Garde" w:eastAsia="Times New Roman" w:hAnsi="ITC Avant Garde"/>
          <w:bCs/>
          <w:color w:val="000000"/>
          <w:lang w:eastAsia="es-MX"/>
        </w:rPr>
        <w:t xml:space="preserve">, por lo cual solicita </w:t>
      </w:r>
      <w:r w:rsidR="003F1710" w:rsidRPr="00EB578F">
        <w:rPr>
          <w:rFonts w:ascii="ITC Avant Garde" w:eastAsia="Times New Roman" w:hAnsi="ITC Avant Garde"/>
          <w:bCs/>
          <w:color w:val="000000"/>
          <w:lang w:eastAsia="es-MX"/>
        </w:rPr>
        <w:t>se deslinde de responsabilidad a cualquier otra persona</w:t>
      </w:r>
      <w:r w:rsidRPr="00EB578F">
        <w:rPr>
          <w:rFonts w:ascii="ITC Avant Garde" w:eastAsia="Times New Roman" w:hAnsi="ITC Avant Garde"/>
          <w:bCs/>
          <w:color w:val="000000"/>
          <w:lang w:eastAsia="es-MX"/>
        </w:rPr>
        <w:t>.</w:t>
      </w:r>
    </w:p>
    <w:p w14:paraId="621E0D5D" w14:textId="77777777" w:rsidR="00284C38" w:rsidRPr="00EB578F" w:rsidRDefault="00444C5C" w:rsidP="002244E8">
      <w:pPr>
        <w:tabs>
          <w:tab w:val="left" w:pos="709"/>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themeColor="text1"/>
          <w:lang w:eastAsia="es-MX"/>
        </w:rPr>
        <w:t>Dichas manifestaciones</w:t>
      </w:r>
      <w:r w:rsidR="00FC2F19" w:rsidRPr="00EB578F">
        <w:rPr>
          <w:rFonts w:ascii="ITC Avant Garde" w:eastAsia="Times New Roman" w:hAnsi="ITC Avant Garde"/>
          <w:bCs/>
          <w:color w:val="000000" w:themeColor="text1"/>
          <w:lang w:eastAsia="es-MX"/>
        </w:rPr>
        <w:t>, como se dijo en líneas anteriores,</w:t>
      </w:r>
      <w:r w:rsidRPr="00EB578F">
        <w:rPr>
          <w:rFonts w:ascii="ITC Avant Garde" w:eastAsia="Times New Roman" w:hAnsi="ITC Avant Garde"/>
          <w:bCs/>
          <w:color w:val="000000" w:themeColor="text1"/>
          <w:lang w:eastAsia="es-MX"/>
        </w:rPr>
        <w:t xml:space="preserve"> en términos del artículo 95 del </w:t>
      </w:r>
      <w:r w:rsidRPr="00EB578F">
        <w:rPr>
          <w:rFonts w:ascii="ITC Avant Garde" w:eastAsia="Times New Roman" w:hAnsi="ITC Avant Garde"/>
          <w:b/>
          <w:bCs/>
          <w:color w:val="000000" w:themeColor="text1"/>
          <w:lang w:eastAsia="es-MX"/>
        </w:rPr>
        <w:t>“CFPC”</w:t>
      </w:r>
      <w:r w:rsidR="00FC2F19" w:rsidRPr="00EB578F">
        <w:rPr>
          <w:rFonts w:ascii="ITC Avant Garde" w:eastAsia="Times New Roman" w:hAnsi="ITC Avant Garde"/>
          <w:bCs/>
          <w:color w:val="000000" w:themeColor="text1"/>
          <w:lang w:eastAsia="es-MX"/>
        </w:rPr>
        <w:t>, se estiman</w:t>
      </w:r>
      <w:r w:rsidRPr="00EB578F">
        <w:rPr>
          <w:rFonts w:ascii="ITC Avant Garde" w:eastAsia="Times New Roman" w:hAnsi="ITC Avant Garde"/>
          <w:bCs/>
          <w:color w:val="000000" w:themeColor="text1"/>
          <w:lang w:eastAsia="es-MX"/>
        </w:rPr>
        <w:t xml:space="preserve"> como una confesión </w:t>
      </w:r>
      <w:r w:rsidR="00FC2F19" w:rsidRPr="00EB578F">
        <w:rPr>
          <w:rFonts w:ascii="ITC Avant Garde" w:eastAsia="Times New Roman" w:hAnsi="ITC Avant Garde"/>
          <w:bCs/>
          <w:color w:val="000000" w:themeColor="text1"/>
          <w:lang w:eastAsia="es-MX"/>
        </w:rPr>
        <w:t>expresa</w:t>
      </w:r>
      <w:r w:rsidRPr="00EB578F">
        <w:rPr>
          <w:rFonts w:ascii="ITC Avant Garde" w:eastAsia="Times New Roman" w:hAnsi="ITC Avant Garde"/>
          <w:bCs/>
          <w:color w:val="000000" w:themeColor="text1"/>
          <w:lang w:eastAsia="es-MX"/>
        </w:rPr>
        <w:t xml:space="preserve">, toda vez que </w:t>
      </w:r>
      <w:r w:rsidR="00FC2F19" w:rsidRPr="00EB578F">
        <w:rPr>
          <w:rFonts w:ascii="ITC Avant Garde" w:eastAsia="Times New Roman" w:hAnsi="ITC Avant Garde"/>
          <w:bCs/>
          <w:color w:val="000000" w:themeColor="text1"/>
          <w:lang w:eastAsia="es-MX"/>
        </w:rPr>
        <w:t>de ella</w:t>
      </w:r>
      <w:r w:rsidR="00191150" w:rsidRPr="00EB578F">
        <w:rPr>
          <w:rFonts w:ascii="ITC Avant Garde" w:eastAsia="Times New Roman" w:hAnsi="ITC Avant Garde"/>
          <w:bCs/>
          <w:color w:val="000000" w:themeColor="text1"/>
          <w:lang w:eastAsia="es-MX"/>
        </w:rPr>
        <w:t>s</w:t>
      </w:r>
      <w:r w:rsidR="00FC2F19" w:rsidRPr="00EB578F">
        <w:rPr>
          <w:rFonts w:ascii="ITC Avant Garde" w:eastAsia="Times New Roman" w:hAnsi="ITC Avant Garde"/>
          <w:bCs/>
          <w:color w:val="000000" w:themeColor="text1"/>
          <w:lang w:eastAsia="es-MX"/>
        </w:rPr>
        <w:t xml:space="preserve"> se </w:t>
      </w:r>
      <w:r w:rsidR="00191150" w:rsidRPr="00EB578F">
        <w:rPr>
          <w:rFonts w:ascii="ITC Avant Garde" w:eastAsia="Times New Roman" w:hAnsi="ITC Avant Garde"/>
          <w:bCs/>
          <w:color w:val="000000" w:themeColor="text1"/>
          <w:lang w:eastAsia="es-MX"/>
        </w:rPr>
        <w:t>desprende</w:t>
      </w:r>
      <w:r w:rsidRPr="00EB578F">
        <w:rPr>
          <w:rFonts w:ascii="ITC Avant Garde" w:eastAsia="Times New Roman" w:hAnsi="ITC Avant Garde"/>
          <w:bCs/>
          <w:color w:val="000000" w:themeColor="text1"/>
          <w:lang w:eastAsia="es-MX"/>
        </w:rPr>
        <w:t xml:space="preserve"> el reconocimiento de los hechos mate</w:t>
      </w:r>
      <w:r w:rsidR="00FC2F19" w:rsidRPr="00EB578F">
        <w:rPr>
          <w:rFonts w:ascii="ITC Avant Garde" w:eastAsia="Times New Roman" w:hAnsi="ITC Avant Garde"/>
          <w:bCs/>
          <w:color w:val="000000" w:themeColor="text1"/>
          <w:lang w:eastAsia="es-MX"/>
        </w:rPr>
        <w:t xml:space="preserve">ria del presente procedimiento e incluso, </w:t>
      </w:r>
      <w:r w:rsidRPr="00EB578F">
        <w:rPr>
          <w:rFonts w:ascii="ITC Avant Garde" w:eastAsia="Times New Roman" w:hAnsi="ITC Avant Garde"/>
          <w:bCs/>
          <w:color w:val="000000" w:themeColor="text1"/>
          <w:lang w:eastAsia="es-MX"/>
        </w:rPr>
        <w:t xml:space="preserve">una aceptación a la aplicabilidad de la consecuencia jurídica del hecho reconocido, ya que </w:t>
      </w:r>
      <w:r w:rsidR="00191150" w:rsidRPr="00EB578F">
        <w:rPr>
          <w:rFonts w:ascii="ITC Avant Garde" w:eastAsia="Times New Roman" w:hAnsi="ITC Avant Garde"/>
          <w:bCs/>
          <w:color w:val="000000" w:themeColor="text1"/>
          <w:lang w:eastAsia="es-MX"/>
        </w:rPr>
        <w:t>se advierte de su</w:t>
      </w:r>
      <w:r w:rsidRPr="00EB578F">
        <w:rPr>
          <w:rFonts w:ascii="ITC Avant Garde" w:eastAsia="Times New Roman" w:hAnsi="ITC Avant Garde"/>
          <w:bCs/>
          <w:color w:val="000000" w:themeColor="text1"/>
          <w:lang w:eastAsia="es-MX"/>
        </w:rPr>
        <w:t xml:space="preserve"> lectura lo señalado en líneas previas </w:t>
      </w:r>
      <w:r w:rsidR="00191150" w:rsidRPr="00EB578F">
        <w:rPr>
          <w:rFonts w:ascii="ITC Avant Garde" w:eastAsia="Times New Roman" w:hAnsi="ITC Avant Garde"/>
          <w:bCs/>
          <w:color w:val="000000" w:themeColor="text1"/>
          <w:lang w:eastAsia="es-MX"/>
        </w:rPr>
        <w:t xml:space="preserve">respecto al reconocimiento de su conducta que infringe lo establecido en el </w:t>
      </w:r>
      <w:r w:rsidR="00191150" w:rsidRPr="00EB578F">
        <w:rPr>
          <w:rFonts w:ascii="ITC Avant Garde" w:hAnsi="ITC Avant Garde" w:cs="Arial"/>
        </w:rPr>
        <w:t>artículo 66, en relación con el 75 de la “</w:t>
      </w:r>
      <w:r w:rsidR="00191150" w:rsidRPr="00EB578F">
        <w:rPr>
          <w:rFonts w:ascii="ITC Avant Garde" w:hAnsi="ITC Avant Garde" w:cs="Arial"/>
          <w:b/>
        </w:rPr>
        <w:t>LFTyR</w:t>
      </w:r>
      <w:r w:rsidR="00191150" w:rsidRPr="00EB578F">
        <w:rPr>
          <w:rFonts w:ascii="ITC Avant Garde" w:hAnsi="ITC Avant Garde" w:cs="Arial"/>
        </w:rPr>
        <w:t>”</w:t>
      </w:r>
      <w:r w:rsidRPr="00EB578F">
        <w:rPr>
          <w:rFonts w:ascii="ITC Avant Garde" w:eastAsia="Times New Roman" w:hAnsi="ITC Avant Garde"/>
          <w:bCs/>
          <w:color w:val="000000"/>
          <w:lang w:eastAsia="es-MX"/>
        </w:rPr>
        <w:t>.</w:t>
      </w:r>
    </w:p>
    <w:p w14:paraId="5DFD56B9" w14:textId="77777777" w:rsidR="00284C38" w:rsidRPr="00EB578F" w:rsidRDefault="005A5517" w:rsidP="002244E8">
      <w:pPr>
        <w:tabs>
          <w:tab w:val="left" w:pos="709"/>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Sirven para </w:t>
      </w:r>
      <w:r w:rsidR="00E6161E" w:rsidRPr="00EB578F">
        <w:rPr>
          <w:rFonts w:ascii="ITC Avant Garde" w:eastAsia="Times New Roman" w:hAnsi="ITC Avant Garde"/>
          <w:bCs/>
          <w:color w:val="000000"/>
          <w:lang w:eastAsia="es-MX"/>
        </w:rPr>
        <w:t>ilustrar</w:t>
      </w:r>
      <w:r w:rsidRPr="00EB578F">
        <w:rPr>
          <w:rFonts w:ascii="ITC Avant Garde" w:eastAsia="Times New Roman" w:hAnsi="ITC Avant Garde"/>
          <w:bCs/>
          <w:color w:val="000000"/>
          <w:lang w:eastAsia="es-MX"/>
        </w:rPr>
        <w:t xml:space="preserve"> lo anterior, las siguientes </w:t>
      </w:r>
      <w:r w:rsidR="00E6161E" w:rsidRPr="00EB578F">
        <w:rPr>
          <w:rFonts w:ascii="ITC Avant Garde" w:eastAsia="Times New Roman" w:hAnsi="ITC Avant Garde"/>
          <w:bCs/>
          <w:color w:val="000000"/>
          <w:lang w:eastAsia="es-MX"/>
        </w:rPr>
        <w:t>tesis que señalan:</w:t>
      </w:r>
    </w:p>
    <w:p w14:paraId="0E4A2B6B" w14:textId="77777777" w:rsidR="00CB7171" w:rsidRDefault="00E6161E" w:rsidP="002244E8">
      <w:pPr>
        <w:spacing w:before="240" w:after="240" w:line="240" w:lineRule="auto"/>
        <w:ind w:left="567" w:right="616"/>
        <w:jc w:val="both"/>
        <w:rPr>
          <w:rFonts w:ascii="ITC Avant Garde" w:eastAsia="Times New Roman" w:hAnsi="ITC Avant Garde"/>
          <w:bCs/>
          <w:color w:val="000000"/>
          <w:lang w:eastAsia="es-MX"/>
        </w:rPr>
        <w:sectPr w:rsidR="00CB7171" w:rsidSect="00EC44AC">
          <w:headerReference w:type="default" r:id="rId28"/>
          <w:pgSz w:w="12240" w:h="15840"/>
          <w:pgMar w:top="1985" w:right="1701" w:bottom="1701" w:left="1701" w:header="709" w:footer="709" w:gutter="0"/>
          <w:cols w:space="708"/>
          <w:docGrid w:linePitch="360"/>
        </w:sectPr>
      </w:pPr>
      <w:r w:rsidRPr="00EB578F">
        <w:rPr>
          <w:rFonts w:ascii="ITC Avant Garde" w:eastAsia="Times New Roman" w:hAnsi="ITC Avant Garde"/>
          <w:b/>
          <w:bCs/>
          <w:color w:val="000000"/>
          <w:lang w:eastAsia="es-MX"/>
        </w:rPr>
        <w:t>PRUEBA CONFESIONAL, NATURALEZA DE LA.</w:t>
      </w:r>
      <w:r w:rsidRPr="00EB578F">
        <w:rPr>
          <w:rFonts w:ascii="ITC Avant Garde" w:eastAsia="Times New Roman" w:hAnsi="ITC Avant Garde"/>
          <w:bCs/>
          <w:color w:val="000000"/>
          <w:lang w:eastAsia="es-MX"/>
        </w:rPr>
        <w:t xml:space="preserve"> Cuando el impetrante reconoce el hecho imputado, lo dicho por persona ajena no puede prevalecer sobre su propia expresión, atento al principio de que a confesión de parte relevo de prueba.</w:t>
      </w:r>
    </w:p>
    <w:p w14:paraId="7C5DD287" w14:textId="485F6247" w:rsidR="00284C38" w:rsidRPr="00EB578F" w:rsidRDefault="00284C38" w:rsidP="002244E8">
      <w:pPr>
        <w:spacing w:before="240" w:after="240" w:line="240" w:lineRule="auto"/>
        <w:ind w:left="567" w:right="616"/>
        <w:jc w:val="both"/>
        <w:rPr>
          <w:rFonts w:ascii="ITC Avant Garde" w:eastAsia="Times New Roman" w:hAnsi="ITC Avant Garde"/>
          <w:bCs/>
          <w:color w:val="000000"/>
          <w:lang w:eastAsia="es-MX"/>
        </w:rPr>
      </w:pPr>
    </w:p>
    <w:p w14:paraId="64D6AB0D" w14:textId="12E4FC5C" w:rsidR="00E6161E" w:rsidRPr="00EB578F" w:rsidRDefault="00E6161E" w:rsidP="002244E8">
      <w:pPr>
        <w:spacing w:before="240" w:after="240" w:line="240" w:lineRule="auto"/>
        <w:ind w:left="567" w:right="616"/>
        <w:jc w:val="both"/>
        <w:rPr>
          <w:rFonts w:ascii="ITC Avant Garde" w:eastAsia="Times New Roman" w:hAnsi="ITC Avant Garde"/>
          <w:bCs/>
          <w:color w:val="000000"/>
          <w:lang w:eastAsia="es-MX"/>
        </w:rPr>
      </w:pPr>
      <w:r w:rsidRPr="00EB578F">
        <w:rPr>
          <w:rFonts w:ascii="ITC Avant Garde" w:eastAsia="Times New Roman" w:hAnsi="ITC Avant Garde"/>
          <w:bCs/>
          <w:color w:val="000000"/>
          <w:sz w:val="18"/>
          <w:lang w:eastAsia="es-MX"/>
        </w:rPr>
        <w:t>Época: Novena Época  Registro: 203281  Instancia: Tribunales Colegiados de Circuito  Tipo de Tesis: Aislada  Fuente: Semanario Judicial de la Federación y su Gaceta  Tomo III, Febrero de 1996  Materia(s): Común  Tesis: I.5o.T.9 K  Página: 466</w:t>
      </w:r>
    </w:p>
    <w:p w14:paraId="7DE08525" w14:textId="77777777" w:rsidR="00284C38" w:rsidRPr="00EB578F" w:rsidRDefault="00E6161E" w:rsidP="002244E8">
      <w:pPr>
        <w:spacing w:before="240" w:after="240" w:line="360" w:lineRule="auto"/>
        <w:ind w:left="567" w:right="616"/>
        <w:jc w:val="both"/>
        <w:rPr>
          <w:rFonts w:ascii="ITC Avant Garde" w:eastAsia="Times New Roman" w:hAnsi="ITC Avant Garde"/>
          <w:bCs/>
          <w:color w:val="000000"/>
          <w:lang w:eastAsia="es-MX"/>
        </w:rPr>
      </w:pPr>
      <w:r w:rsidRPr="00EB578F">
        <w:rPr>
          <w:rFonts w:ascii="ITC Avant Garde" w:eastAsia="Times New Roman" w:hAnsi="ITC Avant Garde"/>
          <w:b/>
          <w:bCs/>
          <w:color w:val="000000"/>
          <w:lang w:eastAsia="es-MX"/>
        </w:rPr>
        <w:t>PRUEBA CONFESIONAL.</w:t>
      </w:r>
      <w:r w:rsidRPr="00EB578F">
        <w:rPr>
          <w:rFonts w:ascii="ITC Avant Garde" w:eastAsia="Times New Roman" w:hAnsi="ITC Avant Garde"/>
          <w:bCs/>
          <w:color w:val="000000"/>
          <w:lang w:eastAsia="es-MX"/>
        </w:rPr>
        <w:t xml:space="preserve"> A confesión de parte relevo de prueba.</w:t>
      </w:r>
    </w:p>
    <w:p w14:paraId="04C98E96" w14:textId="77777777" w:rsidR="00284C38" w:rsidRPr="00EB578F" w:rsidRDefault="00E6161E" w:rsidP="002244E8">
      <w:pPr>
        <w:spacing w:before="240" w:after="240" w:line="240" w:lineRule="auto"/>
        <w:ind w:left="567" w:right="618"/>
        <w:jc w:val="both"/>
        <w:rPr>
          <w:rFonts w:ascii="ITC Avant Garde" w:eastAsia="Times New Roman" w:hAnsi="ITC Avant Garde"/>
          <w:bCs/>
          <w:color w:val="000000"/>
          <w:lang w:eastAsia="es-MX"/>
        </w:rPr>
      </w:pPr>
      <w:r w:rsidRPr="00EB578F">
        <w:rPr>
          <w:rFonts w:ascii="ITC Avant Garde" w:eastAsia="Times New Roman" w:hAnsi="ITC Avant Garde"/>
          <w:bCs/>
          <w:color w:val="000000"/>
          <w:sz w:val="18"/>
          <w:lang w:eastAsia="es-MX"/>
        </w:rPr>
        <w:t>Época: Sexta Época  Registro: 276297  Instancia: Cuarta Sala  Tipo de Tesis: Aislada Fuente: Semanario Judicial de la Federación  Volumen XXVII, Quinta Parte  Materia(s): Común  Tesis:  Página: 35</w:t>
      </w:r>
    </w:p>
    <w:p w14:paraId="30288500" w14:textId="77777777" w:rsidR="00284C38" w:rsidRPr="00EB578F" w:rsidRDefault="000926F5" w:rsidP="002244E8">
      <w:pPr>
        <w:tabs>
          <w:tab w:val="left" w:pos="709"/>
          <w:tab w:val="left" w:pos="851"/>
        </w:tabs>
        <w:spacing w:before="240" w:after="240" w:line="360" w:lineRule="auto"/>
        <w:jc w:val="both"/>
        <w:rPr>
          <w:lang w:eastAsia="es-MX"/>
        </w:rPr>
      </w:pPr>
      <w:r w:rsidRPr="00EB578F">
        <w:rPr>
          <w:rFonts w:ascii="ITC Avant Garde" w:hAnsi="ITC Avant Garde" w:cs="Tahoma"/>
          <w:bCs/>
          <w:color w:val="222222"/>
          <w:shd w:val="clear" w:color="auto" w:fill="FFFFFF"/>
        </w:rPr>
        <w:t>Por lo anterior, al no existir análisis pendiente por realizar se procede a emitir la presente resolución atendiendo a los elementos que causan plenitud convictiva en esta autoridad, cumpliendo los principios procesales que rigen todo procedimiento.</w:t>
      </w:r>
      <w:r w:rsidRPr="00EB578F">
        <w:rPr>
          <w:lang w:eastAsia="es-MX"/>
        </w:rPr>
        <w:t xml:space="preserve"> </w:t>
      </w:r>
    </w:p>
    <w:p w14:paraId="7320CE3A" w14:textId="436FB967" w:rsidR="000926F5" w:rsidRPr="00EB578F" w:rsidRDefault="000926F5" w:rsidP="002244E8">
      <w:pPr>
        <w:pStyle w:val="Textoindependiente"/>
        <w:tabs>
          <w:tab w:val="left" w:pos="851"/>
        </w:tabs>
        <w:spacing w:before="240" w:after="240" w:line="360" w:lineRule="auto"/>
        <w:ind w:right="-850"/>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Sirve de aplicación por analogía la siguiente Jurisprudencia que a su letra señala:</w:t>
      </w:r>
    </w:p>
    <w:p w14:paraId="76E75587" w14:textId="77777777" w:rsidR="00726655" w:rsidRDefault="000926F5" w:rsidP="002244E8">
      <w:pPr>
        <w:pStyle w:val="Textoindependiente"/>
        <w:tabs>
          <w:tab w:val="left" w:pos="851"/>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rPr>
        <w:t>“</w:t>
      </w:r>
      <w:r w:rsidRPr="00EB578F">
        <w:rPr>
          <w:rFonts w:ascii="ITC Avant Garde" w:hAnsi="ITC Avant Garde"/>
          <w:b/>
          <w:color w:val="000000"/>
          <w:szCs w:val="20"/>
        </w:rPr>
        <w:t>DERECHO AL DEBIDO PROCESO. SU CONTENIDO.</w:t>
      </w:r>
      <w:r w:rsidRPr="00EB578F">
        <w:rPr>
          <w:rFonts w:ascii="ITC Avant Garde" w:hAnsi="ITC Avant Garde"/>
          <w:color w:val="000000"/>
        </w:rPr>
        <w:t xml:space="preserve"> </w:t>
      </w:r>
      <w:r w:rsidRPr="00EB578F">
        <w:rPr>
          <w:rFonts w:ascii="ITC Avant Garde" w:hAnsi="ITC Avant Garde"/>
          <w:color w:val="00000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w:t>
      </w:r>
    </w:p>
    <w:p w14:paraId="22FEAF05" w14:textId="77777777" w:rsidR="00CB7171" w:rsidRDefault="000926F5" w:rsidP="002244E8">
      <w:pPr>
        <w:pStyle w:val="Textoindependiente"/>
        <w:tabs>
          <w:tab w:val="left" w:pos="851"/>
        </w:tabs>
        <w:spacing w:before="240" w:after="240" w:line="240" w:lineRule="auto"/>
        <w:ind w:left="567" w:right="567"/>
        <w:jc w:val="both"/>
        <w:rPr>
          <w:rFonts w:ascii="ITC Avant Garde" w:hAnsi="ITC Avant Garde"/>
          <w:color w:val="000000"/>
          <w:szCs w:val="20"/>
        </w:rPr>
        <w:sectPr w:rsidR="00CB7171" w:rsidSect="00EC44AC">
          <w:headerReference w:type="default" r:id="rId29"/>
          <w:pgSz w:w="12240" w:h="15840"/>
          <w:pgMar w:top="1985" w:right="1701" w:bottom="1701" w:left="1701" w:header="709" w:footer="709" w:gutter="0"/>
          <w:cols w:space="708"/>
          <w:docGrid w:linePitch="360"/>
        </w:sectPr>
      </w:pPr>
      <w:r w:rsidRPr="00EB578F">
        <w:rPr>
          <w:rFonts w:ascii="ITC Avant Garde" w:hAnsi="ITC Avant Garde"/>
          <w:color w:val="000000"/>
          <w:szCs w:val="20"/>
        </w:rPr>
        <w:t xml:space="preserve">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w:t>
      </w:r>
    </w:p>
    <w:p w14:paraId="4CD5A2DA" w14:textId="6EC55299" w:rsidR="00284C38" w:rsidRPr="00EB578F" w:rsidRDefault="000926F5" w:rsidP="002244E8">
      <w:pPr>
        <w:pStyle w:val="Textoindependiente"/>
        <w:tabs>
          <w:tab w:val="left" w:pos="851"/>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szCs w:val="20"/>
        </w:rPr>
        <w:lastRenderedPageBreak/>
        <w:t>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1D2AEB39" w14:textId="1D833003" w:rsidR="000926F5" w:rsidRPr="00EB578F" w:rsidRDefault="000926F5" w:rsidP="002244E8">
      <w:pPr>
        <w:pStyle w:val="Textoindependiente"/>
        <w:tabs>
          <w:tab w:val="left" w:pos="851"/>
        </w:tabs>
        <w:spacing w:before="240" w:after="240" w:line="240" w:lineRule="auto"/>
        <w:ind w:left="567" w:right="567"/>
        <w:jc w:val="both"/>
        <w:rPr>
          <w:rFonts w:ascii="ITC Avant Garde" w:hAnsi="ITC Avant Garde"/>
          <w:color w:val="000000"/>
          <w:sz w:val="18"/>
        </w:rPr>
      </w:pPr>
      <w:r w:rsidRPr="00EB578F">
        <w:rPr>
          <w:rFonts w:ascii="ITC Avant Garde" w:eastAsia="Times New Roman" w:hAnsi="ITC Avant Garde"/>
          <w:bCs/>
          <w:color w:val="000000"/>
          <w:sz w:val="18"/>
          <w:szCs w:val="20"/>
          <w:lang w:eastAsia="es-MX"/>
        </w:rPr>
        <w:t>Época: Décima Época, Registro: 2005716, Instancia: Primera Sala, Tipo de Tesis: Jurisprudencia, Fuente: Gaceta del Semanario Judicial de la Federación, Libro 3, Febrero de 2014, Tomo I, Materia(s): Constitucional, Tesis: 1a./J. 11/2014 (10a.), Página: 396.”</w:t>
      </w:r>
    </w:p>
    <w:p w14:paraId="29FBA7CB" w14:textId="77777777" w:rsidR="00284C38" w:rsidRPr="00EB578F" w:rsidRDefault="003C54B3" w:rsidP="002244E8">
      <w:pPr>
        <w:tabs>
          <w:tab w:val="left" w:pos="993"/>
        </w:tabs>
        <w:spacing w:before="240" w:after="240" w:line="360" w:lineRule="auto"/>
        <w:jc w:val="both"/>
        <w:rPr>
          <w:rFonts w:ascii="ITC Avant Garde" w:eastAsia="Times New Roman" w:hAnsi="ITC Avant Garde"/>
          <w:b/>
          <w:bCs/>
          <w:smallCaps/>
          <w:color w:val="000000"/>
          <w:lang w:eastAsia="es-MX"/>
        </w:rPr>
      </w:pPr>
      <w:r w:rsidRPr="00EB578F">
        <w:rPr>
          <w:rFonts w:ascii="ITC Avant Garde" w:eastAsia="Times New Roman" w:hAnsi="ITC Avant Garde"/>
          <w:b/>
          <w:bCs/>
          <w:smallCaps/>
          <w:color w:val="000000"/>
          <w:lang w:eastAsia="es-MX"/>
        </w:rPr>
        <w:t>Sexto</w:t>
      </w:r>
      <w:r w:rsidR="00D349D6" w:rsidRPr="00EB578F">
        <w:rPr>
          <w:rFonts w:ascii="ITC Avant Garde" w:eastAsia="Times New Roman" w:hAnsi="ITC Avant Garde"/>
          <w:b/>
          <w:bCs/>
          <w:smallCaps/>
          <w:color w:val="000000"/>
          <w:lang w:eastAsia="es-MX"/>
        </w:rPr>
        <w:t>. Análisis de la conducta y consecuencias jurídicas</w:t>
      </w:r>
      <w:r w:rsidR="00975825" w:rsidRPr="00EB578F">
        <w:rPr>
          <w:rFonts w:ascii="ITC Avant Garde" w:eastAsia="Times New Roman" w:hAnsi="ITC Avant Garde"/>
          <w:b/>
          <w:bCs/>
          <w:smallCaps/>
          <w:color w:val="000000"/>
          <w:lang w:eastAsia="es-MX"/>
        </w:rPr>
        <w:t>.</w:t>
      </w:r>
    </w:p>
    <w:p w14:paraId="3BF28A98" w14:textId="612CB1FE" w:rsidR="00284C38" w:rsidRPr="00EB578F" w:rsidRDefault="004C54D6"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el presente asunto se considera que existen elementos de convicción suficientes que acreditan que el </w:t>
      </w:r>
      <w:r w:rsidR="00155C65" w:rsidRPr="00564F32">
        <w:rPr>
          <w:rFonts w:ascii="ITC Avant Garde" w:eastAsiaTheme="majorEastAsia" w:hAnsi="ITC Avant Garde" w:cstheme="majorBidi"/>
          <w:b/>
          <w:color w:val="0000FF"/>
          <w:szCs w:val="32"/>
        </w:rPr>
        <w:t>“CONFIDENCIAL POR LEY”</w:t>
      </w:r>
      <w:r w:rsidR="00155C65">
        <w:rPr>
          <w:rFonts w:ascii="ITC Avant Garde" w:eastAsiaTheme="majorEastAsia" w:hAnsi="ITC Avant Garde" w:cstheme="majorBidi"/>
          <w:b/>
          <w:color w:val="0000FF"/>
          <w:szCs w:val="32"/>
        </w:rPr>
        <w:t xml:space="preserve"> </w:t>
      </w:r>
      <w:r w:rsidR="005925FE" w:rsidRPr="00EB578F">
        <w:rPr>
          <w:rFonts w:ascii="ITC Avant Garde" w:eastAsia="Times New Roman" w:hAnsi="ITC Avant Garde"/>
          <w:b/>
          <w:bCs/>
          <w:color w:val="000000"/>
          <w:u w:val="single"/>
          <w:lang w:eastAsia="es-MX"/>
        </w:rPr>
        <w:t xml:space="preserve">es poseedor de los </w:t>
      </w:r>
      <w:r w:rsidR="003B7E25" w:rsidRPr="00EB578F">
        <w:rPr>
          <w:rFonts w:ascii="ITC Avant Garde" w:eastAsia="Times New Roman" w:hAnsi="ITC Avant Garde"/>
          <w:b/>
          <w:bCs/>
          <w:color w:val="000000"/>
          <w:u w:val="single"/>
          <w:lang w:eastAsia="es-MX"/>
        </w:rPr>
        <w:t>e</w:t>
      </w:r>
      <w:r w:rsidR="005925FE" w:rsidRPr="00EB578F">
        <w:rPr>
          <w:rFonts w:ascii="ITC Avant Garde" w:eastAsia="Times New Roman" w:hAnsi="ITC Avant Garde"/>
          <w:b/>
          <w:bCs/>
          <w:color w:val="000000"/>
          <w:u w:val="single"/>
          <w:lang w:eastAsia="es-MX"/>
        </w:rPr>
        <w:t>quipos detectados durante la visita y responsable de la operación de la estación de radiodifusión que operaba la frecuencia 93.1 MHz</w:t>
      </w:r>
      <w:r w:rsidR="005925FE"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prestando servicios de </w:t>
      </w:r>
      <w:r w:rsidR="00504A7E" w:rsidRPr="00EB578F">
        <w:rPr>
          <w:rFonts w:ascii="ITC Avant Garde" w:eastAsia="Times New Roman" w:hAnsi="ITC Avant Garde"/>
          <w:bCs/>
          <w:color w:val="000000"/>
          <w:lang w:eastAsia="es-MX"/>
        </w:rPr>
        <w:t xml:space="preserve">radiodifusión </w:t>
      </w:r>
      <w:r w:rsidRPr="00EB578F">
        <w:rPr>
          <w:rFonts w:ascii="ITC Avant Garde" w:eastAsia="Times New Roman" w:hAnsi="ITC Avant Garde"/>
          <w:bCs/>
          <w:color w:val="000000"/>
          <w:lang w:eastAsia="es-MX"/>
        </w:rPr>
        <w:t xml:space="preserve">en </w:t>
      </w:r>
      <w:r w:rsidR="00A74146" w:rsidRPr="00EB578F">
        <w:rPr>
          <w:rFonts w:ascii="ITC Avant Garde" w:eastAsia="ヒラギノ角ゴ Pro W3" w:hAnsi="ITC Avant Garde"/>
          <w:color w:val="000000"/>
        </w:rPr>
        <w:t xml:space="preserve">el </w:t>
      </w:r>
      <w:r w:rsidR="00A74146" w:rsidRPr="00EB578F">
        <w:rPr>
          <w:rFonts w:ascii="ITC Avant Garde" w:hAnsi="ITC Avant Garde" w:cs="Arial"/>
        </w:rPr>
        <w:t xml:space="preserve">Municipio de </w:t>
      </w:r>
      <w:r w:rsidR="00496BBD" w:rsidRPr="00EB578F">
        <w:rPr>
          <w:rFonts w:ascii="ITC Avant Garde" w:hAnsi="ITC Avant Garde" w:cs="Arial"/>
        </w:rPr>
        <w:t>Chimalhuacan</w:t>
      </w:r>
      <w:r w:rsidR="00A74146" w:rsidRPr="00EB578F">
        <w:rPr>
          <w:rFonts w:ascii="ITC Avant Garde" w:hAnsi="ITC Avant Garde" w:cs="Arial"/>
        </w:rPr>
        <w:t xml:space="preserve">, Estado de </w:t>
      </w:r>
      <w:r w:rsidR="00496BBD" w:rsidRPr="00EB578F">
        <w:rPr>
          <w:rFonts w:ascii="ITC Avant Garde" w:hAnsi="ITC Avant Garde" w:cs="Arial"/>
        </w:rPr>
        <w:t>México</w:t>
      </w:r>
      <w:r w:rsidR="00504A7E" w:rsidRPr="00EB578F">
        <w:rPr>
          <w:rFonts w:ascii="ITC Avant Garde" w:eastAsia="ヒラギノ角ゴ Pro W3" w:hAnsi="ITC Avant Garde"/>
          <w:color w:val="000000"/>
        </w:rPr>
        <w:t xml:space="preserve">, </w:t>
      </w:r>
      <w:r w:rsidR="0031027D" w:rsidRPr="00EB578F">
        <w:rPr>
          <w:rFonts w:ascii="ITC Avant Garde" w:eastAsia="Times New Roman" w:hAnsi="ITC Avant Garde"/>
          <w:bCs/>
          <w:color w:val="000000"/>
          <w:lang w:eastAsia="es-MX"/>
        </w:rPr>
        <w:t>sin contar con concesión que lo habilitara para esos fines.</w:t>
      </w:r>
    </w:p>
    <w:p w14:paraId="55A4A5BC" w14:textId="77777777" w:rsidR="00284C38" w:rsidRPr="00EB578F" w:rsidRDefault="00B73241"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14:paraId="7A550475" w14:textId="08B7A8AE" w:rsidR="00284C38" w:rsidRPr="00EB578F" w:rsidRDefault="00B73241"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 xml:space="preserve">Así, el presente procedimiento administrativo de imposición de sanción y declaratoria para resolver sobre la pérdida de bienes, instalaciones y equipos en beneficio de la Nación instaurado en contra del </w:t>
      </w:r>
      <w:r w:rsidR="00155C65" w:rsidRPr="00564F32">
        <w:rPr>
          <w:rFonts w:ascii="ITC Avant Garde" w:eastAsiaTheme="majorEastAsia" w:hAnsi="ITC Avant Garde" w:cstheme="majorBidi"/>
          <w:b/>
          <w:color w:val="0000FF"/>
          <w:szCs w:val="32"/>
        </w:rPr>
        <w:t>“CONFIDENCIAL POR LEY”</w:t>
      </w:r>
      <w:r w:rsidR="00F71CFB" w:rsidRPr="00EB578F">
        <w:rPr>
          <w:rFonts w:ascii="ITC Avant Garde" w:eastAsia="Times New Roman" w:hAnsi="ITC Avant Garde"/>
          <w:b/>
          <w:bCs/>
          <w:color w:val="000000"/>
          <w:lang w:eastAsia="es-MX"/>
        </w:rPr>
        <w:t xml:space="preserve">, </w:t>
      </w:r>
      <w:r w:rsidR="00F71CFB" w:rsidRPr="00EB578F">
        <w:rPr>
          <w:rFonts w:ascii="ITC Avant Garde" w:eastAsia="Times New Roman" w:hAnsi="ITC Avant Garde"/>
          <w:bCs/>
          <w:color w:val="000000"/>
          <w:lang w:eastAsia="es-MX"/>
        </w:rPr>
        <w:t>se</w:t>
      </w:r>
      <w:r w:rsidRPr="00EB578F">
        <w:rPr>
          <w:rFonts w:ascii="ITC Avant Garde" w:eastAsia="Times New Roman" w:hAnsi="ITC Avant Garde"/>
          <w:bCs/>
          <w:color w:val="000000"/>
          <w:lang w:eastAsia="es-MX"/>
        </w:rPr>
        <w:t xml:space="preserve"> inició de oficio por el presunto incumplimiento a lo dispuesto en los artículos </w:t>
      </w:r>
      <w:r w:rsidR="004C54D6" w:rsidRPr="00EB578F">
        <w:rPr>
          <w:rFonts w:ascii="ITC Avant Garde" w:eastAsia="Times New Roman" w:hAnsi="ITC Avant Garde"/>
          <w:bCs/>
          <w:color w:val="000000"/>
          <w:lang w:eastAsia="es-MX"/>
        </w:rPr>
        <w:t xml:space="preserve">66 en relación con el </w:t>
      </w:r>
      <w:r w:rsidR="00504A7E" w:rsidRPr="00EB578F">
        <w:rPr>
          <w:rFonts w:ascii="ITC Avant Garde" w:eastAsia="Times New Roman" w:hAnsi="ITC Avant Garde"/>
          <w:bCs/>
          <w:color w:val="000000"/>
          <w:lang w:eastAsia="es-MX"/>
        </w:rPr>
        <w:t xml:space="preserve">75 </w:t>
      </w:r>
      <w:r w:rsidRPr="00EB578F">
        <w:rPr>
          <w:rFonts w:ascii="ITC Avant Garde" w:eastAsia="Times New Roman" w:hAnsi="ITC Avant Garde"/>
          <w:bCs/>
          <w:color w:val="000000"/>
          <w:lang w:eastAsia="es-MX"/>
        </w:rPr>
        <w:t xml:space="preserve">y actualización de la hipótesis prevista en el artículo 305, todos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mismos que establecen:</w:t>
      </w:r>
    </w:p>
    <w:p w14:paraId="4826B477" w14:textId="77777777" w:rsidR="00284C38" w:rsidRPr="00EB578F" w:rsidRDefault="00B73241" w:rsidP="002244E8">
      <w:pPr>
        <w:pStyle w:val="Prrafodelista"/>
        <w:spacing w:before="240" w:after="240" w:line="240" w:lineRule="auto"/>
        <w:ind w:left="567" w:right="567"/>
        <w:jc w:val="both"/>
        <w:rPr>
          <w:rFonts w:ascii="ITC Avant Garde" w:hAnsi="ITC Avant Garde"/>
        </w:rPr>
      </w:pPr>
      <w:r w:rsidRPr="00EB578F">
        <w:rPr>
          <w:rFonts w:ascii="ITC Avant Garde" w:hAnsi="ITC Avant Garde"/>
          <w:color w:val="000000"/>
        </w:rPr>
        <w:t>“</w:t>
      </w:r>
      <w:r w:rsidRPr="00EB578F">
        <w:rPr>
          <w:rFonts w:ascii="ITC Avant Garde" w:hAnsi="ITC Avant Garde"/>
          <w:b/>
        </w:rPr>
        <w:t>Artículo 66.</w:t>
      </w:r>
      <w:r w:rsidRPr="00EB578F">
        <w:rPr>
          <w:rFonts w:ascii="ITC Avant Garde" w:hAnsi="ITC Avant Garde"/>
        </w:rPr>
        <w:t xml:space="preserve"> </w:t>
      </w:r>
      <w:r w:rsidRPr="00EB578F">
        <w:rPr>
          <w:rFonts w:ascii="ITC Avant Garde" w:hAnsi="ITC Avant Garde"/>
          <w:u w:val="single"/>
        </w:rPr>
        <w:t>Se requerirá concesión única para prestar todo tipo de servicios públicos</w:t>
      </w:r>
      <w:r w:rsidRPr="00EB578F">
        <w:rPr>
          <w:rFonts w:ascii="ITC Avant Garde" w:hAnsi="ITC Avant Garde"/>
        </w:rPr>
        <w:t xml:space="preserve"> de telecomunicaciones y radiodifusión.”</w:t>
      </w:r>
    </w:p>
    <w:p w14:paraId="0A8FF308" w14:textId="77777777" w:rsidR="00284C38" w:rsidRPr="00EB578F" w:rsidRDefault="00B73241" w:rsidP="002244E8">
      <w:pPr>
        <w:pStyle w:val="Textoindependiente"/>
        <w:spacing w:before="240" w:after="240" w:line="240" w:lineRule="auto"/>
        <w:ind w:left="567" w:right="567"/>
        <w:jc w:val="both"/>
        <w:rPr>
          <w:rFonts w:ascii="ITC Avant Garde" w:eastAsia="Times New Roman" w:hAnsi="ITC Avant Garde"/>
          <w:b/>
          <w:bCs/>
          <w:color w:val="000000"/>
          <w:lang w:eastAsia="es-MX"/>
        </w:rPr>
      </w:pPr>
      <w:r w:rsidRPr="00EB578F">
        <w:rPr>
          <w:rFonts w:ascii="ITC Avant Garde" w:eastAsia="Times New Roman" w:hAnsi="ITC Avant Garde"/>
          <w:b/>
          <w:bCs/>
          <w:color w:val="000000"/>
          <w:lang w:eastAsia="es-MX"/>
        </w:rPr>
        <w:t>“Artículo 7</w:t>
      </w:r>
      <w:r w:rsidR="00504A7E" w:rsidRPr="00EB578F">
        <w:rPr>
          <w:rFonts w:ascii="ITC Avant Garde" w:eastAsia="Times New Roman" w:hAnsi="ITC Avant Garde"/>
          <w:b/>
          <w:bCs/>
          <w:color w:val="000000"/>
          <w:lang w:eastAsia="es-MX"/>
        </w:rPr>
        <w:t>5</w:t>
      </w:r>
      <w:r w:rsidRPr="00EB578F">
        <w:rPr>
          <w:rFonts w:ascii="ITC Avant Garde" w:eastAsia="Times New Roman" w:hAnsi="ITC Avant Garde"/>
          <w:b/>
          <w:bCs/>
          <w:color w:val="000000"/>
          <w:lang w:eastAsia="es-MX"/>
        </w:rPr>
        <w:t xml:space="preserve">. </w:t>
      </w:r>
      <w:r w:rsidR="00504A7E" w:rsidRPr="00EB578F">
        <w:rPr>
          <w:rFonts w:ascii="ITC Avant Garde" w:eastAsia="Times New Roman" w:hAnsi="ITC Avant Garde"/>
          <w:bCs/>
          <w:color w:val="000000"/>
          <w:u w:val="single"/>
          <w:lang w:eastAsia="es-MX"/>
        </w:rPr>
        <w:t>Las concesiones para usar, aprovechar y explotar bandas de frecuencias del espectro radioeléctrico</w:t>
      </w:r>
      <w:r w:rsidR="00504A7E" w:rsidRPr="00EB578F">
        <w:rPr>
          <w:rFonts w:ascii="ITC Avant Garde" w:eastAsia="Times New Roman" w:hAnsi="ITC Avant Garde"/>
          <w:bCs/>
          <w:color w:val="000000"/>
          <w:lang w:eastAsia="es-MX"/>
        </w:rPr>
        <w:t xml:space="preserve"> de uso determinado y para la ocupación y explotación de recursos orbitales, </w:t>
      </w:r>
      <w:r w:rsidR="00504A7E" w:rsidRPr="00EB578F">
        <w:rPr>
          <w:rFonts w:ascii="ITC Avant Garde" w:eastAsia="Times New Roman" w:hAnsi="ITC Avant Garde"/>
          <w:bCs/>
          <w:color w:val="000000"/>
          <w:u w:val="single"/>
          <w:lang w:eastAsia="es-MX"/>
        </w:rPr>
        <w:t>se otorgarán por el Instituto</w:t>
      </w:r>
      <w:r w:rsidR="00504A7E" w:rsidRPr="00EB578F">
        <w:rPr>
          <w:rFonts w:ascii="ITC Avant Garde" w:eastAsia="Times New Roman" w:hAnsi="ITC Avant Garde"/>
          <w:bCs/>
          <w:color w:val="000000"/>
          <w:lang w:eastAsia="es-MX"/>
        </w:rPr>
        <w:t xml:space="preserve"> por un plazo de hasta veinte años y podrán ser prorrogadas hasta por plazos iguales conforme a lo dispuesto en el Capítulo VI de este Título.</w:t>
      </w:r>
    </w:p>
    <w:p w14:paraId="5D2640DE" w14:textId="77777777" w:rsidR="00284C38" w:rsidRPr="00EB578F" w:rsidRDefault="00B73241" w:rsidP="002244E8">
      <w:pPr>
        <w:pStyle w:val="Prrafodelista"/>
        <w:spacing w:before="240" w:after="240" w:line="240" w:lineRule="auto"/>
        <w:ind w:left="567" w:right="567"/>
        <w:jc w:val="both"/>
        <w:rPr>
          <w:rFonts w:ascii="ITC Avant Garde" w:hAnsi="ITC Avant Garde"/>
        </w:rPr>
      </w:pPr>
      <w:r w:rsidRPr="00EB578F">
        <w:rPr>
          <w:rFonts w:ascii="ITC Avant Garde" w:hAnsi="ITC Avant Garde"/>
        </w:rPr>
        <w:t>“</w:t>
      </w:r>
      <w:r w:rsidRPr="00EB578F">
        <w:rPr>
          <w:rFonts w:ascii="ITC Avant Garde" w:hAnsi="ITC Avant Garde"/>
          <w:b/>
        </w:rPr>
        <w:t>Artículo 305.</w:t>
      </w:r>
      <w:r w:rsidRPr="00EB578F">
        <w:rPr>
          <w:rFonts w:ascii="ITC Avant Garde" w:hAnsi="ITC Avant Garde"/>
        </w:rPr>
        <w:t xml:space="preserve"> </w:t>
      </w:r>
      <w:r w:rsidRPr="00EB578F">
        <w:rPr>
          <w:rFonts w:ascii="ITC Avant Garde" w:hAnsi="ITC Avant Garde"/>
          <w:u w:val="single"/>
        </w:rPr>
        <w:t xml:space="preserve">Las personas que presten servicios de telecomunicaciones </w:t>
      </w:r>
      <w:r w:rsidRPr="00EB578F">
        <w:rPr>
          <w:rFonts w:ascii="ITC Avant Garde" w:hAnsi="ITC Avant Garde"/>
        </w:rPr>
        <w:t>o de radiodifusión,</w:t>
      </w:r>
      <w:r w:rsidRPr="00EB578F">
        <w:rPr>
          <w:rFonts w:ascii="ITC Avant Garde" w:hAnsi="ITC Avant Garde"/>
          <w:u w:val="single"/>
        </w:rPr>
        <w:t xml:space="preserve"> sin contar con la concesión o autorización,</w:t>
      </w:r>
      <w:r w:rsidRPr="00EB578F">
        <w:rPr>
          <w:rFonts w:ascii="ITC Avant Garde" w:hAnsi="ITC Avant Garde"/>
        </w:rPr>
        <w:t xml:space="preserve"> o que por cualquier otro medio invadan u obstruyan las vías generales de comunicación, </w:t>
      </w:r>
      <w:r w:rsidRPr="00EB578F">
        <w:rPr>
          <w:rFonts w:ascii="ITC Avant Garde" w:hAnsi="ITC Avant Garde"/>
          <w:u w:val="single"/>
        </w:rPr>
        <w:t>perderán en beneficio de la Nación los bienes, instalaciones y equipos empleados en la comisión de dichas infracciones</w:t>
      </w:r>
      <w:r w:rsidRPr="00EB578F">
        <w:rPr>
          <w:rFonts w:ascii="ITC Avant Garde" w:hAnsi="ITC Avant Garde"/>
        </w:rPr>
        <w:t>.”</w:t>
      </w:r>
    </w:p>
    <w:p w14:paraId="764BB42C" w14:textId="77777777" w:rsidR="00284C38" w:rsidRPr="00EB578F" w:rsidRDefault="00B73241"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Al respecto, del análisis de los preceptos trascritos se deprende que la conducta sancionada es la prestación de servicios de </w:t>
      </w:r>
      <w:r w:rsidR="00504A7E" w:rsidRPr="00EB578F">
        <w:rPr>
          <w:rFonts w:ascii="ITC Avant Garde" w:eastAsia="Times New Roman" w:hAnsi="ITC Avant Garde"/>
          <w:bCs/>
          <w:color w:val="000000"/>
          <w:lang w:eastAsia="es-MX"/>
        </w:rPr>
        <w:t xml:space="preserve">radiodifusión </w:t>
      </w:r>
      <w:r w:rsidRPr="00EB578F">
        <w:rPr>
          <w:rFonts w:ascii="ITC Avant Garde" w:eastAsia="Times New Roman" w:hAnsi="ITC Avant Garde"/>
          <w:bCs/>
          <w:color w:val="000000"/>
          <w:lang w:eastAsia="es-MX"/>
        </w:rPr>
        <w:t>sin contar con concesión o autorización por parte del Instituto, por lo que con el fin de cumplir a cabalidad con el principio de tipicidad se debe analizar si la conducta desplegada se adecua a lo señalado por la norma.</w:t>
      </w:r>
    </w:p>
    <w:p w14:paraId="22D1D9A5" w14:textId="77777777" w:rsidR="00CB7171"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sectPr w:rsidR="00CB7171" w:rsidSect="00EC44AC">
          <w:headerReference w:type="default" r:id="rId30"/>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tener en consideración lo señalado por las fracciones LIV y LXV del artículo 3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mismas que expresamente señalan lo siguiente:</w:t>
      </w:r>
    </w:p>
    <w:p w14:paraId="5F9CB15D" w14:textId="77777777" w:rsidR="00284C38" w:rsidRPr="00EB578F" w:rsidRDefault="001A67FF" w:rsidP="002244E8">
      <w:pPr>
        <w:pStyle w:val="Textoindependiente"/>
        <w:tabs>
          <w:tab w:val="left" w:pos="851"/>
        </w:tabs>
        <w:spacing w:before="240" w:after="240" w:line="240" w:lineRule="auto"/>
        <w:ind w:left="567" w:right="75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w:t>
      </w:r>
      <w:r w:rsidR="00E50E25" w:rsidRPr="00EB578F">
        <w:rPr>
          <w:rFonts w:ascii="ITC Avant Garde" w:eastAsia="Times New Roman" w:hAnsi="ITC Avant Garde"/>
          <w:b/>
          <w:bCs/>
          <w:color w:val="000000"/>
          <w:sz w:val="20"/>
          <w:szCs w:val="20"/>
          <w:lang w:eastAsia="es-MX"/>
        </w:rPr>
        <w:t>Artículo 3.</w:t>
      </w:r>
      <w:r w:rsidR="00E50E25" w:rsidRPr="00EB578F">
        <w:rPr>
          <w:rFonts w:ascii="ITC Avant Garde" w:eastAsia="Times New Roman" w:hAnsi="ITC Avant Garde"/>
          <w:bCs/>
          <w:color w:val="000000"/>
          <w:sz w:val="20"/>
          <w:szCs w:val="20"/>
          <w:lang w:eastAsia="es-MX"/>
        </w:rPr>
        <w:t xml:space="preserve"> Para los efectos de esta Ley se entenderá por</w:t>
      </w:r>
      <w:r w:rsidR="00E50E25" w:rsidRPr="00EB578F">
        <w:rPr>
          <w:rFonts w:ascii="ITC Avant Garde" w:eastAsia="Times New Roman" w:hAnsi="ITC Avant Garde"/>
          <w:bCs/>
          <w:color w:val="000000"/>
          <w:lang w:eastAsia="es-MX"/>
        </w:rPr>
        <w:t xml:space="preserve"> </w:t>
      </w:r>
    </w:p>
    <w:p w14:paraId="4251F148" w14:textId="77777777" w:rsidR="00284C38" w:rsidRPr="00EB578F" w:rsidRDefault="001A67FF" w:rsidP="002244E8">
      <w:pPr>
        <w:pStyle w:val="Textoindependiente"/>
        <w:tabs>
          <w:tab w:val="left" w:pos="851"/>
        </w:tabs>
        <w:spacing w:before="240" w:after="240" w:line="240" w:lineRule="auto"/>
        <w:ind w:left="567" w:right="75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LIV.</w:t>
      </w:r>
      <w:r w:rsidRPr="00EB578F">
        <w:rPr>
          <w:rFonts w:ascii="ITC Avant Garde" w:eastAsia="Times New Roman" w:hAnsi="ITC Avant Garde"/>
          <w:bCs/>
          <w:color w:val="000000"/>
          <w:lang w:eastAsia="es-MX"/>
        </w:rPr>
        <w:tab/>
        <w:t>Radiodifusión: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55809555" w14:textId="77777777" w:rsidR="00284C38" w:rsidRPr="00EB578F" w:rsidRDefault="001A67FF" w:rsidP="002244E8">
      <w:pPr>
        <w:pStyle w:val="Textoindependiente"/>
        <w:tabs>
          <w:tab w:val="left" w:pos="851"/>
        </w:tabs>
        <w:spacing w:before="240" w:after="240" w:line="240" w:lineRule="auto"/>
        <w:ind w:left="567" w:right="75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w:t>
      </w:r>
    </w:p>
    <w:p w14:paraId="7DA79D3E" w14:textId="77777777" w:rsidR="00284C38" w:rsidRPr="00EB578F" w:rsidRDefault="001A67FF" w:rsidP="002244E8">
      <w:pPr>
        <w:pStyle w:val="Textoindependiente"/>
        <w:tabs>
          <w:tab w:val="left" w:pos="851"/>
        </w:tabs>
        <w:spacing w:before="240" w:after="240" w:line="240" w:lineRule="auto"/>
        <w:ind w:left="567" w:right="758"/>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LXV.</w:t>
      </w:r>
      <w:r w:rsidRPr="00EB578F">
        <w:rPr>
          <w:rFonts w:ascii="ITC Avant Garde" w:eastAsia="Times New Roman" w:hAnsi="ITC Avant Garde"/>
          <w:bCs/>
          <w:color w:val="00000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14:paraId="49009814" w14:textId="77777777" w:rsidR="00284C38" w:rsidRPr="00EB578F" w:rsidRDefault="001A67FF" w:rsidP="002244E8">
      <w:pPr>
        <w:pStyle w:val="Textoindependiente"/>
        <w:tabs>
          <w:tab w:val="left" w:pos="851"/>
        </w:tabs>
        <w:spacing w:before="240" w:after="240" w:line="240" w:lineRule="auto"/>
        <w:ind w:left="567" w:right="1134"/>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w:t>
      </w:r>
    </w:p>
    <w:p w14:paraId="7DBF2CCC" w14:textId="2248415F" w:rsidR="001A67FF" w:rsidRPr="00EB578F"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De lo señalado por la Ley se desprenden los elementos que componen el concepto de radiodifusión, mismos que deben ser analizados a la luz de la conducta desplegada para sustentar la determinación de incumplimiento.</w:t>
      </w:r>
    </w:p>
    <w:p w14:paraId="71D24055" w14:textId="77777777" w:rsidR="00284C38"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En ese sentido las premisas del concepto de radiodifusión son las siguientes:</w:t>
      </w:r>
    </w:p>
    <w:p w14:paraId="1D9DB6DD" w14:textId="77777777" w:rsidR="00284C38" w:rsidRPr="00EB578F" w:rsidRDefault="001A67FF" w:rsidP="002244E8">
      <w:pPr>
        <w:pStyle w:val="Textoindependiente"/>
        <w:numPr>
          <w:ilvl w:val="0"/>
          <w:numId w:val="7"/>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La propagación de ondas electromagnéticas de señales de audio o de audio y video asociado.</w:t>
      </w:r>
    </w:p>
    <w:p w14:paraId="42DE73D0" w14:textId="77777777" w:rsidR="00284C38" w:rsidRPr="00EB578F" w:rsidRDefault="001A67FF" w:rsidP="002244E8">
      <w:pPr>
        <w:pStyle w:val="Textoindependiente"/>
        <w:numPr>
          <w:ilvl w:val="0"/>
          <w:numId w:val="7"/>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0B02C19F" w14:textId="77777777" w:rsidR="00284C38" w:rsidRPr="00EB578F" w:rsidRDefault="001A67FF" w:rsidP="002244E8">
      <w:pPr>
        <w:pStyle w:val="Textoindependiente"/>
        <w:numPr>
          <w:ilvl w:val="0"/>
          <w:numId w:val="7"/>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La población las puede recibir de manera directa y gratuita utilizando los dispositivos idóneos para ello.</w:t>
      </w:r>
    </w:p>
    <w:p w14:paraId="012217BF" w14:textId="77777777" w:rsidR="00CB7171" w:rsidRDefault="002305C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sectPr w:rsidR="00CB7171" w:rsidSect="00EC44AC">
          <w:headerReference w:type="default" r:id="rId31"/>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 xml:space="preserve">Dichas </w:t>
      </w:r>
      <w:r w:rsidR="00D268CB" w:rsidRPr="00EB578F">
        <w:rPr>
          <w:rFonts w:ascii="ITC Avant Garde" w:eastAsia="Times New Roman" w:hAnsi="ITC Avant Garde"/>
          <w:bCs/>
          <w:color w:val="000000"/>
          <w:lang w:eastAsia="es-MX"/>
        </w:rPr>
        <w:t xml:space="preserve">premisas quedaron plenamente acreditadas durante el desarrollo de la diligencia </w:t>
      </w:r>
      <w:r w:rsidRPr="00EB578F">
        <w:rPr>
          <w:rFonts w:ascii="ITC Avant Garde" w:eastAsia="Times New Roman" w:hAnsi="ITC Avant Garde"/>
          <w:bCs/>
          <w:color w:val="000000"/>
          <w:lang w:eastAsia="es-MX"/>
        </w:rPr>
        <w:t>de verificación</w:t>
      </w:r>
      <w:r w:rsidR="00712E3F" w:rsidRPr="00EB578F">
        <w:rPr>
          <w:rFonts w:ascii="ITC Avant Garde" w:eastAsia="Times New Roman" w:hAnsi="ITC Avant Garde"/>
          <w:bCs/>
          <w:color w:val="000000"/>
          <w:lang w:eastAsia="es-MX"/>
        </w:rPr>
        <w:t xml:space="preserve">, así como de las manifestaciones vertidas por el </w:t>
      </w:r>
    </w:p>
    <w:p w14:paraId="0E9B9A64" w14:textId="746FD3ED" w:rsidR="00284C38" w:rsidRPr="00EB578F" w:rsidRDefault="004C4AC4" w:rsidP="002244E8">
      <w:pPr>
        <w:pStyle w:val="Textoindependiente"/>
        <w:tabs>
          <w:tab w:val="left" w:pos="851"/>
        </w:tabs>
        <w:spacing w:before="240" w:after="240" w:line="360" w:lineRule="auto"/>
        <w:jc w:val="both"/>
        <w:rPr>
          <w:rFonts w:ascii="ITC Avant Garde" w:eastAsia="Times New Roman" w:hAnsi="ITC Avant Garde"/>
          <w:lang w:eastAsia="es-ES"/>
        </w:rPr>
      </w:pPr>
      <w:r w:rsidRPr="00564F32">
        <w:rPr>
          <w:rFonts w:ascii="ITC Avant Garde" w:eastAsiaTheme="majorEastAsia" w:hAnsi="ITC Avant Garde" w:cstheme="majorBidi"/>
          <w:b/>
          <w:color w:val="0000FF"/>
          <w:szCs w:val="32"/>
        </w:rPr>
        <w:lastRenderedPageBreak/>
        <w:t>“CONFIDENCIAL POR LEY”</w:t>
      </w:r>
      <w:r w:rsidR="00712E3F" w:rsidRPr="00EB578F">
        <w:rPr>
          <w:rFonts w:ascii="ITC Avant Garde" w:hAnsi="ITC Avant Garde" w:cs="Arial"/>
          <w:b/>
        </w:rPr>
        <w:t xml:space="preserve"> </w:t>
      </w:r>
      <w:r w:rsidR="00712E3F" w:rsidRPr="00EB578F">
        <w:rPr>
          <w:rFonts w:ascii="ITC Avant Garde" w:hAnsi="ITC Avant Garde" w:cs="Arial"/>
        </w:rPr>
        <w:t xml:space="preserve">en su escrito de treinta de noviembre de dos mil dieciséis, </w:t>
      </w:r>
      <w:r w:rsidR="00D268CB" w:rsidRPr="00EB578F">
        <w:rPr>
          <w:rFonts w:ascii="ITC Avant Garde" w:eastAsia="Times New Roman" w:hAnsi="ITC Avant Garde"/>
          <w:bCs/>
          <w:color w:val="000000"/>
          <w:lang w:eastAsia="es-MX"/>
        </w:rPr>
        <w:t xml:space="preserve">de </w:t>
      </w:r>
      <w:r w:rsidR="002305CF" w:rsidRPr="00EB578F">
        <w:rPr>
          <w:rFonts w:ascii="ITC Avant Garde" w:eastAsia="Times New Roman" w:hAnsi="ITC Avant Garde"/>
          <w:bCs/>
          <w:color w:val="000000"/>
          <w:lang w:eastAsia="es-MX"/>
        </w:rPr>
        <w:t>donde</w:t>
      </w:r>
      <w:r w:rsidR="00712E3F" w:rsidRPr="00EB578F">
        <w:rPr>
          <w:rFonts w:ascii="ITC Avant Garde" w:eastAsia="Times New Roman" w:hAnsi="ITC Avant Garde"/>
          <w:bCs/>
          <w:color w:val="000000"/>
          <w:lang w:eastAsia="es-MX"/>
        </w:rPr>
        <w:t xml:space="preserve"> se desprende</w:t>
      </w:r>
      <w:r w:rsidR="00D268CB" w:rsidRPr="00EB578F">
        <w:rPr>
          <w:rFonts w:ascii="ITC Avant Garde" w:eastAsia="Times New Roman" w:hAnsi="ITC Avant Garde"/>
          <w:bCs/>
          <w:color w:val="000000"/>
          <w:lang w:eastAsia="es-MX"/>
        </w:rPr>
        <w:t xml:space="preserve"> el uso de la frecuencia </w:t>
      </w:r>
      <w:r w:rsidR="00712E3F" w:rsidRPr="00EB578F">
        <w:rPr>
          <w:rFonts w:ascii="ITC Avant Garde" w:hAnsi="ITC Avant Garde"/>
          <w:b/>
        </w:rPr>
        <w:t>93.</w:t>
      </w:r>
      <w:r w:rsidR="00D268CB" w:rsidRPr="00EB578F">
        <w:rPr>
          <w:rFonts w:ascii="ITC Avant Garde" w:hAnsi="ITC Avant Garde"/>
          <w:b/>
        </w:rPr>
        <w:t>1</w:t>
      </w:r>
      <w:r w:rsidR="00712E3F" w:rsidRPr="00EB578F">
        <w:rPr>
          <w:rFonts w:ascii="ITC Avant Garde" w:hAnsi="ITC Avant Garde"/>
          <w:b/>
        </w:rPr>
        <w:t xml:space="preserve"> </w:t>
      </w:r>
      <w:r w:rsidR="00D268CB" w:rsidRPr="00EB578F">
        <w:rPr>
          <w:rFonts w:ascii="ITC Avant Garde" w:hAnsi="ITC Avant Garde"/>
          <w:b/>
        </w:rPr>
        <w:t>MHz</w:t>
      </w:r>
      <w:r w:rsidR="00D268CB" w:rsidRPr="00EB578F">
        <w:rPr>
          <w:rFonts w:ascii="ITC Avant Garde" w:hAnsi="ITC Avant Garde"/>
          <w:bCs/>
        </w:rPr>
        <w:t xml:space="preserve"> </w:t>
      </w:r>
      <w:r w:rsidR="00D268CB" w:rsidRPr="00EB578F">
        <w:rPr>
          <w:rFonts w:ascii="ITC Avant Garde" w:eastAsia="Times New Roman" w:hAnsi="ITC Avant Garde"/>
          <w:lang w:eastAsia="es-ES"/>
        </w:rPr>
        <w:t xml:space="preserve">a través de: </w:t>
      </w:r>
      <w:r w:rsidR="00BB7A0D" w:rsidRPr="00EB578F">
        <w:rPr>
          <w:rFonts w:ascii="ITC Avant Garde" w:eastAsia="Times New Roman" w:hAnsi="ITC Avant Garde"/>
          <w:lang w:eastAsia="es-ES"/>
        </w:rPr>
        <w:t xml:space="preserve">i) </w:t>
      </w:r>
      <w:r w:rsidR="00BB7A0D" w:rsidRPr="00EB578F">
        <w:rPr>
          <w:rFonts w:ascii="ITC Avant Garde" w:hAnsi="ITC Avant Garde"/>
        </w:rPr>
        <w:t xml:space="preserve">Transmisor marca RVR ELECTRÓNICA, modelo TEX300LCB; ii) Mezcladora de audio marca Behringer, modelo EURORACK UB1002; iii) </w:t>
      </w:r>
      <w:r w:rsidR="00BB7A0D" w:rsidRPr="00EB578F">
        <w:rPr>
          <w:rFonts w:ascii="ITC Avant Garde" w:hAnsi="ITC Avant Garde" w:cs="Arial"/>
        </w:rPr>
        <w:t xml:space="preserve">CPU armado, Marca COMPAQ PRESARIO y memoria (disco externo) marca ADATA; iv) Teclado marca COMPAQ, sin modelo; v) </w:t>
      </w:r>
      <w:r w:rsidR="00BB7A0D" w:rsidRPr="00EB578F">
        <w:rPr>
          <w:rFonts w:ascii="ITC Avant Garde" w:hAnsi="ITC Avant Garde"/>
        </w:rPr>
        <w:t>Monitor marcar COMPAQ y vi) Un arreglo de dos antenas tipo “T”.</w:t>
      </w:r>
    </w:p>
    <w:p w14:paraId="4D90FED6" w14:textId="77777777" w:rsidR="00284C38" w:rsidRPr="00EB578F"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Ahora bien de la definición de servicio público de radiodifusión se desprenden los siguientes elementos:</w:t>
      </w:r>
    </w:p>
    <w:p w14:paraId="1027939A" w14:textId="027E97C4" w:rsidR="001A67FF" w:rsidRPr="00EB578F" w:rsidRDefault="001A67FF" w:rsidP="002244E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Son servicios de interés general.</w:t>
      </w:r>
    </w:p>
    <w:p w14:paraId="59562787" w14:textId="77777777" w:rsidR="001A67FF" w:rsidRPr="00EB578F" w:rsidRDefault="001A67FF" w:rsidP="002244E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Generalmente son prestados por concesionarios.</w:t>
      </w:r>
    </w:p>
    <w:p w14:paraId="593742CE" w14:textId="77777777" w:rsidR="001A67FF" w:rsidRPr="00EB578F" w:rsidRDefault="001A67FF" w:rsidP="002244E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Son para el público en general.</w:t>
      </w:r>
    </w:p>
    <w:p w14:paraId="380AADBB" w14:textId="77777777" w:rsidR="001A67FF" w:rsidRPr="00EB578F" w:rsidRDefault="001A67FF" w:rsidP="002244E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Tienen fines comerciales, públicos o sociales.</w:t>
      </w:r>
    </w:p>
    <w:p w14:paraId="1BE77075" w14:textId="77777777" w:rsidR="00284C38" w:rsidRPr="00EB578F" w:rsidRDefault="001A67FF" w:rsidP="002244E8">
      <w:pPr>
        <w:pStyle w:val="Textoindependiente"/>
        <w:numPr>
          <w:ilvl w:val="0"/>
          <w:numId w:val="3"/>
        </w:num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Se prestan conforme a las leyes aplicables.</w:t>
      </w:r>
    </w:p>
    <w:p w14:paraId="4C58FFB0" w14:textId="20BB199B" w:rsidR="00284C38" w:rsidRPr="00EB578F"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Del análisis de dichos elementos se desprende que en el presente asunto el </w:t>
      </w:r>
      <w:r w:rsidR="004C4A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no acreditó tener el carácter de concesionario, además de que en los archivos del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xml:space="preserve"> no obra concesión o permiso otorgado para operar esa frecuencia en dicha localidad.</w:t>
      </w:r>
    </w:p>
    <w:p w14:paraId="26D7DD5D" w14:textId="77777777" w:rsidR="00B62412" w:rsidRDefault="001A67FF" w:rsidP="002244E8">
      <w:pPr>
        <w:tabs>
          <w:tab w:val="left" w:pos="851"/>
        </w:tabs>
        <w:spacing w:before="240" w:after="240" w:line="360" w:lineRule="auto"/>
        <w:jc w:val="both"/>
        <w:rPr>
          <w:rFonts w:ascii="ITC Avant Garde" w:eastAsia="Times New Roman" w:hAnsi="ITC Avant Garde"/>
          <w:bCs/>
          <w:color w:val="000000"/>
          <w:lang w:eastAsia="es-MX"/>
        </w:rPr>
        <w:sectPr w:rsidR="00B62412" w:rsidSect="00EC44AC">
          <w:headerReference w:type="default" r:id="rId32"/>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lang w:eastAsia="es-MX"/>
        </w:rPr>
        <w:t>Adicionalmente la frecuencia utilizada para esa entidad no se encuentra registrada en la infraestructura de Estaciones de Radio de Frecuencia Modulada (“</w:t>
      </w:r>
      <w:r w:rsidRPr="00EB578F">
        <w:rPr>
          <w:rFonts w:ascii="ITC Avant Garde" w:eastAsia="Times New Roman" w:hAnsi="ITC Avant Garde"/>
          <w:b/>
          <w:bCs/>
          <w:color w:val="000000"/>
          <w:lang w:eastAsia="es-MX"/>
        </w:rPr>
        <w:t>FM</w:t>
      </w:r>
      <w:r w:rsidRPr="00EB578F">
        <w:rPr>
          <w:rFonts w:ascii="ITC Avant Garde" w:eastAsia="Times New Roman" w:hAnsi="ITC Avant Garde"/>
          <w:bCs/>
          <w:color w:val="000000"/>
          <w:lang w:eastAsia="es-MX"/>
        </w:rPr>
        <w:t xml:space="preserve">”) publicada en la página Web del Instituto Federal de Telecomunicaciones, circunstancia que pone de manifiesto que los servicios no se prestaban conforme </w:t>
      </w:r>
    </w:p>
    <w:p w14:paraId="2FEFC7E4" w14:textId="6BE40D1C" w:rsidR="00284C38" w:rsidRPr="00EB578F" w:rsidRDefault="001A67FF" w:rsidP="002244E8">
      <w:pPr>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lastRenderedPageBreak/>
        <w:t>a la ley, no obstante que se encontraban a disposición del público en general por lo detectado y grabado en el monitoreo.</w:t>
      </w:r>
    </w:p>
    <w:p w14:paraId="17350DFA" w14:textId="77777777" w:rsidR="00284C38" w:rsidRPr="00EB578F"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 </w:t>
      </w:r>
    </w:p>
    <w:p w14:paraId="0857238C" w14:textId="77777777" w:rsidR="00284C38" w:rsidRPr="00EB578F" w:rsidRDefault="001A67FF" w:rsidP="002244E8">
      <w:pPr>
        <w:pStyle w:val="Textoindependiente"/>
        <w:tabs>
          <w:tab w:val="left" w:pos="851"/>
        </w:tabs>
        <w:spacing w:before="240" w:after="240" w:line="360" w:lineRule="auto"/>
        <w:jc w:val="both"/>
        <w:rPr>
          <w:rFonts w:ascii="ITC Avant Garde" w:hAnsi="ITC Avant Garde"/>
          <w:b/>
        </w:rPr>
      </w:pPr>
      <w:r w:rsidRPr="00EB578F">
        <w:rPr>
          <w:rFonts w:ascii="ITC Avant Garde" w:eastAsia="Times New Roman" w:hAnsi="ITC Avant Garde"/>
          <w:bCs/>
          <w:color w:val="000000"/>
          <w:lang w:eastAsia="es-MX"/>
        </w:rPr>
        <w:t xml:space="preserve">Así, en el presente asunto se acreditó la prestación de un servicio público de radiodifusión a través del uso de la frecuencia </w:t>
      </w:r>
      <w:r w:rsidR="00BB7A0D" w:rsidRPr="00EB578F">
        <w:rPr>
          <w:rFonts w:ascii="ITC Avant Garde" w:hAnsi="ITC Avant Garde"/>
          <w:b/>
        </w:rPr>
        <w:t>93.</w:t>
      </w:r>
      <w:r w:rsidR="00C33EF9" w:rsidRPr="00EB578F">
        <w:rPr>
          <w:rFonts w:ascii="ITC Avant Garde" w:hAnsi="ITC Avant Garde"/>
          <w:b/>
        </w:rPr>
        <w:t>1</w:t>
      </w:r>
      <w:r w:rsidR="00BB7A0D" w:rsidRPr="00EB578F">
        <w:rPr>
          <w:rFonts w:ascii="ITC Avant Garde" w:hAnsi="ITC Avant Garde"/>
          <w:b/>
        </w:rPr>
        <w:t xml:space="preserve"> </w:t>
      </w:r>
      <w:r w:rsidRPr="00EB578F">
        <w:rPr>
          <w:rFonts w:ascii="ITC Avant Garde" w:hAnsi="ITC Avant Garde"/>
          <w:b/>
        </w:rPr>
        <w:t>MHz</w:t>
      </w:r>
      <w:r w:rsidRPr="00EB578F">
        <w:rPr>
          <w:rFonts w:ascii="ITC Avant Garde" w:hAnsi="ITC Avant Garde"/>
          <w:bCs/>
        </w:rPr>
        <w:t xml:space="preserve"> </w:t>
      </w:r>
      <w:r w:rsidRPr="00EB578F">
        <w:rPr>
          <w:rFonts w:ascii="ITC Avant Garde" w:eastAsia="Times New Roman" w:hAnsi="ITC Avant Garde"/>
          <w:lang w:eastAsia="es-ES"/>
        </w:rPr>
        <w:t>con los equipos antes señalados</w:t>
      </w:r>
      <w:r w:rsidR="00CF3D4E" w:rsidRPr="00EB578F">
        <w:rPr>
          <w:rFonts w:ascii="ITC Avant Garde" w:eastAsia="Times New Roman" w:hAnsi="ITC Avant Garde"/>
          <w:lang w:eastAsia="es-ES"/>
        </w:rPr>
        <w:t xml:space="preserve"> sin contar con la concesión respectiva</w:t>
      </w:r>
      <w:r w:rsidRPr="00EB578F">
        <w:rPr>
          <w:rFonts w:ascii="ITC Avant Garde" w:eastAsia="Times New Roman" w:hAnsi="ITC Avant Garde"/>
          <w:lang w:eastAsia="es-ES"/>
        </w:rPr>
        <w:t xml:space="preserve">, de lo que se sigue que dicha conducta incumple con </w:t>
      </w:r>
      <w:r w:rsidRPr="00EB578F">
        <w:rPr>
          <w:rFonts w:ascii="ITC Avant Garde" w:eastAsia="Times New Roman" w:hAnsi="ITC Avant Garde"/>
          <w:bCs/>
          <w:color w:val="000000"/>
          <w:lang w:eastAsia="es-MX"/>
        </w:rPr>
        <w:t xml:space="preserve">lo establecido en el artículo </w:t>
      </w:r>
      <w:r w:rsidRPr="00EB578F">
        <w:rPr>
          <w:rFonts w:ascii="ITC Avant Garde" w:hAnsi="ITC Avant Garde"/>
        </w:rPr>
        <w:t xml:space="preserve">66 en relación con el 75 y de igual forma se actualiza la primera de las hipótesis normativas previstas en el artículo 305, de la </w:t>
      </w:r>
      <w:r w:rsidRPr="00EB578F">
        <w:rPr>
          <w:rFonts w:ascii="ITC Avant Garde" w:hAnsi="ITC Avant Garde"/>
          <w:b/>
        </w:rPr>
        <w:t>“LFTyR”.</w:t>
      </w:r>
    </w:p>
    <w:p w14:paraId="7548BBF4" w14:textId="072044D8" w:rsidR="00284C38" w:rsidRPr="00EB578F" w:rsidRDefault="001A67FF" w:rsidP="002244E8">
      <w:pPr>
        <w:pStyle w:val="Textoindependiente"/>
        <w:tabs>
          <w:tab w:val="left" w:pos="851"/>
        </w:tabs>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t>Ahora bien, la conducta antes señalada que es sancionable</w:t>
      </w:r>
      <w:r w:rsidR="00CF3D4E" w:rsidRPr="00EB578F">
        <w:rPr>
          <w:rFonts w:ascii="ITC Avant Garde" w:hAnsi="ITC Avant Garde"/>
        </w:rPr>
        <w:t xml:space="preserve"> en términos</w:t>
      </w:r>
      <w:r w:rsidRPr="00EB578F">
        <w:rPr>
          <w:rFonts w:ascii="ITC Avant Garde" w:hAnsi="ITC Avant Garde"/>
        </w:rPr>
        <w:t xml:space="preserve"> </w:t>
      </w:r>
      <w:r w:rsidR="00A004E4" w:rsidRPr="00EB578F">
        <w:rPr>
          <w:rFonts w:ascii="ITC Avant Garde" w:hAnsi="ITC Avant Garde"/>
        </w:rPr>
        <w:t>d</w:t>
      </w:r>
      <w:r w:rsidRPr="00EB578F">
        <w:rPr>
          <w:rFonts w:ascii="ITC Avant Garde" w:eastAsia="Times New Roman" w:hAnsi="ITC Avant Garde"/>
          <w:bCs/>
          <w:color w:val="000000"/>
          <w:lang w:eastAsia="es-MX"/>
        </w:rPr>
        <w:t xml:space="preserve">el artículo 298, inciso E), fracción I de la </w:t>
      </w:r>
      <w:r w:rsidR="00A004E4"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LFTyR</w:t>
      </w:r>
      <w:r w:rsidR="00A004E4"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w:t>
      </w:r>
      <w:r w:rsidR="00A004E4" w:rsidRPr="00EB578F">
        <w:rPr>
          <w:rFonts w:ascii="ITC Avant Garde" w:eastAsia="Times New Roman" w:hAnsi="ITC Avant Garde"/>
          <w:bCs/>
          <w:color w:val="000000"/>
          <w:lang w:eastAsia="es-MX"/>
        </w:rPr>
        <w:t xml:space="preserve"> el cual </w:t>
      </w:r>
      <w:r w:rsidRPr="00EB578F">
        <w:rPr>
          <w:rFonts w:ascii="ITC Avant Garde" w:eastAsia="Times New Roman" w:hAnsi="ITC Avant Garde"/>
          <w:bCs/>
          <w:color w:val="000000"/>
          <w:lang w:eastAsia="es-MX"/>
        </w:rPr>
        <w:t>establece lo siguiente:</w:t>
      </w:r>
    </w:p>
    <w:p w14:paraId="76E1D08B" w14:textId="11FB6B1C" w:rsidR="001A67FF" w:rsidRPr="00EB578F" w:rsidRDefault="001A67FF" w:rsidP="002244E8">
      <w:pPr>
        <w:pStyle w:val="Textoindependiente"/>
        <w:tabs>
          <w:tab w:val="left" w:pos="8222"/>
        </w:tabs>
        <w:spacing w:before="240" w:after="240" w:line="240" w:lineRule="auto"/>
        <w:ind w:left="567" w:right="567"/>
        <w:jc w:val="both"/>
        <w:rPr>
          <w:rFonts w:ascii="ITC Avant Garde" w:hAnsi="ITC Avant Garde"/>
          <w:color w:val="000000"/>
          <w:sz w:val="12"/>
          <w:szCs w:val="10"/>
        </w:rPr>
      </w:pPr>
      <w:r w:rsidRPr="00EB578F">
        <w:rPr>
          <w:rFonts w:ascii="ITC Avant Garde" w:hAnsi="ITC Avant Garde"/>
          <w:b/>
          <w:color w:val="000000"/>
          <w:szCs w:val="20"/>
        </w:rPr>
        <w:t>“Artículo 298.</w:t>
      </w:r>
      <w:r w:rsidRPr="00EB578F">
        <w:rPr>
          <w:rFonts w:ascii="ITC Avant Garde" w:hAnsi="ITC Avant Garde"/>
          <w:color w:val="000000"/>
          <w:szCs w:val="20"/>
        </w:rPr>
        <w:t xml:space="preserve"> Las infracciones a lo dispuesto en esta Ley y a las disposiciones que deriven de ella, se sancionarán por el Instituto de conformidad con lo siguiente: </w:t>
      </w:r>
      <w:r w:rsidRPr="00EB578F">
        <w:rPr>
          <w:rFonts w:ascii="ITC Avant Garde" w:hAnsi="ITC Avant Garde"/>
          <w:color w:val="000000"/>
          <w:szCs w:val="20"/>
        </w:rPr>
        <w:cr/>
      </w:r>
    </w:p>
    <w:p w14:paraId="2317860B" w14:textId="77777777" w:rsidR="00284C38" w:rsidRPr="00EB578F" w:rsidRDefault="001A67FF" w:rsidP="002244E8">
      <w:pPr>
        <w:pStyle w:val="Textoindependiente"/>
        <w:tabs>
          <w:tab w:val="left" w:pos="8222"/>
        </w:tabs>
        <w:spacing w:before="240" w:after="240" w:line="240" w:lineRule="auto"/>
        <w:ind w:left="567" w:right="567"/>
        <w:jc w:val="both"/>
        <w:rPr>
          <w:rFonts w:ascii="ITC Avant Garde" w:eastAsia="Times New Roman" w:hAnsi="ITC Avant Garde"/>
          <w:szCs w:val="20"/>
          <w:lang w:eastAsia="es-ES"/>
        </w:rPr>
      </w:pPr>
      <w:r w:rsidRPr="00EB578F">
        <w:rPr>
          <w:rFonts w:ascii="ITC Avant Garde" w:eastAsia="Times New Roman" w:hAnsi="ITC Avant Garde"/>
          <w:szCs w:val="20"/>
          <w:lang w:eastAsia="es-ES"/>
        </w:rPr>
        <w:t>[…]</w:t>
      </w:r>
    </w:p>
    <w:p w14:paraId="7B46F833" w14:textId="77777777" w:rsidR="00284C38" w:rsidRPr="00EB578F" w:rsidRDefault="001A67FF" w:rsidP="002244E8">
      <w:pPr>
        <w:pStyle w:val="Textoindependiente"/>
        <w:tabs>
          <w:tab w:val="left" w:pos="8222"/>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szCs w:val="20"/>
        </w:rPr>
        <w:t xml:space="preserve">E. Con multa por el equivalente de </w:t>
      </w:r>
      <w:r w:rsidRPr="00EB578F">
        <w:rPr>
          <w:rFonts w:ascii="ITC Avant Garde" w:eastAsia="Times New Roman" w:hAnsi="ITC Avant Garde"/>
          <w:bCs/>
          <w:color w:val="000000"/>
          <w:szCs w:val="20"/>
          <w:lang w:eastAsia="es-MX"/>
        </w:rPr>
        <w:t>6.01% hasta 10% de los ingresos de la persona infractora que</w:t>
      </w:r>
      <w:r w:rsidRPr="00EB578F">
        <w:rPr>
          <w:rFonts w:ascii="ITC Avant Garde" w:hAnsi="ITC Avant Garde"/>
          <w:color w:val="000000"/>
          <w:szCs w:val="20"/>
        </w:rPr>
        <w:t>:</w:t>
      </w:r>
    </w:p>
    <w:p w14:paraId="383EB5C9" w14:textId="77777777" w:rsidR="00284C38" w:rsidRPr="00EB578F" w:rsidRDefault="001A67FF" w:rsidP="002244E8">
      <w:pPr>
        <w:pStyle w:val="Textoindependiente"/>
        <w:tabs>
          <w:tab w:val="left" w:pos="8222"/>
        </w:tabs>
        <w:spacing w:before="240" w:after="240" w:line="240" w:lineRule="auto"/>
        <w:ind w:left="567" w:right="567"/>
        <w:jc w:val="both"/>
        <w:rPr>
          <w:rFonts w:ascii="ITC Avant Garde" w:eastAsia="Times New Roman" w:hAnsi="ITC Avant Garde"/>
          <w:szCs w:val="20"/>
          <w:lang w:eastAsia="es-ES"/>
        </w:rPr>
      </w:pPr>
      <w:r w:rsidRPr="00EB578F">
        <w:rPr>
          <w:rFonts w:ascii="ITC Avant Garde" w:eastAsia="Times New Roman" w:hAnsi="ITC Avant Garde"/>
          <w:szCs w:val="20"/>
          <w:lang w:eastAsia="es-ES"/>
        </w:rPr>
        <w:t>[…]</w:t>
      </w:r>
    </w:p>
    <w:p w14:paraId="4CA5A443" w14:textId="77777777" w:rsidR="00B62412" w:rsidRDefault="001A67FF" w:rsidP="00B62412">
      <w:pPr>
        <w:pStyle w:val="Textoindependiente"/>
        <w:tabs>
          <w:tab w:val="left" w:pos="8222"/>
        </w:tabs>
        <w:spacing w:before="240" w:after="240" w:line="240" w:lineRule="auto"/>
        <w:ind w:left="567" w:right="567"/>
        <w:jc w:val="both"/>
        <w:rPr>
          <w:rFonts w:ascii="ITC Avant Garde" w:eastAsia="Times New Roman" w:hAnsi="ITC Avant Garde"/>
          <w:bCs/>
          <w:color w:val="000000"/>
          <w:lang w:eastAsia="es-MX"/>
        </w:rPr>
        <w:sectPr w:rsidR="00B62412" w:rsidSect="00EC44AC">
          <w:headerReference w:type="default" r:id="rId33"/>
          <w:pgSz w:w="12240" w:h="15840"/>
          <w:pgMar w:top="1985" w:right="1701" w:bottom="1701" w:left="1701" w:header="709" w:footer="709" w:gutter="0"/>
          <w:cols w:space="708"/>
          <w:docGrid w:linePitch="360"/>
        </w:sectPr>
      </w:pPr>
      <w:r w:rsidRPr="00EB578F">
        <w:rPr>
          <w:rFonts w:ascii="ITC Avant Garde" w:hAnsi="ITC Avant Garde"/>
          <w:color w:val="000000"/>
          <w:szCs w:val="20"/>
        </w:rPr>
        <w:t>I. Preste servicios de telecomunicaciones o radiodifusión sin contar con concesión o autorización, o”</w:t>
      </w:r>
      <w:r w:rsidRPr="00EB578F">
        <w:rPr>
          <w:rFonts w:ascii="ITC Avant Garde" w:eastAsia="Times New Roman" w:hAnsi="ITC Avant Garde"/>
          <w:bCs/>
          <w:color w:val="000000"/>
          <w:szCs w:val="20"/>
          <w:lang w:eastAsia="es-MX"/>
        </w:rPr>
        <w:cr/>
      </w:r>
      <w:r w:rsidRPr="00EB578F">
        <w:rPr>
          <w:rFonts w:ascii="ITC Avant Garde" w:eastAsia="Times New Roman" w:hAnsi="ITC Avant Garde"/>
          <w:bCs/>
          <w:color w:val="000000"/>
          <w:lang w:eastAsia="es-MX"/>
        </w:rPr>
        <w:t>En consecuencia y considerando</w:t>
      </w:r>
      <w:r w:rsidR="00CF3D4E" w:rsidRPr="00EB578F">
        <w:rPr>
          <w:rFonts w:ascii="ITC Avant Garde" w:eastAsia="Times New Roman" w:hAnsi="ITC Avant Garde"/>
          <w:bCs/>
          <w:color w:val="000000"/>
          <w:lang w:eastAsia="es-MX"/>
        </w:rPr>
        <w:t xml:space="preserve"> que </w:t>
      </w:r>
      <w:r w:rsidR="00A74146" w:rsidRPr="00EB578F">
        <w:rPr>
          <w:rFonts w:ascii="ITC Avant Garde" w:eastAsia="Times New Roman" w:hAnsi="ITC Avant Garde"/>
          <w:bCs/>
          <w:color w:val="000000"/>
          <w:lang w:eastAsia="es-MX"/>
        </w:rPr>
        <w:t xml:space="preserve">el </w:t>
      </w:r>
      <w:r w:rsidR="004C4A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Cs/>
          <w:color w:val="000000"/>
          <w:lang w:eastAsia="es-MX"/>
        </w:rPr>
        <w:t xml:space="preserve">, es </w:t>
      </w:r>
      <w:r w:rsidR="005925FE" w:rsidRPr="00EB578F">
        <w:rPr>
          <w:rFonts w:ascii="ITC Avant Garde" w:eastAsia="Times New Roman" w:hAnsi="ITC Avant Garde"/>
          <w:bCs/>
          <w:color w:val="000000"/>
          <w:lang w:eastAsia="es-MX"/>
        </w:rPr>
        <w:t xml:space="preserve">poseedor de los equipos detectados durante la visita y </w:t>
      </w:r>
      <w:r w:rsidRPr="00EB578F">
        <w:rPr>
          <w:rFonts w:ascii="ITC Avant Garde" w:eastAsia="Times New Roman" w:hAnsi="ITC Avant Garde"/>
          <w:bCs/>
          <w:color w:val="000000"/>
          <w:lang w:eastAsia="es-MX"/>
        </w:rPr>
        <w:t xml:space="preserve">responsable de </w:t>
      </w:r>
    </w:p>
    <w:p w14:paraId="07FA92CD" w14:textId="2BB4A834" w:rsidR="00284C38" w:rsidRPr="00EB578F" w:rsidRDefault="001A67FF" w:rsidP="00B62412">
      <w:pPr>
        <w:pStyle w:val="Textoindependiente"/>
        <w:tabs>
          <w:tab w:val="left" w:pos="8222"/>
        </w:tabs>
        <w:spacing w:before="240" w:after="240" w:line="240" w:lineRule="auto"/>
        <w:ind w:left="567" w:right="567"/>
        <w:jc w:val="both"/>
        <w:rPr>
          <w:rFonts w:ascii="ITC Avant Garde" w:hAnsi="ITC Avant Garde"/>
        </w:rPr>
      </w:pPr>
      <w:r w:rsidRPr="00EB578F">
        <w:rPr>
          <w:rFonts w:ascii="ITC Avant Garde" w:eastAsia="Times New Roman" w:hAnsi="ITC Avant Garde"/>
          <w:bCs/>
          <w:color w:val="000000"/>
          <w:lang w:eastAsia="es-MX"/>
        </w:rPr>
        <w:lastRenderedPageBreak/>
        <w:t xml:space="preserve">la prestación del servicio de radiodifusión a través de </w:t>
      </w:r>
      <w:r w:rsidRPr="00EB578F">
        <w:rPr>
          <w:rFonts w:ascii="ITC Avant Garde" w:eastAsia="Times New Roman" w:hAnsi="ITC Avant Garde"/>
          <w:lang w:eastAsia="es-ES"/>
        </w:rPr>
        <w:t xml:space="preserve">la frecuencia </w:t>
      </w:r>
      <w:r w:rsidR="00E367B0"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00E367B0"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
          <w:bCs/>
          <w:color w:val="000000"/>
          <w:lang w:eastAsia="es-MX"/>
        </w:rPr>
        <w:t xml:space="preserve">MHz, </w:t>
      </w:r>
      <w:r w:rsidRPr="00EB578F">
        <w:rPr>
          <w:rFonts w:ascii="ITC Avant Garde" w:eastAsia="Times New Roman" w:hAnsi="ITC Avant Garde"/>
          <w:lang w:eastAsia="es-ES"/>
        </w:rPr>
        <w:t xml:space="preserve">sin contar con concesión, permiso o autorización correspondiente que lo habilite para tal fin, lo procedente es imponer la sanción que corresponda en términos del citado artículo 298 inciso E) fracción I de la </w:t>
      </w:r>
      <w:r w:rsidR="00A004E4" w:rsidRPr="00EB578F">
        <w:rPr>
          <w:rFonts w:ascii="ITC Avant Garde" w:eastAsia="Times New Roman" w:hAnsi="ITC Avant Garde"/>
          <w:b/>
          <w:lang w:eastAsia="es-ES"/>
        </w:rPr>
        <w:t>“</w:t>
      </w:r>
      <w:r w:rsidRPr="00EB578F">
        <w:rPr>
          <w:rFonts w:ascii="ITC Avant Garde" w:eastAsia="Times New Roman" w:hAnsi="ITC Avant Garde"/>
          <w:b/>
          <w:lang w:eastAsia="es-ES"/>
        </w:rPr>
        <w:t>LFTyR</w:t>
      </w:r>
      <w:r w:rsidR="00A004E4" w:rsidRPr="00EB578F">
        <w:rPr>
          <w:rFonts w:ascii="ITC Avant Garde" w:eastAsia="Times New Roman" w:hAnsi="ITC Avant Garde"/>
          <w:b/>
          <w:lang w:eastAsia="es-ES"/>
        </w:rPr>
        <w:t>”</w:t>
      </w:r>
      <w:r w:rsidRPr="00EB578F">
        <w:rPr>
          <w:rFonts w:ascii="ITC Avant Garde" w:eastAsia="Times New Roman" w:hAnsi="ITC Avant Garde"/>
          <w:b/>
          <w:lang w:eastAsia="es-ES"/>
        </w:rPr>
        <w:t xml:space="preserve"> </w:t>
      </w:r>
      <w:r w:rsidRPr="00EB578F">
        <w:rPr>
          <w:rFonts w:ascii="ITC Avant Garde" w:eastAsia="Times New Roman" w:hAnsi="ITC Avant Garde"/>
          <w:lang w:eastAsia="es-ES"/>
        </w:rPr>
        <w:t>y declarar la pérdida de los equipos detectados</w:t>
      </w:r>
      <w:r w:rsidRPr="00EB578F">
        <w:rPr>
          <w:rFonts w:ascii="ITC Avant Garde" w:hAnsi="ITC Avant Garde"/>
        </w:rPr>
        <w:t xml:space="preserve"> durante la </w:t>
      </w:r>
      <w:r w:rsidRPr="00EB578F">
        <w:rPr>
          <w:rFonts w:ascii="ITC Avant Garde" w:hAnsi="ITC Avant Garde"/>
          <w:lang w:eastAsia="es-MX"/>
        </w:rPr>
        <w:t xml:space="preserve">visita de inspección-verificación, </w:t>
      </w:r>
      <w:r w:rsidRPr="00EB578F">
        <w:rPr>
          <w:rFonts w:ascii="ITC Avant Garde" w:hAnsi="ITC Avant Garde"/>
        </w:rPr>
        <w:t>consistentes</w:t>
      </w:r>
      <w:r w:rsidRPr="00EB578F">
        <w:rPr>
          <w:rFonts w:ascii="ITC Avant Garde" w:hAnsi="ITC Avant Garde"/>
          <w:b/>
        </w:rPr>
        <w:t xml:space="preserve"> </w:t>
      </w:r>
      <w:r w:rsidRPr="00EB578F">
        <w:rPr>
          <w:rFonts w:ascii="ITC Avant Garde" w:hAnsi="ITC Avant Garde"/>
        </w:rPr>
        <w:t>en</w:t>
      </w:r>
      <w:r w:rsidR="00A74146" w:rsidRPr="00EB578F">
        <w:rPr>
          <w:rFonts w:ascii="ITC Avant Garde" w:hAnsi="ITC Avant Garde"/>
        </w:rPr>
        <w:t xml:space="preserve">: </w:t>
      </w:r>
    </w:p>
    <w:p w14:paraId="5C5BE701" w14:textId="27C692CD" w:rsidR="00E367B0" w:rsidRPr="00EB578F" w:rsidRDefault="00E367B0" w:rsidP="002244E8">
      <w:pPr>
        <w:pStyle w:val="Prrafodelista"/>
        <w:numPr>
          <w:ilvl w:val="0"/>
          <w:numId w:val="14"/>
        </w:numPr>
        <w:spacing w:before="240" w:after="240" w:line="360" w:lineRule="auto"/>
        <w:jc w:val="both"/>
        <w:rPr>
          <w:rFonts w:ascii="ITC Avant Garde" w:hAnsi="ITC Avant Garde"/>
        </w:rPr>
      </w:pPr>
      <w:r w:rsidRPr="00EB578F">
        <w:rPr>
          <w:rFonts w:ascii="ITC Avant Garde" w:hAnsi="ITC Avant Garde"/>
        </w:rPr>
        <w:t>Transmisor marca RVR ELECTRÓNICA, modelo TEX300LCB.</w:t>
      </w:r>
    </w:p>
    <w:p w14:paraId="4CBA025B" w14:textId="77777777" w:rsidR="00E367B0" w:rsidRPr="00EB578F" w:rsidRDefault="00E367B0" w:rsidP="002244E8">
      <w:pPr>
        <w:pStyle w:val="Prrafodelista"/>
        <w:numPr>
          <w:ilvl w:val="0"/>
          <w:numId w:val="14"/>
        </w:numPr>
        <w:spacing w:before="240" w:after="240" w:line="360" w:lineRule="auto"/>
        <w:jc w:val="both"/>
        <w:rPr>
          <w:rFonts w:ascii="ITC Avant Garde" w:hAnsi="ITC Avant Garde"/>
        </w:rPr>
      </w:pPr>
      <w:r w:rsidRPr="00EB578F">
        <w:rPr>
          <w:rFonts w:ascii="ITC Avant Garde" w:hAnsi="ITC Avant Garde"/>
        </w:rPr>
        <w:t>Mezcladora de audio marca Behringer, modelo EURORACK UB1002.</w:t>
      </w:r>
    </w:p>
    <w:p w14:paraId="16F9339B" w14:textId="77777777" w:rsidR="00E367B0" w:rsidRPr="00EB578F" w:rsidRDefault="00E367B0" w:rsidP="002244E8">
      <w:pPr>
        <w:pStyle w:val="Prrafodelista"/>
        <w:numPr>
          <w:ilvl w:val="0"/>
          <w:numId w:val="14"/>
        </w:numPr>
        <w:spacing w:before="240" w:after="240" w:line="360" w:lineRule="auto"/>
        <w:jc w:val="both"/>
        <w:rPr>
          <w:rFonts w:ascii="ITC Avant Garde" w:hAnsi="ITC Avant Garde"/>
        </w:rPr>
      </w:pPr>
      <w:r w:rsidRPr="00EB578F">
        <w:rPr>
          <w:rFonts w:ascii="ITC Avant Garde" w:hAnsi="ITC Avant Garde" w:cs="Arial"/>
        </w:rPr>
        <w:t>CPU armado, Marca COMPAQ PRESARIO y memoria (disco externo) marca ADATA.</w:t>
      </w:r>
      <w:r w:rsidRPr="00EB578F">
        <w:rPr>
          <w:rFonts w:ascii="ITC Avant Garde" w:hAnsi="ITC Avant Garde"/>
        </w:rPr>
        <w:t xml:space="preserve"> </w:t>
      </w:r>
    </w:p>
    <w:p w14:paraId="713D6CEA" w14:textId="77777777" w:rsidR="00E367B0" w:rsidRPr="00EB578F" w:rsidRDefault="00E367B0" w:rsidP="002244E8">
      <w:pPr>
        <w:pStyle w:val="Prrafodelista"/>
        <w:numPr>
          <w:ilvl w:val="0"/>
          <w:numId w:val="14"/>
        </w:numPr>
        <w:spacing w:before="240" w:after="240" w:line="360" w:lineRule="auto"/>
        <w:jc w:val="both"/>
        <w:rPr>
          <w:rFonts w:ascii="ITC Avant Garde" w:hAnsi="ITC Avant Garde"/>
        </w:rPr>
      </w:pPr>
      <w:r w:rsidRPr="00EB578F">
        <w:rPr>
          <w:rFonts w:ascii="ITC Avant Garde" w:hAnsi="ITC Avant Garde" w:cs="Arial"/>
        </w:rPr>
        <w:t>Teclado marca COMPAQ, sin modelo.</w:t>
      </w:r>
    </w:p>
    <w:p w14:paraId="5C884245" w14:textId="77777777" w:rsidR="00E367B0" w:rsidRPr="00EB578F" w:rsidRDefault="00E367B0" w:rsidP="002244E8">
      <w:pPr>
        <w:pStyle w:val="Prrafodelista"/>
        <w:numPr>
          <w:ilvl w:val="0"/>
          <w:numId w:val="14"/>
        </w:numPr>
        <w:spacing w:before="240" w:after="240" w:line="360" w:lineRule="auto"/>
        <w:jc w:val="both"/>
        <w:rPr>
          <w:rFonts w:ascii="ITC Avant Garde" w:hAnsi="ITC Avant Garde"/>
        </w:rPr>
      </w:pPr>
      <w:r w:rsidRPr="00EB578F">
        <w:rPr>
          <w:rFonts w:ascii="ITC Avant Garde" w:hAnsi="ITC Avant Garde"/>
        </w:rPr>
        <w:t>Monitor marcar COMPAQ.</w:t>
      </w:r>
    </w:p>
    <w:p w14:paraId="19C1CF93" w14:textId="77777777" w:rsidR="00284C38" w:rsidRPr="00EB578F" w:rsidRDefault="00E367B0" w:rsidP="002244E8">
      <w:pPr>
        <w:pStyle w:val="Prrafodelista"/>
        <w:numPr>
          <w:ilvl w:val="0"/>
          <w:numId w:val="14"/>
        </w:numPr>
        <w:spacing w:before="240" w:after="240" w:line="360" w:lineRule="auto"/>
        <w:jc w:val="both"/>
        <w:rPr>
          <w:rFonts w:ascii="ITC Avant Garde" w:hAnsi="ITC Avant Garde"/>
        </w:rPr>
      </w:pPr>
      <w:r w:rsidRPr="00EB578F">
        <w:rPr>
          <w:rFonts w:ascii="ITC Avant Garde" w:hAnsi="ITC Avant Garde"/>
        </w:rPr>
        <w:t>Un arreglo de dos antenas tipo “T”.</w:t>
      </w:r>
    </w:p>
    <w:p w14:paraId="61074425" w14:textId="77777777" w:rsidR="00284C38" w:rsidRPr="00EB578F" w:rsidRDefault="001A67FF" w:rsidP="002244E8">
      <w:pPr>
        <w:spacing w:before="240" w:after="240" w:line="360" w:lineRule="auto"/>
        <w:jc w:val="both"/>
        <w:rPr>
          <w:rFonts w:ascii="ITC Avant Garde" w:eastAsia="Times New Roman" w:hAnsi="ITC Avant Garde"/>
          <w:lang w:eastAsia="es-ES"/>
        </w:rPr>
      </w:pPr>
      <w:r w:rsidRPr="00EB578F">
        <w:rPr>
          <w:rFonts w:ascii="ITC Avant Garde" w:eastAsia="Times New Roman" w:hAnsi="ITC Avant Garde"/>
          <w:bCs/>
          <w:color w:val="000000"/>
          <w:lang w:eastAsia="es-MX"/>
        </w:rPr>
        <w:t xml:space="preserve">Lo anterior, </w:t>
      </w:r>
      <w:r w:rsidRPr="00EB578F">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00A004E4" w:rsidRPr="00EB578F">
        <w:rPr>
          <w:rFonts w:ascii="ITC Avant Garde" w:eastAsia="Times New Roman" w:hAnsi="ITC Avant Garde"/>
          <w:b/>
          <w:lang w:eastAsia="es-ES"/>
        </w:rPr>
        <w:t>“</w:t>
      </w:r>
      <w:r w:rsidRPr="00EB578F">
        <w:rPr>
          <w:rFonts w:ascii="ITC Avant Garde" w:eastAsia="Times New Roman" w:hAnsi="ITC Avant Garde"/>
          <w:b/>
          <w:lang w:eastAsia="es-ES"/>
        </w:rPr>
        <w:t>CPEUM</w:t>
      </w:r>
      <w:r w:rsidR="00A004E4" w:rsidRPr="00EB578F">
        <w:rPr>
          <w:rFonts w:ascii="ITC Avant Garde" w:eastAsia="Times New Roman" w:hAnsi="ITC Avant Garde"/>
          <w:b/>
          <w:lang w:eastAsia="es-ES"/>
        </w:rPr>
        <w:t>”</w:t>
      </w:r>
      <w:r w:rsidRPr="00EB578F">
        <w:rPr>
          <w:rFonts w:ascii="ITC Avant Garde" w:eastAsia="Times New Roman" w:hAnsi="ITC Avant Garde"/>
          <w:lang w:eastAsia="es-ES"/>
        </w:rPr>
        <w:t xml:space="preserve">, corresponde al Estado a través del </w:t>
      </w:r>
      <w:r w:rsidR="00A004E4" w:rsidRPr="00EB578F">
        <w:rPr>
          <w:rFonts w:ascii="ITC Avant Garde" w:eastAsia="Times New Roman" w:hAnsi="ITC Avant Garde"/>
          <w:b/>
          <w:lang w:eastAsia="es-ES"/>
        </w:rPr>
        <w:t>“</w:t>
      </w:r>
      <w:r w:rsidRPr="00EB578F">
        <w:rPr>
          <w:rFonts w:ascii="ITC Avant Garde" w:eastAsia="Times New Roman" w:hAnsi="ITC Avant Garde"/>
          <w:b/>
          <w:lang w:eastAsia="es-ES"/>
        </w:rPr>
        <w:t>IFT</w:t>
      </w:r>
      <w:r w:rsidR="00A004E4" w:rsidRPr="00EB578F">
        <w:rPr>
          <w:rFonts w:ascii="ITC Avant Garde" w:eastAsia="Times New Roman" w:hAnsi="ITC Avant Garde"/>
          <w:b/>
          <w:lang w:eastAsia="es-ES"/>
        </w:rPr>
        <w:t>”</w:t>
      </w:r>
      <w:r w:rsidRPr="00EB578F">
        <w:rPr>
          <w:rFonts w:ascii="ITC Avant Garde" w:eastAsia="Times New Roman" w:hAnsi="ITC Avant Garde"/>
          <w:lang w:eastAsia="es-ES"/>
        </w:rPr>
        <w:t xml:space="preserve"> salvaguardar su uso, aprovechamiento y explotación en beneficio del interés público. </w:t>
      </w:r>
    </w:p>
    <w:p w14:paraId="0D41C707" w14:textId="3B44FF69" w:rsidR="001A67FF" w:rsidRPr="00EB578F" w:rsidRDefault="001A67FF" w:rsidP="002244E8">
      <w:pPr>
        <w:pStyle w:val="Textoindependiente"/>
        <w:tabs>
          <w:tab w:val="left" w:pos="993"/>
        </w:tabs>
        <w:spacing w:before="240" w:after="240" w:line="360" w:lineRule="auto"/>
        <w:jc w:val="both"/>
        <w:rPr>
          <w:rFonts w:ascii="ITC Avant Garde" w:eastAsia="Times New Roman" w:hAnsi="ITC Avant Garde"/>
          <w:lang w:eastAsia="es-ES"/>
        </w:rPr>
      </w:pPr>
      <w:r w:rsidRPr="00EB578F">
        <w:rPr>
          <w:rFonts w:ascii="ITC Avant Garde" w:eastAsia="Times New Roman" w:hAnsi="ITC Avant Garde"/>
          <w:lang w:eastAsia="es-ES"/>
        </w:rPr>
        <w:t>Sirve de apoyo a lo anterior, los siguientes criterios judiciales:</w:t>
      </w:r>
    </w:p>
    <w:p w14:paraId="7891F870" w14:textId="77777777" w:rsidR="00284C38" w:rsidRPr="00EB578F" w:rsidRDefault="001A67FF" w:rsidP="002244E8">
      <w:pPr>
        <w:pStyle w:val="Textoindependiente"/>
        <w:tabs>
          <w:tab w:val="left" w:pos="993"/>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szCs w:val="20"/>
        </w:rPr>
        <w:t>“</w:t>
      </w:r>
      <w:r w:rsidRPr="00EB578F">
        <w:rPr>
          <w:rFonts w:ascii="ITC Avant Garde" w:hAnsi="ITC Avant Garde"/>
          <w:b/>
          <w:color w:val="00000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EB578F">
        <w:rPr>
          <w:rFonts w:ascii="ITC Avant Garde" w:hAnsi="ITC Avant Garde"/>
          <w:color w:val="00000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gigahertz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gigahertz. En ese tenor, si se relaciona el concepto de ondas radioeléctricas definido por el derecho internacional con el del espectro radioeléctrico que define la Ley Federal de Telecomunicaciones, se concluye que este último forma </w:t>
      </w:r>
      <w:r w:rsidRPr="00EB578F">
        <w:rPr>
          <w:rFonts w:ascii="ITC Avant Garde" w:hAnsi="ITC Avant Garde"/>
          <w:color w:val="000000"/>
          <w:szCs w:val="20"/>
        </w:rPr>
        <w:lastRenderedPageBreak/>
        <w:t xml:space="preserve">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EB578F">
        <w:rPr>
          <w:rFonts w:ascii="ITC Avant Garde" w:hAnsi="ITC Avant Garde"/>
          <w:b/>
          <w:color w:val="000000"/>
          <w:szCs w:val="20"/>
          <w:u w:val="single"/>
        </w:rPr>
        <w:t>el espectro radioeléctrico constituye un bien de uso común que, como tal, en términos de la Ley General de Bienes Nacionales, está sujeto al régimen de dominio público de la Federación</w:t>
      </w:r>
      <w:r w:rsidRPr="00EB578F">
        <w:rPr>
          <w:rFonts w:ascii="ITC Avant Garde" w:hAnsi="ITC Avant Garde"/>
          <w:color w:val="000000"/>
          <w:szCs w:val="20"/>
        </w:rPr>
        <w:t xml:space="preserve">, pudiendo hacer uso de él todos los habitantes de la República Mexicana con las restricciones establecidas en las leyes y reglamentos administrativos aplicables, </w:t>
      </w:r>
      <w:r w:rsidRPr="00EB578F">
        <w:rPr>
          <w:rFonts w:ascii="ITC Avant Garde" w:hAnsi="ITC Avant Garde"/>
          <w:b/>
          <w:color w:val="000000"/>
          <w:szCs w:val="20"/>
          <w:u w:val="single"/>
        </w:rPr>
        <w:t>pero para su aprovechamiento especial se requiere concesión, autorización o permiso otorgados conforme a las condiciones y requisitos legalmente establecidos,</w:t>
      </w:r>
      <w:r w:rsidRPr="00EB578F">
        <w:rPr>
          <w:rFonts w:ascii="ITC Avant Garde" w:hAnsi="ITC Avant Garde"/>
          <w:color w:val="000000"/>
          <w:szCs w:val="20"/>
        </w:rPr>
        <w:t xml:space="preserve"> los que no crean derechos reales, pues sólo otorgan frente a la administración y sin perjuicio de terceros, el derecho al uso, aprovechamiento o explotación conforme a las leyes y al título correspondiente.</w:t>
      </w:r>
    </w:p>
    <w:p w14:paraId="584A523A" w14:textId="77777777" w:rsidR="00284C38" w:rsidRPr="00EB578F" w:rsidRDefault="001A67FF" w:rsidP="002244E8">
      <w:pPr>
        <w:pStyle w:val="Textoindependiente"/>
        <w:tabs>
          <w:tab w:val="left" w:pos="993"/>
        </w:tabs>
        <w:spacing w:before="240" w:after="240" w:line="240" w:lineRule="auto"/>
        <w:ind w:left="567" w:right="567"/>
        <w:jc w:val="both"/>
        <w:rPr>
          <w:rFonts w:ascii="ITC Avant Garde" w:hAnsi="ITC Avant Garde"/>
          <w:color w:val="000000"/>
          <w:sz w:val="18"/>
          <w:szCs w:val="20"/>
        </w:rPr>
      </w:pPr>
      <w:r w:rsidRPr="00EB578F">
        <w:rPr>
          <w:rFonts w:ascii="ITC Avant Garde" w:hAnsi="ITC Avant Garde"/>
          <w:color w:val="000000"/>
          <w:sz w:val="18"/>
          <w:szCs w:val="20"/>
        </w:rPr>
        <w:t>Época: Novena Época, Registro: 170757, Instancia: Pleno, Tipo de Tesis: Jurisprudencia, Fuente: Semanario Judicial de la Federación y su Gaceta, Tomo XXVI, Diciembre de 2007, Materia(s): Constitucional, Administrativa, Tesis: P./J. 65/2007, Página: 987”</w:t>
      </w:r>
    </w:p>
    <w:p w14:paraId="06B33A2B" w14:textId="77777777" w:rsidR="00284C38" w:rsidRPr="00EB578F" w:rsidRDefault="001A67FF" w:rsidP="002244E8">
      <w:pPr>
        <w:pStyle w:val="Textoindependiente"/>
        <w:tabs>
          <w:tab w:val="left" w:pos="993"/>
        </w:tabs>
        <w:spacing w:before="240" w:after="240" w:line="240" w:lineRule="auto"/>
        <w:ind w:left="567" w:right="567"/>
        <w:jc w:val="both"/>
        <w:rPr>
          <w:rFonts w:ascii="ITC Avant Garde" w:hAnsi="ITC Avant Garde"/>
          <w:b/>
          <w:color w:val="000000"/>
          <w:szCs w:val="20"/>
          <w:u w:val="single"/>
        </w:rPr>
      </w:pPr>
      <w:r w:rsidRPr="00EB578F">
        <w:rPr>
          <w:rFonts w:ascii="ITC Avant Garde" w:hAnsi="ITC Avant Garde"/>
          <w:color w:val="000000"/>
          <w:szCs w:val="20"/>
        </w:rPr>
        <w:t>“</w:t>
      </w:r>
      <w:r w:rsidRPr="00EB578F">
        <w:rPr>
          <w:rFonts w:ascii="ITC Avant Garde" w:hAnsi="ITC Avant Garde"/>
          <w:b/>
          <w:color w:val="000000"/>
          <w:szCs w:val="20"/>
        </w:rPr>
        <w:t xml:space="preserve">ESPECTRO RADIOELÉCTRICO. SU CONCEPTO Y DISTINCIÓN CON RESPECTO AL ESPECTRO ELECTROMAGNÉTICO. </w:t>
      </w:r>
      <w:r w:rsidRPr="00EB578F">
        <w:rPr>
          <w:rFonts w:ascii="ITC Avant Garde" w:hAnsi="ITC Avant Garde"/>
          <w:color w:val="00000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gigahertz.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EB578F">
        <w:rPr>
          <w:rFonts w:ascii="ITC Avant Garde" w:hAnsi="ITC Avant Garde"/>
          <w:b/>
          <w:color w:val="000000"/>
          <w:szCs w:val="20"/>
          <w:u w:val="single"/>
        </w:rPr>
        <w:t xml:space="preserve">el espectro radioeléctrico es un recurso natural limitado y las frecuencias que lo componen son las que están en el rango entre los tres hertz y los tres mil gigahertz y, en esa virtud, su explotación se realiza aprovechándolas directamente o concediendo el aprovechamiento mediante la asignación a través de concesiones. </w:t>
      </w:r>
    </w:p>
    <w:p w14:paraId="3EC1607B" w14:textId="77777777" w:rsidR="00B62412" w:rsidRDefault="001A67FF" w:rsidP="002244E8">
      <w:pPr>
        <w:pStyle w:val="Textoindependiente"/>
        <w:tabs>
          <w:tab w:val="left" w:pos="993"/>
        </w:tabs>
        <w:spacing w:before="240" w:after="240" w:line="240" w:lineRule="auto"/>
        <w:ind w:left="567" w:right="567"/>
        <w:jc w:val="both"/>
        <w:rPr>
          <w:rFonts w:ascii="ITC Avant Garde" w:eastAsia="Times New Roman" w:hAnsi="ITC Avant Garde"/>
          <w:bCs/>
          <w:color w:val="000000"/>
          <w:sz w:val="18"/>
          <w:szCs w:val="20"/>
          <w:lang w:eastAsia="es-MX"/>
        </w:rPr>
        <w:sectPr w:rsidR="00B62412" w:rsidSect="00EC44AC">
          <w:headerReference w:type="default" r:id="rId34"/>
          <w:pgSz w:w="12240" w:h="15840"/>
          <w:pgMar w:top="1985" w:right="1701" w:bottom="1701" w:left="1701" w:header="709" w:footer="709" w:gutter="0"/>
          <w:cols w:space="708"/>
          <w:docGrid w:linePitch="360"/>
        </w:sectPr>
      </w:pPr>
      <w:r w:rsidRPr="00EB578F">
        <w:rPr>
          <w:rFonts w:ascii="ITC Avant Garde" w:eastAsia="Times New Roman" w:hAnsi="ITC Avant Garde"/>
          <w:bCs/>
          <w:color w:val="000000"/>
          <w:sz w:val="18"/>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24C557F8" w14:textId="0FB8C745" w:rsidR="00284C38" w:rsidRPr="00EB578F" w:rsidRDefault="00284C38" w:rsidP="002244E8">
      <w:pPr>
        <w:pStyle w:val="Textoindependiente"/>
        <w:tabs>
          <w:tab w:val="left" w:pos="993"/>
        </w:tabs>
        <w:spacing w:before="240" w:after="240" w:line="240" w:lineRule="auto"/>
        <w:ind w:left="567" w:right="567"/>
        <w:jc w:val="both"/>
        <w:rPr>
          <w:rFonts w:ascii="ITC Avant Garde" w:eastAsia="Times New Roman" w:hAnsi="ITC Avant Garde"/>
          <w:sz w:val="18"/>
          <w:szCs w:val="20"/>
          <w:lang w:eastAsia="es-ES"/>
        </w:rPr>
      </w:pPr>
    </w:p>
    <w:p w14:paraId="5F67C61C" w14:textId="7B416C04" w:rsidR="00284C38" w:rsidRPr="00EB578F" w:rsidRDefault="001A67FF"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cs="Arial"/>
          <w:bCs/>
        </w:rPr>
        <w:t xml:space="preserve">En ese sentido, se concluye que </w:t>
      </w:r>
      <w:r w:rsidR="00D268CB" w:rsidRPr="00EB578F">
        <w:rPr>
          <w:rFonts w:ascii="ITC Avant Garde" w:hAnsi="ITC Avant Garde" w:cs="Arial"/>
          <w:bCs/>
        </w:rPr>
        <w:t xml:space="preserve">el </w:t>
      </w:r>
      <w:r w:rsidR="004C4AC4" w:rsidRPr="00564F32">
        <w:rPr>
          <w:rFonts w:ascii="ITC Avant Garde" w:eastAsiaTheme="majorEastAsia" w:hAnsi="ITC Avant Garde" w:cstheme="majorBidi"/>
          <w:b/>
          <w:color w:val="0000FF"/>
          <w:szCs w:val="32"/>
        </w:rPr>
        <w:t>“CONFIDENCIAL POR LEY”</w:t>
      </w:r>
      <w:r w:rsidR="00A74146" w:rsidRPr="00EB578F">
        <w:rPr>
          <w:rFonts w:ascii="ITC Avant Garde" w:hAnsi="ITC Avant Garde" w:cs="Arial"/>
          <w:bCs/>
        </w:rPr>
        <w:t xml:space="preserve"> </w:t>
      </w:r>
      <w:r w:rsidR="00CF3D4E" w:rsidRPr="00EB578F">
        <w:rPr>
          <w:rFonts w:ascii="ITC Avant Garde" w:hAnsi="ITC Avant Garde" w:cs="Arial"/>
          <w:bCs/>
        </w:rPr>
        <w:t xml:space="preserve">en su carácter de </w:t>
      </w:r>
      <w:r w:rsidR="00827154" w:rsidRPr="00EB578F">
        <w:rPr>
          <w:rFonts w:ascii="ITC Avant Garde" w:hAnsi="ITC Avant Garde" w:cs="Arial"/>
          <w:bCs/>
        </w:rPr>
        <w:t xml:space="preserve">poseedor </w:t>
      </w:r>
      <w:r w:rsidR="005925FE" w:rsidRPr="00EB578F">
        <w:rPr>
          <w:rFonts w:ascii="ITC Avant Garde" w:hAnsi="ITC Avant Garde" w:cs="Arial"/>
          <w:bCs/>
        </w:rPr>
        <w:t xml:space="preserve">de los equipos detectados durante la visita </w:t>
      </w:r>
      <w:r w:rsidR="0090431E" w:rsidRPr="00EB578F">
        <w:rPr>
          <w:rFonts w:ascii="ITC Avant Garde" w:hAnsi="ITC Avant Garde" w:cs="Arial"/>
          <w:bCs/>
        </w:rPr>
        <w:t xml:space="preserve">y responsable de la operación de la estación </w:t>
      </w:r>
      <w:r w:rsidRPr="00EB578F">
        <w:rPr>
          <w:rFonts w:ascii="ITC Avant Garde" w:eastAsia="Times New Roman" w:hAnsi="ITC Avant Garde"/>
          <w:bCs/>
          <w:color w:val="000000"/>
          <w:lang w:eastAsia="es-MX"/>
        </w:rPr>
        <w:t xml:space="preserve">de radiodifusión </w:t>
      </w:r>
      <w:r w:rsidRPr="00EB578F">
        <w:rPr>
          <w:rFonts w:ascii="ITC Avant Garde" w:hAnsi="ITC Avant Garde"/>
        </w:rPr>
        <w:t>a través del uso de</w:t>
      </w:r>
      <w:r w:rsidRPr="00EB578F">
        <w:rPr>
          <w:rFonts w:ascii="ITC Avant Garde" w:eastAsia="Times New Roman" w:hAnsi="ITC Avant Garde"/>
          <w:bCs/>
          <w:color w:val="000000"/>
          <w:lang w:eastAsia="es-MX"/>
        </w:rPr>
        <w:t>l espectro radioeléctrico</w:t>
      </w:r>
      <w:r w:rsidRPr="00EB578F">
        <w:rPr>
          <w:rFonts w:ascii="ITC Avant Garde" w:hAnsi="ITC Avant Garde"/>
        </w:rPr>
        <w:t xml:space="preserve"> en la frecuencia</w:t>
      </w:r>
      <w:r w:rsidRPr="00EB578F">
        <w:rPr>
          <w:rFonts w:ascii="ITC Avant Garde" w:eastAsia="Times New Roman" w:hAnsi="ITC Avant Garde"/>
          <w:b/>
          <w:bCs/>
          <w:color w:val="000000"/>
          <w:lang w:eastAsia="es-MX"/>
        </w:rPr>
        <w:t xml:space="preserve"> </w:t>
      </w:r>
      <w:r w:rsidR="00E367B0" w:rsidRPr="00EB578F">
        <w:rPr>
          <w:rFonts w:ascii="ITC Avant Garde" w:eastAsia="Times New Roman" w:hAnsi="ITC Avant Garde"/>
          <w:b/>
          <w:bCs/>
          <w:color w:val="000000"/>
          <w:lang w:eastAsia="es-MX"/>
        </w:rPr>
        <w:t>93</w:t>
      </w:r>
      <w:r w:rsidR="00C33EF9" w:rsidRPr="00EB578F">
        <w:rPr>
          <w:rFonts w:ascii="ITC Avant Garde" w:eastAsia="Times New Roman" w:hAnsi="ITC Avant Garde"/>
          <w:b/>
          <w:bCs/>
          <w:color w:val="000000"/>
          <w:lang w:eastAsia="es-MX"/>
        </w:rPr>
        <w:t>.1</w:t>
      </w:r>
      <w:r w:rsidR="00E367B0" w:rsidRPr="00EB578F">
        <w:rPr>
          <w:rFonts w:ascii="ITC Avant Garde" w:eastAsia="Times New Roman" w:hAnsi="ITC Avant Garde"/>
          <w:b/>
          <w:bCs/>
          <w:color w:val="000000"/>
          <w:lang w:eastAsia="es-MX"/>
        </w:rPr>
        <w:t xml:space="preserve"> </w:t>
      </w:r>
      <w:r w:rsidRPr="00EB578F">
        <w:rPr>
          <w:rFonts w:ascii="ITC Avant Garde" w:hAnsi="ITC Avant Garde"/>
          <w:b/>
          <w:bCs/>
        </w:rPr>
        <w:t>MHz</w:t>
      </w:r>
      <w:r w:rsidRPr="00EB578F">
        <w:rPr>
          <w:rFonts w:ascii="ITC Avant Garde" w:hAnsi="ITC Avant Garde"/>
        </w:rPr>
        <w:t xml:space="preserve">, en </w:t>
      </w:r>
      <w:r w:rsidR="00A74146" w:rsidRPr="00EB578F">
        <w:rPr>
          <w:rFonts w:ascii="ITC Avant Garde" w:hAnsi="ITC Avant Garde"/>
        </w:rPr>
        <w:t xml:space="preserve">el </w:t>
      </w:r>
      <w:r w:rsidR="00A74146" w:rsidRPr="00EB578F">
        <w:rPr>
          <w:rFonts w:ascii="ITC Avant Garde" w:hAnsi="ITC Avant Garde" w:cs="Arial"/>
        </w:rPr>
        <w:t xml:space="preserve">Municipio de </w:t>
      </w:r>
      <w:r w:rsidR="00E367B0" w:rsidRPr="00EB578F">
        <w:rPr>
          <w:rFonts w:ascii="ITC Avant Garde" w:hAnsi="ITC Avant Garde" w:cs="Arial"/>
        </w:rPr>
        <w:t>Chimalhuacán</w:t>
      </w:r>
      <w:r w:rsidR="00A74146" w:rsidRPr="00EB578F">
        <w:rPr>
          <w:rFonts w:ascii="ITC Avant Garde" w:hAnsi="ITC Avant Garde" w:cs="Arial"/>
        </w:rPr>
        <w:t xml:space="preserve">, Estado de </w:t>
      </w:r>
      <w:r w:rsidR="00E367B0" w:rsidRPr="00EB578F">
        <w:rPr>
          <w:rFonts w:ascii="ITC Avant Garde" w:hAnsi="ITC Avant Garde" w:cs="Arial"/>
        </w:rPr>
        <w:t>México</w:t>
      </w:r>
      <w:r w:rsidR="00D268CB" w:rsidRPr="00EB578F">
        <w:rPr>
          <w:rFonts w:ascii="ITC Avant Garde" w:hAnsi="ITC Avant Garde" w:cs="Arial"/>
        </w:rPr>
        <w:t>,</w:t>
      </w:r>
      <w:r w:rsidR="00A74146" w:rsidRPr="00EB578F">
        <w:rPr>
          <w:rFonts w:ascii="ITC Avant Garde" w:hAnsi="ITC Avant Garde"/>
        </w:rPr>
        <w:t xml:space="preserve"> </w:t>
      </w:r>
      <w:r w:rsidR="00CF3D4E" w:rsidRPr="00EB578F">
        <w:rPr>
          <w:rFonts w:ascii="ITC Avant Garde" w:hAnsi="ITC Avant Garde"/>
        </w:rPr>
        <w:t xml:space="preserve">es administrativamente responsable de la prestación de dicho servicio </w:t>
      </w:r>
      <w:r w:rsidRPr="00EB578F">
        <w:rPr>
          <w:rFonts w:ascii="ITC Avant Garde" w:hAnsi="ITC Avant Garde"/>
        </w:rPr>
        <w:t>sin contar con la concesión, permiso o autorización respectiva,</w:t>
      </w:r>
      <w:r w:rsidRPr="00EB578F">
        <w:rPr>
          <w:rFonts w:ascii="ITC Avant Garde" w:eastAsia="Times New Roman" w:hAnsi="ITC Avant Garde"/>
          <w:bCs/>
          <w:color w:val="000000"/>
          <w:lang w:eastAsia="es-MX"/>
        </w:rPr>
        <w:t xml:space="preserve"> por lo que en tal sentido es responsable de la violación al artículo 66 en relación con el 75 y </w:t>
      </w:r>
      <w:r w:rsidRPr="00EB578F">
        <w:rPr>
          <w:rFonts w:ascii="ITC Avant Garde" w:hAnsi="ITC Avant Garde"/>
        </w:rPr>
        <w:t xml:space="preserve">lo procedente es imponer una multa en términos del artículo 298 inciso E) fracción I, ambos de la </w:t>
      </w:r>
      <w:r w:rsidRPr="00EB578F">
        <w:rPr>
          <w:rFonts w:ascii="ITC Avant Garde" w:hAnsi="ITC Avant Garde"/>
          <w:b/>
        </w:rPr>
        <w:t>LFTyR</w:t>
      </w:r>
      <w:r w:rsidRPr="00EB578F">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EB578F">
        <w:rPr>
          <w:rFonts w:ascii="ITC Avant Garde" w:eastAsia="Times New Roman" w:hAnsi="ITC Avant Garde"/>
          <w:bCs/>
          <w:color w:val="000000"/>
          <w:lang w:eastAsia="es-MX"/>
        </w:rPr>
        <w:t>.</w:t>
      </w:r>
    </w:p>
    <w:p w14:paraId="15A9B565" w14:textId="7037BC38" w:rsidR="00CF3D4E" w:rsidRPr="00EB578F" w:rsidRDefault="00CF3D4E" w:rsidP="002244E8">
      <w:pPr>
        <w:pStyle w:val="Textoindependiente"/>
        <w:spacing w:before="240" w:after="240" w:line="360" w:lineRule="auto"/>
        <w:jc w:val="both"/>
        <w:rPr>
          <w:rFonts w:ascii="ITC Avant Garde" w:eastAsiaTheme="minorHAnsi" w:hAnsi="ITC Avant Garde"/>
          <w:b/>
          <w:bCs/>
          <w:color w:val="000000"/>
          <w:lang w:eastAsia="es-MX"/>
        </w:rPr>
      </w:pPr>
      <w:r w:rsidRPr="00EB578F">
        <w:rPr>
          <w:rFonts w:ascii="ITC Avant Garde" w:hAnsi="ITC Avant Garde"/>
          <w:color w:val="000000"/>
          <w:lang w:eastAsia="es-MX"/>
        </w:rPr>
        <w:t xml:space="preserve">Cabe señalar que en términos </w:t>
      </w:r>
      <w:r w:rsidR="003B2558" w:rsidRPr="00EB578F">
        <w:rPr>
          <w:rFonts w:ascii="ITC Avant Garde" w:hAnsi="ITC Avant Garde"/>
          <w:color w:val="000000"/>
          <w:lang w:eastAsia="es-MX"/>
        </w:rPr>
        <w:t>d</w:t>
      </w:r>
      <w:r w:rsidRPr="00EB578F">
        <w:rPr>
          <w:rFonts w:ascii="ITC Avant Garde" w:hAnsi="ITC Avant Garde"/>
          <w:color w:val="000000"/>
          <w:lang w:eastAsia="es-MX"/>
        </w:rPr>
        <w:t xml:space="preserve">el artículo 802 del </w:t>
      </w:r>
      <w:r w:rsidRPr="00EB578F">
        <w:rPr>
          <w:rFonts w:ascii="ITC Avant Garde" w:hAnsi="ITC Avant Garde"/>
          <w:b/>
          <w:bCs/>
          <w:color w:val="000000"/>
          <w:lang w:eastAsia="es-MX"/>
        </w:rPr>
        <w:t xml:space="preserve">“CCF” </w:t>
      </w:r>
      <w:r w:rsidRPr="00EB578F">
        <w:rPr>
          <w:rFonts w:ascii="ITC Avant Garde" w:hAnsi="ITC Avant Garde"/>
          <w:color w:val="000000"/>
          <w:lang w:eastAsia="es-MX"/>
        </w:rPr>
        <w:t xml:space="preserve">de aplicación supletoria a la </w:t>
      </w:r>
      <w:r w:rsidRPr="00EB578F">
        <w:rPr>
          <w:rFonts w:ascii="ITC Avant Garde" w:hAnsi="ITC Avant Garde"/>
          <w:b/>
          <w:color w:val="000000"/>
          <w:lang w:eastAsia="es-MX"/>
        </w:rPr>
        <w:t>“</w:t>
      </w:r>
      <w:r w:rsidRPr="00EB578F">
        <w:rPr>
          <w:rFonts w:ascii="ITC Avant Garde" w:hAnsi="ITC Avant Garde"/>
          <w:b/>
          <w:bCs/>
          <w:color w:val="000000"/>
          <w:lang w:eastAsia="es-MX"/>
        </w:rPr>
        <w:t>LFTyR”</w:t>
      </w:r>
      <w:r w:rsidR="003B2558" w:rsidRPr="00EB578F">
        <w:rPr>
          <w:rFonts w:ascii="ITC Avant Garde" w:hAnsi="ITC Avant Garde"/>
          <w:b/>
          <w:bCs/>
          <w:color w:val="000000"/>
          <w:lang w:eastAsia="es-MX"/>
        </w:rPr>
        <w:t>,</w:t>
      </w:r>
      <w:r w:rsidRPr="00EB578F">
        <w:rPr>
          <w:rFonts w:ascii="ITC Avant Garde" w:hAnsi="ITC Avant Garde"/>
          <w:color w:val="000000"/>
          <w:lang w:eastAsia="es-MX"/>
        </w:rPr>
        <w:t xml:space="preserve"> conforme al artículo 6, fracción VII de la misma,</w:t>
      </w:r>
      <w:r w:rsidR="003B2558" w:rsidRPr="00EB578F">
        <w:rPr>
          <w:rFonts w:ascii="ITC Avant Garde" w:hAnsi="ITC Avant Garde"/>
          <w:color w:val="000000"/>
          <w:lang w:eastAsia="es-MX"/>
        </w:rPr>
        <w:t xml:space="preserve"> el</w:t>
      </w:r>
      <w:r w:rsidRPr="00EB578F">
        <w:rPr>
          <w:rFonts w:ascii="ITC Avant Garde" w:hAnsi="ITC Avant Garde"/>
          <w:color w:val="000000"/>
          <w:lang w:eastAsia="es-MX"/>
        </w:rPr>
        <w:t xml:space="preserve"> </w:t>
      </w:r>
      <w:r w:rsidR="004C4AC4" w:rsidRPr="00564F32">
        <w:rPr>
          <w:rFonts w:ascii="ITC Avant Garde" w:eastAsiaTheme="majorEastAsia" w:hAnsi="ITC Avant Garde" w:cstheme="majorBidi"/>
          <w:b/>
          <w:color w:val="0000FF"/>
          <w:szCs w:val="32"/>
        </w:rPr>
        <w:t>“CONFIDENCIAL POR LEY”</w:t>
      </w:r>
      <w:r w:rsidRPr="00EB578F">
        <w:rPr>
          <w:rFonts w:ascii="ITC Avant Garde" w:hAnsi="ITC Avant Garde"/>
          <w:color w:val="000000"/>
          <w:lang w:eastAsia="es-MX"/>
        </w:rPr>
        <w:t xml:space="preserve">, en su carácter </w:t>
      </w:r>
      <w:r w:rsidR="00FC55DE" w:rsidRPr="00EB578F">
        <w:rPr>
          <w:rFonts w:ascii="ITC Avant Garde" w:eastAsia="Times New Roman" w:hAnsi="ITC Avant Garde"/>
          <w:bCs/>
          <w:color w:val="000000"/>
          <w:u w:val="single"/>
          <w:lang w:eastAsia="es-MX"/>
        </w:rPr>
        <w:t xml:space="preserve">poseedor de los equipos detectados durante la visita y responsable de la operación de la estación de radiodifusión que operaba la frecuencia </w:t>
      </w:r>
      <w:r w:rsidR="00FC55DE" w:rsidRPr="00EB578F">
        <w:rPr>
          <w:rFonts w:ascii="ITC Avant Garde" w:eastAsia="Times New Roman" w:hAnsi="ITC Avant Garde"/>
          <w:b/>
          <w:bCs/>
          <w:color w:val="000000"/>
          <w:u w:val="single"/>
          <w:lang w:eastAsia="es-MX"/>
        </w:rPr>
        <w:t>93.1 MHz</w:t>
      </w:r>
      <w:r w:rsidRPr="00EB578F">
        <w:rPr>
          <w:rFonts w:ascii="ITC Avant Garde" w:hAnsi="ITC Avant Garde"/>
          <w:color w:val="000000"/>
          <w:lang w:eastAsia="es-MX"/>
        </w:rPr>
        <w:t>, debe ser considerad</w:t>
      </w:r>
      <w:r w:rsidR="00DB40CA" w:rsidRPr="00EB578F">
        <w:rPr>
          <w:rFonts w:ascii="ITC Avant Garde" w:hAnsi="ITC Avant Garde"/>
          <w:color w:val="000000"/>
          <w:lang w:eastAsia="es-MX"/>
        </w:rPr>
        <w:t>o</w:t>
      </w:r>
      <w:r w:rsidRPr="00EB578F">
        <w:rPr>
          <w:rFonts w:ascii="ITC Avant Garde" w:hAnsi="ITC Avant Garde"/>
          <w:color w:val="000000"/>
          <w:lang w:eastAsia="es-MX"/>
        </w:rPr>
        <w:t xml:space="preserve"> como aquél que incurrió en la infracción a lo dispuesto en el artículo 66, en relación con el 75, ambos de la </w:t>
      </w:r>
      <w:r w:rsidRPr="00EB578F">
        <w:rPr>
          <w:rFonts w:ascii="ITC Avant Garde" w:hAnsi="ITC Avant Garde"/>
          <w:b/>
          <w:color w:val="000000"/>
          <w:lang w:eastAsia="es-MX"/>
        </w:rPr>
        <w:t>“</w:t>
      </w:r>
      <w:r w:rsidRPr="00EB578F">
        <w:rPr>
          <w:rFonts w:ascii="ITC Avant Garde" w:hAnsi="ITC Avant Garde"/>
          <w:b/>
          <w:bCs/>
          <w:color w:val="000000"/>
          <w:lang w:eastAsia="es-MX"/>
        </w:rPr>
        <w:t>LFTyR”.</w:t>
      </w:r>
    </w:p>
    <w:p w14:paraId="3B104FD6" w14:textId="2CC8B1F7" w:rsidR="00284C38" w:rsidRPr="00EB578F" w:rsidRDefault="00CF3D4E" w:rsidP="002244E8">
      <w:pPr>
        <w:pStyle w:val="Textoindependiente"/>
        <w:spacing w:before="240" w:after="240" w:line="360" w:lineRule="auto"/>
        <w:jc w:val="both"/>
        <w:rPr>
          <w:rFonts w:ascii="ITC Avant Garde" w:hAnsi="ITC Avant Garde"/>
          <w:color w:val="000000"/>
          <w:lang w:eastAsia="es-MX"/>
        </w:rPr>
      </w:pPr>
      <w:r w:rsidRPr="00EB578F">
        <w:rPr>
          <w:rFonts w:ascii="ITC Avant Garde" w:hAnsi="ITC Avant Garde"/>
          <w:color w:val="000000"/>
          <w:lang w:eastAsia="es-MX"/>
        </w:rPr>
        <w:t xml:space="preserve">Robustece lo anterior </w:t>
      </w:r>
      <w:r w:rsidR="003B2558" w:rsidRPr="00EB578F">
        <w:rPr>
          <w:rFonts w:ascii="ITC Avant Garde" w:hAnsi="ITC Avant Garde"/>
          <w:color w:val="000000"/>
          <w:lang w:eastAsia="es-MX"/>
        </w:rPr>
        <w:t xml:space="preserve">dado </w:t>
      </w:r>
      <w:r w:rsidRPr="00EB578F">
        <w:rPr>
          <w:rFonts w:ascii="ITC Avant Garde" w:hAnsi="ITC Avant Garde"/>
          <w:color w:val="000000"/>
          <w:lang w:eastAsia="es-MX"/>
        </w:rPr>
        <w:t>que se encuentra acreditado en autos del expediente</w:t>
      </w:r>
      <w:r w:rsidR="00FC2ECB" w:rsidRPr="00EB578F">
        <w:rPr>
          <w:rFonts w:ascii="ITC Avant Garde" w:hAnsi="ITC Avant Garde"/>
          <w:color w:val="000000"/>
          <w:lang w:eastAsia="es-MX"/>
        </w:rPr>
        <w:t xml:space="preserve"> en que se actúa</w:t>
      </w:r>
      <w:r w:rsidRPr="00EB578F">
        <w:rPr>
          <w:rFonts w:ascii="ITC Avant Garde" w:hAnsi="ITC Avant Garde"/>
          <w:color w:val="000000"/>
          <w:lang w:eastAsia="es-MX"/>
        </w:rPr>
        <w:t xml:space="preserve">, </w:t>
      </w:r>
      <w:r w:rsidR="003B2558" w:rsidRPr="00EB578F">
        <w:rPr>
          <w:rFonts w:ascii="ITC Avant Garde" w:hAnsi="ITC Avant Garde"/>
          <w:color w:val="000000"/>
          <w:lang w:eastAsia="es-MX"/>
        </w:rPr>
        <w:t xml:space="preserve">que celebró un contrato de arrendamiento con el </w:t>
      </w:r>
      <w:r w:rsidR="004C4AC4" w:rsidRPr="00564F32">
        <w:rPr>
          <w:rFonts w:ascii="ITC Avant Garde" w:eastAsiaTheme="majorEastAsia" w:hAnsi="ITC Avant Garde" w:cstheme="majorBidi"/>
          <w:b/>
          <w:color w:val="0000FF"/>
          <w:szCs w:val="32"/>
        </w:rPr>
        <w:t>“CONFIDENCIAL POR LEY”</w:t>
      </w:r>
      <w:r w:rsidR="003B2558" w:rsidRPr="00EB578F">
        <w:rPr>
          <w:rFonts w:ascii="ITC Avant Garde" w:hAnsi="ITC Avant Garde"/>
          <w:b/>
        </w:rPr>
        <w:t>,</w:t>
      </w:r>
      <w:r w:rsidR="003B2558" w:rsidRPr="00EB578F">
        <w:rPr>
          <w:rFonts w:ascii="ITC Avant Garde" w:hAnsi="ITC Avant Garde"/>
        </w:rPr>
        <w:t xml:space="preserve"> </w:t>
      </w:r>
      <w:r w:rsidR="000934B6" w:rsidRPr="00EB578F">
        <w:rPr>
          <w:rFonts w:ascii="ITC Avant Garde" w:hAnsi="ITC Avant Garde"/>
        </w:rPr>
        <w:t>respecto de</w:t>
      </w:r>
      <w:r w:rsidR="003B2558" w:rsidRPr="00EB578F">
        <w:rPr>
          <w:rFonts w:ascii="ITC Avant Garde" w:hAnsi="ITC Avant Garde"/>
        </w:rPr>
        <w:t xml:space="preserve"> un cuarto de tres metros de largo por dos de ancho</w:t>
      </w:r>
      <w:r w:rsidR="000934B6" w:rsidRPr="00EB578F">
        <w:rPr>
          <w:rFonts w:ascii="ITC Avant Garde" w:hAnsi="ITC Avant Garde"/>
        </w:rPr>
        <w:t xml:space="preserve">, ubicado en la azotea del inmueble con domicilio en </w:t>
      </w:r>
      <w:r w:rsidR="004C4AC4" w:rsidRPr="00564F32">
        <w:rPr>
          <w:rFonts w:ascii="ITC Avant Garde" w:eastAsiaTheme="majorEastAsia" w:hAnsi="ITC Avant Garde" w:cstheme="majorBidi"/>
          <w:b/>
          <w:color w:val="0000FF"/>
          <w:szCs w:val="32"/>
        </w:rPr>
        <w:t>“CONFIDENCIAL POR LEY”</w:t>
      </w:r>
      <w:r w:rsidR="000934B6" w:rsidRPr="00EB578F">
        <w:rPr>
          <w:rFonts w:ascii="ITC Avant Garde" w:hAnsi="ITC Avant Garde" w:cs="Arial"/>
        </w:rPr>
        <w:t>, Municipio de Chimalhuacán, en el Estado de México</w:t>
      </w:r>
      <w:r w:rsidR="000934B6" w:rsidRPr="00EB578F">
        <w:rPr>
          <w:rFonts w:ascii="ITC Avant Garde" w:hAnsi="ITC Avant Garde"/>
        </w:rPr>
        <w:t>, en el que se estableció que el uso de dicho cuarto estaba destinado a ser habitacional,</w:t>
      </w:r>
      <w:r w:rsidR="000934B6" w:rsidRPr="00EB578F">
        <w:rPr>
          <w:rFonts w:ascii="ITC Avant Garde" w:hAnsi="ITC Avant Garde"/>
          <w:b/>
        </w:rPr>
        <w:t xml:space="preserve"> </w:t>
      </w:r>
      <w:r w:rsidR="000934B6" w:rsidRPr="00EB578F">
        <w:rPr>
          <w:rFonts w:ascii="ITC Avant Garde" w:hAnsi="ITC Avant Garde"/>
        </w:rPr>
        <w:t xml:space="preserve">lo que permite </w:t>
      </w:r>
      <w:r w:rsidR="00F45266" w:rsidRPr="00EB578F">
        <w:rPr>
          <w:rFonts w:ascii="ITC Avant Garde" w:hAnsi="ITC Avant Garde"/>
          <w:color w:val="000000"/>
          <w:lang w:eastAsia="es-MX"/>
        </w:rPr>
        <w:t xml:space="preserve">identificar </w:t>
      </w:r>
      <w:r w:rsidR="00DB40CA" w:rsidRPr="00EB578F">
        <w:rPr>
          <w:rFonts w:ascii="ITC Avant Garde" w:hAnsi="ITC Avant Garde"/>
          <w:color w:val="000000"/>
          <w:lang w:eastAsia="es-MX"/>
        </w:rPr>
        <w:t xml:space="preserve">que </w:t>
      </w:r>
      <w:r w:rsidR="003333AC" w:rsidRPr="00EB578F">
        <w:rPr>
          <w:rFonts w:ascii="ITC Avant Garde" w:hAnsi="ITC Avant Garde"/>
          <w:color w:val="000000"/>
          <w:lang w:eastAsia="es-MX"/>
        </w:rPr>
        <w:t xml:space="preserve">el </w:t>
      </w:r>
      <w:r w:rsidR="004C4AC4" w:rsidRPr="00564F32">
        <w:rPr>
          <w:rFonts w:ascii="ITC Avant Garde" w:eastAsiaTheme="majorEastAsia" w:hAnsi="ITC Avant Garde" w:cstheme="majorBidi"/>
          <w:b/>
          <w:color w:val="0000FF"/>
          <w:szCs w:val="32"/>
        </w:rPr>
        <w:t>“CONFIDENCIAL POR LEY”</w:t>
      </w:r>
      <w:r w:rsidR="00DB40CA" w:rsidRPr="00EB578F">
        <w:rPr>
          <w:rFonts w:ascii="ITC Avant Garde" w:hAnsi="ITC Avant Garde"/>
          <w:b/>
          <w:bCs/>
          <w:color w:val="000000"/>
          <w:lang w:eastAsia="es-MX"/>
        </w:rPr>
        <w:t xml:space="preserve">, </w:t>
      </w:r>
      <w:r w:rsidR="008879B3" w:rsidRPr="00EB578F">
        <w:rPr>
          <w:rFonts w:ascii="ITC Avant Garde" w:hAnsi="ITC Avant Garde"/>
          <w:color w:val="000000"/>
          <w:lang w:eastAsia="es-MX"/>
        </w:rPr>
        <w:t xml:space="preserve">era el </w:t>
      </w:r>
      <w:r w:rsidR="003333AC" w:rsidRPr="00EB578F">
        <w:rPr>
          <w:rFonts w:ascii="ITC Avant Garde" w:hAnsi="ITC Avant Garde"/>
          <w:color w:val="000000"/>
          <w:lang w:eastAsia="es-MX"/>
        </w:rPr>
        <w:t xml:space="preserve">poseedor </w:t>
      </w:r>
      <w:r w:rsidRPr="00EB578F">
        <w:rPr>
          <w:rFonts w:ascii="ITC Avant Garde" w:hAnsi="ITC Avant Garde"/>
          <w:color w:val="000000"/>
          <w:lang w:eastAsia="es-MX"/>
        </w:rPr>
        <w:t xml:space="preserve">del inmueble </w:t>
      </w:r>
      <w:r w:rsidRPr="00EB578F">
        <w:rPr>
          <w:rFonts w:ascii="ITC Avant Garde" w:hAnsi="ITC Avant Garde"/>
          <w:color w:val="000000"/>
          <w:lang w:eastAsia="es-MX"/>
        </w:rPr>
        <w:lastRenderedPageBreak/>
        <w:t>donde se</w:t>
      </w:r>
      <w:r w:rsidR="008879B3" w:rsidRPr="00EB578F">
        <w:rPr>
          <w:rFonts w:ascii="ITC Avant Garde" w:hAnsi="ITC Avant Garde"/>
          <w:color w:val="000000"/>
          <w:lang w:eastAsia="es-MX"/>
        </w:rPr>
        <w:t xml:space="preserve"> llevó a cabo la visita de inspección - verificación, lugar donde se</w:t>
      </w:r>
      <w:r w:rsidRPr="00EB578F">
        <w:rPr>
          <w:rFonts w:ascii="ITC Avant Garde" w:hAnsi="ITC Avant Garde"/>
          <w:color w:val="000000"/>
          <w:lang w:eastAsia="es-MX"/>
        </w:rPr>
        <w:t xml:space="preserve"> </w:t>
      </w:r>
      <w:r w:rsidR="00F45266" w:rsidRPr="00EB578F">
        <w:rPr>
          <w:rFonts w:ascii="ITC Avant Garde" w:hAnsi="ITC Avant Garde"/>
          <w:color w:val="000000"/>
          <w:lang w:eastAsia="es-MX"/>
        </w:rPr>
        <w:t xml:space="preserve">localizaron </w:t>
      </w:r>
      <w:r w:rsidR="00FB1134" w:rsidRPr="00EB578F">
        <w:rPr>
          <w:rFonts w:ascii="ITC Avant Garde" w:hAnsi="ITC Avant Garde"/>
          <w:color w:val="000000"/>
          <w:lang w:eastAsia="es-MX"/>
        </w:rPr>
        <w:t xml:space="preserve">en su interior </w:t>
      </w:r>
      <w:r w:rsidR="00F45266" w:rsidRPr="00EB578F">
        <w:rPr>
          <w:rFonts w:ascii="ITC Avant Garde" w:hAnsi="ITC Avant Garde"/>
          <w:color w:val="000000"/>
          <w:lang w:eastAsia="es-MX"/>
        </w:rPr>
        <w:t>los equipos con lo</w:t>
      </w:r>
      <w:r w:rsidR="000934B6" w:rsidRPr="00EB578F">
        <w:rPr>
          <w:rFonts w:ascii="ITC Avant Garde" w:hAnsi="ITC Avant Garde"/>
          <w:color w:val="000000"/>
          <w:lang w:eastAsia="es-MX"/>
        </w:rPr>
        <w:t>s</w:t>
      </w:r>
      <w:r w:rsidR="00F45266" w:rsidRPr="00EB578F">
        <w:rPr>
          <w:rFonts w:ascii="ITC Avant Garde" w:hAnsi="ITC Avant Garde"/>
          <w:color w:val="000000"/>
          <w:lang w:eastAsia="es-MX"/>
        </w:rPr>
        <w:t xml:space="preserve"> que se </w:t>
      </w:r>
      <w:r w:rsidRPr="00EB578F">
        <w:rPr>
          <w:rFonts w:ascii="ITC Avant Garde" w:hAnsi="ITC Avant Garde"/>
          <w:color w:val="000000"/>
          <w:lang w:eastAsia="es-MX"/>
        </w:rPr>
        <w:t>prestaba un servicio de radiodifusión de forma ilegal.</w:t>
      </w:r>
    </w:p>
    <w:p w14:paraId="7E7AC2B0" w14:textId="5567EA1B" w:rsidR="00284C38" w:rsidRPr="00EB578F" w:rsidRDefault="00CF3D4E" w:rsidP="002244E8">
      <w:pPr>
        <w:pStyle w:val="Textoindependiente"/>
        <w:spacing w:before="240" w:after="240" w:line="360" w:lineRule="auto"/>
        <w:jc w:val="both"/>
        <w:rPr>
          <w:rFonts w:ascii="ITC Avant Garde" w:hAnsi="ITC Avant Garde"/>
          <w:color w:val="000000"/>
          <w:lang w:eastAsia="es-MX"/>
        </w:rPr>
      </w:pPr>
      <w:r w:rsidRPr="00EB578F">
        <w:rPr>
          <w:rFonts w:ascii="ITC Avant Garde" w:hAnsi="ITC Avant Garde"/>
          <w:color w:val="000000"/>
          <w:lang w:eastAsia="es-MX"/>
        </w:rPr>
        <w:t xml:space="preserve">Al respecto, </w:t>
      </w:r>
      <w:r w:rsidR="00530C5C" w:rsidRPr="00EB578F">
        <w:rPr>
          <w:rFonts w:ascii="ITC Avant Garde" w:hAnsi="ITC Avant Garde"/>
          <w:color w:val="000000"/>
          <w:lang w:eastAsia="es-MX"/>
        </w:rPr>
        <w:t xml:space="preserve">conviene precisar que no obstante que en su escrito de manifestaciones y pruebas de treinta de noviembre de dos mil dieciséis, el </w:t>
      </w:r>
      <w:r w:rsidR="004C4AC4" w:rsidRPr="00564F32">
        <w:rPr>
          <w:rFonts w:ascii="ITC Avant Garde" w:eastAsiaTheme="majorEastAsia" w:hAnsi="ITC Avant Garde" w:cstheme="majorBidi"/>
          <w:b/>
          <w:color w:val="0000FF"/>
          <w:szCs w:val="32"/>
        </w:rPr>
        <w:t>“CONFIDENCIAL POR LEY”</w:t>
      </w:r>
      <w:r w:rsidR="00530C5C" w:rsidRPr="00EB578F">
        <w:rPr>
          <w:rFonts w:ascii="ITC Avant Garde" w:hAnsi="ITC Avant Garde"/>
          <w:color w:val="000000"/>
          <w:lang w:eastAsia="es-MX"/>
        </w:rPr>
        <w:t xml:space="preserve"> manifestó que el </w:t>
      </w:r>
      <w:r w:rsidR="00615272" w:rsidRPr="00EB578F">
        <w:rPr>
          <w:rFonts w:ascii="ITC Avant Garde" w:hAnsi="ITC Avant Garde"/>
          <w:color w:val="000000"/>
          <w:lang w:eastAsia="es-MX"/>
        </w:rPr>
        <w:t>cuarto</w:t>
      </w:r>
      <w:r w:rsidR="00530C5C" w:rsidRPr="00EB578F">
        <w:rPr>
          <w:rFonts w:ascii="ITC Avant Garde" w:hAnsi="ITC Avant Garde"/>
          <w:color w:val="000000"/>
          <w:lang w:eastAsia="es-MX"/>
        </w:rPr>
        <w:t xml:space="preserve"> que tenía dado en arrendamiento, lo desocupó el treinta y uno de marzo de ese año, se puede atribuir su posesión hasta esa fecha,</w:t>
      </w:r>
      <w:r w:rsidRPr="00EB578F">
        <w:rPr>
          <w:rFonts w:ascii="ITC Avant Garde" w:hAnsi="ITC Avant Garde"/>
          <w:color w:val="000000"/>
          <w:lang w:eastAsia="es-MX"/>
        </w:rPr>
        <w:t xml:space="preserve"> </w:t>
      </w:r>
      <w:r w:rsidR="00530C5C" w:rsidRPr="00EB578F">
        <w:rPr>
          <w:rFonts w:ascii="ITC Avant Garde" w:hAnsi="ITC Avant Garde"/>
          <w:color w:val="000000"/>
          <w:lang w:eastAsia="es-MX"/>
        </w:rPr>
        <w:t>incluso como una</w:t>
      </w:r>
      <w:r w:rsidRPr="00EB578F">
        <w:rPr>
          <w:rFonts w:ascii="ITC Avant Garde" w:hAnsi="ITC Avant Garde"/>
          <w:color w:val="000000"/>
          <w:lang w:eastAsia="es-MX"/>
        </w:rPr>
        <w:t xml:space="preserve"> presunción </w:t>
      </w:r>
      <w:r w:rsidRPr="00EB578F">
        <w:rPr>
          <w:rFonts w:ascii="ITC Avant Garde" w:hAnsi="ITC Avant Garde"/>
          <w:iCs/>
          <w:color w:val="000000"/>
          <w:lang w:eastAsia="es-MX"/>
        </w:rPr>
        <w:t>iuris tantum</w:t>
      </w:r>
      <w:r w:rsidR="00530C5C" w:rsidRPr="00EB578F">
        <w:rPr>
          <w:rFonts w:ascii="ITC Avant Garde" w:hAnsi="ITC Avant Garde"/>
          <w:iCs/>
          <w:color w:val="000000"/>
          <w:lang w:eastAsia="es-MX"/>
        </w:rPr>
        <w:t>,</w:t>
      </w:r>
      <w:r w:rsidRPr="00EB578F">
        <w:rPr>
          <w:rFonts w:ascii="ITC Avant Garde" w:hAnsi="ITC Avant Garde"/>
          <w:color w:val="000000"/>
          <w:lang w:eastAsia="es-MX"/>
        </w:rPr>
        <w:t xml:space="preserve"> </w:t>
      </w:r>
      <w:r w:rsidR="00FE2899" w:rsidRPr="00EB578F">
        <w:rPr>
          <w:rFonts w:ascii="ITC Avant Garde" w:hAnsi="ITC Avant Garde"/>
          <w:color w:val="000000"/>
          <w:lang w:eastAsia="es-MX"/>
        </w:rPr>
        <w:t xml:space="preserve">toda vez la visita de inspección-verificación se llevó a cabo el quince de marzo de dos mil dieciséis, por lo </w:t>
      </w:r>
      <w:r w:rsidRPr="00EB578F">
        <w:rPr>
          <w:rFonts w:ascii="ITC Avant Garde" w:hAnsi="ITC Avant Garde"/>
          <w:color w:val="000000"/>
          <w:lang w:eastAsia="es-MX"/>
        </w:rPr>
        <w:t xml:space="preserve">de que dicha persona se </w:t>
      </w:r>
      <w:r w:rsidR="00FE2899" w:rsidRPr="00EB578F">
        <w:rPr>
          <w:rFonts w:ascii="ITC Avant Garde" w:hAnsi="ITC Avant Garde"/>
          <w:color w:val="000000"/>
          <w:lang w:eastAsia="es-MX"/>
        </w:rPr>
        <w:t>encontraba aun</w:t>
      </w:r>
      <w:r w:rsidRPr="00EB578F">
        <w:rPr>
          <w:rFonts w:ascii="ITC Avant Garde" w:hAnsi="ITC Avant Garde"/>
          <w:color w:val="000000"/>
          <w:lang w:eastAsia="es-MX"/>
        </w:rPr>
        <w:t xml:space="preserve"> en posesión del inmueble </w:t>
      </w:r>
      <w:r w:rsidR="00FE2899" w:rsidRPr="00EB578F">
        <w:rPr>
          <w:rFonts w:ascii="ITC Avant Garde" w:hAnsi="ITC Avant Garde"/>
          <w:color w:val="000000"/>
          <w:lang w:eastAsia="es-MX"/>
        </w:rPr>
        <w:t>en cuestión</w:t>
      </w:r>
      <w:r w:rsidRPr="00EB578F">
        <w:rPr>
          <w:rFonts w:ascii="ITC Avant Garde" w:hAnsi="ITC Avant Garde"/>
          <w:color w:val="000000"/>
          <w:lang w:eastAsia="es-MX"/>
        </w:rPr>
        <w:t>.</w:t>
      </w:r>
    </w:p>
    <w:p w14:paraId="7E422890" w14:textId="77777777" w:rsidR="00284C38" w:rsidRPr="00EB578F" w:rsidRDefault="00CF3D4E" w:rsidP="002244E8">
      <w:pPr>
        <w:pStyle w:val="Textoindependiente"/>
        <w:spacing w:before="240" w:after="240" w:line="360" w:lineRule="auto"/>
        <w:jc w:val="both"/>
        <w:rPr>
          <w:rFonts w:ascii="ITC Avant Garde" w:hAnsi="ITC Avant Garde"/>
          <w:color w:val="000000"/>
          <w:lang w:eastAsia="es-MX"/>
        </w:rPr>
      </w:pPr>
      <w:r w:rsidRPr="00EB578F">
        <w:rPr>
          <w:rFonts w:ascii="ITC Avant Garde" w:hAnsi="ITC Avant Garde"/>
          <w:color w:val="000000"/>
          <w:lang w:eastAsia="es-MX"/>
        </w:rPr>
        <w:t>Establecido lo anterior, conviene tener presente</w:t>
      </w:r>
      <w:r w:rsidR="003333AC" w:rsidRPr="00EB578F">
        <w:rPr>
          <w:rFonts w:ascii="ITC Avant Garde" w:hAnsi="ITC Avant Garde"/>
          <w:color w:val="000000"/>
          <w:lang w:eastAsia="es-MX"/>
        </w:rPr>
        <w:t xml:space="preserve"> la presunción a que se refiere el artículo 802 </w:t>
      </w:r>
      <w:r w:rsidRPr="00EB578F">
        <w:rPr>
          <w:rFonts w:ascii="ITC Avant Garde" w:hAnsi="ITC Avant Garde"/>
          <w:color w:val="000000"/>
          <w:lang w:eastAsia="es-MX"/>
        </w:rPr>
        <w:t xml:space="preserve">del </w:t>
      </w:r>
      <w:r w:rsidRPr="00EB578F">
        <w:rPr>
          <w:rFonts w:ascii="ITC Avant Garde" w:hAnsi="ITC Avant Garde"/>
          <w:b/>
          <w:color w:val="000000"/>
          <w:lang w:eastAsia="es-MX"/>
        </w:rPr>
        <w:t>“</w:t>
      </w:r>
      <w:r w:rsidRPr="00EB578F">
        <w:rPr>
          <w:rFonts w:ascii="ITC Avant Garde" w:hAnsi="ITC Avant Garde"/>
          <w:b/>
          <w:bCs/>
          <w:color w:val="000000"/>
          <w:lang w:eastAsia="es-MX"/>
        </w:rPr>
        <w:t>CCF”</w:t>
      </w:r>
      <w:r w:rsidRPr="00EB578F">
        <w:rPr>
          <w:rFonts w:ascii="ITC Avant Garde" w:hAnsi="ITC Avant Garde"/>
          <w:color w:val="000000"/>
          <w:lang w:eastAsia="es-MX"/>
        </w:rPr>
        <w:t>, que a letra dice:</w:t>
      </w:r>
    </w:p>
    <w:p w14:paraId="69DFA899" w14:textId="77777777" w:rsidR="00284C38" w:rsidRPr="00EB578F" w:rsidRDefault="00CF3D4E" w:rsidP="002244E8">
      <w:pPr>
        <w:pStyle w:val="Textoindependiente"/>
        <w:spacing w:before="240" w:after="240" w:line="240" w:lineRule="auto"/>
        <w:ind w:left="567" w:right="567"/>
        <w:jc w:val="both"/>
        <w:rPr>
          <w:rFonts w:ascii="ITC Avant Garde" w:hAnsi="ITC Avant Garde"/>
          <w:color w:val="000000"/>
          <w:lang w:eastAsia="es-MX"/>
        </w:rPr>
      </w:pPr>
      <w:r w:rsidRPr="00EB578F">
        <w:rPr>
          <w:rFonts w:ascii="ITC Avant Garde" w:hAnsi="ITC Avant Garde"/>
          <w:color w:val="000000"/>
          <w:lang w:eastAsia="es-MX"/>
        </w:rPr>
        <w:t>“</w:t>
      </w:r>
      <w:r w:rsidR="003333AC" w:rsidRPr="00EB578F">
        <w:rPr>
          <w:rFonts w:ascii="ITC Avant Garde" w:hAnsi="ITC Avant Garde"/>
          <w:color w:val="000000"/>
          <w:lang w:eastAsia="es-MX"/>
        </w:rPr>
        <w:t>Artículo 802.- La posesión de un inmueble hace presumir la de los bienes muebles que se hallen en él.</w:t>
      </w:r>
      <w:r w:rsidRPr="00EB578F">
        <w:rPr>
          <w:rFonts w:ascii="ITC Avant Garde" w:hAnsi="ITC Avant Garde"/>
          <w:color w:val="000000"/>
          <w:lang w:eastAsia="es-MX"/>
        </w:rPr>
        <w:t xml:space="preserve">” </w:t>
      </w:r>
    </w:p>
    <w:p w14:paraId="60ECB583" w14:textId="77777777" w:rsidR="00284C38" w:rsidRPr="00EB578F" w:rsidRDefault="00CF3D4E" w:rsidP="002244E8">
      <w:pPr>
        <w:pStyle w:val="Textoindependiente"/>
        <w:spacing w:before="240" w:after="240" w:line="360" w:lineRule="auto"/>
        <w:jc w:val="both"/>
        <w:rPr>
          <w:rFonts w:ascii="ITC Avant Garde" w:hAnsi="ITC Avant Garde"/>
          <w:color w:val="000000"/>
          <w:lang w:eastAsia="es-MX"/>
        </w:rPr>
      </w:pPr>
      <w:r w:rsidRPr="00EB578F">
        <w:rPr>
          <w:rFonts w:ascii="ITC Avant Garde" w:hAnsi="ITC Avant Garde"/>
          <w:color w:val="000000"/>
          <w:lang w:eastAsia="es-MX"/>
        </w:rPr>
        <w:t>En tales términos, resulta evidente que</w:t>
      </w:r>
      <w:r w:rsidR="003333AC" w:rsidRPr="00EB578F">
        <w:rPr>
          <w:rFonts w:ascii="ITC Avant Garde" w:hAnsi="ITC Avant Garde"/>
          <w:color w:val="000000"/>
          <w:lang w:eastAsia="es-MX"/>
        </w:rPr>
        <w:t xml:space="preserve"> l</w:t>
      </w:r>
      <w:r w:rsidRPr="00EB578F">
        <w:rPr>
          <w:rFonts w:ascii="ITC Avant Garde" w:hAnsi="ITC Avant Garde"/>
          <w:color w:val="000000"/>
          <w:lang w:eastAsia="es-MX"/>
        </w:rPr>
        <w:t xml:space="preserve">a </w:t>
      </w:r>
      <w:r w:rsidR="003333AC" w:rsidRPr="00EB578F">
        <w:rPr>
          <w:rFonts w:ascii="ITC Avant Garde" w:hAnsi="ITC Avant Garde"/>
          <w:color w:val="000000"/>
          <w:lang w:eastAsia="es-MX"/>
        </w:rPr>
        <w:t>posesión presume la de los bienes muebles que se hallen en él</w:t>
      </w:r>
      <w:r w:rsidRPr="00EB578F">
        <w:rPr>
          <w:rFonts w:ascii="ITC Avant Garde" w:hAnsi="ITC Avant Garde"/>
          <w:color w:val="000000"/>
          <w:lang w:eastAsia="es-MX"/>
        </w:rPr>
        <w:t>.</w:t>
      </w:r>
    </w:p>
    <w:p w14:paraId="32EE485C" w14:textId="44F6B98A" w:rsidR="00284C38" w:rsidRPr="00EB578F" w:rsidRDefault="00CF3D4E" w:rsidP="002244E8">
      <w:pPr>
        <w:pStyle w:val="Textoindependiente"/>
        <w:spacing w:before="240" w:after="240" w:line="360" w:lineRule="auto"/>
        <w:jc w:val="both"/>
        <w:rPr>
          <w:rFonts w:ascii="ITC Avant Garde" w:hAnsi="ITC Avant Garde"/>
          <w:color w:val="000000"/>
          <w:lang w:eastAsia="es-MX"/>
        </w:rPr>
      </w:pPr>
      <w:r w:rsidRPr="00EB578F">
        <w:rPr>
          <w:rFonts w:ascii="ITC Avant Garde" w:hAnsi="ITC Avant Garde"/>
          <w:color w:val="000000"/>
          <w:lang w:eastAsia="es-MX"/>
        </w:rPr>
        <w:t xml:space="preserve">Así las cosas, toda vez que se encuentra acreditado en autos del expediente que </w:t>
      </w:r>
      <w:r w:rsidR="003333AC" w:rsidRPr="00EB578F">
        <w:rPr>
          <w:rFonts w:ascii="ITC Avant Garde" w:hAnsi="ITC Avant Garde"/>
          <w:color w:val="000000"/>
          <w:lang w:eastAsia="es-MX"/>
        </w:rPr>
        <w:t>e</w:t>
      </w:r>
      <w:r w:rsidRPr="00EB578F">
        <w:rPr>
          <w:rFonts w:ascii="ITC Avant Garde" w:hAnsi="ITC Avant Garde"/>
          <w:color w:val="000000"/>
          <w:lang w:eastAsia="es-MX"/>
        </w:rPr>
        <w:t xml:space="preserve">l </w:t>
      </w:r>
      <w:r w:rsidR="004C4AC4" w:rsidRPr="00564F32">
        <w:rPr>
          <w:rFonts w:ascii="ITC Avant Garde" w:eastAsiaTheme="majorEastAsia" w:hAnsi="ITC Avant Garde" w:cstheme="majorBidi"/>
          <w:b/>
          <w:color w:val="0000FF"/>
          <w:szCs w:val="32"/>
        </w:rPr>
        <w:t>“CONFIDENCIAL POR LEY”</w:t>
      </w:r>
      <w:r w:rsidR="00281501" w:rsidRPr="00EB578F">
        <w:rPr>
          <w:rFonts w:ascii="ITC Avant Garde" w:hAnsi="ITC Avant Garde"/>
          <w:b/>
          <w:bCs/>
          <w:color w:val="000000"/>
          <w:lang w:eastAsia="es-MX"/>
        </w:rPr>
        <w:t xml:space="preserve"> </w:t>
      </w:r>
      <w:r w:rsidRPr="00EB578F">
        <w:rPr>
          <w:rFonts w:ascii="ITC Avant Garde" w:hAnsi="ITC Avant Garde"/>
          <w:color w:val="000000"/>
          <w:lang w:eastAsia="es-MX"/>
        </w:rPr>
        <w:t>detenta</w:t>
      </w:r>
      <w:r w:rsidR="005235EC" w:rsidRPr="00EB578F">
        <w:rPr>
          <w:rFonts w:ascii="ITC Avant Garde" w:hAnsi="ITC Avant Garde"/>
          <w:color w:val="000000"/>
          <w:lang w:eastAsia="es-MX"/>
        </w:rPr>
        <w:t>ba</w:t>
      </w:r>
      <w:r w:rsidRPr="00EB578F">
        <w:rPr>
          <w:rFonts w:ascii="ITC Avant Garde" w:hAnsi="ITC Avant Garde"/>
          <w:color w:val="000000"/>
          <w:lang w:eastAsia="es-MX"/>
        </w:rPr>
        <w:t xml:space="preserve"> la </w:t>
      </w:r>
      <w:r w:rsidR="003333AC" w:rsidRPr="00EB578F">
        <w:rPr>
          <w:rFonts w:ascii="ITC Avant Garde" w:hAnsi="ITC Avant Garde"/>
          <w:color w:val="000000"/>
          <w:lang w:eastAsia="es-MX"/>
        </w:rPr>
        <w:t xml:space="preserve">posesión </w:t>
      </w:r>
      <w:r w:rsidRPr="00EB578F">
        <w:rPr>
          <w:rFonts w:ascii="ITC Avant Garde" w:hAnsi="ITC Avant Garde"/>
          <w:color w:val="000000"/>
          <w:lang w:eastAsia="es-MX"/>
        </w:rPr>
        <w:t xml:space="preserve">del </w:t>
      </w:r>
      <w:r w:rsidR="00615272" w:rsidRPr="00EB578F">
        <w:rPr>
          <w:rFonts w:ascii="ITC Avant Garde" w:hAnsi="ITC Avant Garde"/>
          <w:color w:val="000000"/>
          <w:lang w:eastAsia="es-MX"/>
        </w:rPr>
        <w:t>cuarto que se le dio en arrendamiento, en</w:t>
      </w:r>
      <w:r w:rsidRPr="00EB578F">
        <w:rPr>
          <w:rFonts w:ascii="ITC Avant Garde" w:hAnsi="ITC Avant Garde"/>
          <w:color w:val="000000"/>
          <w:lang w:eastAsia="es-MX"/>
        </w:rPr>
        <w:t xml:space="preserve"> donde se prestaba ilegalmente un servicio público de radiodifusión, ello de conformidad con las constancias </w:t>
      </w:r>
      <w:r w:rsidR="005235EC" w:rsidRPr="00EB578F">
        <w:rPr>
          <w:rFonts w:ascii="ITC Avant Garde" w:hAnsi="ITC Avant Garde"/>
          <w:color w:val="000000"/>
          <w:lang w:eastAsia="es-MX"/>
        </w:rPr>
        <w:t>y manifestaciones que obran en los presentes autos</w:t>
      </w:r>
      <w:r w:rsidRPr="00EB578F">
        <w:rPr>
          <w:rFonts w:ascii="ITC Avant Garde" w:hAnsi="ITC Avant Garde"/>
          <w:color w:val="000000"/>
          <w:lang w:eastAsia="es-MX"/>
        </w:rPr>
        <w:t xml:space="preserve">, es legalmente procedente </w:t>
      </w:r>
      <w:r w:rsidR="005235EC" w:rsidRPr="00EB578F">
        <w:rPr>
          <w:rFonts w:ascii="ITC Avant Garde" w:hAnsi="ITC Avant Garde"/>
          <w:color w:val="000000"/>
          <w:lang w:eastAsia="es-MX"/>
        </w:rPr>
        <w:t>considerar</w:t>
      </w:r>
      <w:r w:rsidRPr="00EB578F">
        <w:rPr>
          <w:rFonts w:ascii="ITC Avant Garde" w:hAnsi="ITC Avant Garde"/>
          <w:color w:val="000000"/>
          <w:lang w:eastAsia="es-MX"/>
        </w:rPr>
        <w:t xml:space="preserve"> que se encontraba en posesión del </w:t>
      </w:r>
      <w:r w:rsidR="00615272" w:rsidRPr="00EB578F">
        <w:rPr>
          <w:rFonts w:ascii="ITC Avant Garde" w:hAnsi="ITC Avant Garde"/>
          <w:color w:val="000000"/>
          <w:lang w:eastAsia="es-MX"/>
        </w:rPr>
        <w:t>mismo</w:t>
      </w:r>
      <w:r w:rsidR="005235EC" w:rsidRPr="00EB578F">
        <w:rPr>
          <w:rFonts w:ascii="ITC Avant Garde" w:hAnsi="ITC Avant Garde"/>
          <w:color w:val="000000"/>
          <w:lang w:eastAsia="es-MX"/>
        </w:rPr>
        <w:t xml:space="preserve"> durante el desarrollo de la visita de inspección-verificación</w:t>
      </w:r>
      <w:r w:rsidRPr="00EB578F">
        <w:rPr>
          <w:rFonts w:ascii="ITC Avant Garde" w:hAnsi="ITC Avant Garde"/>
          <w:color w:val="000000"/>
          <w:lang w:eastAsia="es-MX"/>
        </w:rPr>
        <w:t>, de conformidad con la disposici</w:t>
      </w:r>
      <w:r w:rsidR="001A07E3" w:rsidRPr="00EB578F">
        <w:rPr>
          <w:rFonts w:ascii="ITC Avant Garde" w:hAnsi="ITC Avant Garde"/>
          <w:color w:val="000000"/>
          <w:lang w:eastAsia="es-MX"/>
        </w:rPr>
        <w:t>ó</w:t>
      </w:r>
      <w:r w:rsidRPr="00EB578F">
        <w:rPr>
          <w:rFonts w:ascii="ITC Avant Garde" w:hAnsi="ITC Avant Garde"/>
          <w:color w:val="000000"/>
          <w:lang w:eastAsia="es-MX"/>
        </w:rPr>
        <w:t>n legal supra transcrita.</w:t>
      </w:r>
    </w:p>
    <w:p w14:paraId="089096E1" w14:textId="77777777" w:rsidR="00284C38" w:rsidRPr="00EB578F" w:rsidRDefault="004167CB" w:rsidP="002244E8">
      <w:pPr>
        <w:pStyle w:val="Textoindependiente"/>
        <w:tabs>
          <w:tab w:val="left" w:pos="993"/>
        </w:tabs>
        <w:spacing w:before="240" w:after="240" w:line="360" w:lineRule="auto"/>
        <w:jc w:val="both"/>
        <w:rPr>
          <w:rFonts w:ascii="ITC Avant Garde" w:eastAsia="Times New Roman" w:hAnsi="ITC Avant Garde"/>
          <w:b/>
          <w:bCs/>
          <w:color w:val="000000" w:themeColor="text1"/>
          <w:lang w:eastAsia="es-MX"/>
        </w:rPr>
      </w:pPr>
      <w:r w:rsidRPr="00EB578F">
        <w:rPr>
          <w:rFonts w:ascii="ITC Avant Garde" w:eastAsia="Times New Roman" w:hAnsi="ITC Avant Garde"/>
          <w:b/>
          <w:bCs/>
          <w:color w:val="000000" w:themeColor="text1"/>
          <w:lang w:eastAsia="es-MX"/>
        </w:rPr>
        <w:t>SÉPTIMO</w:t>
      </w:r>
      <w:r w:rsidR="0004585D" w:rsidRPr="00EB578F">
        <w:rPr>
          <w:rFonts w:ascii="ITC Avant Garde" w:eastAsia="Times New Roman" w:hAnsi="ITC Avant Garde"/>
          <w:b/>
          <w:bCs/>
          <w:color w:val="000000" w:themeColor="text1"/>
          <w:lang w:eastAsia="es-MX"/>
        </w:rPr>
        <w:t xml:space="preserve">. </w:t>
      </w:r>
      <w:r w:rsidR="0004585D" w:rsidRPr="00EB578F">
        <w:rPr>
          <w:rFonts w:ascii="ITC Avant Garde" w:hAnsi="ITC Avant Garde"/>
          <w:b/>
          <w:smallCaps/>
          <w:color w:val="000000" w:themeColor="text1"/>
        </w:rPr>
        <w:t>Determinación y cuantificación de la sanción.</w:t>
      </w:r>
    </w:p>
    <w:p w14:paraId="15D9032E" w14:textId="3E8E7B40" w:rsidR="00726655" w:rsidRDefault="00C204AF" w:rsidP="00B62412">
      <w:pPr>
        <w:pStyle w:val="Textoindependiente"/>
        <w:tabs>
          <w:tab w:val="left" w:pos="993"/>
        </w:tabs>
        <w:spacing w:before="240" w:after="240" w:line="360" w:lineRule="auto"/>
        <w:jc w:val="both"/>
        <w:rPr>
          <w:rFonts w:ascii="ITC Avant Garde" w:hAnsi="ITC Avant Garde"/>
          <w:color w:val="000000"/>
          <w:szCs w:val="20"/>
        </w:rPr>
      </w:pPr>
      <w:r w:rsidRPr="00EB578F">
        <w:rPr>
          <w:rFonts w:ascii="ITC Avant Garde" w:eastAsia="Times New Roman" w:hAnsi="ITC Avant Garde"/>
          <w:bCs/>
          <w:color w:val="000000" w:themeColor="text1"/>
          <w:lang w:eastAsia="es-MX"/>
        </w:rPr>
        <w:lastRenderedPageBreak/>
        <w:t>E</w:t>
      </w:r>
      <w:r w:rsidR="00F55644" w:rsidRPr="00EB578F">
        <w:rPr>
          <w:rFonts w:ascii="ITC Avant Garde" w:eastAsia="Times New Roman" w:hAnsi="ITC Avant Garde"/>
          <w:bCs/>
          <w:color w:val="000000"/>
          <w:lang w:eastAsia="es-MX"/>
        </w:rPr>
        <w:t xml:space="preserve">l incumplir con el artículo 66 </w:t>
      </w:r>
      <w:r w:rsidR="00F55644" w:rsidRPr="00EB578F">
        <w:rPr>
          <w:rFonts w:ascii="ITC Avant Garde" w:hAnsi="ITC Avant Garde"/>
          <w:bCs/>
        </w:rPr>
        <w:t>en relación con el 75,</w:t>
      </w:r>
      <w:r w:rsidR="00F55644" w:rsidRPr="00EB578F">
        <w:rPr>
          <w:rFonts w:ascii="ITC Avant Garde" w:eastAsia="Times New Roman" w:hAnsi="ITC Avant Garde"/>
          <w:bCs/>
          <w:color w:val="000000"/>
          <w:lang w:eastAsia="es-MX"/>
        </w:rPr>
        <w:t xml:space="preserve"> ambos de la </w:t>
      </w:r>
      <w:r w:rsidR="00F55644" w:rsidRPr="00EB578F">
        <w:rPr>
          <w:rFonts w:ascii="ITC Avant Garde" w:eastAsia="Times New Roman" w:hAnsi="ITC Avant Garde"/>
          <w:b/>
          <w:bCs/>
          <w:color w:val="000000"/>
          <w:lang w:eastAsia="es-MX"/>
        </w:rPr>
        <w:t>“LFTyR”</w:t>
      </w:r>
      <w:r w:rsidR="00F55644" w:rsidRPr="00EB578F">
        <w:rPr>
          <w:rFonts w:ascii="ITC Avant Garde" w:eastAsia="Times New Roman" w:hAnsi="ITC Avant Garde"/>
          <w:bCs/>
          <w:color w:val="000000"/>
          <w:lang w:eastAsia="es-MX"/>
        </w:rPr>
        <w:t>, resulta sancionable en términos de lo previsto en el artículo 298, apartado E), fracción I de la citada Ley, que a la letra señala:</w:t>
      </w:r>
    </w:p>
    <w:p w14:paraId="0E9A5372" w14:textId="77777777" w:rsidR="00284C38" w:rsidRPr="00EB578F" w:rsidRDefault="00F55644" w:rsidP="002244E8">
      <w:pPr>
        <w:pStyle w:val="Textoindependiente"/>
        <w:tabs>
          <w:tab w:val="left" w:pos="851"/>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szCs w:val="20"/>
        </w:rPr>
        <w:t>“Artículo 298. Las infracciones a lo dispuesto en esta Ley y a las disposiciones que deriven de ella, se sancionarán por el Instituto de conformidad con lo siguiente:…</w:t>
      </w:r>
    </w:p>
    <w:p w14:paraId="375EAA41" w14:textId="77777777" w:rsidR="00284C38" w:rsidRPr="00EB578F" w:rsidRDefault="00F55644" w:rsidP="002244E8">
      <w:pPr>
        <w:pStyle w:val="Textoindependiente"/>
        <w:tabs>
          <w:tab w:val="left" w:pos="851"/>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szCs w:val="20"/>
        </w:rPr>
        <w:t>E) Con multa por el equivalente de 6.01% hasta 10% de los ingresos de la persona infractora que:</w:t>
      </w:r>
    </w:p>
    <w:p w14:paraId="7FDD4572" w14:textId="77777777" w:rsidR="00284C38" w:rsidRPr="00EB578F" w:rsidRDefault="00F55644" w:rsidP="002244E8">
      <w:pPr>
        <w:pStyle w:val="Textoindependiente"/>
        <w:tabs>
          <w:tab w:val="left" w:pos="851"/>
        </w:tabs>
        <w:spacing w:before="240" w:after="240" w:line="240" w:lineRule="auto"/>
        <w:ind w:left="567" w:right="567"/>
        <w:jc w:val="both"/>
        <w:rPr>
          <w:rFonts w:ascii="ITC Avant Garde" w:hAnsi="ITC Avant Garde"/>
          <w:color w:val="000000"/>
          <w:szCs w:val="20"/>
        </w:rPr>
      </w:pPr>
      <w:r w:rsidRPr="00EB578F">
        <w:rPr>
          <w:rFonts w:ascii="ITC Avant Garde" w:hAnsi="ITC Avant Garde"/>
          <w:color w:val="000000"/>
          <w:szCs w:val="20"/>
        </w:rPr>
        <w:t>I. Preste servicios de telecomunicaciones o radiodifusión sin contar con concesión o autorización…”</w:t>
      </w:r>
    </w:p>
    <w:p w14:paraId="28FBC037" w14:textId="43BF0DBE" w:rsidR="00284C38" w:rsidRPr="00EB578F" w:rsidRDefault="0004585D" w:rsidP="002244E8">
      <w:pPr>
        <w:pStyle w:val="Textoindependiente"/>
        <w:tabs>
          <w:tab w:val="left" w:pos="993"/>
        </w:tabs>
        <w:spacing w:before="240" w:after="240" w:line="360" w:lineRule="auto"/>
        <w:jc w:val="both"/>
        <w:rPr>
          <w:rFonts w:ascii="ITC Avant Garde" w:eastAsia="Times New Roman" w:hAnsi="ITC Avant Garde"/>
          <w:bCs/>
          <w:color w:val="000000" w:themeColor="text1"/>
          <w:lang w:eastAsia="es-MX"/>
        </w:rPr>
      </w:pPr>
      <w:r w:rsidRPr="00EB578F">
        <w:rPr>
          <w:rFonts w:ascii="ITC Avant Garde" w:eastAsia="Times New Roman" w:hAnsi="ITC Avant Garde"/>
          <w:bCs/>
          <w:color w:val="000000" w:themeColor="text1"/>
          <w:lang w:eastAsia="es-MX"/>
        </w:rPr>
        <w:t xml:space="preserve">En virtud de lo anterior, a efecto de contar con la información necesaria para emitir la determinación que en derecho correspondiera y cuantificar la multa prevista en la </w:t>
      </w:r>
      <w:r w:rsidR="00C85930" w:rsidRPr="00EB578F">
        <w:rPr>
          <w:rFonts w:ascii="ITC Avant Garde" w:eastAsia="Times New Roman" w:hAnsi="ITC Avant Garde"/>
          <w:b/>
          <w:bCs/>
          <w:color w:val="000000" w:themeColor="text1"/>
          <w:lang w:eastAsia="es-MX"/>
        </w:rPr>
        <w:t>“</w:t>
      </w:r>
      <w:r w:rsidRPr="00EB578F">
        <w:rPr>
          <w:rFonts w:ascii="ITC Avant Garde" w:eastAsia="Times New Roman" w:hAnsi="ITC Avant Garde"/>
          <w:b/>
          <w:bCs/>
          <w:color w:val="000000" w:themeColor="text1"/>
          <w:lang w:eastAsia="es-MX"/>
        </w:rPr>
        <w:t>LFTyR</w:t>
      </w:r>
      <w:r w:rsidR="00C85930" w:rsidRPr="00EB578F">
        <w:rPr>
          <w:rFonts w:ascii="ITC Avant Garde" w:eastAsia="Times New Roman" w:hAnsi="ITC Avant Garde"/>
          <w:b/>
          <w:bCs/>
          <w:color w:val="000000" w:themeColor="text1"/>
          <w:lang w:eastAsia="es-MX"/>
        </w:rPr>
        <w:t>”</w:t>
      </w:r>
      <w:r w:rsidR="00CD5586" w:rsidRPr="00EB578F">
        <w:rPr>
          <w:rFonts w:ascii="ITC Avant Garde" w:eastAsia="Times New Roman" w:hAnsi="ITC Avant Garde"/>
          <w:bCs/>
          <w:color w:val="000000" w:themeColor="text1"/>
          <w:lang w:eastAsia="es-MX"/>
        </w:rPr>
        <w:t xml:space="preserve">, se solicitó al </w:t>
      </w:r>
      <w:r w:rsidR="004C4AC4" w:rsidRPr="00564F32">
        <w:rPr>
          <w:rFonts w:ascii="ITC Avant Garde" w:eastAsiaTheme="majorEastAsia" w:hAnsi="ITC Avant Garde" w:cstheme="majorBidi"/>
          <w:b/>
          <w:color w:val="0000FF"/>
          <w:szCs w:val="32"/>
        </w:rPr>
        <w:t>“CONFIDENCIAL POR LEY”</w:t>
      </w:r>
      <w:r w:rsidR="00C204AF" w:rsidRPr="00EB578F">
        <w:rPr>
          <w:rFonts w:ascii="ITC Avant Garde" w:hAnsi="ITC Avant Garde" w:cs="Tahoma"/>
          <w:b/>
          <w:bCs/>
          <w:color w:val="000000" w:themeColor="text1"/>
          <w:shd w:val="clear" w:color="auto" w:fill="FFFFFF"/>
        </w:rPr>
        <w:t xml:space="preserve"> </w:t>
      </w:r>
      <w:r w:rsidR="00CD5586" w:rsidRPr="00EB578F">
        <w:rPr>
          <w:rFonts w:ascii="ITC Avant Garde" w:eastAsia="Times New Roman" w:hAnsi="ITC Avant Garde"/>
          <w:bCs/>
          <w:color w:val="000000" w:themeColor="text1"/>
          <w:lang w:eastAsia="es-MX"/>
        </w:rPr>
        <w:t xml:space="preserve">que manifestara cuales habían sido sus ingresos acumulables del ejercicio dos mil </w:t>
      </w:r>
      <w:r w:rsidR="00DB40CA" w:rsidRPr="00EB578F">
        <w:rPr>
          <w:rFonts w:ascii="ITC Avant Garde" w:eastAsia="Times New Roman" w:hAnsi="ITC Avant Garde"/>
          <w:bCs/>
          <w:color w:val="000000" w:themeColor="text1"/>
          <w:lang w:eastAsia="es-MX"/>
        </w:rPr>
        <w:t>quince</w:t>
      </w:r>
      <w:r w:rsidR="00CD5586" w:rsidRPr="00EB578F">
        <w:rPr>
          <w:rFonts w:ascii="ITC Avant Garde" w:eastAsia="Times New Roman" w:hAnsi="ITC Avant Garde"/>
          <w:bCs/>
          <w:color w:val="000000" w:themeColor="text1"/>
          <w:lang w:eastAsia="es-MX"/>
        </w:rPr>
        <w:t>.</w:t>
      </w:r>
    </w:p>
    <w:p w14:paraId="5A5F2ADA" w14:textId="079A6B7A" w:rsidR="00284C38" w:rsidRPr="00EB578F" w:rsidRDefault="008C4848" w:rsidP="002244E8">
      <w:pPr>
        <w:pStyle w:val="Textoindependiente"/>
        <w:tabs>
          <w:tab w:val="left" w:pos="993"/>
        </w:tabs>
        <w:spacing w:before="240" w:after="240" w:line="360" w:lineRule="auto"/>
        <w:jc w:val="both"/>
        <w:rPr>
          <w:rFonts w:ascii="ITC Avant Garde" w:hAnsi="ITC Avant Garde" w:cs="Tahoma"/>
          <w:bCs/>
          <w:color w:val="000000" w:themeColor="text1"/>
          <w:shd w:val="clear" w:color="auto" w:fill="FFFFFF"/>
        </w:rPr>
      </w:pPr>
      <w:r w:rsidRPr="00EB578F">
        <w:rPr>
          <w:rFonts w:ascii="ITC Avant Garde" w:eastAsia="Times New Roman" w:hAnsi="ITC Avant Garde"/>
          <w:bCs/>
          <w:color w:val="000000" w:themeColor="text1"/>
          <w:lang w:eastAsia="es-MX"/>
        </w:rPr>
        <w:t>Sin embargo</w:t>
      </w:r>
      <w:r w:rsidR="00904445" w:rsidRPr="00EB578F">
        <w:rPr>
          <w:rFonts w:ascii="ITC Avant Garde" w:eastAsia="Times New Roman" w:hAnsi="ITC Avant Garde"/>
          <w:bCs/>
          <w:color w:val="000000" w:themeColor="text1"/>
          <w:lang w:eastAsia="es-MX"/>
        </w:rPr>
        <w:t>,</w:t>
      </w:r>
      <w:r w:rsidRPr="00EB578F">
        <w:rPr>
          <w:rFonts w:ascii="ITC Avant Garde" w:eastAsia="Times New Roman" w:hAnsi="ITC Avant Garde"/>
          <w:bCs/>
          <w:color w:val="000000" w:themeColor="text1"/>
          <w:lang w:eastAsia="es-MX"/>
        </w:rPr>
        <w:t xml:space="preserve"> el </w:t>
      </w:r>
      <w:r w:rsidR="004C4AC4" w:rsidRPr="00564F32">
        <w:rPr>
          <w:rFonts w:ascii="ITC Avant Garde" w:eastAsiaTheme="majorEastAsia" w:hAnsi="ITC Avant Garde" w:cstheme="majorBidi"/>
          <w:b/>
          <w:color w:val="0000FF"/>
          <w:szCs w:val="32"/>
        </w:rPr>
        <w:t>“CONFIDENCIAL POR LEY”</w:t>
      </w:r>
      <w:r w:rsidRPr="00EB578F">
        <w:rPr>
          <w:rFonts w:ascii="ITC Avant Garde" w:hAnsi="ITC Avant Garde" w:cs="Tahoma"/>
          <w:b/>
          <w:bCs/>
          <w:color w:val="000000" w:themeColor="text1"/>
          <w:shd w:val="clear" w:color="auto" w:fill="FFFFFF"/>
        </w:rPr>
        <w:t xml:space="preserve"> </w:t>
      </w:r>
      <w:r w:rsidR="00B22123" w:rsidRPr="00EB578F">
        <w:rPr>
          <w:rFonts w:ascii="ITC Avant Garde" w:hAnsi="ITC Avant Garde" w:cs="Tahoma"/>
          <w:bCs/>
          <w:color w:val="000000" w:themeColor="text1"/>
          <w:shd w:val="clear" w:color="auto" w:fill="FFFFFF"/>
        </w:rPr>
        <w:t>manifestó en su escrito de treinta de noviembre de dos mil dieciséis</w:t>
      </w:r>
      <w:r w:rsidR="00DC57B7" w:rsidRPr="00EB578F">
        <w:rPr>
          <w:rFonts w:ascii="ITC Avant Garde" w:hAnsi="ITC Avant Garde" w:cs="Tahoma"/>
          <w:bCs/>
          <w:color w:val="000000" w:themeColor="text1"/>
          <w:shd w:val="clear" w:color="auto" w:fill="FFFFFF"/>
        </w:rPr>
        <w:t>, que desde hace varios años no realiza</w:t>
      </w:r>
      <w:r w:rsidR="00AB6F8B" w:rsidRPr="00EB578F">
        <w:rPr>
          <w:rFonts w:ascii="ITC Avant Garde" w:hAnsi="ITC Avant Garde" w:cs="Tahoma"/>
          <w:bCs/>
          <w:color w:val="000000" w:themeColor="text1"/>
          <w:shd w:val="clear" w:color="auto" w:fill="FFFFFF"/>
        </w:rPr>
        <w:t>ba</w:t>
      </w:r>
      <w:r w:rsidR="00DC57B7" w:rsidRPr="00EB578F">
        <w:rPr>
          <w:rFonts w:ascii="ITC Avant Garde" w:hAnsi="ITC Avant Garde" w:cs="Tahoma"/>
          <w:bCs/>
          <w:color w:val="000000" w:themeColor="text1"/>
          <w:shd w:val="clear" w:color="auto" w:fill="FFFFFF"/>
        </w:rPr>
        <w:t xml:space="preserve"> actividades comerciales ni </w:t>
      </w:r>
      <w:r w:rsidR="00AB6F8B" w:rsidRPr="00EB578F">
        <w:rPr>
          <w:rFonts w:ascii="ITC Avant Garde" w:hAnsi="ITC Avant Garde" w:cs="Tahoma"/>
          <w:bCs/>
          <w:color w:val="000000" w:themeColor="text1"/>
          <w:shd w:val="clear" w:color="auto" w:fill="FFFFFF"/>
        </w:rPr>
        <w:t>percibía</w:t>
      </w:r>
      <w:r w:rsidR="00DC57B7" w:rsidRPr="00EB578F">
        <w:rPr>
          <w:rFonts w:ascii="ITC Avant Garde" w:hAnsi="ITC Avant Garde" w:cs="Tahoma"/>
          <w:bCs/>
          <w:color w:val="000000" w:themeColor="text1"/>
          <w:shd w:val="clear" w:color="auto" w:fill="FFFFFF"/>
        </w:rPr>
        <w:t xml:space="preserve"> ingresos que </w:t>
      </w:r>
      <w:r w:rsidR="00AB6F8B" w:rsidRPr="00EB578F">
        <w:rPr>
          <w:rFonts w:ascii="ITC Avant Garde" w:hAnsi="ITC Avant Garde" w:cs="Tahoma"/>
          <w:bCs/>
          <w:color w:val="000000" w:themeColor="text1"/>
          <w:shd w:val="clear" w:color="auto" w:fill="FFFFFF"/>
        </w:rPr>
        <w:t>debiera</w:t>
      </w:r>
      <w:r w:rsidR="00DC57B7" w:rsidRPr="00EB578F">
        <w:rPr>
          <w:rFonts w:ascii="ITC Avant Garde" w:hAnsi="ITC Avant Garde" w:cs="Tahoma"/>
          <w:bCs/>
          <w:color w:val="000000" w:themeColor="text1"/>
          <w:shd w:val="clear" w:color="auto" w:fill="FFFFFF"/>
        </w:rPr>
        <w:t xml:space="preserve"> manifestar a la Secretaría de Hacienda y Crédito Público, careciendo de domicilio fiscal y que los únicos ingresos que </w:t>
      </w:r>
      <w:r w:rsidR="00AB6F8B" w:rsidRPr="00EB578F">
        <w:rPr>
          <w:rFonts w:ascii="ITC Avant Garde" w:hAnsi="ITC Avant Garde" w:cs="Tahoma"/>
          <w:bCs/>
          <w:color w:val="000000" w:themeColor="text1"/>
          <w:shd w:val="clear" w:color="auto" w:fill="FFFFFF"/>
        </w:rPr>
        <w:t>percibía</w:t>
      </w:r>
      <w:r w:rsidR="00DC57B7" w:rsidRPr="00EB578F">
        <w:rPr>
          <w:rFonts w:ascii="ITC Avant Garde" w:hAnsi="ITC Avant Garde" w:cs="Tahoma"/>
          <w:bCs/>
          <w:color w:val="000000" w:themeColor="text1"/>
          <w:shd w:val="clear" w:color="auto" w:fill="FFFFFF"/>
        </w:rPr>
        <w:t xml:space="preserve"> son donativos espontáneos y voluntarios de las personas a las que les hace las aplicaciones quiroprácticas, por lo que sus ingresos personales derivados de dicha actividad </w:t>
      </w:r>
      <w:r w:rsidR="00AB6F8B" w:rsidRPr="00EB578F">
        <w:rPr>
          <w:rFonts w:ascii="ITC Avant Garde" w:hAnsi="ITC Avant Garde" w:cs="Tahoma"/>
          <w:bCs/>
          <w:color w:val="000000" w:themeColor="text1"/>
          <w:shd w:val="clear" w:color="auto" w:fill="FFFFFF"/>
        </w:rPr>
        <w:t>eran</w:t>
      </w:r>
      <w:r w:rsidR="00DC57B7" w:rsidRPr="00EB578F">
        <w:rPr>
          <w:rFonts w:ascii="ITC Avant Garde" w:hAnsi="ITC Avant Garde" w:cs="Tahoma"/>
          <w:bCs/>
          <w:color w:val="000000" w:themeColor="text1"/>
          <w:shd w:val="clear" w:color="auto" w:fill="FFFFFF"/>
        </w:rPr>
        <w:t xml:space="preserve"> irregulares, promediando la cantidad de </w:t>
      </w:r>
      <w:r w:rsidR="004C4AC4" w:rsidRPr="00564F32">
        <w:rPr>
          <w:rFonts w:ascii="ITC Avant Garde" w:eastAsiaTheme="majorEastAsia" w:hAnsi="ITC Avant Garde" w:cstheme="majorBidi"/>
          <w:b/>
          <w:color w:val="0000FF"/>
          <w:szCs w:val="32"/>
        </w:rPr>
        <w:t>“CONFIDENCIAL POR LEY”</w:t>
      </w:r>
      <w:r w:rsidR="00DC57B7" w:rsidRPr="00EB578F">
        <w:rPr>
          <w:rFonts w:ascii="ITC Avant Garde" w:hAnsi="ITC Avant Garde" w:cs="Tahoma"/>
          <w:bCs/>
          <w:color w:val="000000" w:themeColor="text1"/>
          <w:shd w:val="clear" w:color="auto" w:fill="FFFFFF"/>
        </w:rPr>
        <w:t xml:space="preserve"> mensuales durante el lapso comprendido entre el uno de enero al treinta y uno de diciembre de dos mil quince.</w:t>
      </w:r>
    </w:p>
    <w:p w14:paraId="4BB8B74A" w14:textId="6FD0C6AA" w:rsidR="00284C38" w:rsidRPr="00EB578F" w:rsidRDefault="00497939"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cs="Tahoma"/>
          <w:bCs/>
          <w:color w:val="000000" w:themeColor="text1"/>
          <w:shd w:val="clear" w:color="auto" w:fill="FFFFFF"/>
        </w:rPr>
        <w:t>En ese sentido, esta autoridad m</w:t>
      </w:r>
      <w:r w:rsidRPr="00EB578F">
        <w:rPr>
          <w:rFonts w:ascii="ITC Avant Garde" w:eastAsia="Times New Roman" w:hAnsi="ITC Avant Garde"/>
          <w:bCs/>
          <w:color w:val="000000"/>
          <w:lang w:eastAsia="es-MX"/>
        </w:rPr>
        <w:t xml:space="preserve">ediante oficio </w:t>
      </w:r>
      <w:r w:rsidRPr="00EB578F">
        <w:rPr>
          <w:rFonts w:ascii="ITC Avant Garde" w:eastAsia="Times New Roman" w:hAnsi="ITC Avant Garde"/>
          <w:b/>
          <w:bCs/>
          <w:color w:val="000000"/>
          <w:lang w:eastAsia="es-MX"/>
        </w:rPr>
        <w:t>IFT/225/UC/DG-SAN/0666/2016</w:t>
      </w:r>
      <w:r w:rsidRPr="00EB578F">
        <w:rPr>
          <w:rFonts w:ascii="ITC Avant Garde" w:eastAsia="Times New Roman" w:hAnsi="ITC Avant Garde"/>
          <w:bCs/>
          <w:color w:val="000000"/>
          <w:lang w:eastAsia="es-MX"/>
        </w:rPr>
        <w:t xml:space="preserve">, emitido el veinte de diciembre de dos mil dieciséis por la Dirección General de Sanciones de la Unidad de Cumplimiento de este Instituto, solicitó a la Administración de Operación de Declaraciones de la Secretaría de Hacienda y </w:t>
      </w:r>
      <w:r w:rsidRPr="00EB578F">
        <w:rPr>
          <w:rFonts w:ascii="ITC Avant Garde" w:eastAsia="Times New Roman" w:hAnsi="ITC Avant Garde"/>
          <w:bCs/>
          <w:color w:val="000000"/>
          <w:lang w:eastAsia="es-MX"/>
        </w:rPr>
        <w:lastRenderedPageBreak/>
        <w:t xml:space="preserve">Crédito Público que informara si existía registro alguno en sus archivos respecto de la declaración anual correspondiente al ejercicio fiscal dos mil quince del </w:t>
      </w:r>
      <w:r w:rsidR="004C4AC4" w:rsidRPr="00564F32">
        <w:rPr>
          <w:rFonts w:ascii="ITC Avant Garde" w:eastAsiaTheme="majorEastAsia" w:hAnsi="ITC Avant Garde" w:cstheme="majorBidi"/>
          <w:b/>
          <w:color w:val="0000FF"/>
          <w:szCs w:val="32"/>
        </w:rPr>
        <w:t>“CONFIDENCIAL POR LEY”</w:t>
      </w:r>
    </w:p>
    <w:p w14:paraId="5FA866D4" w14:textId="56C2108B" w:rsidR="00284C38" w:rsidRPr="00EB578F" w:rsidRDefault="00497939"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 xml:space="preserve">Asimismo, el doce de enero de dos mil dieciséis, el </w:t>
      </w:r>
      <w:r w:rsidR="004C4AC4" w:rsidRPr="00564F32">
        <w:rPr>
          <w:rFonts w:ascii="ITC Avant Garde" w:eastAsiaTheme="majorEastAsia" w:hAnsi="ITC Avant Garde" w:cstheme="majorBidi"/>
          <w:b/>
          <w:color w:val="0000FF"/>
          <w:szCs w:val="32"/>
        </w:rPr>
        <w:t>“CONFIDENCIAL POR LEY”</w:t>
      </w:r>
      <w:r w:rsidR="004C4AC4">
        <w:rPr>
          <w:rFonts w:ascii="ITC Avant Garde" w:eastAsiaTheme="majorEastAsia" w:hAnsi="ITC Avant Garde" w:cstheme="majorBidi"/>
          <w:b/>
          <w:color w:val="0000FF"/>
          <w:szCs w:val="32"/>
        </w:rPr>
        <w:t xml:space="preserve"> </w:t>
      </w:r>
      <w:r w:rsidRPr="00EB578F">
        <w:rPr>
          <w:rFonts w:ascii="ITC Avant Garde" w:eastAsia="Times New Roman" w:hAnsi="ITC Avant Garde"/>
          <w:bCs/>
          <w:color w:val="000000"/>
          <w:lang w:eastAsia="es-MX"/>
        </w:rPr>
        <w:t>presentó un escrito ante la Oficialía de Partes de este “</w:t>
      </w:r>
      <w:r w:rsidRPr="00EB578F">
        <w:rPr>
          <w:rFonts w:ascii="ITC Avant Garde" w:eastAsia="Times New Roman" w:hAnsi="ITC Avant Garde"/>
          <w:b/>
          <w:bCs/>
          <w:color w:val="000000"/>
          <w:lang w:eastAsia="es-MX"/>
        </w:rPr>
        <w:t>IFT</w:t>
      </w:r>
      <w:r w:rsidRPr="00EB578F">
        <w:rPr>
          <w:rFonts w:ascii="ITC Avant Garde" w:eastAsia="Times New Roman" w:hAnsi="ITC Avant Garde"/>
          <w:bCs/>
          <w:color w:val="000000"/>
          <w:lang w:eastAsia="es-MX"/>
        </w:rPr>
        <w:t xml:space="preserve">”, por el que manifestó ser titular  de </w:t>
      </w:r>
      <w:r w:rsidRPr="00EB578F">
        <w:rPr>
          <w:rFonts w:ascii="ITC Avant Garde" w:hAnsi="ITC Avant Garde"/>
        </w:rPr>
        <w:t xml:space="preserve">la cuenta número </w:t>
      </w:r>
      <w:r w:rsidR="004C4AC4" w:rsidRPr="00564F32">
        <w:rPr>
          <w:rFonts w:ascii="ITC Avant Garde" w:eastAsiaTheme="majorEastAsia" w:hAnsi="ITC Avant Garde" w:cstheme="majorBidi"/>
          <w:b/>
          <w:color w:val="0000FF"/>
          <w:szCs w:val="32"/>
        </w:rPr>
        <w:t>“CONFIDENCIAL POR LEY”</w:t>
      </w:r>
      <w:r w:rsidRPr="00EB578F">
        <w:rPr>
          <w:rFonts w:ascii="ITC Avant Garde" w:hAnsi="ITC Avant Garde"/>
        </w:rPr>
        <w:t xml:space="preserve">, abierta a su nombre ante la institución bancaria denominada </w:t>
      </w:r>
      <w:r w:rsidRPr="00EB578F">
        <w:rPr>
          <w:rFonts w:ascii="ITC Avant Garde" w:hAnsi="ITC Avant Garde"/>
          <w:b/>
        </w:rPr>
        <w:t>BANCOPPEL, S.A. INSTITUCIÓN DE BANCA MÚLTIPLE</w:t>
      </w:r>
      <w:r w:rsidRPr="00EB578F">
        <w:rPr>
          <w:rFonts w:ascii="ITC Avant Garde" w:hAnsi="ITC Avant Garde"/>
        </w:rPr>
        <w:t xml:space="preserve">, para efectos de aportar mayores elementos en el procedimiento administrativo sancionatorio respecto a los ingresos que éste </w:t>
      </w:r>
      <w:r w:rsidR="00AA246E" w:rsidRPr="00EB578F">
        <w:rPr>
          <w:rFonts w:ascii="ITC Avant Garde" w:hAnsi="ITC Avant Garde"/>
        </w:rPr>
        <w:t>percibía</w:t>
      </w:r>
      <w:r w:rsidRPr="00EB578F">
        <w:rPr>
          <w:rFonts w:ascii="ITC Avant Garde" w:hAnsi="ITC Avant Garde"/>
        </w:rPr>
        <w:t>.</w:t>
      </w:r>
    </w:p>
    <w:p w14:paraId="2767C52A" w14:textId="4B07D306" w:rsidR="00284C38" w:rsidRPr="00EB578F" w:rsidRDefault="004E0D44" w:rsidP="002244E8">
      <w:pPr>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rPr>
        <w:t>El escrito anterior fue acordado por proveído de</w:t>
      </w:r>
      <w:r w:rsidR="00497939" w:rsidRPr="00EB578F">
        <w:rPr>
          <w:rFonts w:ascii="ITC Avant Garde" w:hAnsi="ITC Avant Garde"/>
        </w:rPr>
        <w:t xml:space="preserve"> veintitrés de enero de dos mil diecisiete y a efecto de integrar debidamente el expediente, se </w:t>
      </w:r>
      <w:r w:rsidRPr="00EB578F">
        <w:rPr>
          <w:rFonts w:ascii="ITC Avant Garde" w:hAnsi="ITC Avant Garde"/>
        </w:rPr>
        <w:t xml:space="preserve">le requirió </w:t>
      </w:r>
      <w:r w:rsidR="00AA246E" w:rsidRPr="00EB578F">
        <w:rPr>
          <w:rFonts w:ascii="ITC Avant Garde" w:hAnsi="ITC Avant Garde"/>
        </w:rPr>
        <w:t xml:space="preserve">al </w:t>
      </w:r>
      <w:r w:rsidR="004C4AC4" w:rsidRPr="00564F32">
        <w:rPr>
          <w:rFonts w:ascii="ITC Avant Garde" w:eastAsiaTheme="majorEastAsia" w:hAnsi="ITC Avant Garde" w:cstheme="majorBidi"/>
          <w:b/>
          <w:color w:val="0000FF"/>
          <w:szCs w:val="32"/>
        </w:rPr>
        <w:t>“CONFIDENCIAL POR LEY”</w:t>
      </w:r>
      <w:r w:rsidR="00AA246E" w:rsidRPr="00EB578F">
        <w:rPr>
          <w:rFonts w:ascii="ITC Avant Garde" w:hAnsi="ITC Avant Garde"/>
        </w:rPr>
        <w:t xml:space="preserve"> </w:t>
      </w:r>
      <w:r w:rsidRPr="00EB578F">
        <w:rPr>
          <w:rFonts w:ascii="ITC Avant Garde" w:hAnsi="ITC Avant Garde"/>
        </w:rPr>
        <w:t xml:space="preserve">en </w:t>
      </w:r>
      <w:r w:rsidR="00AA246E" w:rsidRPr="00EB578F">
        <w:rPr>
          <w:rFonts w:ascii="ITC Avant Garde" w:hAnsi="ITC Avant Garde"/>
        </w:rPr>
        <w:t>dicho acuerdo</w:t>
      </w:r>
      <w:r w:rsidR="00497939" w:rsidRPr="00EB578F">
        <w:rPr>
          <w:rFonts w:ascii="ITC Avant Garde" w:eastAsia="Times New Roman" w:hAnsi="ITC Avant Garde"/>
          <w:bCs/>
          <w:color w:val="000000"/>
          <w:lang w:eastAsia="es-MX"/>
        </w:rPr>
        <w:t xml:space="preserve"> que </w:t>
      </w:r>
      <w:r w:rsidRPr="00EB578F">
        <w:rPr>
          <w:rFonts w:ascii="ITC Avant Garde" w:eastAsia="Times New Roman" w:hAnsi="ITC Avant Garde"/>
          <w:bCs/>
          <w:color w:val="000000"/>
          <w:lang w:eastAsia="es-MX"/>
        </w:rPr>
        <w:t>r</w:t>
      </w:r>
      <w:r w:rsidR="00497939" w:rsidRPr="00EB578F">
        <w:rPr>
          <w:rFonts w:ascii="ITC Avant Garde" w:eastAsia="Times New Roman" w:hAnsi="ITC Avant Garde"/>
          <w:bCs/>
          <w:color w:val="000000"/>
          <w:lang w:eastAsia="es-MX"/>
        </w:rPr>
        <w:t>emitiera la documentación y/o información  referente a las operaciones o movimientos de la cuenta bancaria que señaló durante el ejercicio del año dos mil quince.</w:t>
      </w:r>
    </w:p>
    <w:p w14:paraId="014B1E7A" w14:textId="45A3541E" w:rsidR="00497939" w:rsidRDefault="00497939" w:rsidP="002244E8">
      <w:pPr>
        <w:spacing w:before="240" w:after="240" w:line="360" w:lineRule="auto"/>
        <w:jc w:val="both"/>
        <w:rPr>
          <w:rFonts w:ascii="ITC Avant Garde" w:hAnsi="ITC Avant Garde"/>
        </w:rPr>
      </w:pPr>
      <w:r w:rsidRPr="00EB578F">
        <w:rPr>
          <w:rFonts w:ascii="ITC Avant Garde" w:eastAsia="Times New Roman" w:hAnsi="ITC Avant Garde"/>
          <w:bCs/>
          <w:color w:val="000000"/>
          <w:lang w:eastAsia="es-MX"/>
        </w:rPr>
        <w:t>E</w:t>
      </w:r>
      <w:r w:rsidR="00C86585" w:rsidRPr="00EB578F">
        <w:rPr>
          <w:rFonts w:ascii="ITC Avant Garde" w:eastAsia="Times New Roman" w:hAnsi="ITC Avant Garde"/>
          <w:bCs/>
          <w:color w:val="000000"/>
          <w:lang w:eastAsia="es-MX"/>
        </w:rPr>
        <w:t>n tal sentido, e</w:t>
      </w:r>
      <w:r w:rsidRPr="00EB578F">
        <w:rPr>
          <w:rFonts w:ascii="ITC Avant Garde" w:eastAsia="Times New Roman" w:hAnsi="ITC Avant Garde"/>
          <w:bCs/>
          <w:color w:val="000000"/>
          <w:lang w:eastAsia="es-MX"/>
        </w:rPr>
        <w:t xml:space="preserve">l veintisiete de enero de dos mil diecisiete, el </w:t>
      </w:r>
      <w:r w:rsidR="004C4AC4"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bCs/>
          <w:color w:val="000000"/>
          <w:lang w:eastAsia="es-MX"/>
        </w:rPr>
        <w:t xml:space="preserve"> </w:t>
      </w:r>
      <w:r w:rsidRPr="00EB578F">
        <w:rPr>
          <w:rFonts w:ascii="ITC Avant Garde" w:eastAsia="Times New Roman" w:hAnsi="ITC Avant Garde"/>
          <w:bCs/>
          <w:color w:val="000000"/>
          <w:lang w:eastAsia="es-MX"/>
        </w:rPr>
        <w:t xml:space="preserve">presentó un escrito ante la Oficialía de Partes de este Instituto en atención al requerimiento ordenado mediante acuerdo de </w:t>
      </w:r>
      <w:r w:rsidRPr="00EB578F">
        <w:rPr>
          <w:rFonts w:ascii="ITC Avant Garde" w:hAnsi="ITC Avant Garde"/>
        </w:rPr>
        <w:t>veintitrés de enero del año en curso,</w:t>
      </w:r>
      <w:r w:rsidRPr="00EB578F">
        <w:rPr>
          <w:rFonts w:ascii="ITC Avant Garde" w:eastAsia="Times New Roman" w:hAnsi="ITC Avant Garde"/>
          <w:bCs/>
          <w:color w:val="000000"/>
          <w:lang w:eastAsia="es-MX"/>
        </w:rPr>
        <w:t xml:space="preserve"> por el cual realizó diversas manifestaciones y exhibió documentación relativa a la cuenta </w:t>
      </w:r>
      <w:r w:rsidRPr="00EB578F">
        <w:rPr>
          <w:rFonts w:ascii="ITC Avant Garde" w:hAnsi="ITC Avant Garde"/>
        </w:rPr>
        <w:t xml:space="preserve">número </w:t>
      </w:r>
      <w:r w:rsidR="004C4AC4" w:rsidRPr="00564F32">
        <w:rPr>
          <w:rFonts w:ascii="ITC Avant Garde" w:eastAsiaTheme="majorEastAsia" w:hAnsi="ITC Avant Garde" w:cstheme="majorBidi"/>
          <w:b/>
          <w:color w:val="0000FF"/>
          <w:szCs w:val="32"/>
        </w:rPr>
        <w:t>“CONFIDENCIAL POR LEY”</w:t>
      </w:r>
      <w:r w:rsidRPr="00EB578F">
        <w:rPr>
          <w:rFonts w:ascii="ITC Avant Garde" w:hAnsi="ITC Avant Garde"/>
        </w:rPr>
        <w:t xml:space="preserve">, abierta a su nombre ante la institución bancaria denominada </w:t>
      </w:r>
      <w:r w:rsidRPr="00EB578F">
        <w:rPr>
          <w:rFonts w:ascii="ITC Avant Garde" w:hAnsi="ITC Avant Garde"/>
          <w:b/>
        </w:rPr>
        <w:t>BANCOPPEL, S.A. INSTITUCIÓN DE BANCA MÚLTIPLE</w:t>
      </w:r>
      <w:r w:rsidR="00AA246E" w:rsidRPr="00EB578F">
        <w:rPr>
          <w:rFonts w:ascii="ITC Avant Garde" w:hAnsi="ITC Avant Garde"/>
          <w:b/>
        </w:rPr>
        <w:t xml:space="preserve">, </w:t>
      </w:r>
      <w:r w:rsidR="002B5356" w:rsidRPr="00EB578F">
        <w:rPr>
          <w:rFonts w:ascii="ITC Avant Garde" w:hAnsi="ITC Avant Garde"/>
        </w:rPr>
        <w:t xml:space="preserve">consistente en impresiones de estados de cuenta del periodo comprendido entre los meses de noviembre de dos mil quince a noviembre de dos mil dieciséis, </w:t>
      </w:r>
      <w:r w:rsidR="00AA246E" w:rsidRPr="00EB578F">
        <w:rPr>
          <w:rFonts w:ascii="ITC Avant Garde" w:hAnsi="ITC Avant Garde"/>
        </w:rPr>
        <w:t>de l</w:t>
      </w:r>
      <w:r w:rsidR="002B5356" w:rsidRPr="00EB578F">
        <w:rPr>
          <w:rFonts w:ascii="ITC Avant Garde" w:hAnsi="ITC Avant Garde"/>
        </w:rPr>
        <w:t>os</w:t>
      </w:r>
      <w:r w:rsidR="00AA246E" w:rsidRPr="00EB578F">
        <w:rPr>
          <w:rFonts w:ascii="ITC Avant Garde" w:hAnsi="ITC Avant Garde"/>
        </w:rPr>
        <w:t xml:space="preserve"> que </w:t>
      </w:r>
      <w:r w:rsidR="002B5356" w:rsidRPr="00EB578F">
        <w:rPr>
          <w:rFonts w:ascii="ITC Avant Garde" w:hAnsi="ITC Avant Garde"/>
        </w:rPr>
        <w:t>se desprenden depósitos por diferentes cantidades, como se lista a continuación:</w:t>
      </w:r>
    </w:p>
    <w:p w14:paraId="39DCD043" w14:textId="455397C3" w:rsidR="002B5356" w:rsidRPr="00EB578F" w:rsidRDefault="002B5356" w:rsidP="002244E8">
      <w:pPr>
        <w:spacing w:before="240" w:after="240" w:line="360" w:lineRule="auto"/>
        <w:jc w:val="both"/>
        <w:rPr>
          <w:rFonts w:ascii="ITC Avant Garde" w:hAnsi="ITC Avant Garde"/>
        </w:rPr>
      </w:pPr>
    </w:p>
    <w:tbl>
      <w:tblPr>
        <w:tblStyle w:val="Tablaconcuadrcula"/>
        <w:tblW w:w="0" w:type="auto"/>
        <w:tblLook w:val="04A0" w:firstRow="1" w:lastRow="0" w:firstColumn="1" w:lastColumn="0" w:noHBand="0" w:noVBand="1"/>
        <w:tblCaption w:val="Depósitos"/>
        <w:tblDescription w:val="En una tabla de 2 columnas, se muestra del lado izquierdo el periodo y del derecho los depósitos realizados."/>
      </w:tblPr>
      <w:tblGrid>
        <w:gridCol w:w="4414"/>
        <w:gridCol w:w="4414"/>
      </w:tblGrid>
      <w:tr w:rsidR="002A5891" w:rsidRPr="00EB578F" w14:paraId="30FF815A" w14:textId="77777777" w:rsidTr="00C3561A">
        <w:trPr>
          <w:tblHeader/>
        </w:trPr>
        <w:tc>
          <w:tcPr>
            <w:tcW w:w="4414" w:type="dxa"/>
            <w:shd w:val="clear" w:color="auto" w:fill="808080" w:themeFill="background1" w:themeFillShade="80"/>
            <w:vAlign w:val="center"/>
          </w:tcPr>
          <w:p w14:paraId="672E7F0B" w14:textId="77777777" w:rsidR="002A5891" w:rsidRPr="00EB578F" w:rsidRDefault="007D3ADF" w:rsidP="002244E8">
            <w:pPr>
              <w:spacing w:after="0" w:line="360" w:lineRule="auto"/>
              <w:jc w:val="center"/>
              <w:rPr>
                <w:rFonts w:ascii="ITC Avant Garde" w:eastAsia="Times New Roman" w:hAnsi="ITC Avant Garde"/>
                <w:b/>
                <w:bCs/>
                <w:color w:val="000000"/>
              </w:rPr>
            </w:pPr>
            <w:r w:rsidRPr="00EB578F">
              <w:rPr>
                <w:rFonts w:ascii="ITC Avant Garde" w:eastAsia="Times New Roman" w:hAnsi="ITC Avant Garde"/>
                <w:b/>
                <w:bCs/>
                <w:color w:val="000000"/>
              </w:rPr>
              <w:lastRenderedPageBreak/>
              <w:t>PERIODO</w:t>
            </w:r>
          </w:p>
        </w:tc>
        <w:tc>
          <w:tcPr>
            <w:tcW w:w="4414" w:type="dxa"/>
            <w:shd w:val="clear" w:color="auto" w:fill="808080" w:themeFill="background1" w:themeFillShade="80"/>
            <w:vAlign w:val="center"/>
          </w:tcPr>
          <w:p w14:paraId="7DCCB317" w14:textId="77777777" w:rsidR="002A5891" w:rsidRPr="00EB578F" w:rsidRDefault="00F67A89" w:rsidP="002244E8">
            <w:pPr>
              <w:spacing w:after="0" w:line="360" w:lineRule="auto"/>
              <w:jc w:val="center"/>
              <w:rPr>
                <w:rFonts w:ascii="ITC Avant Garde" w:eastAsia="Times New Roman" w:hAnsi="ITC Avant Garde"/>
                <w:b/>
                <w:bCs/>
                <w:color w:val="000000"/>
              </w:rPr>
            </w:pPr>
            <w:r w:rsidRPr="00EB578F">
              <w:rPr>
                <w:rFonts w:ascii="ITC Avant Garde" w:eastAsia="Times New Roman" w:hAnsi="ITC Avant Garde"/>
                <w:b/>
                <w:bCs/>
                <w:color w:val="000000"/>
              </w:rPr>
              <w:t>DEPOSITO ($)</w:t>
            </w:r>
          </w:p>
        </w:tc>
      </w:tr>
      <w:tr w:rsidR="00E71D9E" w:rsidRPr="00EB578F" w14:paraId="0C465260" w14:textId="77777777" w:rsidTr="00693C47">
        <w:trPr>
          <w:tblHeader/>
        </w:trPr>
        <w:tc>
          <w:tcPr>
            <w:tcW w:w="4414" w:type="dxa"/>
            <w:tcBorders>
              <w:bottom w:val="single" w:sz="4" w:space="0" w:color="auto"/>
            </w:tcBorders>
            <w:vAlign w:val="center"/>
          </w:tcPr>
          <w:p w14:paraId="5512273F"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NOVIEMBRE 2015-DICIEMBRE 2015</w:t>
            </w:r>
          </w:p>
        </w:tc>
        <w:tc>
          <w:tcPr>
            <w:tcW w:w="4414" w:type="dxa"/>
            <w:tcBorders>
              <w:bottom w:val="single" w:sz="4" w:space="0" w:color="auto"/>
            </w:tcBorders>
          </w:tcPr>
          <w:p w14:paraId="347875A7" w14:textId="2071A69C"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6BA96A2E" w14:textId="77777777" w:rsidTr="00693C47">
        <w:trPr>
          <w:tblHeader/>
        </w:trPr>
        <w:tc>
          <w:tcPr>
            <w:tcW w:w="4414" w:type="dxa"/>
            <w:shd w:val="clear" w:color="auto" w:fill="BFBFBF" w:themeFill="background1" w:themeFillShade="BF"/>
          </w:tcPr>
          <w:p w14:paraId="00D2E407"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DICIEMBRE 2015-ENERO 2016</w:t>
            </w:r>
          </w:p>
        </w:tc>
        <w:tc>
          <w:tcPr>
            <w:tcW w:w="4414" w:type="dxa"/>
            <w:shd w:val="clear" w:color="auto" w:fill="BFBFBF" w:themeFill="background1" w:themeFillShade="BF"/>
          </w:tcPr>
          <w:p w14:paraId="35828808" w14:textId="101F78C0"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183197C2" w14:textId="77777777" w:rsidTr="00693C47">
        <w:trPr>
          <w:tblHeader/>
        </w:trPr>
        <w:tc>
          <w:tcPr>
            <w:tcW w:w="4414" w:type="dxa"/>
            <w:shd w:val="clear" w:color="auto" w:fill="BFBFBF" w:themeFill="background1" w:themeFillShade="BF"/>
            <w:vAlign w:val="center"/>
          </w:tcPr>
          <w:p w14:paraId="5D5B52C2" w14:textId="5007C41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DICIEMBRE 2015-ENERO 2016</w:t>
            </w:r>
          </w:p>
        </w:tc>
        <w:tc>
          <w:tcPr>
            <w:tcW w:w="4414" w:type="dxa"/>
            <w:shd w:val="clear" w:color="auto" w:fill="BFBFBF" w:themeFill="background1" w:themeFillShade="BF"/>
          </w:tcPr>
          <w:p w14:paraId="1382B39F" w14:textId="102CCFEE"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4167748B" w14:textId="77777777" w:rsidTr="00693C47">
        <w:trPr>
          <w:tblHeader/>
        </w:trPr>
        <w:tc>
          <w:tcPr>
            <w:tcW w:w="4414" w:type="dxa"/>
            <w:shd w:val="clear" w:color="auto" w:fill="BFBFBF" w:themeFill="background1" w:themeFillShade="BF"/>
            <w:vAlign w:val="center"/>
          </w:tcPr>
          <w:p w14:paraId="41979B68" w14:textId="6D4BC2E1"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DICIEMBRE 2015-ENERO 2016</w:t>
            </w:r>
          </w:p>
        </w:tc>
        <w:tc>
          <w:tcPr>
            <w:tcW w:w="4414" w:type="dxa"/>
            <w:shd w:val="clear" w:color="auto" w:fill="BFBFBF" w:themeFill="background1" w:themeFillShade="BF"/>
          </w:tcPr>
          <w:p w14:paraId="7031CBE1" w14:textId="65CDF39D"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4B7E39B5" w14:textId="77777777" w:rsidTr="00693C47">
        <w:trPr>
          <w:tblHeader/>
        </w:trPr>
        <w:tc>
          <w:tcPr>
            <w:tcW w:w="4414" w:type="dxa"/>
            <w:shd w:val="clear" w:color="auto" w:fill="BFBFBF" w:themeFill="background1" w:themeFillShade="BF"/>
            <w:vAlign w:val="center"/>
          </w:tcPr>
          <w:p w14:paraId="38EED170" w14:textId="71FE0C71"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DICIEMBRE 2015-ENERO 2016</w:t>
            </w:r>
          </w:p>
        </w:tc>
        <w:tc>
          <w:tcPr>
            <w:tcW w:w="4414" w:type="dxa"/>
            <w:shd w:val="clear" w:color="auto" w:fill="BFBFBF" w:themeFill="background1" w:themeFillShade="BF"/>
          </w:tcPr>
          <w:p w14:paraId="3CE58077" w14:textId="260ACAB0"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5C94B3BE" w14:textId="77777777" w:rsidTr="00693C47">
        <w:trPr>
          <w:tblHeader/>
        </w:trPr>
        <w:tc>
          <w:tcPr>
            <w:tcW w:w="4414" w:type="dxa"/>
            <w:shd w:val="clear" w:color="auto" w:fill="BFBFBF" w:themeFill="background1" w:themeFillShade="BF"/>
            <w:vAlign w:val="center"/>
          </w:tcPr>
          <w:p w14:paraId="4478C4D9" w14:textId="0B9BA055"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DICIEMBRE 2015-ENERO 2016</w:t>
            </w:r>
          </w:p>
        </w:tc>
        <w:tc>
          <w:tcPr>
            <w:tcW w:w="4414" w:type="dxa"/>
            <w:shd w:val="clear" w:color="auto" w:fill="BFBFBF" w:themeFill="background1" w:themeFillShade="BF"/>
          </w:tcPr>
          <w:p w14:paraId="6824887B" w14:textId="51DAA83F"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2340D6F0" w14:textId="77777777" w:rsidTr="00693C47">
        <w:trPr>
          <w:tblHeader/>
        </w:trPr>
        <w:tc>
          <w:tcPr>
            <w:tcW w:w="4414" w:type="dxa"/>
            <w:vAlign w:val="center"/>
          </w:tcPr>
          <w:p w14:paraId="4FC070CA"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ENERO 2016-FEBRERO 2016</w:t>
            </w:r>
          </w:p>
        </w:tc>
        <w:tc>
          <w:tcPr>
            <w:tcW w:w="4414" w:type="dxa"/>
          </w:tcPr>
          <w:p w14:paraId="24B3DD63" w14:textId="4D5DAAF2"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2FDF6BF9" w14:textId="77777777" w:rsidTr="00693C47">
        <w:trPr>
          <w:tblHeader/>
        </w:trPr>
        <w:tc>
          <w:tcPr>
            <w:tcW w:w="4414" w:type="dxa"/>
            <w:tcBorders>
              <w:bottom w:val="single" w:sz="4" w:space="0" w:color="auto"/>
            </w:tcBorders>
            <w:vAlign w:val="center"/>
          </w:tcPr>
          <w:p w14:paraId="098282F7" w14:textId="198AB14D"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ENERO 2016-FEBRERO 2016</w:t>
            </w:r>
          </w:p>
        </w:tc>
        <w:tc>
          <w:tcPr>
            <w:tcW w:w="4414" w:type="dxa"/>
            <w:tcBorders>
              <w:bottom w:val="single" w:sz="4" w:space="0" w:color="auto"/>
            </w:tcBorders>
          </w:tcPr>
          <w:p w14:paraId="6EE70609" w14:textId="03F6A2C9"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01B56E8D" w14:textId="77777777" w:rsidTr="00693C47">
        <w:trPr>
          <w:tblHeader/>
        </w:trPr>
        <w:tc>
          <w:tcPr>
            <w:tcW w:w="4414" w:type="dxa"/>
            <w:shd w:val="clear" w:color="auto" w:fill="BFBFBF" w:themeFill="background1" w:themeFillShade="BF"/>
            <w:vAlign w:val="center"/>
          </w:tcPr>
          <w:p w14:paraId="293E0E18"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FEBRERO 2016-MARZO 2016</w:t>
            </w:r>
          </w:p>
        </w:tc>
        <w:tc>
          <w:tcPr>
            <w:tcW w:w="4414" w:type="dxa"/>
            <w:shd w:val="clear" w:color="auto" w:fill="BFBFBF" w:themeFill="background1" w:themeFillShade="BF"/>
          </w:tcPr>
          <w:p w14:paraId="4CAF7201" w14:textId="657B1169"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51D73161" w14:textId="77777777" w:rsidTr="00693C47">
        <w:trPr>
          <w:tblHeader/>
        </w:trPr>
        <w:tc>
          <w:tcPr>
            <w:tcW w:w="4414" w:type="dxa"/>
            <w:vAlign w:val="center"/>
          </w:tcPr>
          <w:p w14:paraId="285ED710"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MARZO 2016-ABRIL 2016</w:t>
            </w:r>
          </w:p>
        </w:tc>
        <w:tc>
          <w:tcPr>
            <w:tcW w:w="4414" w:type="dxa"/>
          </w:tcPr>
          <w:p w14:paraId="596D515D" w14:textId="6CCE78F9"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31105E88" w14:textId="77777777" w:rsidTr="00693C47">
        <w:trPr>
          <w:tblHeader/>
        </w:trPr>
        <w:tc>
          <w:tcPr>
            <w:tcW w:w="4414" w:type="dxa"/>
            <w:vAlign w:val="center"/>
          </w:tcPr>
          <w:p w14:paraId="478E32D9" w14:textId="6D847FBC"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MARZO 2016-ABRIL 2016</w:t>
            </w:r>
          </w:p>
        </w:tc>
        <w:tc>
          <w:tcPr>
            <w:tcW w:w="4414" w:type="dxa"/>
          </w:tcPr>
          <w:p w14:paraId="35419C27" w14:textId="5632CD79"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3FACD30F" w14:textId="77777777" w:rsidTr="00693C47">
        <w:trPr>
          <w:tblHeader/>
        </w:trPr>
        <w:tc>
          <w:tcPr>
            <w:tcW w:w="4414" w:type="dxa"/>
            <w:tcBorders>
              <w:bottom w:val="single" w:sz="4" w:space="0" w:color="auto"/>
            </w:tcBorders>
            <w:vAlign w:val="center"/>
          </w:tcPr>
          <w:p w14:paraId="5C07637E" w14:textId="2E881781"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MARZO 2016-ABRIL 2016</w:t>
            </w:r>
          </w:p>
        </w:tc>
        <w:tc>
          <w:tcPr>
            <w:tcW w:w="4414" w:type="dxa"/>
            <w:tcBorders>
              <w:bottom w:val="single" w:sz="4" w:space="0" w:color="auto"/>
            </w:tcBorders>
          </w:tcPr>
          <w:p w14:paraId="2280BBAE" w14:textId="310FE61A"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0F691786" w14:textId="77777777" w:rsidTr="00693C47">
        <w:trPr>
          <w:tblHeader/>
        </w:trPr>
        <w:tc>
          <w:tcPr>
            <w:tcW w:w="4414" w:type="dxa"/>
            <w:shd w:val="clear" w:color="auto" w:fill="BFBFBF" w:themeFill="background1" w:themeFillShade="BF"/>
            <w:vAlign w:val="center"/>
          </w:tcPr>
          <w:p w14:paraId="6429BFE9"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ABRIL 2016-MAYO 2016</w:t>
            </w:r>
          </w:p>
        </w:tc>
        <w:tc>
          <w:tcPr>
            <w:tcW w:w="4414" w:type="dxa"/>
            <w:shd w:val="clear" w:color="auto" w:fill="BFBFBF" w:themeFill="background1" w:themeFillShade="BF"/>
          </w:tcPr>
          <w:p w14:paraId="30B44934" w14:textId="467AD617"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538602FB" w14:textId="77777777" w:rsidTr="00693C47">
        <w:trPr>
          <w:tblHeader/>
        </w:trPr>
        <w:tc>
          <w:tcPr>
            <w:tcW w:w="4414" w:type="dxa"/>
            <w:shd w:val="clear" w:color="auto" w:fill="BFBFBF" w:themeFill="background1" w:themeFillShade="BF"/>
            <w:vAlign w:val="center"/>
          </w:tcPr>
          <w:p w14:paraId="4DB83C08" w14:textId="15A71566"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ABRIL 2016-MAYO 2016</w:t>
            </w:r>
          </w:p>
        </w:tc>
        <w:tc>
          <w:tcPr>
            <w:tcW w:w="4414" w:type="dxa"/>
            <w:shd w:val="clear" w:color="auto" w:fill="BFBFBF" w:themeFill="background1" w:themeFillShade="BF"/>
          </w:tcPr>
          <w:p w14:paraId="2FE3DC45" w14:textId="0DA09BDB"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7C74A5F9" w14:textId="77777777" w:rsidTr="00693C47">
        <w:trPr>
          <w:tblHeader/>
        </w:trPr>
        <w:tc>
          <w:tcPr>
            <w:tcW w:w="4414" w:type="dxa"/>
            <w:shd w:val="clear" w:color="auto" w:fill="BFBFBF" w:themeFill="background1" w:themeFillShade="BF"/>
            <w:vAlign w:val="center"/>
          </w:tcPr>
          <w:p w14:paraId="572D2EB3" w14:textId="67328FA1"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ABRIL 2016-MAYO 2016</w:t>
            </w:r>
          </w:p>
        </w:tc>
        <w:tc>
          <w:tcPr>
            <w:tcW w:w="4414" w:type="dxa"/>
            <w:shd w:val="clear" w:color="auto" w:fill="BFBFBF" w:themeFill="background1" w:themeFillShade="BF"/>
          </w:tcPr>
          <w:p w14:paraId="7B6568DB" w14:textId="254BC10D"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3274591D" w14:textId="77777777" w:rsidTr="00693C47">
        <w:trPr>
          <w:tblHeader/>
        </w:trPr>
        <w:tc>
          <w:tcPr>
            <w:tcW w:w="4414" w:type="dxa"/>
            <w:shd w:val="clear" w:color="auto" w:fill="BFBFBF" w:themeFill="background1" w:themeFillShade="BF"/>
            <w:vAlign w:val="center"/>
          </w:tcPr>
          <w:p w14:paraId="22102A95" w14:textId="1F95605C"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ABRIL 2016-MAYO 2016</w:t>
            </w:r>
          </w:p>
        </w:tc>
        <w:tc>
          <w:tcPr>
            <w:tcW w:w="4414" w:type="dxa"/>
            <w:shd w:val="clear" w:color="auto" w:fill="BFBFBF" w:themeFill="background1" w:themeFillShade="BF"/>
          </w:tcPr>
          <w:p w14:paraId="613E69F9" w14:textId="512A8B63"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4C1732A6" w14:textId="77777777" w:rsidTr="00693C47">
        <w:trPr>
          <w:tblHeader/>
        </w:trPr>
        <w:tc>
          <w:tcPr>
            <w:tcW w:w="4414" w:type="dxa"/>
            <w:shd w:val="clear" w:color="auto" w:fill="BFBFBF" w:themeFill="background1" w:themeFillShade="BF"/>
            <w:vAlign w:val="center"/>
          </w:tcPr>
          <w:p w14:paraId="348B7757" w14:textId="5360DF4A"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ABRIL 2016-MAYO 2016</w:t>
            </w:r>
          </w:p>
        </w:tc>
        <w:tc>
          <w:tcPr>
            <w:tcW w:w="4414" w:type="dxa"/>
            <w:shd w:val="clear" w:color="auto" w:fill="BFBFBF" w:themeFill="background1" w:themeFillShade="BF"/>
          </w:tcPr>
          <w:p w14:paraId="656E1B38" w14:textId="6B03466F"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57B6DAE6" w14:textId="77777777" w:rsidTr="00693C47">
        <w:trPr>
          <w:tblHeader/>
        </w:trPr>
        <w:tc>
          <w:tcPr>
            <w:tcW w:w="4414" w:type="dxa"/>
            <w:tcBorders>
              <w:bottom w:val="single" w:sz="4" w:space="0" w:color="auto"/>
            </w:tcBorders>
            <w:vAlign w:val="center"/>
          </w:tcPr>
          <w:p w14:paraId="30FED516"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MAYO 2016-JUNIO 2016</w:t>
            </w:r>
          </w:p>
        </w:tc>
        <w:tc>
          <w:tcPr>
            <w:tcW w:w="4414" w:type="dxa"/>
            <w:tcBorders>
              <w:bottom w:val="single" w:sz="4" w:space="0" w:color="auto"/>
            </w:tcBorders>
          </w:tcPr>
          <w:p w14:paraId="3B416B1C" w14:textId="0170C7FD"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06BBCF11" w14:textId="77777777" w:rsidTr="00693C47">
        <w:trPr>
          <w:tblHeader/>
        </w:trPr>
        <w:tc>
          <w:tcPr>
            <w:tcW w:w="4414" w:type="dxa"/>
            <w:shd w:val="clear" w:color="auto" w:fill="BFBFBF" w:themeFill="background1" w:themeFillShade="BF"/>
            <w:vAlign w:val="center"/>
          </w:tcPr>
          <w:p w14:paraId="1CF89F92"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JUNIO 2016-JULIO-2016</w:t>
            </w:r>
          </w:p>
        </w:tc>
        <w:tc>
          <w:tcPr>
            <w:tcW w:w="4414" w:type="dxa"/>
            <w:shd w:val="clear" w:color="auto" w:fill="BFBFBF" w:themeFill="background1" w:themeFillShade="BF"/>
          </w:tcPr>
          <w:p w14:paraId="090E5ABE" w14:textId="5D8EAC46"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79C40A67" w14:textId="77777777" w:rsidTr="00693C47">
        <w:trPr>
          <w:tblHeader/>
        </w:trPr>
        <w:tc>
          <w:tcPr>
            <w:tcW w:w="4414" w:type="dxa"/>
            <w:tcBorders>
              <w:bottom w:val="single" w:sz="4" w:space="0" w:color="auto"/>
            </w:tcBorders>
            <w:vAlign w:val="center"/>
          </w:tcPr>
          <w:p w14:paraId="6E0380CF"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AGOSTO 2016-SEPTIEMBRE 2016</w:t>
            </w:r>
          </w:p>
        </w:tc>
        <w:tc>
          <w:tcPr>
            <w:tcW w:w="4414" w:type="dxa"/>
            <w:tcBorders>
              <w:bottom w:val="single" w:sz="4" w:space="0" w:color="auto"/>
            </w:tcBorders>
          </w:tcPr>
          <w:p w14:paraId="177189E6" w14:textId="0A540F06"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0A1332F3" w14:textId="77777777" w:rsidTr="00693C47">
        <w:trPr>
          <w:tblHeader/>
        </w:trPr>
        <w:tc>
          <w:tcPr>
            <w:tcW w:w="4414" w:type="dxa"/>
            <w:shd w:val="clear" w:color="auto" w:fill="BFBFBF" w:themeFill="background1" w:themeFillShade="BF"/>
            <w:vAlign w:val="center"/>
          </w:tcPr>
          <w:p w14:paraId="70D0070E"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SEPTIEMBRE 2016-OCTUBRE 2016</w:t>
            </w:r>
          </w:p>
        </w:tc>
        <w:tc>
          <w:tcPr>
            <w:tcW w:w="4414" w:type="dxa"/>
            <w:shd w:val="clear" w:color="auto" w:fill="BFBFBF" w:themeFill="background1" w:themeFillShade="BF"/>
          </w:tcPr>
          <w:p w14:paraId="77AB84D1" w14:textId="4EC8873F"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1280983B" w14:textId="77777777" w:rsidTr="00693C47">
        <w:trPr>
          <w:tblHeader/>
        </w:trPr>
        <w:tc>
          <w:tcPr>
            <w:tcW w:w="4414" w:type="dxa"/>
            <w:vAlign w:val="center"/>
          </w:tcPr>
          <w:p w14:paraId="1D9652D8" w14:textId="77777777" w:rsidR="00E71D9E" w:rsidRPr="00EB578F" w:rsidRDefault="00E71D9E" w:rsidP="00E71D9E">
            <w:pPr>
              <w:spacing w:after="0" w:line="360" w:lineRule="auto"/>
              <w:jc w:val="center"/>
              <w:rPr>
                <w:rFonts w:ascii="ITC Avant Garde" w:eastAsia="Times New Roman" w:hAnsi="ITC Avant Garde"/>
                <w:bCs/>
                <w:color w:val="000000"/>
              </w:rPr>
            </w:pPr>
            <w:r w:rsidRPr="00EB578F">
              <w:rPr>
                <w:rFonts w:ascii="ITC Avant Garde" w:eastAsia="Times New Roman" w:hAnsi="ITC Avant Garde"/>
                <w:bCs/>
                <w:color w:val="000000"/>
              </w:rPr>
              <w:t>OCTUBRE 2016-NOVIEMBRE 2016</w:t>
            </w:r>
          </w:p>
        </w:tc>
        <w:tc>
          <w:tcPr>
            <w:tcW w:w="4414" w:type="dxa"/>
          </w:tcPr>
          <w:p w14:paraId="2AF4F5A6" w14:textId="63B35736" w:rsidR="00E71D9E" w:rsidRPr="00EB578F" w:rsidRDefault="00E71D9E" w:rsidP="00E71D9E">
            <w:pPr>
              <w:spacing w:after="0" w:line="360" w:lineRule="auto"/>
              <w:jc w:val="center"/>
              <w:rPr>
                <w:rFonts w:ascii="ITC Avant Garde" w:eastAsia="Times New Roman" w:hAnsi="ITC Avant Garde"/>
                <w:bCs/>
                <w:color w:val="000000"/>
              </w:rPr>
            </w:pPr>
            <w:r w:rsidRPr="000B1004">
              <w:rPr>
                <w:rFonts w:ascii="ITC Avant Garde" w:eastAsiaTheme="majorEastAsia" w:hAnsi="ITC Avant Garde" w:cstheme="majorBidi"/>
                <w:b/>
                <w:color w:val="0000FF"/>
                <w:szCs w:val="32"/>
              </w:rPr>
              <w:t>“CONFIDENCIAL POR LEY”</w:t>
            </w:r>
          </w:p>
        </w:tc>
      </w:tr>
      <w:tr w:rsidR="00E71D9E" w:rsidRPr="00EB578F" w14:paraId="3F7ACCD6" w14:textId="77777777" w:rsidTr="00693C47">
        <w:trPr>
          <w:tblHeader/>
        </w:trPr>
        <w:tc>
          <w:tcPr>
            <w:tcW w:w="4414" w:type="dxa"/>
            <w:vAlign w:val="center"/>
          </w:tcPr>
          <w:p w14:paraId="6A5CC860" w14:textId="77777777" w:rsidR="00E71D9E" w:rsidRPr="00EB578F" w:rsidRDefault="00E71D9E" w:rsidP="00E71D9E">
            <w:pPr>
              <w:spacing w:after="0" w:line="360" w:lineRule="auto"/>
              <w:jc w:val="center"/>
              <w:rPr>
                <w:rFonts w:ascii="ITC Avant Garde" w:eastAsia="Times New Roman" w:hAnsi="ITC Avant Garde"/>
                <w:b/>
                <w:bCs/>
                <w:color w:val="000000"/>
              </w:rPr>
            </w:pPr>
            <w:r w:rsidRPr="00EB578F">
              <w:rPr>
                <w:rFonts w:ascii="ITC Avant Garde" w:eastAsia="Times New Roman" w:hAnsi="ITC Avant Garde"/>
                <w:b/>
                <w:bCs/>
                <w:color w:val="000000"/>
              </w:rPr>
              <w:t>TOTAL</w:t>
            </w:r>
          </w:p>
        </w:tc>
        <w:tc>
          <w:tcPr>
            <w:tcW w:w="4414" w:type="dxa"/>
          </w:tcPr>
          <w:p w14:paraId="04800CE1" w14:textId="28A3927C" w:rsidR="00E71D9E" w:rsidRPr="00EB578F" w:rsidRDefault="00E71D9E" w:rsidP="00E71D9E">
            <w:pPr>
              <w:spacing w:after="0" w:line="360" w:lineRule="auto"/>
              <w:jc w:val="center"/>
              <w:rPr>
                <w:rFonts w:ascii="ITC Avant Garde" w:eastAsia="Times New Roman" w:hAnsi="ITC Avant Garde"/>
                <w:b/>
                <w:bCs/>
                <w:color w:val="000000"/>
              </w:rPr>
            </w:pPr>
            <w:r w:rsidRPr="000B1004">
              <w:rPr>
                <w:rFonts w:ascii="ITC Avant Garde" w:eastAsiaTheme="majorEastAsia" w:hAnsi="ITC Avant Garde" w:cstheme="majorBidi"/>
                <w:b/>
                <w:color w:val="0000FF"/>
                <w:szCs w:val="32"/>
              </w:rPr>
              <w:t>“CONFIDENCIAL POR LEY”</w:t>
            </w:r>
          </w:p>
        </w:tc>
      </w:tr>
    </w:tbl>
    <w:p w14:paraId="4274472C" w14:textId="3FC4131D" w:rsidR="00284C38" w:rsidRPr="00EB578F" w:rsidRDefault="00E92D4C" w:rsidP="002244E8">
      <w:pPr>
        <w:pStyle w:val="Textoindependiente"/>
        <w:spacing w:before="240" w:after="240" w:line="360" w:lineRule="auto"/>
        <w:jc w:val="both"/>
        <w:rPr>
          <w:rFonts w:ascii="ITC Avant Garde" w:eastAsia="Times New Roman" w:hAnsi="ITC Avant Garde"/>
          <w:b/>
          <w:bCs/>
          <w:color w:val="000000"/>
          <w:lang w:eastAsia="es-MX"/>
        </w:rPr>
      </w:pPr>
      <w:r w:rsidRPr="00EB578F">
        <w:rPr>
          <w:rFonts w:ascii="ITC Avant Garde" w:eastAsia="Times New Roman" w:hAnsi="ITC Avant Garde"/>
          <w:bCs/>
          <w:color w:val="000000"/>
          <w:lang w:eastAsia="es-MX"/>
        </w:rPr>
        <w:t>Con independencia de lo anterior, m</w:t>
      </w:r>
      <w:r w:rsidR="00497939" w:rsidRPr="00EB578F">
        <w:rPr>
          <w:rFonts w:ascii="ITC Avant Garde" w:eastAsia="Times New Roman" w:hAnsi="ITC Avant Garde"/>
          <w:bCs/>
          <w:color w:val="000000"/>
          <w:lang w:eastAsia="es-MX"/>
        </w:rPr>
        <w:t xml:space="preserve">ediante oficio </w:t>
      </w:r>
      <w:r w:rsidR="00497939" w:rsidRPr="00EB578F">
        <w:rPr>
          <w:rFonts w:ascii="ITC Avant Garde" w:eastAsia="Times New Roman" w:hAnsi="ITC Avant Garde"/>
          <w:b/>
          <w:bCs/>
          <w:color w:val="000000"/>
          <w:lang w:eastAsia="es-MX"/>
        </w:rPr>
        <w:t xml:space="preserve">400-01-05-00-00-2017-0901 </w:t>
      </w:r>
      <w:r w:rsidR="00497939" w:rsidRPr="00EB578F">
        <w:rPr>
          <w:rFonts w:ascii="ITC Avant Garde" w:eastAsia="Times New Roman" w:hAnsi="ITC Avant Garde"/>
          <w:bCs/>
          <w:color w:val="000000"/>
          <w:lang w:eastAsia="es-MX"/>
        </w:rPr>
        <w:t xml:space="preserve">de veinte de febrero de dos mil diecisiete, presentado ante la Oficialía de Partes de este Instituto el primero de marzo de dos mil diecisiete, la Administración de Operación de Declaraciones de la Secretaría de Hacienda y Crédito Público informó que de una búsqueda realizada en sus archivos, no se localizó información </w:t>
      </w:r>
      <w:r w:rsidR="00497939" w:rsidRPr="00EB578F">
        <w:rPr>
          <w:rFonts w:ascii="ITC Avant Garde" w:eastAsia="Times New Roman" w:hAnsi="ITC Avant Garde"/>
          <w:bCs/>
          <w:color w:val="000000"/>
          <w:lang w:eastAsia="es-MX"/>
        </w:rPr>
        <w:lastRenderedPageBreak/>
        <w:t xml:space="preserve">relativa a la declaración anual del ejercicio fiscal dos mil quince del </w:t>
      </w:r>
      <w:r w:rsidR="00E71D9E" w:rsidRPr="00564F32">
        <w:rPr>
          <w:rFonts w:ascii="ITC Avant Garde" w:eastAsiaTheme="majorEastAsia" w:hAnsi="ITC Avant Garde" w:cstheme="majorBidi"/>
          <w:b/>
          <w:color w:val="0000FF"/>
          <w:szCs w:val="32"/>
        </w:rPr>
        <w:t>“CONFIDENCIAL POR LEY”</w:t>
      </w:r>
      <w:r w:rsidR="00497939" w:rsidRPr="00EB578F">
        <w:rPr>
          <w:rFonts w:ascii="ITC Avant Garde" w:eastAsia="Times New Roman" w:hAnsi="ITC Avant Garde"/>
          <w:b/>
          <w:bCs/>
          <w:color w:val="000000"/>
          <w:lang w:eastAsia="es-MX"/>
        </w:rPr>
        <w:t>.</w:t>
      </w:r>
    </w:p>
    <w:p w14:paraId="4FB6DEFC" w14:textId="77777777" w:rsidR="00284C38" w:rsidRPr="00EB578F" w:rsidRDefault="00E92D4C"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No obstante lo anterior, esta autoridad carece de elementos suficientes para calcular la multa respectiva conforme a lo dispuesto en el artículo 298, inciso E), fracción I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toda vez que dicho precepto legal se refiere a los </w:t>
      </w:r>
      <w:r w:rsidR="00373B38" w:rsidRPr="00EB578F">
        <w:rPr>
          <w:rFonts w:ascii="ITC Avant Garde" w:eastAsia="Times New Roman" w:hAnsi="ITC Avant Garde"/>
          <w:bCs/>
          <w:color w:val="000000"/>
          <w:lang w:eastAsia="es-MX"/>
        </w:rPr>
        <w:t>ingresos</w:t>
      </w:r>
      <w:r w:rsidRPr="00EB578F">
        <w:rPr>
          <w:rFonts w:ascii="ITC Avant Garde" w:eastAsia="Times New Roman" w:hAnsi="ITC Avant Garde"/>
          <w:bCs/>
          <w:color w:val="000000"/>
          <w:lang w:eastAsia="es-MX"/>
        </w:rPr>
        <w:t xml:space="preserve"> acumulables del presunto infractor</w:t>
      </w:r>
      <w:r w:rsidR="00373B38" w:rsidRPr="00EB578F">
        <w:rPr>
          <w:rFonts w:ascii="ITC Avant Garde" w:eastAsia="Times New Roman" w:hAnsi="ITC Avant Garde"/>
          <w:bCs/>
          <w:color w:val="000000"/>
          <w:lang w:eastAsia="es-MX"/>
        </w:rPr>
        <w:t xml:space="preserve"> en el ejercicio fiscal inmediato anterior al de la comisión de la conducta, el cual es un concepto eminentemente fiscal  y con los elementos de prueba aportados  no se tiene evidencia de los ingresos acumulables del infractor, así como tampoco se obtiene certeza de que hayan sido los únicos ingresos que haya recibido durante el ejercicio fiscal dos mil quince.</w:t>
      </w:r>
    </w:p>
    <w:p w14:paraId="38FF6462" w14:textId="77777777" w:rsidR="00284C38" w:rsidRPr="00EB578F" w:rsidRDefault="00373B38" w:rsidP="002244E8">
      <w:pPr>
        <w:pStyle w:val="Textoindependiente"/>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Sin perjuicio de lo antes señalado, los elementos de prueba aportados serán considerados por esta autoridad al momento del cálculo respectivo de la multa a imponer.</w:t>
      </w:r>
    </w:p>
    <w:p w14:paraId="73CB29D9" w14:textId="5EA3ABE7" w:rsidR="00284C38" w:rsidRPr="00EB578F" w:rsidRDefault="00AA246E"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hAnsi="ITC Avant Garde" w:cs="Tahoma"/>
          <w:bCs/>
          <w:color w:val="000000" w:themeColor="text1"/>
          <w:shd w:val="clear" w:color="auto" w:fill="FFFFFF"/>
        </w:rPr>
        <w:t>Bajo esas condiciones</w:t>
      </w:r>
      <w:r w:rsidR="00412418" w:rsidRPr="00EB578F">
        <w:rPr>
          <w:rFonts w:ascii="ITC Avant Garde" w:hAnsi="ITC Avant Garde" w:cs="Tahoma"/>
          <w:bCs/>
          <w:color w:val="000000" w:themeColor="text1"/>
          <w:shd w:val="clear" w:color="auto" w:fill="FFFFFF"/>
        </w:rPr>
        <w:t xml:space="preserve">, </w:t>
      </w:r>
      <w:r w:rsidR="0004585D" w:rsidRPr="00EB578F">
        <w:rPr>
          <w:rFonts w:ascii="ITC Avant Garde" w:eastAsia="Times New Roman" w:hAnsi="ITC Avant Garde"/>
          <w:bCs/>
          <w:color w:val="000000"/>
          <w:lang w:eastAsia="es-MX"/>
        </w:rPr>
        <w:t>al no existir información relacionada con los ingresos acumulables de</w:t>
      </w:r>
      <w:r w:rsidR="00412418" w:rsidRPr="00EB578F">
        <w:rPr>
          <w:rFonts w:ascii="ITC Avant Garde" w:eastAsia="Times New Roman" w:hAnsi="ITC Avant Garde"/>
          <w:bCs/>
          <w:color w:val="000000"/>
          <w:lang w:eastAsia="es-MX"/>
        </w:rPr>
        <w:t>l</w:t>
      </w:r>
      <w:r w:rsidR="0004585D" w:rsidRPr="00EB578F">
        <w:rPr>
          <w:rFonts w:ascii="ITC Avant Garde" w:eastAsia="Times New Roman" w:hAnsi="ITC Avant Garde"/>
          <w:bCs/>
          <w:color w:val="000000"/>
          <w:lang w:eastAsia="es-MX"/>
        </w:rPr>
        <w:t xml:space="preserve"> </w:t>
      </w:r>
      <w:r w:rsidR="00E71D9E" w:rsidRPr="00564F32">
        <w:rPr>
          <w:rFonts w:ascii="ITC Avant Garde" w:eastAsiaTheme="majorEastAsia" w:hAnsi="ITC Avant Garde" w:cstheme="majorBidi"/>
          <w:b/>
          <w:color w:val="0000FF"/>
          <w:szCs w:val="32"/>
        </w:rPr>
        <w:t>“CONFIDENCIAL POR LEY”</w:t>
      </w:r>
      <w:r w:rsidR="0004585D" w:rsidRPr="00EB578F">
        <w:rPr>
          <w:rFonts w:ascii="ITC Avant Garde" w:hAnsi="ITC Avant Garde" w:cs="Calibri"/>
          <w:b/>
        </w:rPr>
        <w:t xml:space="preserve"> </w:t>
      </w:r>
      <w:r w:rsidR="0004585D" w:rsidRPr="00EB578F">
        <w:rPr>
          <w:rFonts w:ascii="ITC Avant Garde" w:hAnsi="ITC Avant Garde" w:cs="Calibri"/>
        </w:rPr>
        <w:t xml:space="preserve">para el ejercicio dos mil </w:t>
      </w:r>
      <w:r w:rsidR="00DB40CA" w:rsidRPr="00EB578F">
        <w:rPr>
          <w:rFonts w:ascii="ITC Avant Garde" w:hAnsi="ITC Avant Garde" w:cs="Calibri"/>
        </w:rPr>
        <w:t>quince</w:t>
      </w:r>
      <w:r w:rsidR="0004585D" w:rsidRPr="00EB578F">
        <w:rPr>
          <w:rFonts w:ascii="ITC Avant Garde" w:eastAsia="Times New Roman" w:hAnsi="ITC Avant Garde"/>
          <w:bCs/>
          <w:color w:val="000000"/>
          <w:lang w:eastAsia="es-MX"/>
        </w:rPr>
        <w:t xml:space="preserve">, debe analizarse la Ley en su conjunto a efecto de determinar lo que procede para el caso en específico. </w:t>
      </w:r>
    </w:p>
    <w:p w14:paraId="3BAA869B" w14:textId="77777777" w:rsidR="00284C38" w:rsidRPr="00EB578F" w:rsidRDefault="0004585D"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ese sentido, cobra relevancia lo establecido en el artículo 299 de la </w:t>
      </w:r>
      <w:r w:rsidR="00C85930"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LFTyR</w:t>
      </w:r>
      <w:r w:rsidR="00C85930"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 xml:space="preserve"> el cual establece:</w:t>
      </w:r>
    </w:p>
    <w:p w14:paraId="7BCEFFEB" w14:textId="77777777" w:rsidR="00B62412" w:rsidRDefault="0004585D" w:rsidP="002244E8">
      <w:pPr>
        <w:pStyle w:val="Estilo"/>
        <w:spacing w:before="240" w:after="240"/>
        <w:ind w:left="851" w:right="851"/>
        <w:rPr>
          <w:rFonts w:ascii="ITC Avant Garde" w:hAnsi="ITC Avant Garde"/>
          <w:sz w:val="22"/>
        </w:rPr>
        <w:sectPr w:rsidR="00B62412" w:rsidSect="00EC44AC">
          <w:headerReference w:type="default" r:id="rId35"/>
          <w:pgSz w:w="12240" w:h="15840"/>
          <w:pgMar w:top="1985" w:right="1701" w:bottom="1701" w:left="1701" w:header="709" w:footer="709" w:gutter="0"/>
          <w:cols w:space="708"/>
          <w:docGrid w:linePitch="360"/>
        </w:sectPr>
      </w:pPr>
      <w:r w:rsidRPr="00EB578F">
        <w:rPr>
          <w:rFonts w:ascii="ITC Avant Garde" w:hAnsi="ITC Avant Garde"/>
          <w:b/>
          <w:sz w:val="22"/>
        </w:rPr>
        <w:t>“Artículo 299.</w:t>
      </w:r>
      <w:r w:rsidRPr="00EB578F">
        <w:rPr>
          <w:rFonts w:ascii="ITC Avant Garde" w:hAnsi="ITC Avant Garde"/>
          <w:sz w:val="22"/>
        </w:rPr>
        <w:t xml:space="preserve"> </w:t>
      </w:r>
      <w:r w:rsidRPr="00EB578F">
        <w:rPr>
          <w:rFonts w:ascii="ITC Avant Garde" w:hAnsi="ITC Avant Garde"/>
          <w:b/>
          <w:sz w:val="22"/>
        </w:rPr>
        <w:t xml:space="preserve">Los ingresos a los que se refiere el artículo anterior, serán los acumulables </w:t>
      </w:r>
      <w:r w:rsidRPr="00EB578F">
        <w:rPr>
          <w:rFonts w:ascii="ITC Avant Garde" w:hAnsi="ITC Avant Garde"/>
          <w:b/>
          <w:sz w:val="22"/>
          <w:u w:val="single"/>
        </w:rPr>
        <w:t>para el concesionario, autorizado o persona infractora directamente involucrado</w:t>
      </w:r>
      <w:r w:rsidRPr="00EB578F">
        <w:rPr>
          <w:rFonts w:ascii="ITC Avant Garde" w:hAnsi="ITC Avant Garde"/>
          <w:sz w:val="22"/>
        </w:rPr>
        <w:t xml:space="preserve">, excluyendo los obtenidos de una fuente de riqueza ubicada en el extranjero, así como los gravables si estos se encuentran sujetos a un régimen fiscal preferente para los efectos del Impuesto Sobre la Renta del último ejercicio fiscal en que se haya incurrido en la infracción respectiva. </w:t>
      </w:r>
    </w:p>
    <w:p w14:paraId="50B1FD6E" w14:textId="601E0C69" w:rsidR="0004585D" w:rsidRPr="00EB578F" w:rsidRDefault="0004585D" w:rsidP="002244E8">
      <w:pPr>
        <w:pStyle w:val="Estilo"/>
        <w:spacing w:before="240" w:after="240"/>
        <w:ind w:left="851" w:right="851"/>
        <w:rPr>
          <w:rFonts w:ascii="ITC Avant Garde" w:hAnsi="ITC Avant Garde"/>
          <w:sz w:val="22"/>
        </w:rPr>
      </w:pPr>
      <w:r w:rsidRPr="00EB578F">
        <w:rPr>
          <w:rFonts w:ascii="ITC Avant Garde" w:hAnsi="ITC Avant Garde"/>
          <w:sz w:val="22"/>
        </w:rPr>
        <w:lastRenderedPageBreak/>
        <w:t>De no estar disponible, se utilizará la base de cálculo correspondiente al ejercicio fiscal anterior.</w:t>
      </w:r>
    </w:p>
    <w:p w14:paraId="0861AFB7" w14:textId="77777777" w:rsidR="00284C38" w:rsidRPr="00EB578F" w:rsidRDefault="0004585D" w:rsidP="002244E8">
      <w:pPr>
        <w:pStyle w:val="Estilo"/>
        <w:spacing w:before="240" w:after="240"/>
        <w:ind w:left="851" w:right="616"/>
        <w:rPr>
          <w:rFonts w:ascii="ITC Avant Garde" w:hAnsi="ITC Avant Garde"/>
          <w:sz w:val="22"/>
        </w:rPr>
      </w:pPr>
      <w:r w:rsidRPr="00EB578F">
        <w:rPr>
          <w:rFonts w:ascii="ITC Avant Garde" w:hAnsi="ITC Avant Garde"/>
          <w:sz w:val="22"/>
        </w:rPr>
        <w:t>…</w:t>
      </w:r>
    </w:p>
    <w:p w14:paraId="06A673A0" w14:textId="17FAB796" w:rsidR="0004585D" w:rsidRPr="00EB578F" w:rsidRDefault="0004585D" w:rsidP="002244E8">
      <w:pPr>
        <w:pStyle w:val="Estilo"/>
        <w:spacing w:before="240" w:after="240"/>
        <w:ind w:left="851" w:right="851"/>
        <w:rPr>
          <w:rFonts w:ascii="ITC Avant Garde" w:hAnsi="ITC Avant Garde"/>
          <w:sz w:val="22"/>
        </w:rPr>
      </w:pPr>
      <w:r w:rsidRPr="00EB578F">
        <w:rPr>
          <w:rFonts w:ascii="ITC Avant Garde" w:hAnsi="ITC Avant Garde"/>
          <w:sz w:val="22"/>
        </w:rPr>
        <w:t xml:space="preserve">En el caso de aquellos infractores que, por cualquier causa, </w:t>
      </w:r>
      <w:r w:rsidRPr="00EB578F">
        <w:rPr>
          <w:rFonts w:ascii="ITC Avant Garde" w:hAnsi="ITC Avant Garde"/>
          <w:b/>
          <w:sz w:val="22"/>
          <w:u w:val="single"/>
        </w:rPr>
        <w:t>no declaren o</w:t>
      </w:r>
      <w:r w:rsidRPr="00EB578F">
        <w:rPr>
          <w:rFonts w:ascii="ITC Avant Garde" w:hAnsi="ITC Avant Garde"/>
          <w:sz w:val="22"/>
        </w:rPr>
        <w:t xml:space="preserve"> </w:t>
      </w:r>
      <w:r w:rsidRPr="00EB578F">
        <w:rPr>
          <w:rFonts w:ascii="ITC Avant Garde" w:hAnsi="ITC Avant Garde"/>
          <w:b/>
          <w:sz w:val="22"/>
          <w:u w:val="single"/>
        </w:rPr>
        <w:t>no se les hayan determinado ingresos acumulables para efectos del Impuesto Sobre la Renta</w:t>
      </w:r>
      <w:r w:rsidRPr="00EB578F">
        <w:rPr>
          <w:rFonts w:ascii="ITC Avant Garde" w:hAnsi="ITC Avant Garde"/>
          <w:sz w:val="22"/>
        </w:rPr>
        <w:t xml:space="preserve"> o que habiéndoseles solicitado no hubieren proporcionado la información fiscal a que se refiere el artículo que antecede, </w:t>
      </w:r>
      <w:r w:rsidRPr="00EB578F">
        <w:rPr>
          <w:rFonts w:ascii="ITC Avant Garde" w:hAnsi="ITC Avant Garde"/>
          <w:b/>
          <w:sz w:val="22"/>
          <w:u w:val="single"/>
        </w:rPr>
        <w:t>se les aplicarán las multas siguientes:</w:t>
      </w:r>
    </w:p>
    <w:p w14:paraId="320A89C1" w14:textId="77777777" w:rsidR="00284C38" w:rsidRPr="00EB578F" w:rsidRDefault="0004585D" w:rsidP="002244E8">
      <w:pPr>
        <w:pStyle w:val="Estilo"/>
        <w:spacing w:before="240" w:after="240"/>
        <w:ind w:left="851" w:right="616"/>
        <w:rPr>
          <w:rFonts w:ascii="ITC Avant Garde" w:hAnsi="ITC Avant Garde"/>
          <w:sz w:val="22"/>
        </w:rPr>
      </w:pPr>
      <w:r w:rsidRPr="00EB578F">
        <w:rPr>
          <w:rFonts w:ascii="ITC Avant Garde" w:hAnsi="ITC Avant Garde"/>
          <w:sz w:val="22"/>
        </w:rPr>
        <w:t>…</w:t>
      </w:r>
    </w:p>
    <w:p w14:paraId="7296C060" w14:textId="77777777" w:rsidR="00284C38" w:rsidRPr="00EB578F" w:rsidRDefault="00BE3CB0" w:rsidP="002244E8">
      <w:pPr>
        <w:pStyle w:val="Estilo"/>
        <w:numPr>
          <w:ilvl w:val="0"/>
          <w:numId w:val="1"/>
        </w:numPr>
        <w:spacing w:before="240" w:after="240"/>
        <w:ind w:left="1418" w:right="851"/>
        <w:rPr>
          <w:rFonts w:ascii="ITC Avant Garde" w:hAnsi="ITC Avant Garde"/>
          <w:sz w:val="22"/>
        </w:rPr>
      </w:pPr>
      <w:r w:rsidRPr="00EB578F">
        <w:rPr>
          <w:rFonts w:ascii="ITC Avant Garde" w:hAnsi="ITC Avant Garde"/>
          <w:b/>
          <w:sz w:val="22"/>
          <w:u w:val="single"/>
        </w:rPr>
        <w:t>En los supuestos del artículo 298, incisos D) y E), multa hasta por el equivalente a ochenta y dos millones de veces el salario mínimo</w:t>
      </w:r>
      <w:r w:rsidR="0004585D" w:rsidRPr="00EB578F">
        <w:rPr>
          <w:rFonts w:ascii="ITC Avant Garde" w:hAnsi="ITC Avant Garde"/>
          <w:sz w:val="22"/>
        </w:rPr>
        <w:t>;…”</w:t>
      </w:r>
    </w:p>
    <w:p w14:paraId="04C9965F" w14:textId="77777777" w:rsidR="00284C38" w:rsidRPr="00EB578F" w:rsidRDefault="0004585D" w:rsidP="002244E8">
      <w:pPr>
        <w:pStyle w:val="Textoindependiente"/>
        <w:tabs>
          <w:tab w:val="left" w:pos="993"/>
        </w:tabs>
        <w:spacing w:before="240" w:after="240" w:line="240" w:lineRule="auto"/>
        <w:ind w:left="851" w:right="616"/>
        <w:jc w:val="both"/>
        <w:rPr>
          <w:rFonts w:ascii="ITC Avant Garde" w:eastAsia="Times New Roman" w:hAnsi="ITC Avant Garde"/>
          <w:b/>
          <w:bCs/>
          <w:color w:val="000000"/>
          <w:lang w:eastAsia="es-MX"/>
        </w:rPr>
      </w:pPr>
      <w:r w:rsidRPr="00EB578F">
        <w:rPr>
          <w:rFonts w:ascii="ITC Avant Garde" w:eastAsia="Times New Roman" w:hAnsi="ITC Avant Garde"/>
          <w:b/>
          <w:bCs/>
          <w:color w:val="000000"/>
          <w:lang w:eastAsia="es-MX"/>
        </w:rPr>
        <w:t xml:space="preserve">(Énfasis añadido) </w:t>
      </w:r>
    </w:p>
    <w:p w14:paraId="70E81232" w14:textId="77777777" w:rsidR="00284C38" w:rsidRPr="00EB578F" w:rsidRDefault="0004585D"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De la lectura de dicho precepto legal se desprende</w:t>
      </w:r>
      <w:r w:rsidR="00BE3CB0" w:rsidRPr="00EB578F">
        <w:rPr>
          <w:rFonts w:ascii="ITC Avant Garde" w:eastAsia="Times New Roman" w:hAnsi="ITC Avant Garde"/>
          <w:bCs/>
          <w:color w:val="000000"/>
          <w:lang w:eastAsia="es-MX"/>
        </w:rPr>
        <w:t xml:space="preserve"> que en caso de que la persona infractora no hubiera proporcionado </w:t>
      </w:r>
      <w:r w:rsidR="0037799B" w:rsidRPr="00EB578F">
        <w:rPr>
          <w:rFonts w:ascii="ITC Avant Garde" w:eastAsia="Times New Roman" w:hAnsi="ITC Avant Garde"/>
          <w:bCs/>
          <w:color w:val="000000"/>
          <w:lang w:eastAsia="es-MX"/>
        </w:rPr>
        <w:t>la información fiscal solicitada, no se le hayan determinado ingresos acumulables para efectos del impuesto sobre la rent</w:t>
      </w:r>
      <w:r w:rsidR="00E0521E" w:rsidRPr="00EB578F">
        <w:rPr>
          <w:rFonts w:ascii="ITC Avant Garde" w:eastAsia="Times New Roman" w:hAnsi="ITC Avant Garde"/>
          <w:bCs/>
          <w:color w:val="000000"/>
          <w:lang w:eastAsia="es-MX"/>
        </w:rPr>
        <w:t>a</w:t>
      </w:r>
      <w:r w:rsidR="0037799B" w:rsidRPr="00EB578F">
        <w:rPr>
          <w:rFonts w:ascii="ITC Avant Garde" w:eastAsia="Times New Roman" w:hAnsi="ITC Avant Garde"/>
          <w:bCs/>
          <w:color w:val="000000"/>
          <w:lang w:eastAsia="es-MX"/>
        </w:rPr>
        <w:t xml:space="preserve"> o no los declaren, se aplicaran las multas previstas en dicho dispositivo, la cual asciende en el caso que nos ocupa, </w:t>
      </w:r>
      <w:r w:rsidR="001851D6" w:rsidRPr="00EB578F">
        <w:rPr>
          <w:rFonts w:ascii="ITC Avant Garde" w:eastAsia="Times New Roman" w:hAnsi="ITC Avant Garde"/>
          <w:bCs/>
          <w:color w:val="000000"/>
          <w:lang w:eastAsia="es-MX"/>
        </w:rPr>
        <w:t>hasta por el equivalente a ochenta y dos millones de veces el salario mínimo.</w:t>
      </w:r>
    </w:p>
    <w:p w14:paraId="63624B1B" w14:textId="77777777" w:rsidR="00284C38" w:rsidRPr="00EB578F" w:rsidRDefault="0004585D"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Por lo anterior, </w:t>
      </w:r>
      <w:r w:rsidR="004112D8" w:rsidRPr="00EB578F">
        <w:rPr>
          <w:rFonts w:ascii="ITC Avant Garde" w:eastAsia="Times New Roman" w:hAnsi="ITC Avant Garde"/>
          <w:bCs/>
          <w:color w:val="000000"/>
          <w:lang w:eastAsia="es-MX"/>
        </w:rPr>
        <w:t>al no contar con la información fiscal necesaria no obstante el requerimiento de la autoridad por conseguirla</w:t>
      </w:r>
      <w:r w:rsidR="00CD5586" w:rsidRPr="00EB578F">
        <w:rPr>
          <w:rFonts w:ascii="ITC Avant Garde" w:eastAsia="Times New Roman" w:hAnsi="ITC Avant Garde"/>
          <w:bCs/>
          <w:color w:val="000000"/>
          <w:lang w:eastAsia="es-MX"/>
        </w:rPr>
        <w:t>,</w:t>
      </w:r>
      <w:r w:rsidR="001851D6" w:rsidRPr="00EB578F">
        <w:rPr>
          <w:rFonts w:ascii="ITC Avant Garde" w:eastAsia="Times New Roman" w:hAnsi="ITC Avant Garde"/>
          <w:bCs/>
          <w:color w:val="000000"/>
          <w:lang w:eastAsia="es-MX"/>
        </w:rPr>
        <w:t xml:space="preserve"> </w:t>
      </w:r>
      <w:r w:rsidRPr="00EB578F">
        <w:rPr>
          <w:rFonts w:ascii="ITC Avant Garde" w:eastAsia="Times New Roman" w:hAnsi="ITC Avant Garde"/>
          <w:bCs/>
          <w:color w:val="000000"/>
          <w:lang w:eastAsia="es-MX"/>
        </w:rPr>
        <w:t xml:space="preserve">lo procedente es realizar la determinación de la cuantificación de la sanción </w:t>
      </w:r>
      <w:r w:rsidR="002B53D3" w:rsidRPr="00EB578F">
        <w:rPr>
          <w:rFonts w:ascii="ITC Avant Garde" w:eastAsia="Times New Roman" w:hAnsi="ITC Avant Garde"/>
          <w:bCs/>
          <w:color w:val="000000"/>
          <w:lang w:eastAsia="es-MX"/>
        </w:rPr>
        <w:t xml:space="preserve">atendiendo a los parámetros que establece </w:t>
      </w:r>
      <w:r w:rsidRPr="00EB578F">
        <w:rPr>
          <w:rFonts w:ascii="ITC Avant Garde" w:eastAsia="Times New Roman" w:hAnsi="ITC Avant Garde"/>
          <w:bCs/>
          <w:color w:val="000000"/>
          <w:lang w:eastAsia="es-MX"/>
        </w:rPr>
        <w:t xml:space="preserve">el artículo 299 de la </w:t>
      </w:r>
      <w:r w:rsidR="00C85930"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LFTyR</w:t>
      </w:r>
      <w:r w:rsidR="00C85930"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w:t>
      </w:r>
    </w:p>
    <w:p w14:paraId="0495BAA8" w14:textId="77777777" w:rsidR="00284C38" w:rsidRPr="00EB578F" w:rsidRDefault="0004585D"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color w:val="000000"/>
          <w:lang w:eastAsia="es-MX"/>
        </w:rPr>
        <w:t xml:space="preserve">En ese sentido, la fracción </w:t>
      </w:r>
      <w:r w:rsidR="001851D6" w:rsidRPr="00EB578F">
        <w:rPr>
          <w:rFonts w:ascii="ITC Avant Garde" w:eastAsia="Times New Roman" w:hAnsi="ITC Avant Garde"/>
          <w:bCs/>
          <w:color w:val="000000"/>
          <w:lang w:eastAsia="es-MX"/>
        </w:rPr>
        <w:t xml:space="preserve">IV </w:t>
      </w:r>
      <w:r w:rsidRPr="00EB578F">
        <w:rPr>
          <w:rFonts w:ascii="ITC Avant Garde" w:eastAsia="Times New Roman" w:hAnsi="ITC Avant Garde"/>
          <w:bCs/>
          <w:color w:val="000000"/>
          <w:lang w:eastAsia="es-MX"/>
        </w:rPr>
        <w:t xml:space="preserve">del tercer párrafo del artículo 299 de la </w:t>
      </w:r>
      <w:r w:rsidR="00C85930" w:rsidRPr="00EB578F">
        <w:rPr>
          <w:rFonts w:ascii="ITC Avant Garde" w:eastAsia="Times New Roman" w:hAnsi="ITC Avant Garde"/>
          <w:b/>
          <w:bCs/>
          <w:color w:val="000000"/>
          <w:lang w:eastAsia="es-MX"/>
        </w:rPr>
        <w:t>“</w:t>
      </w:r>
      <w:r w:rsidRPr="00EB578F">
        <w:rPr>
          <w:rFonts w:ascii="ITC Avant Garde" w:eastAsia="Times New Roman" w:hAnsi="ITC Avant Garde"/>
          <w:b/>
          <w:bCs/>
          <w:color w:val="000000"/>
          <w:lang w:eastAsia="es-MX"/>
        </w:rPr>
        <w:t>LFTyR</w:t>
      </w:r>
      <w:r w:rsidR="00C85930" w:rsidRPr="00EB578F">
        <w:rPr>
          <w:rFonts w:ascii="ITC Avant Garde" w:eastAsia="Times New Roman" w:hAnsi="ITC Avant Garde"/>
          <w:b/>
          <w:bCs/>
          <w:color w:val="000000"/>
          <w:lang w:eastAsia="es-MX"/>
        </w:rPr>
        <w:t>”</w:t>
      </w:r>
      <w:r w:rsidRPr="00EB578F">
        <w:rPr>
          <w:rFonts w:ascii="ITC Avant Garde" w:eastAsia="Times New Roman" w:hAnsi="ITC Avant Garde"/>
          <w:bCs/>
          <w:color w:val="000000"/>
          <w:lang w:eastAsia="es-MX"/>
        </w:rPr>
        <w:t xml:space="preserve"> trascrita en párrafos precedentes, dispone que en los supu</w:t>
      </w:r>
      <w:r w:rsidR="00070059" w:rsidRPr="00EB578F">
        <w:rPr>
          <w:rFonts w:ascii="ITC Avant Garde" w:eastAsia="Times New Roman" w:hAnsi="ITC Avant Garde"/>
          <w:bCs/>
          <w:color w:val="000000"/>
          <w:lang w:eastAsia="es-MX"/>
        </w:rPr>
        <w:t>estos del artículo 298, inciso E</w:t>
      </w:r>
      <w:r w:rsidRPr="00EB578F">
        <w:rPr>
          <w:rFonts w:ascii="ITC Avant Garde" w:eastAsia="Times New Roman" w:hAnsi="ITC Avant Garde"/>
          <w:bCs/>
          <w:color w:val="000000"/>
          <w:lang w:eastAsia="es-MX"/>
        </w:rPr>
        <w:t xml:space="preserve">), procede imponer una multa de hasta </w:t>
      </w:r>
      <w:r w:rsidR="00070059" w:rsidRPr="00EB578F">
        <w:rPr>
          <w:rFonts w:ascii="ITC Avant Garde" w:eastAsia="Times New Roman" w:hAnsi="ITC Avant Garde"/>
          <w:bCs/>
          <w:color w:val="000000"/>
          <w:lang w:eastAsia="es-MX"/>
        </w:rPr>
        <w:t xml:space="preserve">ochenta y dos </w:t>
      </w:r>
      <w:r w:rsidRPr="00EB578F">
        <w:rPr>
          <w:rFonts w:ascii="ITC Avant Garde" w:eastAsia="Times New Roman" w:hAnsi="ITC Avant Garde"/>
          <w:bCs/>
          <w:color w:val="000000"/>
          <w:lang w:eastAsia="es-MX"/>
        </w:rPr>
        <w:t xml:space="preserve">millones de veces el salario mínimo general diario vigente en el Distrito Federal (en adelante </w:t>
      </w:r>
      <w:r w:rsidRPr="00EB578F">
        <w:rPr>
          <w:rFonts w:ascii="ITC Avant Garde" w:eastAsia="Times New Roman" w:hAnsi="ITC Avant Garde"/>
          <w:b/>
          <w:bCs/>
          <w:color w:val="000000"/>
          <w:lang w:eastAsia="es-MX"/>
        </w:rPr>
        <w:t>“SMGDVDF”</w:t>
      </w:r>
      <w:r w:rsidRPr="00EB578F">
        <w:rPr>
          <w:rFonts w:ascii="ITC Avant Garde" w:eastAsia="Times New Roman" w:hAnsi="ITC Avant Garde"/>
          <w:bCs/>
          <w:color w:val="000000"/>
          <w:lang w:eastAsia="es-MX"/>
        </w:rPr>
        <w:t>).</w:t>
      </w:r>
    </w:p>
    <w:p w14:paraId="010696C6" w14:textId="77777777" w:rsidR="00284C38" w:rsidRPr="00EB578F" w:rsidRDefault="00C85930" w:rsidP="002244E8">
      <w:pPr>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lastRenderedPageBreak/>
        <w:t xml:space="preserve">Ahora bien, para estar en posibilidad de determinar la multa que en derecho corresponda, esta autoridad debe atender a lo establecido en el artículo 301 de la </w:t>
      </w:r>
      <w:r w:rsidRPr="00EB578F">
        <w:rPr>
          <w:rFonts w:ascii="ITC Avant Garde" w:eastAsia="Times New Roman" w:hAnsi="ITC Avant Garde"/>
          <w:b/>
          <w:bCs/>
          <w:lang w:eastAsia="es-MX"/>
        </w:rPr>
        <w:t>LFTyR</w:t>
      </w:r>
      <w:r w:rsidRPr="00EB578F">
        <w:rPr>
          <w:rFonts w:ascii="ITC Avant Garde" w:eastAsia="Times New Roman" w:hAnsi="ITC Avant Garde"/>
          <w:bCs/>
          <w:lang w:eastAsia="es-MX"/>
        </w:rPr>
        <w:t xml:space="preserve">, que a la letra señala: </w:t>
      </w:r>
    </w:p>
    <w:p w14:paraId="47269521" w14:textId="7F267294" w:rsidR="00C85930" w:rsidRPr="00EB578F" w:rsidRDefault="00C85930" w:rsidP="002244E8">
      <w:pPr>
        <w:spacing w:before="240" w:after="240"/>
        <w:ind w:left="851" w:right="616"/>
        <w:jc w:val="both"/>
        <w:rPr>
          <w:rFonts w:ascii="ITC Avant Garde" w:hAnsi="ITC Avant Garde"/>
        </w:rPr>
      </w:pPr>
      <w:r w:rsidRPr="00EB578F">
        <w:rPr>
          <w:rFonts w:ascii="ITC Avant Garde" w:eastAsia="Times New Roman" w:hAnsi="ITC Avant Garde"/>
          <w:bCs/>
          <w:color w:val="000000"/>
          <w:szCs w:val="20"/>
          <w:lang w:eastAsia="es-MX"/>
        </w:rPr>
        <w:t>“</w:t>
      </w:r>
      <w:r w:rsidRPr="00EB578F">
        <w:rPr>
          <w:rFonts w:ascii="ITC Avant Garde" w:hAnsi="ITC Avant Garde"/>
          <w:b/>
        </w:rPr>
        <w:t xml:space="preserve">Artículo 301. </w:t>
      </w:r>
      <w:r w:rsidRPr="00EB578F">
        <w:rPr>
          <w:rFonts w:ascii="ITC Avant Garde" w:hAnsi="ITC Avant Garde"/>
        </w:rPr>
        <w:t>Para determinar el monto de las multas establecidas en el presente Capítulo, el Instituto deberá considerar:</w:t>
      </w:r>
    </w:p>
    <w:p w14:paraId="2E33FEE3" w14:textId="77777777" w:rsidR="00C85930" w:rsidRPr="00EB578F" w:rsidRDefault="00C85930" w:rsidP="002244E8">
      <w:pPr>
        <w:spacing w:before="240" w:after="240"/>
        <w:ind w:left="851" w:right="616"/>
        <w:jc w:val="both"/>
        <w:rPr>
          <w:rFonts w:ascii="ITC Avant Garde" w:hAnsi="ITC Avant Garde"/>
          <w:u w:val="single"/>
        </w:rPr>
      </w:pPr>
      <w:r w:rsidRPr="00EB578F">
        <w:rPr>
          <w:rFonts w:ascii="ITC Avant Garde" w:hAnsi="ITC Avant Garde"/>
          <w:b/>
          <w:u w:val="single"/>
        </w:rPr>
        <w:t>I.</w:t>
      </w:r>
      <w:r w:rsidRPr="00EB578F">
        <w:rPr>
          <w:rFonts w:ascii="ITC Avant Garde" w:hAnsi="ITC Avant Garde"/>
          <w:u w:val="single"/>
        </w:rPr>
        <w:t xml:space="preserve"> La gravedad de la infracción;</w:t>
      </w:r>
    </w:p>
    <w:p w14:paraId="1BC61386" w14:textId="77777777" w:rsidR="00C85930" w:rsidRPr="00EB578F" w:rsidRDefault="00C85930" w:rsidP="002244E8">
      <w:pPr>
        <w:spacing w:before="240" w:after="240"/>
        <w:ind w:left="851" w:right="616"/>
        <w:jc w:val="both"/>
        <w:rPr>
          <w:rFonts w:ascii="ITC Avant Garde" w:hAnsi="ITC Avant Garde"/>
          <w:u w:val="single"/>
        </w:rPr>
      </w:pPr>
      <w:r w:rsidRPr="00EB578F">
        <w:rPr>
          <w:rFonts w:ascii="ITC Avant Garde" w:hAnsi="ITC Avant Garde"/>
          <w:b/>
          <w:u w:val="single"/>
        </w:rPr>
        <w:t>II.</w:t>
      </w:r>
      <w:r w:rsidRPr="00EB578F">
        <w:rPr>
          <w:rFonts w:ascii="ITC Avant Garde" w:hAnsi="ITC Avant Garde"/>
          <w:u w:val="single"/>
        </w:rPr>
        <w:t xml:space="preserve"> La capacidad económica del infractor;</w:t>
      </w:r>
    </w:p>
    <w:p w14:paraId="18E7B2FB" w14:textId="77777777" w:rsidR="00C85930" w:rsidRPr="00EB578F" w:rsidRDefault="00C85930" w:rsidP="002244E8">
      <w:pPr>
        <w:spacing w:before="240" w:after="240"/>
        <w:ind w:left="851" w:right="616"/>
        <w:jc w:val="both"/>
        <w:rPr>
          <w:rFonts w:ascii="ITC Avant Garde" w:hAnsi="ITC Avant Garde"/>
          <w:u w:val="single"/>
        </w:rPr>
      </w:pPr>
      <w:r w:rsidRPr="00EB578F">
        <w:rPr>
          <w:rFonts w:ascii="ITC Avant Garde" w:hAnsi="ITC Avant Garde"/>
          <w:b/>
          <w:u w:val="single"/>
        </w:rPr>
        <w:t>III.</w:t>
      </w:r>
      <w:r w:rsidRPr="00EB578F">
        <w:rPr>
          <w:rFonts w:ascii="ITC Avant Garde" w:hAnsi="ITC Avant Garde"/>
          <w:u w:val="single"/>
        </w:rPr>
        <w:t xml:space="preserve"> La reincidencia, y</w:t>
      </w:r>
    </w:p>
    <w:p w14:paraId="57D83836" w14:textId="77777777" w:rsidR="00284C38" w:rsidRPr="00EB578F" w:rsidRDefault="00C85930" w:rsidP="002244E8">
      <w:pPr>
        <w:spacing w:before="240" w:after="240"/>
        <w:ind w:left="851" w:right="616"/>
        <w:jc w:val="both"/>
        <w:rPr>
          <w:rFonts w:ascii="ITC Avant Garde" w:hAnsi="ITC Avant Garde"/>
        </w:rPr>
      </w:pPr>
      <w:r w:rsidRPr="00EB578F">
        <w:rPr>
          <w:rFonts w:ascii="ITC Avant Garde" w:hAnsi="ITC Avant Garde"/>
          <w:b/>
        </w:rPr>
        <w:t>IV.</w:t>
      </w:r>
      <w:r w:rsidRPr="00EB578F">
        <w:rPr>
          <w:rFonts w:ascii="ITC Avant Garde" w:hAnsi="ITC Avant Garde"/>
        </w:rPr>
        <w:t xml:space="preserve"> En su caso, el cumplimiento espontáneo de las obligaciones que dieron origen al procedimiento sancionatorio, el cual podrá considerarse como atenuante de la sanción a imponerse.”</w:t>
      </w:r>
    </w:p>
    <w:p w14:paraId="73D4AE8C" w14:textId="77777777" w:rsidR="00284C38" w:rsidRPr="00EB578F" w:rsidRDefault="00C85930" w:rsidP="002244E8">
      <w:pPr>
        <w:spacing w:before="240" w:after="240" w:line="360" w:lineRule="auto"/>
        <w:jc w:val="both"/>
        <w:rPr>
          <w:rFonts w:ascii="ITC Avant Garde" w:hAnsi="ITC Avant Garde"/>
          <w:b/>
        </w:rPr>
      </w:pPr>
      <w:r w:rsidRPr="00EB578F">
        <w:rPr>
          <w:rFonts w:ascii="ITC Avant Garde" w:eastAsia="Times New Roman" w:hAnsi="ITC Avant Garde"/>
          <w:bCs/>
          <w:lang w:eastAsia="es-MX"/>
        </w:rPr>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14:paraId="47CBDF33"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14:paraId="41AD9109" w14:textId="77777777" w:rsidR="00284C38" w:rsidRPr="00EB578F" w:rsidRDefault="00C85930" w:rsidP="002244E8">
      <w:pPr>
        <w:spacing w:before="240" w:after="240" w:line="360" w:lineRule="auto"/>
        <w:jc w:val="both"/>
        <w:rPr>
          <w:rFonts w:ascii="ITC Avant Garde" w:eastAsia="Times New Roman" w:hAnsi="ITC Avant Garde"/>
          <w:bCs/>
          <w:lang w:eastAsia="es-MX"/>
        </w:rPr>
      </w:pPr>
      <w:r w:rsidRPr="00EB578F">
        <w:rPr>
          <w:rFonts w:ascii="ITC Avant Garde" w:hAnsi="ITC Avant Garde"/>
        </w:rPr>
        <w:t>Sirve de apoyo a lo anterior, la siguiente Jurisprudencia:</w:t>
      </w:r>
    </w:p>
    <w:p w14:paraId="6C900154"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
          <w:bCs/>
          <w:color w:val="000000"/>
          <w:szCs w:val="20"/>
          <w:lang w:eastAsia="es-MX"/>
        </w:rPr>
        <w:t>INDIVIDUALIZACIÓN DE LA PENA. DEBE SER CONGRUENTE CON EL GRADO DE CULPABILIDAD ATRIBUIDO AL INCULPADO, PUDIENDO EL JUZGADOR ACREDITAR DICHO EXTREMO A TRAVÉS DE CUALQUIER MÉTODO QUE RESULTE IDÓNEO PARA ELLO.</w:t>
      </w:r>
      <w:r w:rsidRPr="00EB578F">
        <w:rPr>
          <w:rFonts w:ascii="ITC Avant Garde" w:eastAsia="Times New Roman" w:hAnsi="ITC Avant Garde"/>
          <w:bCs/>
          <w:color w:val="000000"/>
          <w:szCs w:val="20"/>
          <w:lang w:eastAsia="es-MX"/>
        </w:rPr>
        <w:t xml:space="preserve"> De conformidad con los artículos 70 y 72 del Nuevo Código Penal para el Distrito Federal, </w:t>
      </w:r>
      <w:r w:rsidRPr="00EB578F">
        <w:rPr>
          <w:rFonts w:ascii="ITC Avant Garde" w:eastAsia="Times New Roman" w:hAnsi="ITC Avant Garde"/>
          <w:b/>
          <w:bCs/>
          <w:color w:val="000000"/>
          <w:szCs w:val="20"/>
          <w:lang w:eastAsia="es-MX"/>
        </w:rPr>
        <w:t xml:space="preserve">el Juez deberá individualizar </w:t>
      </w:r>
      <w:r w:rsidRPr="00EB578F">
        <w:rPr>
          <w:rFonts w:ascii="ITC Avant Garde" w:eastAsia="Times New Roman" w:hAnsi="ITC Avant Garde"/>
          <w:b/>
          <w:bCs/>
          <w:color w:val="000000"/>
          <w:szCs w:val="20"/>
          <w:lang w:eastAsia="es-MX"/>
        </w:rPr>
        <w:lastRenderedPageBreak/>
        <w:t>la pena, dentro de los límites previamente fijados por el legislador,</w:t>
      </w:r>
      <w:r w:rsidRPr="00EB578F">
        <w:rPr>
          <w:rFonts w:ascii="ITC Avant Garde" w:eastAsia="Times New Roman" w:hAnsi="ITC Avant Garde"/>
          <w:bCs/>
          <w:color w:val="000000"/>
          <w:szCs w:val="20"/>
          <w:lang w:eastAsia="es-MX"/>
        </w:rPr>
        <w:t xml:space="preserve"> con base en la gravedad del ilícito y el grado de culpabilidad del agente. </w:t>
      </w:r>
      <w:r w:rsidRPr="00EB578F">
        <w:rPr>
          <w:rFonts w:ascii="ITC Avant Garde" w:eastAsia="Times New Roman" w:hAnsi="ITC Avant Garde"/>
          <w:b/>
          <w:bCs/>
          <w:color w:val="000000"/>
          <w:szCs w:val="20"/>
          <w:lang w:eastAsia="es-MX"/>
        </w:rPr>
        <w:t>De ahí que la discrecionalidad de la que goza aquél para cuantificar las penas esté sujeta a que motive adecuadamente el lugar o escalafón en el que se ubica el grado de reproche imputado al inculpado</w:t>
      </w:r>
      <w:r w:rsidRPr="00EB578F">
        <w:rPr>
          <w:rFonts w:ascii="ITC Avant Garde" w:eastAsia="Times New Roman" w:hAnsi="ITC Avant Garde"/>
          <w:bCs/>
          <w:color w:val="00000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14:paraId="09890DFF"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 w:val="18"/>
          <w:szCs w:val="20"/>
          <w:lang w:eastAsia="es-MX"/>
        </w:rPr>
      </w:pPr>
      <w:r w:rsidRPr="00EB578F">
        <w:rPr>
          <w:rFonts w:ascii="ITC Avant Garde" w:eastAsia="Times New Roman" w:hAnsi="ITC Avant Garde"/>
          <w:bCs/>
          <w:color w:val="000000"/>
          <w:sz w:val="18"/>
          <w:szCs w:val="20"/>
          <w:lang w:eastAsia="es-MX"/>
        </w:rPr>
        <w:t>Época: Novena Época, Registro: 176280, Instancia: Primera Sala, Tipo de Tesis: Jurisprudencia, Fuente: Semanario Judicial de la Federación y su Gaceta, Tomo XXIII, Enero de 2006, Materia(s): Penal, Tesis: 1a./J. 157/2005, Página: 347”</w:t>
      </w:r>
    </w:p>
    <w:p w14:paraId="680AB204" w14:textId="77777777" w:rsidR="00284C38" w:rsidRPr="00EB578F" w:rsidRDefault="00C85930" w:rsidP="002244E8">
      <w:pPr>
        <w:spacing w:before="240" w:after="240" w:line="240" w:lineRule="auto"/>
        <w:ind w:left="567" w:right="567"/>
        <w:jc w:val="both"/>
        <w:rPr>
          <w:rFonts w:ascii="ITC Avant Garde" w:hAnsi="ITC Avant Garde"/>
          <w:sz w:val="18"/>
        </w:rPr>
      </w:pPr>
      <w:r w:rsidRPr="00EB578F">
        <w:rPr>
          <w:rFonts w:ascii="ITC Avant Garde" w:eastAsia="Times New Roman" w:hAnsi="ITC Avant Garde"/>
          <w:b/>
          <w:bCs/>
          <w:color w:val="000000"/>
          <w:sz w:val="18"/>
          <w:szCs w:val="20"/>
          <w:lang w:eastAsia="es-MX"/>
        </w:rPr>
        <w:t>(Énfasis añadido)</w:t>
      </w:r>
      <w:r w:rsidRPr="00EB578F">
        <w:rPr>
          <w:rFonts w:ascii="ITC Avant Garde" w:eastAsia="Times New Roman" w:hAnsi="ITC Avant Garde"/>
          <w:bCs/>
          <w:color w:val="000000"/>
          <w:sz w:val="18"/>
          <w:szCs w:val="20"/>
          <w:lang w:eastAsia="es-MX"/>
        </w:rPr>
        <w:t xml:space="preserve"> </w:t>
      </w:r>
    </w:p>
    <w:p w14:paraId="575758CE"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En ese sentido, con el fin de cumplir con lo establecido en la Ley, esta autoridad procede a analizar cada uno de los elementos que se deben de tomar en consideración para estar en posibilidad determinar el monto de la sanción que se debe aplicar.</w:t>
      </w:r>
    </w:p>
    <w:p w14:paraId="322C08C2"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 xml:space="preserve">Ahora bien, resulta pertinente precisar que si bien es cierto el artículo 301 de la </w:t>
      </w:r>
      <w:r w:rsidRPr="00EB578F">
        <w:rPr>
          <w:rFonts w:ascii="ITC Avant Garde" w:hAnsi="ITC Avant Garde"/>
          <w:b/>
        </w:rPr>
        <w:t>LFTyR</w:t>
      </w:r>
      <w:r w:rsidRPr="00EB578F">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resultan atendibles para la fijación primigenia de la multa los dos primeros, es decir, la gravedad de la infracción y la capacidad económica del infractor; no así la reincidencia y el cumplimiento espontáneo de las obligaciones que dieron origen al procedimiento, lo anterior en virtud de que en tratándose de la reincidencia, la misma es un  factor que en términos del artículo 300 de la </w:t>
      </w:r>
      <w:r w:rsidR="00B90D6E" w:rsidRPr="00EB578F">
        <w:rPr>
          <w:rFonts w:ascii="ITC Avant Garde" w:hAnsi="ITC Avant Garde"/>
          <w:b/>
        </w:rPr>
        <w:t>“</w:t>
      </w:r>
      <w:r w:rsidRPr="00EB578F">
        <w:rPr>
          <w:rFonts w:ascii="ITC Avant Garde" w:hAnsi="ITC Avant Garde"/>
          <w:b/>
        </w:rPr>
        <w:t>LFTyR</w:t>
      </w:r>
      <w:r w:rsidR="00B90D6E" w:rsidRPr="00EB578F">
        <w:rPr>
          <w:rFonts w:ascii="ITC Avant Garde" w:hAnsi="ITC Avant Garde"/>
          <w:b/>
        </w:rPr>
        <w:t>”</w:t>
      </w:r>
      <w:r w:rsidRPr="00EB578F">
        <w:rPr>
          <w:rFonts w:ascii="ITC Avant Garde" w:hAnsi="ITC Avant Garde"/>
        </w:rPr>
        <w:t xml:space="preserve">, permitiría duplicar la multa impuesta para el caso de que se actualizara dicha </w:t>
      </w:r>
      <w:r w:rsidRPr="00EB578F">
        <w:rPr>
          <w:rFonts w:ascii="ITC Avant Garde" w:hAnsi="ITC Avant Garde"/>
        </w:rPr>
        <w:lastRenderedPageBreak/>
        <w:t>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14:paraId="0EA85231"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14:paraId="5EB6E1D8" w14:textId="77777777" w:rsidR="00284C38" w:rsidRPr="00EB578F" w:rsidRDefault="00C85930" w:rsidP="002244E8">
      <w:pPr>
        <w:numPr>
          <w:ilvl w:val="0"/>
          <w:numId w:val="8"/>
        </w:numPr>
        <w:spacing w:before="240" w:after="240" w:line="360" w:lineRule="auto"/>
        <w:ind w:right="-850"/>
        <w:contextualSpacing/>
        <w:jc w:val="both"/>
        <w:rPr>
          <w:rFonts w:ascii="ITC Avant Garde" w:hAnsi="ITC Avant Garde"/>
          <w:b/>
          <w:u w:val="single"/>
        </w:rPr>
      </w:pPr>
      <w:r w:rsidRPr="00EB578F">
        <w:rPr>
          <w:rFonts w:ascii="ITC Avant Garde" w:hAnsi="ITC Avant Garde"/>
          <w:b/>
          <w:u w:val="single"/>
        </w:rPr>
        <w:t>Gravedad de la infracción.</w:t>
      </w:r>
    </w:p>
    <w:p w14:paraId="74134C24"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La </w:t>
      </w:r>
      <w:r w:rsidR="00B90D6E" w:rsidRPr="00EB578F">
        <w:rPr>
          <w:rFonts w:ascii="ITC Avant Garde" w:hAnsi="ITC Avant Garde"/>
          <w:b/>
        </w:rPr>
        <w:t>“</w:t>
      </w:r>
      <w:r w:rsidRPr="00EB578F">
        <w:rPr>
          <w:rFonts w:ascii="ITC Avant Garde" w:hAnsi="ITC Avant Garde"/>
          <w:b/>
        </w:rPr>
        <w:t>LFTyR</w:t>
      </w:r>
      <w:r w:rsidR="00B90D6E" w:rsidRPr="00EB578F">
        <w:rPr>
          <w:rFonts w:ascii="ITC Avant Garde" w:hAnsi="ITC Avant Garde"/>
          <w:b/>
        </w:rPr>
        <w:t>”</w:t>
      </w:r>
      <w:r w:rsidRPr="00EB578F">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14:paraId="563DA9B4" w14:textId="2903063E" w:rsidR="00C85930" w:rsidRPr="00EB578F" w:rsidRDefault="00C85930" w:rsidP="002244E8">
      <w:pPr>
        <w:numPr>
          <w:ilvl w:val="0"/>
          <w:numId w:val="9"/>
        </w:numPr>
        <w:spacing w:before="240" w:after="240" w:line="360" w:lineRule="auto"/>
        <w:ind w:left="1276" w:right="-1"/>
        <w:contextualSpacing/>
        <w:jc w:val="both"/>
        <w:rPr>
          <w:rFonts w:ascii="ITC Avant Garde" w:hAnsi="ITC Avant Garde"/>
        </w:rPr>
      </w:pPr>
      <w:r w:rsidRPr="00EB578F">
        <w:rPr>
          <w:rFonts w:ascii="ITC Avant Garde" w:hAnsi="ITC Avant Garde"/>
        </w:rPr>
        <w:t>Los daños o perjuicios que se hubieren producido o puedan producirse.</w:t>
      </w:r>
    </w:p>
    <w:p w14:paraId="16A438D5" w14:textId="77777777" w:rsidR="00C85930" w:rsidRPr="00EB578F" w:rsidRDefault="00C85930" w:rsidP="002244E8">
      <w:pPr>
        <w:numPr>
          <w:ilvl w:val="0"/>
          <w:numId w:val="9"/>
        </w:numPr>
        <w:spacing w:before="240" w:after="240" w:line="360" w:lineRule="auto"/>
        <w:ind w:left="1276" w:right="-1"/>
        <w:contextualSpacing/>
        <w:jc w:val="both"/>
        <w:rPr>
          <w:rFonts w:ascii="ITC Avant Garde" w:hAnsi="ITC Avant Garde"/>
        </w:rPr>
      </w:pPr>
      <w:r w:rsidRPr="00EB578F">
        <w:rPr>
          <w:rFonts w:ascii="ITC Avant Garde" w:hAnsi="ITC Avant Garde"/>
        </w:rPr>
        <w:t>El carácter intencional de la acción u omisión constitutiva de la infracción.</w:t>
      </w:r>
    </w:p>
    <w:p w14:paraId="35250012" w14:textId="77777777" w:rsidR="00C85930" w:rsidRPr="00EB578F" w:rsidRDefault="00C85930" w:rsidP="002244E8">
      <w:pPr>
        <w:numPr>
          <w:ilvl w:val="0"/>
          <w:numId w:val="9"/>
        </w:numPr>
        <w:spacing w:before="240" w:after="240" w:line="360" w:lineRule="auto"/>
        <w:ind w:left="1276" w:right="-1"/>
        <w:contextualSpacing/>
        <w:jc w:val="both"/>
        <w:rPr>
          <w:rFonts w:ascii="ITC Avant Garde" w:hAnsi="ITC Avant Garde"/>
        </w:rPr>
      </w:pPr>
      <w:r w:rsidRPr="00EB578F">
        <w:rPr>
          <w:rFonts w:ascii="ITC Avant Garde" w:hAnsi="ITC Avant Garde"/>
        </w:rPr>
        <w:t>Obtención de un lucro o explotación comercial de la frecuencia</w:t>
      </w:r>
    </w:p>
    <w:p w14:paraId="405D8C0B" w14:textId="77777777" w:rsidR="00284C38" w:rsidRPr="00EB578F" w:rsidRDefault="00C85930" w:rsidP="002244E8">
      <w:pPr>
        <w:numPr>
          <w:ilvl w:val="0"/>
          <w:numId w:val="9"/>
        </w:numPr>
        <w:spacing w:before="240" w:after="240" w:line="360" w:lineRule="auto"/>
        <w:ind w:left="1276" w:right="-1"/>
        <w:contextualSpacing/>
        <w:jc w:val="both"/>
        <w:rPr>
          <w:rFonts w:ascii="ITC Avant Garde" w:hAnsi="ITC Avant Garde"/>
        </w:rPr>
      </w:pPr>
      <w:r w:rsidRPr="00EB578F">
        <w:rPr>
          <w:rFonts w:ascii="ITC Avant Garde" w:hAnsi="ITC Avant Garde"/>
        </w:rPr>
        <w:t>Afectación a un sistema de telecomunicaciones o radiodifusión previamente autorizado.</w:t>
      </w:r>
    </w:p>
    <w:p w14:paraId="10ECAED2" w14:textId="235CF631" w:rsidR="00C85930"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Antes de entrar al análisis de los citados elementos, resulta oportuno destacar que los servicios de radiodifusión son considerados servicios públicos de interés general, tanto por la </w:t>
      </w:r>
      <w:r w:rsidR="00B90D6E" w:rsidRPr="00EB578F">
        <w:rPr>
          <w:rFonts w:ascii="ITC Avant Garde" w:hAnsi="ITC Avant Garde"/>
          <w:b/>
        </w:rPr>
        <w:t>“</w:t>
      </w:r>
      <w:r w:rsidRPr="00EB578F">
        <w:rPr>
          <w:rFonts w:ascii="ITC Avant Garde" w:hAnsi="ITC Avant Garde"/>
          <w:b/>
        </w:rPr>
        <w:t>CPEUM</w:t>
      </w:r>
      <w:r w:rsidR="00B90D6E" w:rsidRPr="00EB578F">
        <w:rPr>
          <w:rFonts w:ascii="ITC Avant Garde" w:hAnsi="ITC Avant Garde"/>
          <w:b/>
        </w:rPr>
        <w:t>”</w:t>
      </w:r>
      <w:r w:rsidRPr="00EB578F">
        <w:rPr>
          <w:rFonts w:ascii="ITC Avant Garde" w:hAnsi="ITC Avant Garde"/>
        </w:rPr>
        <w:t xml:space="preserve"> como por los criterios sostenidos por el Poder Judicial Federal.</w:t>
      </w:r>
    </w:p>
    <w:p w14:paraId="247E8DE4"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lastRenderedPageBreak/>
        <w:t xml:space="preserve">En efecto, de acuerdo con el artículo 6o., apartado B, fracción III, de la </w:t>
      </w:r>
      <w:r w:rsidR="00B90D6E" w:rsidRPr="00EB578F">
        <w:rPr>
          <w:rFonts w:ascii="ITC Avant Garde" w:hAnsi="ITC Avant Garde"/>
          <w:b/>
        </w:rPr>
        <w:t>“</w:t>
      </w:r>
      <w:r w:rsidRPr="00EB578F">
        <w:rPr>
          <w:rFonts w:ascii="ITC Avant Garde" w:hAnsi="ITC Avant Garde"/>
          <w:b/>
        </w:rPr>
        <w:t>CPEUM</w:t>
      </w:r>
      <w:r w:rsidR="00B90D6E" w:rsidRPr="00EB578F">
        <w:rPr>
          <w:rFonts w:ascii="ITC Avant Garde" w:hAnsi="ITC Avant Garde"/>
          <w:b/>
        </w:rPr>
        <w:t>”</w:t>
      </w:r>
      <w:r w:rsidRPr="00EB578F">
        <w:rPr>
          <w:rFonts w:ascii="ITC Avant Garde" w:hAnsi="ITC Avant Garde"/>
          <w:b/>
        </w:rPr>
        <w:t>,</w:t>
      </w:r>
      <w:r w:rsidRPr="00EB578F">
        <w:rPr>
          <w:rFonts w:ascii="ITC Avant Garde" w:hAnsi="ITC Avant Garde"/>
        </w:rPr>
        <w:t xml:space="preserve"> la radiodifusión es un servicio público de interés general y corresponde al Estado garantizar que sea prestado en condiciones de competencia y calidad.</w:t>
      </w:r>
    </w:p>
    <w:p w14:paraId="2F2E17EA" w14:textId="5FD25E75" w:rsidR="00C85930" w:rsidRPr="00EB578F" w:rsidRDefault="00C85930" w:rsidP="002244E8">
      <w:pPr>
        <w:spacing w:before="240" w:after="240" w:line="240" w:lineRule="auto"/>
        <w:ind w:left="567" w:right="567"/>
        <w:jc w:val="both"/>
        <w:rPr>
          <w:rFonts w:ascii="ITC Avant Garde" w:eastAsia="Times New Roman" w:hAnsi="ITC Avant Garde"/>
          <w:b/>
          <w:bCs/>
          <w:color w:val="000000"/>
          <w:szCs w:val="20"/>
          <w:lang w:eastAsia="es-MX"/>
        </w:rPr>
      </w:pPr>
      <w:r w:rsidRPr="00EB578F">
        <w:rPr>
          <w:rFonts w:ascii="ITC Avant Garde" w:eastAsia="Times New Roman" w:hAnsi="ITC Avant Garde"/>
          <w:bCs/>
          <w:color w:val="000000"/>
          <w:szCs w:val="20"/>
          <w:lang w:eastAsia="es-MX"/>
        </w:rPr>
        <w:t>“</w:t>
      </w:r>
      <w:r w:rsidRPr="00EB578F">
        <w:rPr>
          <w:rFonts w:ascii="ITC Avant Garde" w:eastAsia="Times New Roman" w:hAnsi="ITC Avant Garde"/>
          <w:b/>
          <w:bCs/>
          <w:color w:val="000000"/>
          <w:szCs w:val="20"/>
          <w:lang w:eastAsia="es-MX"/>
        </w:rPr>
        <w:t>Artículo 6o.</w:t>
      </w:r>
      <w:r w:rsidRPr="00EB578F" w:rsidDel="00FD0806">
        <w:rPr>
          <w:rFonts w:ascii="ITC Avant Garde" w:eastAsia="Times New Roman" w:hAnsi="ITC Avant Garde"/>
          <w:b/>
          <w:bCs/>
          <w:color w:val="000000"/>
          <w:szCs w:val="20"/>
          <w:lang w:eastAsia="es-MX"/>
        </w:rPr>
        <w:t xml:space="preserve"> </w:t>
      </w:r>
    </w:p>
    <w:p w14:paraId="1658354A" w14:textId="77777777" w:rsidR="00C85930" w:rsidRPr="00EB578F" w:rsidRDefault="00C85930" w:rsidP="002244E8">
      <w:pPr>
        <w:spacing w:before="240" w:after="240" w:line="240" w:lineRule="auto"/>
        <w:ind w:left="567" w:right="567"/>
        <w:jc w:val="both"/>
        <w:rPr>
          <w:rFonts w:ascii="ITC Avant Garde" w:eastAsia="Times New Roman" w:hAnsi="ITC Avant Garde"/>
          <w:b/>
          <w:bCs/>
          <w:color w:val="000000"/>
          <w:szCs w:val="20"/>
          <w:lang w:eastAsia="es-MX"/>
        </w:rPr>
      </w:pPr>
      <w:r w:rsidRPr="00EB578F">
        <w:rPr>
          <w:rFonts w:ascii="ITC Avant Garde" w:eastAsia="Times New Roman" w:hAnsi="ITC Avant Garde"/>
          <w:bCs/>
          <w:color w:val="000000"/>
          <w:szCs w:val="20"/>
          <w:lang w:eastAsia="es-MX"/>
        </w:rPr>
        <w:t>…</w:t>
      </w:r>
    </w:p>
    <w:p w14:paraId="39D92DE1"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B. En materia de radiodifusión y telecomunicaciones:</w:t>
      </w:r>
    </w:p>
    <w:p w14:paraId="35FB47D9"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w:t>
      </w:r>
    </w:p>
    <w:p w14:paraId="14AD6446"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 xml:space="preserve">III. </w:t>
      </w:r>
      <w:r w:rsidRPr="00EB578F">
        <w:rPr>
          <w:rFonts w:ascii="ITC Avant Garde" w:eastAsia="Times New Roman" w:hAnsi="ITC Avant Garde"/>
          <w:b/>
          <w:bCs/>
          <w:color w:val="000000"/>
          <w:szCs w:val="20"/>
          <w:lang w:eastAsia="es-MX"/>
        </w:rPr>
        <w:t>La radiodifusión es un servicio público de interés general</w:t>
      </w:r>
      <w:r w:rsidRPr="00EB578F">
        <w:rPr>
          <w:rFonts w:ascii="ITC Avant Garde" w:eastAsia="Times New Roman" w:hAnsi="ITC Avant Garde"/>
          <w:bCs/>
          <w:color w:val="000000"/>
          <w:szCs w:val="20"/>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14:paraId="3E1B30CF" w14:textId="77777777" w:rsidR="00284C38" w:rsidRPr="00EB578F" w:rsidRDefault="00C85930" w:rsidP="002244E8">
      <w:pPr>
        <w:spacing w:before="240" w:after="240" w:line="240" w:lineRule="auto"/>
        <w:ind w:left="567" w:right="567"/>
        <w:jc w:val="both"/>
        <w:rPr>
          <w:rFonts w:ascii="ITC Avant Garde" w:eastAsia="Times New Roman" w:hAnsi="ITC Avant Garde"/>
          <w:b/>
          <w:bCs/>
          <w:color w:val="000000"/>
          <w:szCs w:val="20"/>
          <w:lang w:eastAsia="es-MX"/>
        </w:rPr>
      </w:pPr>
      <w:r w:rsidRPr="00EB578F">
        <w:rPr>
          <w:rFonts w:ascii="ITC Avant Garde" w:eastAsia="Times New Roman" w:hAnsi="ITC Avant Garde"/>
          <w:b/>
          <w:bCs/>
          <w:color w:val="000000"/>
          <w:szCs w:val="20"/>
          <w:lang w:eastAsia="es-MX"/>
        </w:rPr>
        <w:t>(Énfasis añadido)</w:t>
      </w:r>
    </w:p>
    <w:p w14:paraId="210C7963"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De igual forma lo definió la </w:t>
      </w:r>
      <w:r w:rsidR="00B90D6E" w:rsidRPr="00EB578F">
        <w:rPr>
          <w:rFonts w:ascii="ITC Avant Garde" w:hAnsi="ITC Avant Garde"/>
          <w:b/>
        </w:rPr>
        <w:t>“</w:t>
      </w:r>
      <w:r w:rsidRPr="00EB578F">
        <w:rPr>
          <w:rFonts w:ascii="ITC Avant Garde" w:hAnsi="ITC Avant Garde"/>
          <w:b/>
        </w:rPr>
        <w:t>SCJN</w:t>
      </w:r>
      <w:r w:rsidR="00B90D6E" w:rsidRPr="00EB578F">
        <w:rPr>
          <w:rFonts w:ascii="ITC Avant Garde" w:hAnsi="ITC Avant Garde"/>
          <w:b/>
        </w:rPr>
        <w:t>”</w:t>
      </w:r>
      <w:r w:rsidRPr="00EB578F">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14:paraId="7C7185BE" w14:textId="77777777" w:rsidR="00284C38" w:rsidRPr="00EB578F" w:rsidRDefault="00C85930" w:rsidP="002244E8">
      <w:pPr>
        <w:spacing w:before="240" w:after="240" w:line="240" w:lineRule="auto"/>
        <w:ind w:left="567" w:right="567"/>
        <w:jc w:val="both"/>
        <w:rPr>
          <w:rFonts w:ascii="ITC Avant Garde" w:hAnsi="ITC Avant Garde"/>
          <w:color w:val="000000"/>
          <w:szCs w:val="20"/>
        </w:rPr>
      </w:pPr>
      <w:r w:rsidRPr="00EB578F">
        <w:rPr>
          <w:rFonts w:ascii="ITC Avant Garde" w:eastAsia="Times New Roman" w:hAnsi="ITC Avant Garde"/>
          <w:bCs/>
          <w:color w:val="000000"/>
          <w:szCs w:val="20"/>
          <w:lang w:eastAsia="es-MX"/>
        </w:rPr>
        <w:t>“Se desprende de los artículos transcritos, que los servicios de radio y televisión se consideran como una actividad de interés público…”</w:t>
      </w:r>
    </w:p>
    <w:p w14:paraId="5E1EBF75"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la correcta prestación de tales servicios. </w:t>
      </w:r>
    </w:p>
    <w:p w14:paraId="54CBE66A" w14:textId="2A24BACB" w:rsidR="00C85930"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De lo anterior se desprende la importancia que reviste para el Estado, tanto el uso eficiente de un bien de dominio público de la Nación, como lo es el espectro radioeléctrico, como la prestación de un servicio público de interés general, como en la especie lo es el servicio público de radiodifusión, cumpliendo al efecto con las disposiciones establecidas tanto en la </w:t>
      </w:r>
      <w:r w:rsidR="00B90D6E" w:rsidRPr="00EB578F">
        <w:rPr>
          <w:rFonts w:ascii="ITC Avant Garde" w:hAnsi="ITC Avant Garde"/>
          <w:b/>
        </w:rPr>
        <w:t>“</w:t>
      </w:r>
      <w:r w:rsidRPr="00EB578F">
        <w:rPr>
          <w:rFonts w:ascii="ITC Avant Garde" w:hAnsi="ITC Avant Garde"/>
          <w:b/>
        </w:rPr>
        <w:t>CPEUM</w:t>
      </w:r>
      <w:r w:rsidR="00B90D6E" w:rsidRPr="00EB578F">
        <w:rPr>
          <w:rFonts w:ascii="ITC Avant Garde" w:hAnsi="ITC Avant Garde"/>
          <w:b/>
        </w:rPr>
        <w:t>”</w:t>
      </w:r>
      <w:r w:rsidRPr="00EB578F">
        <w:rPr>
          <w:rFonts w:ascii="ITC Avant Garde" w:hAnsi="ITC Avant Garde"/>
          <w:b/>
        </w:rPr>
        <w:t xml:space="preserve"> </w:t>
      </w:r>
      <w:r w:rsidRPr="00EB578F">
        <w:rPr>
          <w:rFonts w:ascii="ITC Avant Garde" w:hAnsi="ITC Avant Garde"/>
        </w:rPr>
        <w:t xml:space="preserve">como en la </w:t>
      </w:r>
      <w:r w:rsidR="00B90D6E" w:rsidRPr="00EB578F">
        <w:rPr>
          <w:rFonts w:ascii="ITC Avant Garde" w:hAnsi="ITC Avant Garde"/>
          <w:b/>
        </w:rPr>
        <w:t>“</w:t>
      </w:r>
      <w:r w:rsidRPr="00EB578F">
        <w:rPr>
          <w:rFonts w:ascii="ITC Avant Garde" w:hAnsi="ITC Avant Garde"/>
          <w:b/>
        </w:rPr>
        <w:t>LFTyR</w:t>
      </w:r>
      <w:r w:rsidR="00B90D6E" w:rsidRPr="00EB578F">
        <w:rPr>
          <w:rFonts w:ascii="ITC Avant Garde" w:hAnsi="ITC Avant Garde"/>
          <w:b/>
        </w:rPr>
        <w:t>”</w:t>
      </w:r>
      <w:r w:rsidRPr="00EB578F">
        <w:rPr>
          <w:rFonts w:ascii="ITC Avant Garde" w:hAnsi="ITC Avant Garde"/>
          <w:b/>
        </w:rPr>
        <w:t>.</w:t>
      </w:r>
    </w:p>
    <w:p w14:paraId="138E5EDB"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lastRenderedPageBreak/>
        <w:t>Por lo anterior, el monto de la multa que se imponga debe guardar relación con la naturaleza de la infracción atendiendo al bien jurídico tutelado, que en el presente caso es el uso de un bien de dominio público de la Nación de manera eficiente y la prestación de un servicio público de radiodifusión.</w:t>
      </w:r>
    </w:p>
    <w:p w14:paraId="57B0C557"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Así, el hecho de que la </w:t>
      </w:r>
      <w:r w:rsidR="00B90D6E" w:rsidRPr="00EB578F">
        <w:rPr>
          <w:rFonts w:ascii="ITC Avant Garde" w:hAnsi="ITC Avant Garde"/>
          <w:b/>
        </w:rPr>
        <w:t>“</w:t>
      </w:r>
      <w:r w:rsidRPr="00EB578F">
        <w:rPr>
          <w:rFonts w:ascii="ITC Avant Garde" w:hAnsi="ITC Avant Garde"/>
          <w:b/>
        </w:rPr>
        <w:t>CPEUM</w:t>
      </w:r>
      <w:r w:rsidR="00B90D6E" w:rsidRPr="00EB578F">
        <w:rPr>
          <w:rFonts w:ascii="ITC Avant Garde" w:hAnsi="ITC Avant Garde"/>
          <w:b/>
        </w:rPr>
        <w:t>”</w:t>
      </w:r>
      <w:r w:rsidRPr="00EB578F">
        <w:rPr>
          <w:rFonts w:ascii="ITC Avant Garde" w:hAnsi="ITC Avant Garde"/>
        </w:rPr>
        <w:t xml:space="preserve"> y la </w:t>
      </w:r>
      <w:r w:rsidR="00B90D6E" w:rsidRPr="00EB578F">
        <w:rPr>
          <w:rFonts w:ascii="ITC Avant Garde" w:hAnsi="ITC Avant Garde"/>
          <w:b/>
        </w:rPr>
        <w:t>“</w:t>
      </w:r>
      <w:r w:rsidRPr="00EB578F">
        <w:rPr>
          <w:rFonts w:ascii="ITC Avant Garde" w:hAnsi="ITC Avant Garde"/>
          <w:b/>
        </w:rPr>
        <w:t>LFTyR</w:t>
      </w:r>
      <w:r w:rsidR="00B90D6E" w:rsidRPr="00EB578F">
        <w:rPr>
          <w:rFonts w:ascii="ITC Avant Garde" w:hAnsi="ITC Avant Garde"/>
          <w:b/>
        </w:rPr>
        <w:t>”</w:t>
      </w:r>
      <w:r w:rsidRPr="00EB578F">
        <w:rPr>
          <w:rFonts w:ascii="ITC Avant Garde" w:hAnsi="ITC Avant Garde"/>
        </w:rPr>
        <w:t xml:space="preserve"> exijan que se otorgue una concesión para prestar el servicio público de radiodifusión, obedece a que el mismo, al ser un recurso natural limitado, se encuentra sujeto al régimen de dominio público de la Federación, correspondiendo al Estado su rectoría.</w:t>
      </w:r>
    </w:p>
    <w:p w14:paraId="24D44429"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En ese sentido, la exposición de motivos de la iniciativa presentada por el Ejecutivo Federal para la expedición de la </w:t>
      </w:r>
      <w:r w:rsidR="00B90D6E" w:rsidRPr="00EB578F">
        <w:rPr>
          <w:rFonts w:ascii="ITC Avant Garde" w:hAnsi="ITC Avant Garde"/>
          <w:b/>
        </w:rPr>
        <w:t>“</w:t>
      </w:r>
      <w:r w:rsidRPr="00EB578F">
        <w:rPr>
          <w:rFonts w:ascii="ITC Avant Garde" w:hAnsi="ITC Avant Garde"/>
          <w:b/>
        </w:rPr>
        <w:t>LFTyR</w:t>
      </w:r>
      <w:r w:rsidR="00B90D6E" w:rsidRPr="00EB578F">
        <w:rPr>
          <w:rFonts w:ascii="ITC Avant Garde" w:hAnsi="ITC Avant Garde"/>
          <w:b/>
        </w:rPr>
        <w:t>”</w:t>
      </w:r>
      <w:r w:rsidRPr="00EB578F">
        <w:rPr>
          <w:rFonts w:ascii="ITC Avant Garde" w:hAnsi="ITC Avant Garde"/>
        </w:rPr>
        <w:t xml:space="preserve"> en relación con la gravedad de las infracciones señaló lo siguiente:</w:t>
      </w:r>
    </w:p>
    <w:p w14:paraId="1DA3DEDD"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w:t>
      </w:r>
      <w:r w:rsidRPr="00EB578F">
        <w:rPr>
          <w:rFonts w:ascii="ITC Avant Garde" w:eastAsia="Times New Roman" w:hAnsi="ITC Avant Garde"/>
          <w:b/>
          <w:bCs/>
          <w:color w:val="000000"/>
          <w:szCs w:val="20"/>
          <w:lang w:eastAsia="es-MX"/>
        </w:rPr>
        <w:t>En el título correspondiente a sanciones, se clasifican las conductas infractoras en cinco rubros, las cuales van desde las leves a las graves,</w:t>
      </w:r>
      <w:r w:rsidRPr="00EB578F">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14:paraId="2A6A0541" w14:textId="77777777" w:rsidR="00284C38" w:rsidRPr="00EB578F" w:rsidRDefault="00C85930" w:rsidP="002244E8">
      <w:pPr>
        <w:spacing w:before="240" w:after="240" w:line="240" w:lineRule="auto"/>
        <w:ind w:left="567" w:right="567"/>
        <w:jc w:val="both"/>
        <w:rPr>
          <w:rFonts w:ascii="ITC Avant Garde" w:eastAsia="Times New Roman" w:hAnsi="ITC Avant Garde"/>
          <w:b/>
          <w:bCs/>
          <w:color w:val="000000"/>
          <w:szCs w:val="20"/>
          <w:lang w:eastAsia="es-MX"/>
        </w:rPr>
      </w:pPr>
      <w:r w:rsidRPr="00EB578F">
        <w:rPr>
          <w:rFonts w:ascii="ITC Avant Garde" w:eastAsia="Times New Roman" w:hAnsi="ITC Avant Garde"/>
          <w:b/>
          <w:bCs/>
          <w:color w:val="000000"/>
          <w:szCs w:val="20"/>
          <w:lang w:eastAsia="es-MX"/>
        </w:rPr>
        <w:t xml:space="preserve"> (Énfasis añadido)</w:t>
      </w:r>
    </w:p>
    <w:p w14:paraId="195E8AD1"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Asimismo, el Dictamen emitido por la Cámara revisora en relación con la citada iniciativa señaló lo siguiente:</w:t>
      </w:r>
    </w:p>
    <w:p w14:paraId="32898E59"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 xml:space="preserve">“De acuerdo con el mandato constitucional, </w:t>
      </w:r>
      <w:r w:rsidRPr="00EB578F">
        <w:rPr>
          <w:rFonts w:ascii="ITC Avant Garde" w:eastAsia="Times New Roman" w:hAnsi="ITC Avant Garde"/>
          <w:b/>
          <w:bCs/>
          <w:color w:val="000000"/>
          <w:szCs w:val="20"/>
          <w:lang w:eastAsia="es-MX"/>
        </w:rPr>
        <w:t>la ley deberá contemplar un sistema efectivo de sanciones,</w:t>
      </w:r>
      <w:r w:rsidRPr="00EB578F">
        <w:rPr>
          <w:rFonts w:ascii="ITC Avant Garde" w:eastAsia="Times New Roman" w:hAnsi="ITC Avant Garde"/>
          <w:bCs/>
          <w:color w:val="000000"/>
          <w:szCs w:val="20"/>
          <w:lang w:eastAsia="es-MX"/>
        </w:rPr>
        <w:t xml:space="preserve"> para ello, estas Comisiones Dictaminadoras consideraron adoptar primordialmente un sistema de sanciones basado en porcentajes de ingresos, como ha sido apuntado. En la Minuta </w:t>
      </w:r>
      <w:r w:rsidRPr="00EB578F">
        <w:rPr>
          <w:rFonts w:ascii="ITC Avant Garde" w:eastAsia="Times New Roman" w:hAnsi="ITC Avant Garde"/>
          <w:b/>
          <w:bCs/>
          <w:color w:val="000000"/>
          <w:szCs w:val="20"/>
          <w:lang w:eastAsia="es-MX"/>
        </w:rPr>
        <w:t>se reconoce que existen conductas que deben ser sancionadas de manera diferenciada a fin de que la sanción logre su efectividad, es decir, ser ejemplar y al mismo tiempo disuadir al infractor</w:t>
      </w:r>
      <w:r w:rsidRPr="00EB578F">
        <w:rPr>
          <w:rFonts w:ascii="ITC Avant Garde" w:eastAsia="Times New Roman" w:hAnsi="ITC Avant Garde"/>
          <w:bCs/>
          <w:color w:val="00000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EB578F">
        <w:rPr>
          <w:rFonts w:ascii="ITC Avant Garde" w:eastAsia="Times New Roman" w:hAnsi="ITC Avant Garde"/>
          <w:b/>
          <w:bCs/>
          <w:color w:val="000000"/>
          <w:szCs w:val="20"/>
          <w:lang w:eastAsia="es-MX"/>
        </w:rPr>
        <w:t xml:space="preserve">la Iniciativa se establece un sistema gradual, catalogando aquellas conductas que se consideraron </w:t>
      </w:r>
      <w:r w:rsidRPr="00EB578F">
        <w:rPr>
          <w:rFonts w:ascii="ITC Avant Garde" w:eastAsia="Times New Roman" w:hAnsi="ITC Avant Garde"/>
          <w:b/>
          <w:bCs/>
          <w:color w:val="000000"/>
          <w:szCs w:val="20"/>
          <w:lang w:eastAsia="es-MX"/>
        </w:rPr>
        <w:lastRenderedPageBreak/>
        <w:t>menos graves con sanciones muy leves y así sucesivamente hasta las conductas infractoras que se consideraron muy grave</w:t>
      </w:r>
      <w:r w:rsidRPr="00EB578F">
        <w:rPr>
          <w:rFonts w:ascii="ITC Avant Garde" w:eastAsia="Times New Roman" w:hAnsi="ITC Avant Garde"/>
          <w:bCs/>
          <w:color w:val="000000"/>
          <w:szCs w:val="20"/>
          <w:lang w:eastAsia="es-MX"/>
        </w:rPr>
        <w:t xml:space="preserve">s que incluso podrían ameritar la revocación de la concesión.” </w:t>
      </w:r>
    </w:p>
    <w:p w14:paraId="006B8741" w14:textId="77777777" w:rsidR="00284C38" w:rsidRPr="00EB578F" w:rsidRDefault="00C85930" w:rsidP="002244E8">
      <w:pPr>
        <w:spacing w:before="240" w:after="240" w:line="240" w:lineRule="auto"/>
        <w:ind w:left="567" w:right="567"/>
        <w:jc w:val="both"/>
        <w:rPr>
          <w:rFonts w:ascii="ITC Avant Garde" w:eastAsia="Times New Roman" w:hAnsi="ITC Avant Garde"/>
          <w:b/>
          <w:bCs/>
          <w:color w:val="000000"/>
          <w:szCs w:val="20"/>
          <w:lang w:eastAsia="es-MX"/>
        </w:rPr>
      </w:pPr>
      <w:r w:rsidRPr="00EB578F">
        <w:rPr>
          <w:rFonts w:ascii="ITC Avant Garde" w:eastAsia="Times New Roman" w:hAnsi="ITC Avant Garde"/>
          <w:b/>
          <w:bCs/>
          <w:color w:val="000000"/>
          <w:szCs w:val="20"/>
          <w:lang w:eastAsia="es-MX"/>
        </w:rPr>
        <w:t>(Énfasis añadido)</w:t>
      </w:r>
    </w:p>
    <w:p w14:paraId="34522FD8"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De lo anterior, se desprende que fue intención del Legislador establecer en la </w:t>
      </w:r>
      <w:r w:rsidRPr="00EB578F">
        <w:rPr>
          <w:rFonts w:ascii="ITC Avant Garde" w:hAnsi="ITC Avant Garde"/>
          <w:b/>
        </w:rPr>
        <w:t>LFTyR</w:t>
      </w:r>
      <w:r w:rsidRPr="00EB578F">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14:paraId="01695A63"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Hechas las anteriores precisiones, esta autoridad procede a analizar los componentes que determinan la gravedad de la conducta susceptible de ser sancionada. </w:t>
      </w:r>
    </w:p>
    <w:p w14:paraId="12595E57" w14:textId="77777777" w:rsidR="00284C38" w:rsidRPr="00EB578F" w:rsidRDefault="00C85930" w:rsidP="002244E8">
      <w:pPr>
        <w:numPr>
          <w:ilvl w:val="0"/>
          <w:numId w:val="10"/>
        </w:numPr>
        <w:spacing w:before="240" w:after="240" w:line="360" w:lineRule="auto"/>
        <w:ind w:left="709" w:right="-1"/>
        <w:jc w:val="both"/>
        <w:rPr>
          <w:rFonts w:ascii="ITC Avant Garde" w:hAnsi="ITC Avant Garde"/>
          <w:b/>
        </w:rPr>
      </w:pPr>
      <w:r w:rsidRPr="00EB578F">
        <w:rPr>
          <w:rFonts w:ascii="ITC Avant Garde" w:hAnsi="ITC Avant Garde"/>
          <w:b/>
        </w:rPr>
        <w:t>Los daños o perjuicios que se hubieren producido o puedan producirse.</w:t>
      </w:r>
    </w:p>
    <w:p w14:paraId="4C7B121B"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Si bien en el presente caso no se acredita un daño como tal al Estado, entendido éste como la pérdida o menoscabo sufrido en el patrimonio del Estado como consecuencia del incumplimiento de una obligación</w:t>
      </w:r>
      <w:r w:rsidR="00CA171A" w:rsidRPr="00EB578F">
        <w:rPr>
          <w:rFonts w:ascii="ITC Avant Garde" w:hAnsi="ITC Avant Garde"/>
        </w:rPr>
        <w:t xml:space="preserve">; </w:t>
      </w:r>
      <w:r w:rsidRPr="00EB578F">
        <w:rPr>
          <w:rFonts w:ascii="ITC Avant Garde" w:hAnsi="ITC Avant Garde"/>
        </w:rPr>
        <w:t xml:space="preserve">en el presente caso el Estado </w:t>
      </w:r>
      <w:r w:rsidR="00CA171A" w:rsidRPr="00EB578F">
        <w:rPr>
          <w:rFonts w:ascii="ITC Avant Garde" w:hAnsi="ITC Avant Garde"/>
        </w:rPr>
        <w:t xml:space="preserve">sí </w:t>
      </w:r>
      <w:r w:rsidRPr="00EB578F">
        <w:rPr>
          <w:rFonts w:ascii="ITC Avant Garde" w:hAnsi="ITC Avant Garde"/>
        </w:rPr>
        <w:t>resiente un perjuicio, en virtud de que dejó de percibir ingresos por el otorgamiento de una concesión que permitiera la prestación de servicios de radiodifusión de forma regular. Lo anterior de conformidad con lo siguiente:</w:t>
      </w:r>
    </w:p>
    <w:p w14:paraId="4C795F37"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En términos de lo establecido en el artículo 173 de la Ley Federal de Derechos, se deben cubrir al Estado por concepto de derechos una cuota por el otorgamiento de concesiones para establecer estaciones de radiodifusión sonora la cantidad de $29,582.17 (veintinueve mil quinientos ochenta y dos pesos 17/100 M.N.).</w:t>
      </w:r>
    </w:p>
    <w:p w14:paraId="7CAB9489" w14:textId="77777777" w:rsidR="00B62412" w:rsidRDefault="00C85930" w:rsidP="002244E8">
      <w:pPr>
        <w:spacing w:before="240" w:after="240" w:line="360" w:lineRule="auto"/>
        <w:ind w:right="-1"/>
        <w:jc w:val="both"/>
        <w:rPr>
          <w:rFonts w:ascii="ITC Avant Garde" w:hAnsi="ITC Avant Garde"/>
        </w:rPr>
        <w:sectPr w:rsidR="00B62412" w:rsidSect="00EC44AC">
          <w:headerReference w:type="default" r:id="rId36"/>
          <w:pgSz w:w="12240" w:h="15840"/>
          <w:pgMar w:top="1985" w:right="1701" w:bottom="1701" w:left="1701" w:header="709" w:footer="709" w:gutter="0"/>
          <w:cols w:space="708"/>
          <w:docGrid w:linePitch="360"/>
        </w:sectPr>
      </w:pPr>
      <w:r w:rsidRPr="00EB578F">
        <w:rPr>
          <w:rFonts w:ascii="ITC Avant Garde" w:hAnsi="ITC Avant Garde"/>
        </w:rPr>
        <w:t xml:space="preserve">En ese sentido resulta evidente que en el presente asunto sí se causa un perjuicio patrimonial al Estado, en virtud de que éste dejó de percibir el pago de los derechos correspondientes por el otorgamiento de la concesión respectiva para la prestación del servicio público de radiodifusión a través del uso o explotación de </w:t>
      </w:r>
    </w:p>
    <w:p w14:paraId="1880950E" w14:textId="523CAC52"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lastRenderedPageBreak/>
        <w:t>un bien del dominio público de la Federación, que en este caso lo es el espectro radioeléctrico.</w:t>
      </w:r>
    </w:p>
    <w:p w14:paraId="76C38A5D"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Lo anterior, ya que corresponde de manera originaria al Estado el uso, aprovechamiento y explotación del espectro radioeléctrico 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w:t>
      </w:r>
      <w:r w:rsidR="000A37CE" w:rsidRPr="00EB578F">
        <w:rPr>
          <w:rFonts w:ascii="ITC Avant Garde" w:hAnsi="ITC Avant Garde"/>
        </w:rPr>
        <w:t>respectivo</w:t>
      </w:r>
      <w:r w:rsidRPr="00EB578F">
        <w:rPr>
          <w:rFonts w:ascii="ITC Avant Garde" w:hAnsi="ITC Avant Garde"/>
        </w:rPr>
        <w:t>.</w:t>
      </w:r>
    </w:p>
    <w:p w14:paraId="02A8CDA6"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Adicionalmente, cabe destacar que dentro del presente análisis se podría considerar como daño la afectación que pudieran </w:t>
      </w:r>
      <w:r w:rsidR="00500D17" w:rsidRPr="00EB578F">
        <w:rPr>
          <w:rFonts w:ascii="ITC Avant Garde" w:hAnsi="ITC Avant Garde"/>
        </w:rPr>
        <w:t xml:space="preserve">haber sufrido </w:t>
      </w:r>
      <w:r w:rsidRPr="00EB578F">
        <w:rPr>
          <w:rFonts w:ascii="ITC Avant Garde" w:hAnsi="ITC Avant Garde"/>
        </w:rPr>
        <w:t xml:space="preserve">en su caso </w:t>
      </w:r>
      <w:r w:rsidR="00081A76" w:rsidRPr="00EB578F">
        <w:rPr>
          <w:rFonts w:ascii="ITC Avant Garde" w:hAnsi="ITC Avant Garde"/>
        </w:rPr>
        <w:t>los potenciales prestadores del servicio y/o los que actualmente prestan el servicio público de radiodifusión dentro de la misma zona</w:t>
      </w:r>
      <w:r w:rsidRPr="00EB578F">
        <w:rPr>
          <w:rFonts w:ascii="ITC Avant Garde" w:hAnsi="ITC Avant Garde"/>
        </w:rPr>
        <w:t xml:space="preserve">, </w:t>
      </w:r>
      <w:r w:rsidR="00081A76" w:rsidRPr="00EB578F">
        <w:rPr>
          <w:rFonts w:ascii="ITC Avant Garde" w:hAnsi="ITC Avant Garde"/>
        </w:rPr>
        <w:t xml:space="preserve">a </w:t>
      </w:r>
      <w:r w:rsidRPr="00EB578F">
        <w:rPr>
          <w:rFonts w:ascii="ITC Avant Garde" w:hAnsi="ITC Avant Garde"/>
        </w:rPr>
        <w:t xml:space="preserve">los consumidores o bien la competencia </w:t>
      </w:r>
      <w:r w:rsidR="00081A76" w:rsidRPr="00EB578F">
        <w:rPr>
          <w:rFonts w:ascii="ITC Avant Garde" w:hAnsi="ITC Avant Garde"/>
        </w:rPr>
        <w:t xml:space="preserve">en general </w:t>
      </w:r>
      <w:r w:rsidRPr="00EB578F">
        <w:rPr>
          <w:rFonts w:ascii="ITC Avant Garde" w:hAnsi="ITC Avant Garde"/>
        </w:rPr>
        <w:t>en el sector de radiodifusión, sin embargo</w:t>
      </w:r>
      <w:r w:rsidR="00B90D6E" w:rsidRPr="00EB578F">
        <w:rPr>
          <w:rFonts w:ascii="ITC Avant Garde" w:hAnsi="ITC Avant Garde"/>
        </w:rPr>
        <w:t>,</w:t>
      </w:r>
      <w:r w:rsidRPr="00EB578F">
        <w:rPr>
          <w:rFonts w:ascii="ITC Avant Garde" w:hAnsi="ITC Avant Garde"/>
        </w:rPr>
        <w:t xml:space="preserve"> en el presente asunto no se identifica que se haya producido el mismo. </w:t>
      </w:r>
    </w:p>
    <w:p w14:paraId="33E70D72"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Lo anterior considerando que según datos del Instituto Nacional de Estadística y Geografía (INEGI), la población en donde se localizó el origen de la señal es una zona </w:t>
      </w:r>
      <w:r w:rsidR="001A07E3" w:rsidRPr="00EB578F">
        <w:rPr>
          <w:rFonts w:ascii="ITC Avant Garde" w:hAnsi="ITC Avant Garde"/>
        </w:rPr>
        <w:t xml:space="preserve">no </w:t>
      </w:r>
      <w:r w:rsidRPr="00EB578F">
        <w:rPr>
          <w:rFonts w:ascii="ITC Avant Garde" w:hAnsi="ITC Avant Garde"/>
        </w:rPr>
        <w:t xml:space="preserve">urbana de aproximadamente </w:t>
      </w:r>
      <w:r w:rsidR="00F376EE" w:rsidRPr="00EB578F">
        <w:rPr>
          <w:rFonts w:ascii="ITC Avant Garde" w:hAnsi="ITC Avant Garde"/>
        </w:rPr>
        <w:t>de 1 a 100</w:t>
      </w:r>
      <w:r w:rsidR="000A37CE" w:rsidRPr="00EB578F">
        <w:rPr>
          <w:rFonts w:ascii="ITC Avant Garde" w:hAnsi="ITC Avant Garde"/>
        </w:rPr>
        <w:t xml:space="preserve"> habitantes</w:t>
      </w:r>
      <w:r w:rsidRPr="00EB578F">
        <w:rPr>
          <w:rStyle w:val="Refdenotaalpie"/>
          <w:rFonts w:ascii="ITC Avant Garde" w:hAnsi="ITC Avant Garde"/>
        </w:rPr>
        <w:footnoteReference w:id="8"/>
      </w:r>
      <w:r w:rsidRPr="00EB578F">
        <w:rPr>
          <w:rFonts w:ascii="ITC Avant Garde" w:hAnsi="ITC Avant Garde"/>
        </w:rPr>
        <w:t xml:space="preserve"> y no se tiene dato alguno que permita identificar tal afectación.</w:t>
      </w:r>
    </w:p>
    <w:p w14:paraId="6B8CF8A6" w14:textId="77777777" w:rsidR="00284C38" w:rsidRPr="00EB578F" w:rsidRDefault="00C85930" w:rsidP="002244E8">
      <w:pPr>
        <w:numPr>
          <w:ilvl w:val="0"/>
          <w:numId w:val="10"/>
        </w:numPr>
        <w:spacing w:before="240" w:after="240" w:line="360" w:lineRule="auto"/>
        <w:ind w:left="709" w:right="-1"/>
        <w:jc w:val="both"/>
        <w:rPr>
          <w:rFonts w:ascii="ITC Avant Garde" w:hAnsi="ITC Avant Garde"/>
          <w:b/>
        </w:rPr>
      </w:pPr>
      <w:r w:rsidRPr="00EB578F">
        <w:rPr>
          <w:rFonts w:ascii="ITC Avant Garde" w:hAnsi="ITC Avant Garde"/>
          <w:b/>
        </w:rPr>
        <w:t>El carácter intencional de la acción u omisión constitutiva de la infracción.</w:t>
      </w:r>
    </w:p>
    <w:p w14:paraId="223478A2" w14:textId="1D2FEA4F" w:rsidR="00284C38" w:rsidRPr="00EB578F" w:rsidRDefault="00C85930" w:rsidP="002244E8">
      <w:pPr>
        <w:spacing w:before="240" w:after="240" w:line="360" w:lineRule="auto"/>
        <w:ind w:right="-1"/>
        <w:jc w:val="both"/>
        <w:rPr>
          <w:rFonts w:ascii="ITC Avant Garde" w:hAnsi="ITC Avant Garde"/>
          <w:color w:val="000000"/>
        </w:rPr>
      </w:pPr>
      <w:r w:rsidRPr="00EB578F">
        <w:rPr>
          <w:rFonts w:ascii="ITC Avant Garde" w:hAnsi="ITC Avant Garde"/>
        </w:rPr>
        <w:t xml:space="preserve">Del análisis de los autos que integran el presente expediente, se advierte que </w:t>
      </w:r>
      <w:r w:rsidR="00B21D95" w:rsidRPr="00EB578F">
        <w:rPr>
          <w:rFonts w:ascii="ITC Avant Garde" w:hAnsi="ITC Avant Garde"/>
        </w:rPr>
        <w:t>el</w:t>
      </w:r>
      <w:r w:rsidR="00774317" w:rsidRPr="00EB578F">
        <w:rPr>
          <w:rFonts w:ascii="ITC Avant Garde" w:hAnsi="ITC Avant Garde"/>
        </w:rPr>
        <w:t xml:space="preserve"> </w:t>
      </w:r>
      <w:r w:rsidR="003E018C" w:rsidRPr="00564F32">
        <w:rPr>
          <w:rFonts w:ascii="ITC Avant Garde" w:eastAsiaTheme="majorEastAsia" w:hAnsi="ITC Avant Garde" w:cstheme="majorBidi"/>
          <w:b/>
          <w:color w:val="0000FF"/>
          <w:szCs w:val="32"/>
        </w:rPr>
        <w:t>“CONFIDENCIAL POR LEY”</w:t>
      </w:r>
      <w:r w:rsidR="00B21D95" w:rsidRPr="00EB578F">
        <w:rPr>
          <w:rFonts w:ascii="ITC Avant Garde" w:hAnsi="ITC Avant Garde"/>
        </w:rPr>
        <w:t xml:space="preserve"> </w:t>
      </w:r>
      <w:r w:rsidR="00996396" w:rsidRPr="00EB578F">
        <w:rPr>
          <w:rFonts w:ascii="ITC Avant Garde" w:hAnsi="ITC Avant Garde"/>
        </w:rPr>
        <w:t>era</w:t>
      </w:r>
      <w:r w:rsidR="00774317" w:rsidRPr="00EB578F">
        <w:rPr>
          <w:rFonts w:ascii="ITC Avant Garde" w:hAnsi="ITC Avant Garde"/>
          <w:color w:val="000000"/>
        </w:rPr>
        <w:t xml:space="preserve"> </w:t>
      </w:r>
      <w:r w:rsidR="00126359" w:rsidRPr="00EB578F">
        <w:rPr>
          <w:rFonts w:ascii="ITC Avant Garde" w:hAnsi="ITC Avant Garde"/>
          <w:color w:val="000000"/>
        </w:rPr>
        <w:t xml:space="preserve">poseedor </w:t>
      </w:r>
      <w:r w:rsidR="00774317" w:rsidRPr="00EB578F">
        <w:rPr>
          <w:rFonts w:ascii="ITC Avant Garde" w:hAnsi="ITC Avant Garde"/>
          <w:color w:val="000000"/>
        </w:rPr>
        <w:t>del inmueble</w:t>
      </w:r>
      <w:r w:rsidR="004556DF" w:rsidRPr="00EB578F">
        <w:rPr>
          <w:rFonts w:ascii="ITC Avant Garde" w:hAnsi="ITC Avant Garde"/>
          <w:color w:val="000000"/>
        </w:rPr>
        <w:t xml:space="preserve"> en donde se detectaron los equipos de radiodifusión asegurados, esto</w:t>
      </w:r>
      <w:r w:rsidR="00774317" w:rsidRPr="00EB578F">
        <w:rPr>
          <w:rFonts w:ascii="ITC Avant Garde" w:hAnsi="ITC Avant Garde"/>
          <w:color w:val="000000"/>
        </w:rPr>
        <w:t xml:space="preserve"> </w:t>
      </w:r>
      <w:r w:rsidR="004556DF" w:rsidRPr="00EB578F">
        <w:rPr>
          <w:rFonts w:ascii="ITC Avant Garde" w:hAnsi="ITC Avant Garde"/>
          <w:color w:val="000000"/>
        </w:rPr>
        <w:t xml:space="preserve">derivado del contrato de arrendamiento </w:t>
      </w:r>
      <w:r w:rsidR="004556DF" w:rsidRPr="00EB578F">
        <w:rPr>
          <w:rFonts w:ascii="ITC Avant Garde" w:hAnsi="ITC Avant Garde"/>
          <w:color w:val="000000"/>
        </w:rPr>
        <w:lastRenderedPageBreak/>
        <w:t xml:space="preserve">que tenía celebrado con el </w:t>
      </w:r>
      <w:r w:rsidR="003E018C" w:rsidRPr="00564F32">
        <w:rPr>
          <w:rFonts w:ascii="ITC Avant Garde" w:eastAsiaTheme="majorEastAsia" w:hAnsi="ITC Avant Garde" w:cstheme="majorBidi"/>
          <w:b/>
          <w:color w:val="0000FF"/>
          <w:szCs w:val="32"/>
        </w:rPr>
        <w:t>“CONFIDENCIAL POR LEY”</w:t>
      </w:r>
      <w:r w:rsidR="004556DF" w:rsidRPr="00EB578F">
        <w:rPr>
          <w:rFonts w:ascii="ITC Avant Garde" w:hAnsi="ITC Avant Garde"/>
          <w:b/>
          <w:color w:val="000000"/>
        </w:rPr>
        <w:t xml:space="preserve">, </w:t>
      </w:r>
      <w:r w:rsidR="004556DF" w:rsidRPr="00EB578F">
        <w:rPr>
          <w:rFonts w:ascii="ITC Avant Garde" w:hAnsi="ITC Avant Garde"/>
          <w:color w:val="000000"/>
        </w:rPr>
        <w:t>y a su vez, que era el propietario de dichos</w:t>
      </w:r>
      <w:r w:rsidR="00774317" w:rsidRPr="00EB578F">
        <w:rPr>
          <w:rFonts w:ascii="ITC Avant Garde" w:hAnsi="ITC Avant Garde"/>
          <w:color w:val="000000"/>
        </w:rPr>
        <w:t xml:space="preserve"> equipos </w:t>
      </w:r>
      <w:r w:rsidR="004556DF" w:rsidRPr="00EB578F">
        <w:rPr>
          <w:rFonts w:ascii="ITC Avant Garde" w:hAnsi="ITC Avant Garde"/>
          <w:color w:val="000000"/>
        </w:rPr>
        <w:t>con los que</w:t>
      </w:r>
      <w:r w:rsidR="00774317" w:rsidRPr="00EB578F">
        <w:rPr>
          <w:rFonts w:ascii="ITC Avant Garde" w:hAnsi="ITC Avant Garde"/>
          <w:color w:val="000000"/>
        </w:rPr>
        <w:t xml:space="preserve"> </w:t>
      </w:r>
      <w:r w:rsidRPr="00EB578F">
        <w:rPr>
          <w:rFonts w:ascii="ITC Avant Garde" w:hAnsi="ITC Avant Garde"/>
          <w:color w:val="000000"/>
        </w:rPr>
        <w:t>se prestaba el servicio de radiodifusión,</w:t>
      </w:r>
      <w:r w:rsidR="00C03E8D" w:rsidRPr="00EB578F">
        <w:rPr>
          <w:rFonts w:ascii="ITC Avant Garde" w:hAnsi="ITC Avant Garde"/>
          <w:color w:val="000000"/>
        </w:rPr>
        <w:t xml:space="preserve"> dado que manifestó que le fueron obsequiados por una persona de aquellas con las se reunía para realizar lecturas de la Biblia,</w:t>
      </w:r>
      <w:r w:rsidRPr="00EB578F">
        <w:rPr>
          <w:rFonts w:ascii="ITC Avant Garde" w:hAnsi="ITC Avant Garde"/>
          <w:color w:val="000000"/>
        </w:rPr>
        <w:t xml:space="preserve"> </w:t>
      </w:r>
      <w:r w:rsidRPr="00EB578F">
        <w:rPr>
          <w:rFonts w:ascii="ITC Avant Garde" w:eastAsia="Times New Roman" w:hAnsi="ITC Avant Garde"/>
          <w:lang w:eastAsia="es-MX"/>
        </w:rPr>
        <w:t xml:space="preserve">así como </w:t>
      </w:r>
      <w:r w:rsidR="0029068B" w:rsidRPr="00EB578F">
        <w:rPr>
          <w:rFonts w:ascii="ITC Avant Garde" w:eastAsia="Times New Roman" w:hAnsi="ITC Avant Garde"/>
          <w:lang w:eastAsia="es-MX"/>
        </w:rPr>
        <w:t>por haber manifestado que los había instalado en la parte alta de la azotea del inmueble donde se situaba el cuarto que ocupaba como habitación</w:t>
      </w:r>
      <w:r w:rsidR="00EF3A3E" w:rsidRPr="00EB578F">
        <w:rPr>
          <w:rFonts w:ascii="ITC Avant Garde" w:eastAsia="Times New Roman" w:hAnsi="ITC Avant Garde"/>
          <w:lang w:eastAsia="es-MX"/>
        </w:rPr>
        <w:t>, con el objeto de</w:t>
      </w:r>
      <w:r w:rsidR="0029068B" w:rsidRPr="00EB578F">
        <w:rPr>
          <w:rFonts w:ascii="ITC Avant Garde" w:eastAsia="Times New Roman" w:hAnsi="ITC Avant Garde"/>
          <w:lang w:eastAsia="es-MX"/>
        </w:rPr>
        <w:t xml:space="preserve"> comunicar mensajes dirigidos tanto a las personas como a sus familiares para orientarlas en el buen manejo de su vida, su salud y estado emocional.</w:t>
      </w:r>
      <w:r w:rsidR="00EF3A3E" w:rsidRPr="00EB578F">
        <w:rPr>
          <w:rFonts w:ascii="ITC Avant Garde" w:eastAsia="Times New Roman" w:hAnsi="ITC Avant Garde"/>
          <w:lang w:eastAsia="es-MX"/>
        </w:rPr>
        <w:t xml:space="preserve"> Aunado a lo anterior, no pasa desapercibido </w:t>
      </w:r>
      <w:r w:rsidRPr="00EB578F">
        <w:rPr>
          <w:rFonts w:ascii="ITC Avant Garde" w:eastAsia="Times New Roman" w:hAnsi="ITC Avant Garde"/>
          <w:lang w:eastAsia="es-MX"/>
        </w:rPr>
        <w:t>el hecho de que al llevarse a cabo la visita la persona que atendió la misma</w:t>
      </w:r>
      <w:r w:rsidR="001032DC" w:rsidRPr="00EB578F">
        <w:rPr>
          <w:rFonts w:ascii="ITC Avant Garde" w:eastAsia="Times New Roman" w:hAnsi="ITC Avant Garde"/>
          <w:lang w:eastAsia="es-MX"/>
        </w:rPr>
        <w:t xml:space="preserve">, no mostró la concesión o permiso otorgado </w:t>
      </w:r>
      <w:r w:rsidR="009934F5" w:rsidRPr="00EB578F">
        <w:rPr>
          <w:rFonts w:ascii="ITC Avant Garde" w:eastAsia="Times New Roman" w:hAnsi="ITC Avant Garde"/>
          <w:lang w:eastAsia="es-MX"/>
        </w:rPr>
        <w:t xml:space="preserve">por autoridad competente para </w:t>
      </w:r>
      <w:r w:rsidR="001032DC" w:rsidRPr="00EB578F">
        <w:rPr>
          <w:rFonts w:ascii="ITC Avant Garde" w:eastAsia="Times New Roman" w:hAnsi="ITC Avant Garde"/>
          <w:lang w:eastAsia="es-MX"/>
        </w:rPr>
        <w:t>prestar el servicio público de radiodifusión en la frecuencia del espectro radioeléctrico</w:t>
      </w:r>
      <w:r w:rsidR="001032DC" w:rsidRPr="00EB578F">
        <w:rPr>
          <w:rFonts w:ascii="ITC Avant Garde" w:eastAsia="Times New Roman" w:hAnsi="ITC Avant Garde"/>
          <w:b/>
          <w:lang w:eastAsia="es-MX"/>
        </w:rPr>
        <w:t xml:space="preserve"> 93.1 MHz</w:t>
      </w:r>
      <w:r w:rsidR="001032DC" w:rsidRPr="00EB578F">
        <w:rPr>
          <w:rFonts w:ascii="ITC Avant Garde" w:eastAsia="Times New Roman" w:hAnsi="ITC Avant Garde"/>
          <w:lang w:eastAsia="es-MX"/>
        </w:rPr>
        <w:t xml:space="preserve"> </w:t>
      </w:r>
      <w:r w:rsidRPr="00EB578F">
        <w:rPr>
          <w:rFonts w:ascii="ITC Avant Garde" w:eastAsia="Times New Roman" w:hAnsi="ITC Avant Garde"/>
          <w:lang w:eastAsia="es-MX"/>
        </w:rPr>
        <w:t>.</w:t>
      </w:r>
    </w:p>
    <w:p w14:paraId="174B7136" w14:textId="77777777" w:rsidR="00284C38" w:rsidRPr="00EB578F" w:rsidRDefault="00C85930" w:rsidP="002244E8">
      <w:pPr>
        <w:spacing w:before="240" w:after="240" w:line="360" w:lineRule="auto"/>
        <w:ind w:right="-1"/>
        <w:jc w:val="both"/>
        <w:rPr>
          <w:rFonts w:ascii="ITC Avant Garde" w:eastAsia="Times New Roman" w:hAnsi="ITC Avant Garde"/>
          <w:lang w:eastAsia="es-MX"/>
        </w:rPr>
      </w:pPr>
      <w:r w:rsidRPr="00EB578F">
        <w:rPr>
          <w:rFonts w:ascii="ITC Avant Garde" w:hAnsi="ITC Avant Garde"/>
          <w:color w:val="000000"/>
        </w:rPr>
        <w:t xml:space="preserve">Con lo anterior y habiéndose acreditado la indebida prestación del servicio público de radiodifusión sin contar con el documento habilitante que lo autorice para ello, </w:t>
      </w:r>
      <w:r w:rsidR="00D1003E" w:rsidRPr="00EB578F">
        <w:rPr>
          <w:rFonts w:ascii="ITC Avant Garde" w:eastAsia="Times New Roman" w:hAnsi="ITC Avant Garde"/>
          <w:lang w:eastAsia="es-MX"/>
        </w:rPr>
        <w:t>se puede presumir la intencionalidad en la comisión de la conducta</w:t>
      </w:r>
      <w:r w:rsidRPr="00EB578F">
        <w:rPr>
          <w:rFonts w:ascii="ITC Avant Garde" w:eastAsia="Times New Roman" w:hAnsi="ITC Avant Garde"/>
          <w:lang w:eastAsia="es-MX"/>
        </w:rPr>
        <w:t xml:space="preserve">, </w:t>
      </w:r>
      <w:r w:rsidR="000A37CE" w:rsidRPr="00EB578F">
        <w:rPr>
          <w:rFonts w:ascii="ITC Avant Garde" w:eastAsia="Times New Roman" w:hAnsi="ITC Avant Garde"/>
          <w:lang w:eastAsia="es-MX"/>
        </w:rPr>
        <w:t xml:space="preserve">pues existen elementos suficientes que desvirtúan la presunción de inocencia </w:t>
      </w:r>
      <w:r w:rsidRPr="00EB578F">
        <w:rPr>
          <w:rFonts w:ascii="ITC Avant Garde" w:eastAsia="Times New Roman" w:hAnsi="ITC Avant Garde"/>
          <w:lang w:eastAsia="es-MX"/>
        </w:rPr>
        <w:t>a su favor que debe regir en todo procedimiento sancionador.</w:t>
      </w:r>
    </w:p>
    <w:p w14:paraId="56D59AF2" w14:textId="3452AE2D" w:rsidR="00284C38" w:rsidRPr="00EB578F" w:rsidRDefault="00275D9A" w:rsidP="002244E8">
      <w:pPr>
        <w:spacing w:before="240" w:after="240" w:line="360" w:lineRule="auto"/>
        <w:ind w:right="-1"/>
        <w:jc w:val="both"/>
        <w:rPr>
          <w:rFonts w:ascii="ITC Avant Garde" w:eastAsia="Times New Roman" w:hAnsi="ITC Avant Garde"/>
          <w:lang w:eastAsia="es-MX"/>
        </w:rPr>
      </w:pPr>
      <w:r w:rsidRPr="00EB578F">
        <w:rPr>
          <w:rFonts w:ascii="ITC Avant Garde" w:eastAsia="Times New Roman" w:hAnsi="ITC Avant Garde"/>
          <w:lang w:eastAsia="es-MX"/>
        </w:rPr>
        <w:t xml:space="preserve">Dichos elementos se hacen consistir en la instalación de </w:t>
      </w:r>
      <w:r w:rsidR="00353BA6" w:rsidRPr="00EB578F">
        <w:rPr>
          <w:rFonts w:ascii="ITC Avant Garde" w:eastAsia="Times New Roman" w:hAnsi="ITC Avant Garde"/>
          <w:lang w:eastAsia="es-MX"/>
        </w:rPr>
        <w:t>un aparato transmisor marca RVR ELECTRÓNICA, modelo TEX300LCB; una mezcladora de audio marca Behringer, modelo EURORACK UB1002; un CPU armado, Marca COMPAQ PRESARIO y memoria (disco externo) marca ADATA; un teclado marca COMPAQ, sin modelo; un monitor marcar COMPAQ y un arreglo de dos antenas tipo “T”</w:t>
      </w:r>
      <w:r w:rsidRPr="00EB578F">
        <w:rPr>
          <w:rFonts w:ascii="ITC Avant Garde" w:eastAsia="Times New Roman" w:hAnsi="ITC Avant Garde"/>
          <w:lang w:eastAsia="es-MX"/>
        </w:rPr>
        <w:t xml:space="preserve">, que entre ellos constituyen una señal inequívoca de que quien lo hizo tenía pleno conocimiento de que a través de los mismos se estaba en posibilidad de generar transmisiones de radio, siendo que además se programaron para operar en la frecuencia </w:t>
      </w:r>
      <w:r w:rsidR="00353BA6" w:rsidRPr="00EB578F">
        <w:rPr>
          <w:rFonts w:ascii="ITC Avant Garde" w:hAnsi="ITC Avant Garde"/>
          <w:b/>
        </w:rPr>
        <w:t>93.1</w:t>
      </w:r>
      <w:r w:rsidRPr="00EB578F">
        <w:rPr>
          <w:rFonts w:ascii="ITC Avant Garde" w:hAnsi="ITC Avant Garde"/>
          <w:b/>
        </w:rPr>
        <w:t xml:space="preserve"> MHz</w:t>
      </w:r>
      <w:r w:rsidRPr="00EB578F">
        <w:rPr>
          <w:rFonts w:ascii="ITC Avant Garde" w:eastAsia="Times New Roman" w:hAnsi="ITC Avant Garde"/>
          <w:lang w:eastAsia="es-MX"/>
        </w:rPr>
        <w:t xml:space="preserve"> de </w:t>
      </w:r>
      <w:r w:rsidRPr="00EB578F">
        <w:rPr>
          <w:rFonts w:ascii="ITC Avant Garde" w:eastAsia="Times New Roman" w:hAnsi="ITC Avant Garde"/>
          <w:b/>
          <w:lang w:eastAsia="es-MX"/>
        </w:rPr>
        <w:t>FM</w:t>
      </w:r>
      <w:r w:rsidRPr="00EB578F">
        <w:rPr>
          <w:rFonts w:ascii="ITC Avant Garde" w:eastAsia="Times New Roman" w:hAnsi="ITC Avant Garde"/>
          <w:lang w:eastAsia="es-MX"/>
        </w:rPr>
        <w:t xml:space="preserve">. Adicionalmente resulta importante destacar para efectos de nuestro análisis, que dichos aparatos en su conjunto no tienen una función distinta y que </w:t>
      </w:r>
      <w:r w:rsidRPr="00EB578F">
        <w:rPr>
          <w:rFonts w:ascii="ITC Avant Garde" w:eastAsia="Times New Roman" w:hAnsi="ITC Avant Garde"/>
          <w:lang w:eastAsia="es-MX"/>
        </w:rPr>
        <w:lastRenderedPageBreak/>
        <w:t xml:space="preserve">como ha quedado detallado en la parte en que se analizó la responsabilidad administrativa, dicha persona ha instalado y operado </w:t>
      </w:r>
      <w:r w:rsidR="00353BA6" w:rsidRPr="00EB578F">
        <w:rPr>
          <w:rFonts w:ascii="ITC Avant Garde" w:eastAsia="Times New Roman" w:hAnsi="ITC Avant Garde"/>
          <w:lang w:eastAsia="es-MX"/>
        </w:rPr>
        <w:t>una</w:t>
      </w:r>
      <w:r w:rsidRPr="00EB578F">
        <w:rPr>
          <w:rFonts w:ascii="ITC Avant Garde" w:eastAsia="Times New Roman" w:hAnsi="ITC Avant Garde"/>
          <w:lang w:eastAsia="es-MX"/>
        </w:rPr>
        <w:t xml:space="preserve"> </w:t>
      </w:r>
      <w:r w:rsidR="00353BA6" w:rsidRPr="00EB578F">
        <w:rPr>
          <w:rFonts w:ascii="ITC Avant Garde" w:eastAsia="Times New Roman" w:hAnsi="ITC Avant Garde"/>
          <w:lang w:eastAsia="es-MX"/>
        </w:rPr>
        <w:t>estación</w:t>
      </w:r>
      <w:r w:rsidRPr="00EB578F">
        <w:rPr>
          <w:rFonts w:ascii="ITC Avant Garde" w:eastAsia="Times New Roman" w:hAnsi="ITC Avant Garde"/>
          <w:lang w:eastAsia="es-MX"/>
        </w:rPr>
        <w:t xml:space="preserve"> de radiodifusión.</w:t>
      </w:r>
    </w:p>
    <w:p w14:paraId="0E01C1EB" w14:textId="7AC85290" w:rsidR="00284C38" w:rsidRPr="00EB578F" w:rsidRDefault="00353BA6" w:rsidP="002244E8">
      <w:pPr>
        <w:spacing w:before="240" w:after="240" w:line="360" w:lineRule="auto"/>
        <w:ind w:right="-1"/>
        <w:jc w:val="both"/>
        <w:rPr>
          <w:rFonts w:ascii="ITC Avant Garde" w:hAnsi="ITC Avant Garde"/>
          <w:szCs w:val="16"/>
        </w:rPr>
      </w:pPr>
      <w:r w:rsidRPr="00EB578F">
        <w:rPr>
          <w:rFonts w:ascii="ITC Avant Garde" w:eastAsia="Times New Roman" w:hAnsi="ITC Avant Garde"/>
          <w:lang w:eastAsia="es-MX"/>
        </w:rPr>
        <w:t xml:space="preserve">Además de lo anterior, de </w:t>
      </w:r>
      <w:r w:rsidR="00E958DC" w:rsidRPr="00EB578F">
        <w:rPr>
          <w:rFonts w:ascii="ITC Avant Garde" w:eastAsia="Times New Roman" w:hAnsi="ITC Avant Garde"/>
          <w:lang w:eastAsia="es-MX"/>
        </w:rPr>
        <w:t xml:space="preserve">las manifestaciones vertidas </w:t>
      </w:r>
      <w:r w:rsidRPr="00EB578F">
        <w:rPr>
          <w:rFonts w:ascii="ITC Avant Garde" w:eastAsia="Times New Roman" w:hAnsi="ITC Avant Garde"/>
          <w:lang w:eastAsia="es-MX"/>
        </w:rPr>
        <w:t xml:space="preserve">por el </w:t>
      </w:r>
      <w:r w:rsidR="003E018C" w:rsidRPr="00564F32">
        <w:rPr>
          <w:rFonts w:ascii="ITC Avant Garde" w:eastAsiaTheme="majorEastAsia" w:hAnsi="ITC Avant Garde" w:cstheme="majorBidi"/>
          <w:b/>
          <w:color w:val="0000FF"/>
          <w:szCs w:val="32"/>
        </w:rPr>
        <w:t>“CONFIDENCIAL POR LEY”</w:t>
      </w:r>
      <w:r w:rsidRPr="00EB578F">
        <w:rPr>
          <w:rFonts w:ascii="ITC Avant Garde" w:eastAsia="Times New Roman" w:hAnsi="ITC Avant Garde"/>
          <w:b/>
          <w:lang w:eastAsia="es-MX"/>
        </w:rPr>
        <w:t>,</w:t>
      </w:r>
      <w:r w:rsidRPr="00EB578F">
        <w:rPr>
          <w:rFonts w:ascii="ITC Avant Garde" w:eastAsia="Times New Roman" w:hAnsi="ITC Avant Garde"/>
          <w:lang w:eastAsia="es-MX"/>
        </w:rPr>
        <w:t xml:space="preserve"> se desprende</w:t>
      </w:r>
      <w:r w:rsidR="00275D9A" w:rsidRPr="00EB578F">
        <w:rPr>
          <w:rFonts w:ascii="ITC Avant Garde" w:eastAsia="Times New Roman" w:hAnsi="ITC Avant Garde"/>
          <w:lang w:eastAsia="es-MX"/>
        </w:rPr>
        <w:t xml:space="preserve"> que en la frecuencia utilizada se transmitía</w:t>
      </w:r>
      <w:r w:rsidR="0069773F" w:rsidRPr="00EB578F">
        <w:rPr>
          <w:rFonts w:ascii="ITC Avant Garde" w:eastAsia="Times New Roman" w:hAnsi="ITC Avant Garde"/>
          <w:lang w:eastAsia="es-MX"/>
        </w:rPr>
        <w:t>n diversos mensajes dirigidos al público relativos a como orientar su vida, su salud y su estado emocional,</w:t>
      </w:r>
      <w:r w:rsidR="00275D9A" w:rsidRPr="00EB578F">
        <w:rPr>
          <w:rFonts w:ascii="ITC Avant Garde" w:eastAsia="Times New Roman" w:hAnsi="ITC Avant Garde"/>
          <w:lang w:eastAsia="es-MX"/>
        </w:rPr>
        <w:t xml:space="preserve"> lo cual permite concluir que conocía perfectamente el uso de los aparatos instalados y su finalidad.</w:t>
      </w:r>
    </w:p>
    <w:p w14:paraId="601559B0" w14:textId="77777777" w:rsidR="00284C38" w:rsidRPr="00EB578F" w:rsidRDefault="00C85930" w:rsidP="002244E8">
      <w:pPr>
        <w:spacing w:before="240" w:after="240" w:line="360" w:lineRule="auto"/>
        <w:ind w:right="-1"/>
        <w:jc w:val="both"/>
        <w:rPr>
          <w:rFonts w:ascii="ITC Avant Garde" w:eastAsia="Times New Roman" w:hAnsi="ITC Avant Garde"/>
          <w:lang w:eastAsia="es-MX"/>
        </w:rPr>
      </w:pPr>
      <w:r w:rsidRPr="00EB578F">
        <w:rPr>
          <w:rFonts w:ascii="ITC Avant Garde" w:hAnsi="ITC Avant Garde"/>
        </w:rPr>
        <w:t xml:space="preserve">Por </w:t>
      </w:r>
      <w:r w:rsidRPr="00EB578F">
        <w:rPr>
          <w:rFonts w:ascii="ITC Avant Garde" w:eastAsia="Times New Roman" w:hAnsi="ITC Avant Garde"/>
          <w:lang w:eastAsia="es-MX"/>
        </w:rPr>
        <w:t xml:space="preserve">lo anterior, </w:t>
      </w:r>
      <w:r w:rsidR="007E68DA" w:rsidRPr="00EB578F">
        <w:rPr>
          <w:rFonts w:ascii="ITC Avant Garde" w:eastAsia="Times New Roman" w:hAnsi="ITC Avant Garde"/>
          <w:lang w:eastAsia="es-MX"/>
        </w:rPr>
        <w:t>se considera que existen elementos suficientes para acreditar el carácter intencional de la conducta aquí sancionada.</w:t>
      </w:r>
    </w:p>
    <w:p w14:paraId="65CB34CA" w14:textId="77777777" w:rsidR="00284C38" w:rsidRPr="00EB578F" w:rsidRDefault="00C85930" w:rsidP="002244E8">
      <w:pPr>
        <w:numPr>
          <w:ilvl w:val="0"/>
          <w:numId w:val="10"/>
        </w:numPr>
        <w:spacing w:before="240" w:after="240" w:line="360" w:lineRule="auto"/>
        <w:ind w:left="709" w:right="-1"/>
        <w:jc w:val="both"/>
        <w:rPr>
          <w:rFonts w:ascii="ITC Avant Garde" w:hAnsi="ITC Avant Garde"/>
          <w:b/>
        </w:rPr>
      </w:pPr>
      <w:r w:rsidRPr="00EB578F">
        <w:rPr>
          <w:rFonts w:ascii="ITC Avant Garde" w:hAnsi="ITC Avant Garde"/>
          <w:b/>
        </w:rPr>
        <w:t>Obtención de un lucro o explotación comercial de la frecuencia</w:t>
      </w:r>
    </w:p>
    <w:p w14:paraId="2243059A" w14:textId="25ADFAE1"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Del análisis de las constancias que obran en el expediente respectivo, no se </w:t>
      </w:r>
      <w:r w:rsidR="00E27D37" w:rsidRPr="00EB578F">
        <w:rPr>
          <w:rFonts w:ascii="ITC Avant Garde" w:hAnsi="ITC Avant Garde"/>
        </w:rPr>
        <w:t xml:space="preserve">desprende la existencia de una explotación comercial de la frecuencia que se detectó en operación, ya que no se cuenta con elementos de convicción que evidencien que el </w:t>
      </w:r>
      <w:r w:rsidR="003E018C" w:rsidRPr="00564F32">
        <w:rPr>
          <w:rFonts w:ascii="ITC Avant Garde" w:eastAsiaTheme="majorEastAsia" w:hAnsi="ITC Avant Garde" w:cstheme="majorBidi"/>
          <w:b/>
          <w:color w:val="0000FF"/>
          <w:szCs w:val="32"/>
        </w:rPr>
        <w:t>“CONFIDENCIAL POR LEY”</w:t>
      </w:r>
      <w:r w:rsidR="003E018C">
        <w:rPr>
          <w:rFonts w:ascii="ITC Avant Garde" w:eastAsiaTheme="majorEastAsia" w:hAnsi="ITC Avant Garde" w:cstheme="majorBidi"/>
          <w:b/>
          <w:color w:val="0000FF"/>
          <w:szCs w:val="32"/>
        </w:rPr>
        <w:t xml:space="preserve"> </w:t>
      </w:r>
      <w:r w:rsidR="009934F5" w:rsidRPr="00EB578F">
        <w:rPr>
          <w:rFonts w:ascii="ITC Avant Garde" w:hAnsi="ITC Avant Garde"/>
        </w:rPr>
        <w:t xml:space="preserve">en su carácter de </w:t>
      </w:r>
      <w:r w:rsidR="00FC55DE" w:rsidRPr="00EB578F">
        <w:rPr>
          <w:rFonts w:ascii="ITC Avant Garde" w:eastAsia="Times New Roman" w:hAnsi="ITC Avant Garde"/>
          <w:bCs/>
          <w:color w:val="000000"/>
          <w:u w:val="single"/>
          <w:lang w:eastAsia="es-MX"/>
        </w:rPr>
        <w:t xml:space="preserve">poseedor de los equipos detectados durante la visita y responsable de la operación de la estación de radiodifusión que operaba la frecuencia </w:t>
      </w:r>
      <w:r w:rsidR="00FC55DE" w:rsidRPr="00EB578F">
        <w:rPr>
          <w:rFonts w:ascii="ITC Avant Garde" w:eastAsia="Times New Roman" w:hAnsi="ITC Avant Garde"/>
          <w:b/>
          <w:bCs/>
          <w:color w:val="000000"/>
          <w:u w:val="single"/>
          <w:lang w:eastAsia="es-MX"/>
        </w:rPr>
        <w:t>93.1 MHz</w:t>
      </w:r>
      <w:r w:rsidRPr="00EB578F">
        <w:rPr>
          <w:rFonts w:ascii="ITC Avant Garde" w:hAnsi="ITC Avant Garde"/>
        </w:rPr>
        <w:t xml:space="preserve">, presta servicios de publicidad o que como parte de su programación se incluyan comerciales pagados, y en este sentido se estima que no existe lucro ni explotación comercial de su parte, respecto del uso de la frecuencia </w:t>
      </w:r>
      <w:r w:rsidR="00EF3A3E" w:rsidRPr="00EB578F">
        <w:rPr>
          <w:rFonts w:ascii="ITC Avant Garde" w:hAnsi="ITC Avant Garde"/>
          <w:b/>
        </w:rPr>
        <w:t>93</w:t>
      </w:r>
      <w:r w:rsidR="00C33EF9" w:rsidRPr="00EB578F">
        <w:rPr>
          <w:rFonts w:ascii="ITC Avant Garde" w:hAnsi="ITC Avant Garde"/>
          <w:b/>
        </w:rPr>
        <w:t>.1</w:t>
      </w:r>
      <w:r w:rsidR="00EF3A3E" w:rsidRPr="00EB578F">
        <w:rPr>
          <w:rFonts w:ascii="ITC Avant Garde" w:hAnsi="ITC Avant Garde"/>
          <w:b/>
        </w:rPr>
        <w:t xml:space="preserve"> </w:t>
      </w:r>
      <w:r w:rsidRPr="00EB578F">
        <w:rPr>
          <w:rFonts w:ascii="ITC Avant Garde" w:hAnsi="ITC Avant Garde"/>
          <w:b/>
        </w:rPr>
        <w:t>MHz.</w:t>
      </w:r>
    </w:p>
    <w:p w14:paraId="62BCBB7E" w14:textId="77777777" w:rsidR="00284C38" w:rsidRPr="00EB578F" w:rsidRDefault="00C85930" w:rsidP="002244E8">
      <w:pPr>
        <w:numPr>
          <w:ilvl w:val="0"/>
          <w:numId w:val="10"/>
        </w:numPr>
        <w:spacing w:before="240" w:after="240" w:line="360" w:lineRule="auto"/>
        <w:ind w:left="709" w:right="-1"/>
        <w:jc w:val="both"/>
        <w:rPr>
          <w:rFonts w:ascii="ITC Avant Garde" w:hAnsi="ITC Avant Garde"/>
          <w:b/>
        </w:rPr>
      </w:pPr>
      <w:r w:rsidRPr="00EB578F">
        <w:rPr>
          <w:rFonts w:ascii="ITC Avant Garde" w:hAnsi="ITC Avant Garde"/>
          <w:b/>
        </w:rPr>
        <w:t>Afectación a un sistema de telecomunicaciones o radiodifusión previamente autorizado.</w:t>
      </w:r>
    </w:p>
    <w:p w14:paraId="0D74600B" w14:textId="61D63FE8" w:rsidR="00284C38" w:rsidRPr="00EB578F" w:rsidRDefault="00C85930" w:rsidP="002244E8">
      <w:pPr>
        <w:pStyle w:val="Textoindependiente"/>
        <w:spacing w:before="240" w:after="240" w:line="360" w:lineRule="auto"/>
        <w:jc w:val="both"/>
        <w:rPr>
          <w:rFonts w:ascii="ITC Avant Garde" w:hAnsi="ITC Avant Garde"/>
        </w:rPr>
      </w:pPr>
      <w:r w:rsidRPr="00EB578F">
        <w:rPr>
          <w:rFonts w:ascii="ITC Avant Garde" w:hAnsi="ITC Avant Garde"/>
        </w:rPr>
        <w:t xml:space="preserve">En el presente caso y derivado de la consulta que la autoridad administrativa realizó al Registro Público de Concesiones de este Instituto, se advierte </w:t>
      </w:r>
      <w:r w:rsidRPr="00EB578F">
        <w:rPr>
          <w:rFonts w:ascii="ITC Avant Garde" w:eastAsia="Times New Roman" w:hAnsi="ITC Avant Garde"/>
          <w:bCs/>
          <w:color w:val="000000"/>
          <w:lang w:eastAsia="es-MX"/>
        </w:rPr>
        <w:t xml:space="preserve">la existencia </w:t>
      </w:r>
      <w:r w:rsidRPr="00EB578F">
        <w:rPr>
          <w:rFonts w:ascii="ITC Avant Garde" w:eastAsia="Times New Roman" w:hAnsi="ITC Avant Garde"/>
          <w:bCs/>
          <w:color w:val="000000"/>
          <w:lang w:eastAsia="es-MX"/>
        </w:rPr>
        <w:lastRenderedPageBreak/>
        <w:t xml:space="preserve">de </w:t>
      </w:r>
      <w:r w:rsidRPr="00EB578F">
        <w:rPr>
          <w:rFonts w:ascii="ITC Avant Garde" w:hAnsi="ITC Avant Garde"/>
        </w:rPr>
        <w:t xml:space="preserve">sistemas de radiodifusión legalmente instalados en el </w:t>
      </w:r>
      <w:r w:rsidR="00C3417E" w:rsidRPr="00EB578F">
        <w:rPr>
          <w:rFonts w:ascii="ITC Avant Garde" w:hAnsi="ITC Avant Garde"/>
        </w:rPr>
        <w:t>Estado de México</w:t>
      </w:r>
      <w:r w:rsidRPr="00EB578F">
        <w:rPr>
          <w:rFonts w:ascii="ITC Avant Garde" w:hAnsi="ITC Avant Garde"/>
        </w:rPr>
        <w:t xml:space="preserve">. Sin embargo, </w:t>
      </w:r>
      <w:r w:rsidRPr="00EB578F">
        <w:rPr>
          <w:rFonts w:ascii="ITC Avant Garde" w:eastAsia="Times New Roman" w:hAnsi="ITC Avant Garde"/>
          <w:bCs/>
          <w:color w:val="000000"/>
          <w:lang w:eastAsia="es-MX"/>
        </w:rPr>
        <w:t>no se desprende que con motivo de la prestación del</w:t>
      </w:r>
      <w:r w:rsidRPr="00EB578F">
        <w:rPr>
          <w:rFonts w:ascii="ITC Avant Garde" w:hAnsi="ITC Avant Garde"/>
        </w:rPr>
        <w:t xml:space="preserve"> servicio de radiodifusión a través del uso de la frecuencia </w:t>
      </w:r>
      <w:r w:rsidR="00C3417E" w:rsidRPr="00EB578F">
        <w:rPr>
          <w:rFonts w:ascii="ITC Avant Garde" w:hAnsi="ITC Avant Garde"/>
          <w:b/>
        </w:rPr>
        <w:t>93</w:t>
      </w:r>
      <w:r w:rsidR="00C33EF9" w:rsidRPr="00EB578F">
        <w:rPr>
          <w:rFonts w:ascii="ITC Avant Garde" w:hAnsi="ITC Avant Garde"/>
          <w:b/>
        </w:rPr>
        <w:t>.1</w:t>
      </w:r>
      <w:r w:rsidR="00C3417E" w:rsidRPr="00EB578F">
        <w:rPr>
          <w:rFonts w:ascii="ITC Avant Garde" w:hAnsi="ITC Avant Garde"/>
          <w:b/>
        </w:rPr>
        <w:t xml:space="preserve"> </w:t>
      </w:r>
      <w:r w:rsidRPr="00EB578F">
        <w:rPr>
          <w:rFonts w:ascii="ITC Avant Garde" w:hAnsi="ITC Avant Garde"/>
          <w:b/>
        </w:rPr>
        <w:t>MHz</w:t>
      </w:r>
      <w:r w:rsidRPr="00EB578F">
        <w:rPr>
          <w:rFonts w:ascii="ITC Avant Garde" w:hAnsi="ITC Avant Garde"/>
        </w:rPr>
        <w:t xml:space="preserve">, </w:t>
      </w:r>
      <w:r w:rsidR="00B21D95" w:rsidRPr="00EB578F">
        <w:rPr>
          <w:rFonts w:ascii="ITC Avant Garde" w:hAnsi="ITC Avant Garde"/>
        </w:rPr>
        <w:t>el</w:t>
      </w:r>
      <w:r w:rsidR="009934F5" w:rsidRPr="00EB578F">
        <w:rPr>
          <w:rFonts w:ascii="ITC Avant Garde" w:hAnsi="ITC Avant Garde"/>
        </w:rPr>
        <w:t xml:space="preserve"> </w:t>
      </w:r>
      <w:r w:rsidR="003E018C" w:rsidRPr="00564F32">
        <w:rPr>
          <w:rFonts w:ascii="ITC Avant Garde" w:eastAsiaTheme="majorEastAsia" w:hAnsi="ITC Avant Garde" w:cstheme="majorBidi"/>
          <w:b/>
          <w:color w:val="0000FF"/>
          <w:szCs w:val="32"/>
        </w:rPr>
        <w:t>“CONFIDENCIAL POR LEY”</w:t>
      </w:r>
      <w:r w:rsidR="00B21D95" w:rsidRPr="00EB578F">
        <w:rPr>
          <w:rFonts w:ascii="ITC Avant Garde" w:hAnsi="ITC Avant Garde"/>
        </w:rPr>
        <w:t xml:space="preserve"> </w:t>
      </w:r>
      <w:r w:rsidRPr="00EB578F">
        <w:rPr>
          <w:rFonts w:ascii="ITC Avant Garde" w:hAnsi="ITC Avant Garde"/>
        </w:rPr>
        <w:t>afecta</w:t>
      </w:r>
      <w:r w:rsidR="009934F5" w:rsidRPr="00EB578F">
        <w:rPr>
          <w:rFonts w:ascii="ITC Avant Garde" w:hAnsi="ITC Avant Garde"/>
        </w:rPr>
        <w:t>ra</w:t>
      </w:r>
      <w:r w:rsidRPr="00EB578F">
        <w:rPr>
          <w:rFonts w:ascii="ITC Avant Garde" w:hAnsi="ITC Avant Garde"/>
        </w:rPr>
        <w:t xml:space="preserve"> </w:t>
      </w:r>
      <w:r w:rsidR="000A37CE" w:rsidRPr="00EB578F">
        <w:rPr>
          <w:rFonts w:ascii="ITC Avant Garde" w:hAnsi="ITC Avant Garde"/>
        </w:rPr>
        <w:t xml:space="preserve">el funcionamiento de </w:t>
      </w:r>
      <w:r w:rsidRPr="00EB578F">
        <w:rPr>
          <w:rFonts w:ascii="ITC Avant Garde" w:hAnsi="ITC Avant Garde"/>
        </w:rPr>
        <w:t>dichos sistemas de radiodifusión, por lo que tal elemento no se considera actualizado en el presente caso.</w:t>
      </w:r>
    </w:p>
    <w:p w14:paraId="2DC491DE" w14:textId="77777777" w:rsidR="00284C38" w:rsidRPr="005409E7" w:rsidRDefault="00101E93" w:rsidP="002244E8">
      <w:pPr>
        <w:spacing w:before="240" w:after="240" w:line="360" w:lineRule="auto"/>
        <w:ind w:right="-1"/>
        <w:jc w:val="both"/>
        <w:rPr>
          <w:rFonts w:ascii="ITC Avant Garde" w:hAnsi="ITC Avant Garde"/>
        </w:rPr>
      </w:pPr>
      <w:r w:rsidRPr="005409E7">
        <w:rPr>
          <w:rFonts w:ascii="ITC Avant Garde" w:hAnsi="ITC Avant Garde"/>
        </w:rPr>
        <w:t xml:space="preserve">Adicionalmente, cabe destacar que dentro del presente análisis se podría considerar como daño la afectación que pudieran haber sufrido en su caso el mercado, los consumidores o bien la competencia en el sector de radiodifusión. </w:t>
      </w:r>
    </w:p>
    <w:p w14:paraId="113006A7" w14:textId="77777777" w:rsidR="00284C38" w:rsidRPr="00EB578F" w:rsidRDefault="00101E93" w:rsidP="002244E8">
      <w:pPr>
        <w:spacing w:before="240" w:after="240" w:line="360" w:lineRule="auto"/>
        <w:ind w:right="-1"/>
        <w:jc w:val="both"/>
        <w:rPr>
          <w:rFonts w:ascii="ITC Avant Garde" w:hAnsi="ITC Avant Garde"/>
        </w:rPr>
      </w:pPr>
      <w:r w:rsidRPr="005409E7">
        <w:rPr>
          <w:rFonts w:ascii="ITC Avant Garde" w:hAnsi="ITC Avant Garde"/>
        </w:rPr>
        <w:t>A mayor abundamiento, sus competidores se enfrentan a un agente económico que no está sujeto a la carga regulatoria que sí enfrentan los demás. Aun en caso</w:t>
      </w:r>
      <w:r w:rsidRPr="00EB578F">
        <w:rPr>
          <w:rFonts w:ascii="ITC Avant Garde" w:hAnsi="ITC Avant Garde"/>
        </w:rPr>
        <w:t xml:space="preserve"> de que no se tengan elementos para afirmar que se afectara el funcionamiento de otros sistemas, su existencia puede representar una barrera a la entrada debido a que es posible que la escala mínima eficiente en el mercado específico impida que sea rentable la entrada para nuevos concesionarios. Por otro lado, también existe una posible afectación que sufren los propios consumidores al tener un servicio cuya calidad no se encuentra regulada.</w:t>
      </w:r>
    </w:p>
    <w:p w14:paraId="01430590" w14:textId="77777777" w:rsidR="00284C38" w:rsidRPr="00EB578F" w:rsidRDefault="00C85930" w:rsidP="002244E8">
      <w:pPr>
        <w:spacing w:before="240" w:after="240" w:line="360" w:lineRule="auto"/>
        <w:ind w:right="-1"/>
        <w:jc w:val="both"/>
        <w:rPr>
          <w:rFonts w:ascii="ITC Avant Garde" w:hAnsi="ITC Avant Garde"/>
        </w:rPr>
      </w:pPr>
      <w:r w:rsidRPr="00EB578F">
        <w:rPr>
          <w:rFonts w:ascii="ITC Avant Garde" w:hAnsi="ITC Avant Garde"/>
        </w:rPr>
        <w:t xml:space="preserve">Ahora bien, una vez analizados los elementos que integran el concepto de gravedad se considera que la conducta que se pretende sancionar es </w:t>
      </w:r>
      <w:r w:rsidRPr="00EB578F">
        <w:rPr>
          <w:rFonts w:ascii="ITC Avant Garde" w:hAnsi="ITC Avant Garde"/>
          <w:b/>
        </w:rPr>
        <w:t>MEDIANAMENTE GRAVE</w:t>
      </w:r>
      <w:r w:rsidRPr="00EB578F">
        <w:rPr>
          <w:rFonts w:ascii="ITC Avant Garde" w:hAnsi="ITC Avant Garde"/>
        </w:rPr>
        <w:t xml:space="preserve"> de conformidad con lo siguiente:</w:t>
      </w:r>
    </w:p>
    <w:p w14:paraId="700F6379" w14:textId="7A7BFA6C" w:rsidR="00C85930" w:rsidRPr="00EB578F" w:rsidRDefault="00F96E93" w:rsidP="002244E8">
      <w:pPr>
        <w:numPr>
          <w:ilvl w:val="0"/>
          <w:numId w:val="11"/>
        </w:numPr>
        <w:spacing w:before="240" w:after="240" w:line="360" w:lineRule="auto"/>
        <w:ind w:right="-1"/>
        <w:contextualSpacing/>
        <w:jc w:val="both"/>
        <w:rPr>
          <w:rFonts w:ascii="ITC Avant Garde" w:hAnsi="ITC Avant Garde"/>
        </w:rPr>
      </w:pPr>
      <w:r w:rsidRPr="00EB578F">
        <w:rPr>
          <w:rFonts w:ascii="ITC Avant Garde" w:hAnsi="ITC Avant Garde"/>
        </w:rPr>
        <w:t>Existe la prestación del servicio público de radiodifusión a través del uso del espectro radioeléctrico sin contar con la concesión</w:t>
      </w:r>
      <w:r w:rsidR="00C85930" w:rsidRPr="00EB578F">
        <w:rPr>
          <w:rFonts w:ascii="ITC Avant Garde" w:hAnsi="ITC Avant Garde"/>
        </w:rPr>
        <w:t xml:space="preserve"> </w:t>
      </w:r>
      <w:r w:rsidR="000A37CE" w:rsidRPr="00EB578F">
        <w:rPr>
          <w:rFonts w:ascii="ITC Avant Garde" w:hAnsi="ITC Avant Garde"/>
        </w:rPr>
        <w:t>correspondiente</w:t>
      </w:r>
      <w:r w:rsidR="00C85930" w:rsidRPr="00EB578F">
        <w:rPr>
          <w:rFonts w:ascii="ITC Avant Garde" w:hAnsi="ITC Avant Garde"/>
        </w:rPr>
        <w:t>.</w:t>
      </w:r>
    </w:p>
    <w:p w14:paraId="6FAD32AF" w14:textId="77777777" w:rsidR="00B62412" w:rsidRDefault="002B02CE" w:rsidP="002244E8">
      <w:pPr>
        <w:numPr>
          <w:ilvl w:val="0"/>
          <w:numId w:val="11"/>
        </w:numPr>
        <w:spacing w:before="240" w:after="240" w:line="360" w:lineRule="auto"/>
        <w:ind w:right="-1"/>
        <w:contextualSpacing/>
        <w:jc w:val="both"/>
        <w:rPr>
          <w:rFonts w:ascii="ITC Avant Garde" w:hAnsi="ITC Avant Garde"/>
        </w:rPr>
        <w:sectPr w:rsidR="00B62412" w:rsidSect="00EC44AC">
          <w:headerReference w:type="default" r:id="rId37"/>
          <w:pgSz w:w="12240" w:h="15840"/>
          <w:pgMar w:top="1985" w:right="1701" w:bottom="1701" w:left="1701" w:header="709" w:footer="709" w:gutter="0"/>
          <w:cols w:space="708"/>
          <w:docGrid w:linePitch="360"/>
        </w:sectPr>
      </w:pPr>
      <w:r w:rsidRPr="00EB578F">
        <w:rPr>
          <w:rFonts w:ascii="ITC Avant Garde" w:hAnsi="ITC Avant Garde"/>
        </w:rPr>
        <w:t>H</w:t>
      </w:r>
      <w:r w:rsidR="00966F32" w:rsidRPr="00EB578F">
        <w:rPr>
          <w:rFonts w:ascii="ITC Avant Garde" w:hAnsi="ITC Avant Garde"/>
        </w:rPr>
        <w:t xml:space="preserve">a realizado el uso de una frecuencia para la prestación de dicho servicio público </w:t>
      </w:r>
      <w:r w:rsidR="00C419C6" w:rsidRPr="00EB578F">
        <w:rPr>
          <w:rFonts w:ascii="ITC Avant Garde" w:hAnsi="ITC Avant Garde"/>
        </w:rPr>
        <w:t xml:space="preserve">y en consecuencia, </w:t>
      </w:r>
      <w:r w:rsidRPr="00EB578F">
        <w:rPr>
          <w:rFonts w:ascii="ITC Avant Garde" w:hAnsi="ITC Avant Garde"/>
        </w:rPr>
        <w:t>el Estado dejó</w:t>
      </w:r>
      <w:r w:rsidR="00966F32" w:rsidRPr="00EB578F">
        <w:rPr>
          <w:rFonts w:ascii="ITC Avant Garde" w:hAnsi="ITC Avant Garde"/>
        </w:rPr>
        <w:t xml:space="preserve"> de percibir los derechos</w:t>
      </w:r>
      <w:r w:rsidRPr="00EB578F">
        <w:rPr>
          <w:rFonts w:ascii="ITC Avant Garde" w:hAnsi="ITC Avant Garde"/>
        </w:rPr>
        <w:t xml:space="preserve"> correspondientes</w:t>
      </w:r>
      <w:r w:rsidR="00966F32" w:rsidRPr="00EB578F">
        <w:rPr>
          <w:rFonts w:ascii="ITC Avant Garde" w:hAnsi="ITC Avant Garde"/>
        </w:rPr>
        <w:t xml:space="preserve"> </w:t>
      </w:r>
      <w:r w:rsidRPr="00EB578F">
        <w:rPr>
          <w:rFonts w:ascii="ITC Avant Garde" w:hAnsi="ITC Avant Garde"/>
        </w:rPr>
        <w:t xml:space="preserve">por el </w:t>
      </w:r>
      <w:r w:rsidR="00C419C6" w:rsidRPr="00EB578F">
        <w:rPr>
          <w:rFonts w:ascii="ITC Avant Garde" w:hAnsi="ITC Avant Garde"/>
        </w:rPr>
        <w:t xml:space="preserve">otorgamiento de una concesión para usar </w:t>
      </w:r>
      <w:r w:rsidRPr="00EB578F">
        <w:rPr>
          <w:rFonts w:ascii="ITC Avant Garde" w:hAnsi="ITC Avant Garde"/>
        </w:rPr>
        <w:t>el espectro radioeléctrico.</w:t>
      </w:r>
    </w:p>
    <w:p w14:paraId="4A690254" w14:textId="77777777" w:rsidR="00C85930" w:rsidRPr="00EB578F" w:rsidRDefault="00F96E93" w:rsidP="002244E8">
      <w:pPr>
        <w:numPr>
          <w:ilvl w:val="0"/>
          <w:numId w:val="11"/>
        </w:numPr>
        <w:spacing w:before="240" w:after="240" w:line="360" w:lineRule="auto"/>
        <w:ind w:right="-1"/>
        <w:contextualSpacing/>
        <w:jc w:val="both"/>
        <w:rPr>
          <w:rFonts w:ascii="ITC Avant Garde" w:hAnsi="ITC Avant Garde"/>
        </w:rPr>
      </w:pPr>
      <w:r w:rsidRPr="00EB578F">
        <w:rPr>
          <w:rFonts w:ascii="ITC Avant Garde" w:hAnsi="ITC Avant Garde"/>
        </w:rPr>
        <w:lastRenderedPageBreak/>
        <w:t>Quedó acreditado el carácter intencional de la</w:t>
      </w:r>
      <w:r w:rsidR="00C85930" w:rsidRPr="00EB578F">
        <w:rPr>
          <w:rFonts w:ascii="ITC Avant Garde" w:hAnsi="ITC Avant Garde"/>
        </w:rPr>
        <w:t xml:space="preserve"> </w:t>
      </w:r>
      <w:r w:rsidR="000A37CE" w:rsidRPr="00EB578F">
        <w:rPr>
          <w:rFonts w:ascii="ITC Avant Garde" w:hAnsi="ITC Avant Garde"/>
        </w:rPr>
        <w:t>conducta</w:t>
      </w:r>
      <w:r w:rsidR="00C85930" w:rsidRPr="00EB578F">
        <w:rPr>
          <w:rFonts w:ascii="ITC Avant Garde" w:hAnsi="ITC Avant Garde"/>
        </w:rPr>
        <w:t>.</w:t>
      </w:r>
    </w:p>
    <w:p w14:paraId="398B3B10" w14:textId="77777777" w:rsidR="00C85930" w:rsidRPr="00EB578F" w:rsidRDefault="00C634F7" w:rsidP="002244E8">
      <w:pPr>
        <w:numPr>
          <w:ilvl w:val="0"/>
          <w:numId w:val="11"/>
        </w:numPr>
        <w:spacing w:before="240" w:after="240" w:line="360" w:lineRule="auto"/>
        <w:ind w:right="-1"/>
        <w:contextualSpacing/>
        <w:jc w:val="both"/>
        <w:rPr>
          <w:rFonts w:ascii="ITC Avant Garde" w:hAnsi="ITC Avant Garde"/>
        </w:rPr>
      </w:pPr>
      <w:r w:rsidRPr="00EB578F">
        <w:rPr>
          <w:rFonts w:ascii="ITC Avant Garde" w:hAnsi="ITC Avant Garde"/>
        </w:rPr>
        <w:t>No se acredita la obtención de un lucro o la explotación comercial de la frecuencia de radiodifusión.</w:t>
      </w:r>
    </w:p>
    <w:p w14:paraId="3F36DD8A" w14:textId="77777777" w:rsidR="00284C38" w:rsidRPr="00EB578F" w:rsidRDefault="00C85930" w:rsidP="002244E8">
      <w:pPr>
        <w:numPr>
          <w:ilvl w:val="0"/>
          <w:numId w:val="11"/>
        </w:numPr>
        <w:spacing w:before="240" w:after="240" w:line="360" w:lineRule="auto"/>
        <w:ind w:right="-1"/>
        <w:contextualSpacing/>
        <w:jc w:val="both"/>
        <w:rPr>
          <w:rFonts w:ascii="ITC Avant Garde" w:hAnsi="ITC Avant Garde"/>
        </w:rPr>
      </w:pPr>
      <w:r w:rsidRPr="00EB578F">
        <w:rPr>
          <w:rFonts w:ascii="ITC Avant Garde" w:hAnsi="ITC Avant Garde"/>
        </w:rPr>
        <w:t xml:space="preserve">No se detectó la afectación a sistemas de telecomunicaciones o radiodifusión legalmente </w:t>
      </w:r>
      <w:r w:rsidR="00AA2E26" w:rsidRPr="00EB578F">
        <w:rPr>
          <w:rFonts w:ascii="ITC Avant Garde" w:hAnsi="ITC Avant Garde"/>
        </w:rPr>
        <w:t>instalados</w:t>
      </w:r>
      <w:r w:rsidRPr="00EB578F">
        <w:rPr>
          <w:rFonts w:ascii="ITC Avant Garde" w:hAnsi="ITC Avant Garde"/>
        </w:rPr>
        <w:t>.</w:t>
      </w:r>
    </w:p>
    <w:p w14:paraId="787C9604" w14:textId="77777777" w:rsidR="00284C38" w:rsidRPr="00EB578F" w:rsidRDefault="00C85930" w:rsidP="002244E8">
      <w:pPr>
        <w:spacing w:before="240" w:after="240" w:line="360" w:lineRule="auto"/>
        <w:jc w:val="both"/>
        <w:rPr>
          <w:rFonts w:ascii="ITC Avant Garde" w:hAnsi="ITC Avant Garde"/>
          <w:color w:val="000000"/>
          <w:lang w:eastAsia="es-MX"/>
        </w:rPr>
      </w:pPr>
      <w:r w:rsidRPr="00EB578F">
        <w:rPr>
          <w:rFonts w:ascii="ITC Avant Garde" w:hAnsi="ITC Avant Garde"/>
          <w:color w:val="000000"/>
          <w:lang w:eastAsia="es-MX"/>
        </w:rPr>
        <w:t xml:space="preserve">En efecto, del análisis de los elementos antes referidos se desprende que la conducta del infractor reviste </w:t>
      </w:r>
      <w:r w:rsidR="00C12636" w:rsidRPr="00EB578F">
        <w:rPr>
          <w:rFonts w:ascii="ITC Avant Garde" w:hAnsi="ITC Avant Garde"/>
          <w:color w:val="000000"/>
          <w:lang w:eastAsia="es-MX"/>
        </w:rPr>
        <w:t>mediana</w:t>
      </w:r>
      <w:r w:rsidR="001662C4" w:rsidRPr="00EB578F">
        <w:rPr>
          <w:rFonts w:ascii="ITC Avant Garde" w:hAnsi="ITC Avant Garde"/>
          <w:color w:val="000000"/>
          <w:lang w:eastAsia="es-MX"/>
        </w:rPr>
        <w:t xml:space="preserve"> </w:t>
      </w:r>
      <w:r w:rsidRPr="00EB578F">
        <w:rPr>
          <w:rFonts w:ascii="ITC Avant Garde" w:hAnsi="ITC Avant Garde"/>
          <w:color w:val="000000"/>
          <w:lang w:eastAsia="es-MX"/>
        </w:rPr>
        <w:t xml:space="preserve">gravedad en virtud de que el espectro radioeléctrico es un bien del dominio público de la Federación de naturaleza escasa, cuyo uso, aprovechamiento y explotación solo es posible a través del otorgamiento de una concesión. En tal sentido, el Estado Mexicano ha tenido a bien encomendar al </w:t>
      </w:r>
      <w:r w:rsidR="005839EB" w:rsidRPr="00EB578F">
        <w:rPr>
          <w:rFonts w:ascii="ITC Avant Garde" w:hAnsi="ITC Avant Garde"/>
          <w:b/>
          <w:color w:val="000000"/>
          <w:lang w:eastAsia="es-MX"/>
        </w:rPr>
        <w:t>“</w:t>
      </w:r>
      <w:r w:rsidRPr="00EB578F">
        <w:rPr>
          <w:rFonts w:ascii="ITC Avant Garde" w:hAnsi="ITC Avant Garde"/>
          <w:b/>
          <w:color w:val="000000"/>
          <w:lang w:eastAsia="es-MX"/>
        </w:rPr>
        <w:t>Instituto</w:t>
      </w:r>
      <w:r w:rsidR="005839EB" w:rsidRPr="00EB578F">
        <w:rPr>
          <w:rFonts w:ascii="ITC Avant Garde" w:hAnsi="ITC Avant Garde"/>
          <w:b/>
          <w:color w:val="000000"/>
          <w:lang w:eastAsia="es-MX"/>
        </w:rPr>
        <w:t>”</w:t>
      </w:r>
      <w:r w:rsidRPr="00EB578F">
        <w:rPr>
          <w:rFonts w:ascii="ITC Avant Garde" w:hAnsi="ITC Avant Garde"/>
          <w:color w:val="000000"/>
          <w:lang w:eastAsia="es-MX"/>
        </w:rPr>
        <w:t xml:space="preserve"> regular el uso, aprovechamiento y explotación de dicho espectro con el objeto de que su utilización por parte de los particulares, sea llevada a cabo bajo condiciones de igualdad y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w:t>
      </w:r>
      <w:r w:rsidR="00C419C6" w:rsidRPr="00EB578F">
        <w:rPr>
          <w:rFonts w:ascii="ITC Avant Garde" w:hAnsi="ITC Avant Garde"/>
          <w:color w:val="000000"/>
          <w:lang w:eastAsia="es-MX"/>
        </w:rPr>
        <w:t xml:space="preserve">se </w:t>
      </w:r>
      <w:r w:rsidRPr="00EB578F">
        <w:rPr>
          <w:rFonts w:ascii="ITC Avant Garde" w:hAnsi="ITC Avant Garde"/>
          <w:color w:val="000000"/>
          <w:lang w:eastAsia="es-MX"/>
        </w:rPr>
        <w:t>estime como reprochable por la legislación aplicable y en consecuencia deba ser sancionado.</w:t>
      </w:r>
    </w:p>
    <w:p w14:paraId="6D9E08C2" w14:textId="77777777" w:rsidR="00B62412" w:rsidRDefault="00C85930" w:rsidP="002244E8">
      <w:pPr>
        <w:spacing w:before="240" w:after="240" w:line="360" w:lineRule="auto"/>
        <w:jc w:val="both"/>
        <w:rPr>
          <w:rFonts w:ascii="ITC Avant Garde" w:hAnsi="ITC Avant Garde"/>
          <w:color w:val="000000"/>
          <w:lang w:eastAsia="es-MX"/>
        </w:rPr>
        <w:sectPr w:rsidR="00B62412" w:rsidSect="00EC44AC">
          <w:headerReference w:type="default" r:id="rId38"/>
          <w:pgSz w:w="12240" w:h="15840"/>
          <w:pgMar w:top="1985" w:right="1701" w:bottom="1701" w:left="1701" w:header="709" w:footer="709" w:gutter="0"/>
          <w:cols w:space="708"/>
          <w:docGrid w:linePitch="360"/>
        </w:sectPr>
      </w:pPr>
      <w:r w:rsidRPr="00EB578F">
        <w:rPr>
          <w:rFonts w:ascii="ITC Avant Garde" w:hAnsi="ITC Avant Garde"/>
          <w:color w:val="000000"/>
          <w:lang w:eastAsia="es-MX"/>
        </w:rPr>
        <w:t xml:space="preserve">No obstante al momento de determinar la gravedad de la conducta esta autoridad toma en cuenta que no se acreditó la obtención de un lucro o la explotación comercial de la frecuencia de radiodifusión por parte del presunto responsable; que no </w:t>
      </w:r>
      <w:r w:rsidR="00AA2E26" w:rsidRPr="00EB578F">
        <w:rPr>
          <w:rFonts w:ascii="ITC Avant Garde" w:hAnsi="ITC Avant Garde"/>
          <w:color w:val="000000"/>
          <w:lang w:eastAsia="es-MX"/>
        </w:rPr>
        <w:t>produjo un daño a los mercados o a los consumidores</w:t>
      </w:r>
      <w:r w:rsidRPr="00EB578F">
        <w:rPr>
          <w:rFonts w:ascii="ITC Avant Garde" w:hAnsi="ITC Avant Garde"/>
          <w:color w:val="000000"/>
          <w:lang w:eastAsia="es-MX"/>
        </w:rPr>
        <w:t>, así como que tampoco se advirtió la afectación o generación de interferencias perjudiciales a sistemas de telecomunicaciones o de radiodifusión legalmente instalados.</w:t>
      </w:r>
    </w:p>
    <w:p w14:paraId="1E292848" w14:textId="77777777" w:rsidR="00284C38" w:rsidRPr="00EB578F" w:rsidRDefault="00C85930" w:rsidP="002244E8">
      <w:pPr>
        <w:numPr>
          <w:ilvl w:val="0"/>
          <w:numId w:val="8"/>
        </w:numPr>
        <w:spacing w:before="240" w:after="240" w:line="360" w:lineRule="auto"/>
        <w:ind w:right="-850"/>
        <w:contextualSpacing/>
        <w:jc w:val="both"/>
        <w:rPr>
          <w:rFonts w:ascii="ITC Avant Garde" w:hAnsi="ITC Avant Garde"/>
          <w:b/>
          <w:u w:val="single"/>
        </w:rPr>
      </w:pPr>
      <w:r w:rsidRPr="00EB578F">
        <w:rPr>
          <w:rFonts w:ascii="ITC Avant Garde" w:hAnsi="ITC Avant Garde"/>
          <w:b/>
          <w:u w:val="single"/>
        </w:rPr>
        <w:lastRenderedPageBreak/>
        <w:t>Capacidad económica del infractor.</w:t>
      </w:r>
    </w:p>
    <w:p w14:paraId="5BD6DE33" w14:textId="586DE42F"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Como ya fue señalado en apartados precedentes de la presente resolución,</w:t>
      </w:r>
      <w:r w:rsidR="004E4072" w:rsidRPr="00EB578F">
        <w:rPr>
          <w:rFonts w:ascii="ITC Avant Garde" w:hAnsi="ITC Avant Garde"/>
        </w:rPr>
        <w:t xml:space="preserve"> el</w:t>
      </w:r>
      <w:r w:rsidR="005839EB" w:rsidRPr="00EB578F">
        <w:rPr>
          <w:rFonts w:ascii="ITC Avant Garde" w:hAnsi="ITC Avant Garde"/>
        </w:rPr>
        <w:t xml:space="preserve"> </w:t>
      </w:r>
      <w:r w:rsidR="005409E7" w:rsidRPr="00564F32">
        <w:rPr>
          <w:rFonts w:ascii="ITC Avant Garde" w:eastAsiaTheme="majorEastAsia" w:hAnsi="ITC Avant Garde" w:cstheme="majorBidi"/>
          <w:b/>
          <w:color w:val="0000FF"/>
          <w:szCs w:val="32"/>
        </w:rPr>
        <w:t>“CONFIDENCIAL POR LEY”</w:t>
      </w:r>
      <w:r w:rsidR="005839EB" w:rsidRPr="00EB578F">
        <w:rPr>
          <w:rFonts w:ascii="ITC Avant Garde" w:hAnsi="ITC Avant Garde"/>
          <w:b/>
        </w:rPr>
        <w:t xml:space="preserve"> </w:t>
      </w:r>
      <w:r w:rsidR="005839EB" w:rsidRPr="00EB578F">
        <w:rPr>
          <w:rFonts w:ascii="ITC Avant Garde" w:hAnsi="ITC Avant Garde"/>
        </w:rPr>
        <w:t xml:space="preserve">en su carácter de </w:t>
      </w:r>
      <w:r w:rsidR="00FC55DE" w:rsidRPr="00EB578F">
        <w:rPr>
          <w:rFonts w:ascii="ITC Avant Garde" w:eastAsia="Times New Roman" w:hAnsi="ITC Avant Garde"/>
          <w:bCs/>
          <w:color w:val="000000"/>
          <w:u w:val="single"/>
          <w:lang w:eastAsia="es-MX"/>
        </w:rPr>
        <w:t xml:space="preserve">poseedor de los equipos detectados durante la visita y responsable de la operación de la estación de radiodifusión que operaba la frecuencia </w:t>
      </w:r>
      <w:r w:rsidR="00FC55DE" w:rsidRPr="00EB578F">
        <w:rPr>
          <w:rFonts w:ascii="ITC Avant Garde" w:eastAsia="Times New Roman" w:hAnsi="ITC Avant Garde"/>
          <w:b/>
          <w:bCs/>
          <w:color w:val="000000"/>
          <w:u w:val="single"/>
          <w:lang w:eastAsia="es-MX"/>
        </w:rPr>
        <w:t>93.1 MHz</w:t>
      </w:r>
      <w:r w:rsidR="005839EB" w:rsidRPr="00EB578F">
        <w:rPr>
          <w:rFonts w:ascii="ITC Avant Garde" w:hAnsi="ITC Avant Garde"/>
        </w:rPr>
        <w:t xml:space="preserve">, </w:t>
      </w:r>
      <w:r w:rsidRPr="00EB578F">
        <w:rPr>
          <w:rFonts w:ascii="ITC Avant Garde" w:hAnsi="ITC Avant Garde"/>
        </w:rPr>
        <w:t xml:space="preserve">no presentó elementos que </w:t>
      </w:r>
      <w:r w:rsidR="00A14087" w:rsidRPr="00EB578F">
        <w:rPr>
          <w:rFonts w:ascii="ITC Avant Garde" w:hAnsi="ITC Avant Garde"/>
        </w:rPr>
        <w:t>permitieran</w:t>
      </w:r>
      <w:r w:rsidRPr="00EB578F">
        <w:rPr>
          <w:rFonts w:ascii="ITC Avant Garde" w:hAnsi="ITC Avant Garde"/>
        </w:rPr>
        <w:t xml:space="preserve"> est</w:t>
      </w:r>
      <w:r w:rsidR="00A26A65" w:rsidRPr="00EB578F">
        <w:rPr>
          <w:rFonts w:ascii="ITC Avant Garde" w:hAnsi="ITC Avant Garde"/>
        </w:rPr>
        <w:t>ablecer su capacidad económica</w:t>
      </w:r>
      <w:r w:rsidR="005F52DA" w:rsidRPr="00EB578F">
        <w:rPr>
          <w:rFonts w:ascii="ITC Avant Garde" w:hAnsi="ITC Avant Garde"/>
        </w:rPr>
        <w:t xml:space="preserve">, salvo las impresiones de </w:t>
      </w:r>
      <w:r w:rsidR="00A14087" w:rsidRPr="00EB578F">
        <w:rPr>
          <w:rFonts w:ascii="ITC Avant Garde" w:hAnsi="ITC Avant Garde"/>
        </w:rPr>
        <w:t xml:space="preserve">los </w:t>
      </w:r>
      <w:r w:rsidR="005F52DA" w:rsidRPr="00EB578F">
        <w:rPr>
          <w:rFonts w:ascii="ITC Avant Garde" w:hAnsi="ITC Avant Garde"/>
        </w:rPr>
        <w:t xml:space="preserve">estados de cuenta del periodo comprendido entre los meses de noviembre de dos mil quince a noviembre de dos mil dieciséis, de los que se desprenden </w:t>
      </w:r>
      <w:r w:rsidR="00CD39F9" w:rsidRPr="00EB578F">
        <w:rPr>
          <w:rFonts w:ascii="ITC Avant Garde" w:hAnsi="ITC Avant Garde"/>
        </w:rPr>
        <w:t xml:space="preserve">diversos </w:t>
      </w:r>
      <w:r w:rsidR="005F52DA" w:rsidRPr="00EB578F">
        <w:rPr>
          <w:rFonts w:ascii="ITC Avant Garde" w:hAnsi="ITC Avant Garde"/>
        </w:rPr>
        <w:t xml:space="preserve">depósitos que suman la cantidad de </w:t>
      </w:r>
      <w:r w:rsidR="005409E7" w:rsidRPr="00564F32">
        <w:rPr>
          <w:rFonts w:ascii="ITC Avant Garde" w:eastAsiaTheme="majorEastAsia" w:hAnsi="ITC Avant Garde" w:cstheme="majorBidi"/>
          <w:b/>
          <w:color w:val="0000FF"/>
          <w:szCs w:val="32"/>
        </w:rPr>
        <w:t>“CONFIDENCIAL POR LEY”</w:t>
      </w:r>
      <w:r w:rsidR="00CD39F9" w:rsidRPr="00EB578F">
        <w:rPr>
          <w:rFonts w:ascii="ITC Avant Garde" w:hAnsi="ITC Avant Garde"/>
        </w:rPr>
        <w:t>.</w:t>
      </w:r>
    </w:p>
    <w:p w14:paraId="5BDDDBB1" w14:textId="7F47F2AB" w:rsidR="00284C38" w:rsidRPr="00EB578F" w:rsidRDefault="00AA2E26" w:rsidP="002244E8">
      <w:pPr>
        <w:spacing w:before="240" w:after="240" w:line="360" w:lineRule="auto"/>
        <w:jc w:val="both"/>
        <w:rPr>
          <w:rFonts w:ascii="ITC Avant Garde" w:hAnsi="ITC Avant Garde"/>
        </w:rPr>
      </w:pPr>
      <w:r w:rsidRPr="00EB578F">
        <w:rPr>
          <w:rFonts w:ascii="ITC Avant Garde" w:hAnsi="ITC Avant Garde"/>
        </w:rPr>
        <w:t xml:space="preserve">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infiera su capacidad económica con base en presunciones, o determine el monto de la sanción a imponer sin poder establecer la capacidad económica del </w:t>
      </w:r>
      <w:r w:rsidR="00A26A65" w:rsidRPr="00EB578F">
        <w:rPr>
          <w:rFonts w:ascii="ITC Avant Garde" w:hAnsi="ITC Avant Garde"/>
          <w:b/>
        </w:rPr>
        <w:t xml:space="preserve">C. </w:t>
      </w:r>
      <w:r w:rsidR="005409E7" w:rsidRPr="00564F32">
        <w:rPr>
          <w:rFonts w:ascii="ITC Avant Garde" w:eastAsiaTheme="majorEastAsia" w:hAnsi="ITC Avant Garde" w:cstheme="majorBidi"/>
          <w:b/>
          <w:color w:val="0000FF"/>
          <w:szCs w:val="32"/>
        </w:rPr>
        <w:t>“CONFIDENCIAL POR LEY”</w:t>
      </w:r>
      <w:r w:rsidRPr="00EB578F">
        <w:rPr>
          <w:rFonts w:ascii="ITC Avant Garde" w:hAnsi="ITC Avant Garde"/>
        </w:rPr>
        <w:t xml:space="preserve"> en su carácter de </w:t>
      </w:r>
      <w:r w:rsidR="00FC55DE" w:rsidRPr="00EB578F">
        <w:rPr>
          <w:rFonts w:ascii="ITC Avant Garde" w:eastAsia="Times New Roman" w:hAnsi="ITC Avant Garde"/>
          <w:bCs/>
          <w:color w:val="000000"/>
          <w:u w:val="single"/>
          <w:lang w:eastAsia="es-MX"/>
        </w:rPr>
        <w:t xml:space="preserve">poseedor de los equipos detectados durante la visita y responsable de la operación de la estación de radiodifusión que operaba la frecuencia </w:t>
      </w:r>
      <w:r w:rsidR="00FC55DE" w:rsidRPr="00EB578F">
        <w:rPr>
          <w:rFonts w:ascii="ITC Avant Garde" w:eastAsia="Times New Roman" w:hAnsi="ITC Avant Garde"/>
          <w:b/>
          <w:bCs/>
          <w:color w:val="000000"/>
          <w:u w:val="single"/>
          <w:lang w:eastAsia="es-MX"/>
        </w:rPr>
        <w:t>93.1 MHz</w:t>
      </w:r>
      <w:r w:rsidR="006A7C9E" w:rsidRPr="00EB578F">
        <w:rPr>
          <w:rFonts w:ascii="ITC Avant Garde" w:eastAsia="Times New Roman" w:hAnsi="ITC Avant Garde"/>
          <w:b/>
          <w:bCs/>
          <w:color w:val="000000"/>
          <w:u w:val="single"/>
          <w:lang w:eastAsia="es-MX"/>
        </w:rPr>
        <w:t>,</w:t>
      </w:r>
      <w:r w:rsidR="00FC55DE" w:rsidRPr="00EB578F" w:rsidDel="00FC55DE">
        <w:rPr>
          <w:rFonts w:ascii="ITC Avant Garde" w:hAnsi="ITC Avant Garde"/>
        </w:rPr>
        <w:t xml:space="preserve"> </w:t>
      </w:r>
      <w:r w:rsidRPr="00EB578F">
        <w:rPr>
          <w:rFonts w:ascii="ITC Avant Garde" w:hAnsi="ITC Avant Garde"/>
        </w:rPr>
        <w:t>deviene de la omisión del propio infractor de aportar los comprobantes fiscales que demostraran sus ingresos acumulables durante el ejercicio fiscal de dos mil quince.</w:t>
      </w:r>
    </w:p>
    <w:p w14:paraId="20D0B1A4" w14:textId="6DF15422" w:rsidR="00284C38" w:rsidRPr="00EB578F" w:rsidRDefault="00BA68CC" w:rsidP="002244E8">
      <w:pPr>
        <w:spacing w:before="240" w:after="240" w:line="360" w:lineRule="auto"/>
        <w:ind w:right="49"/>
        <w:jc w:val="both"/>
        <w:rPr>
          <w:rFonts w:ascii="ITC Avant Garde" w:hAnsi="ITC Avant Garde"/>
        </w:rPr>
      </w:pPr>
      <w:r w:rsidRPr="00EB578F">
        <w:rPr>
          <w:rFonts w:ascii="ITC Avant Garde" w:hAnsi="ITC Avant Garde"/>
        </w:rPr>
        <w:t>Aunado a lo anterior</w:t>
      </w:r>
      <w:r w:rsidR="005B4AFC" w:rsidRPr="00EB578F">
        <w:rPr>
          <w:rFonts w:ascii="ITC Avant Garde" w:hAnsi="ITC Avant Garde"/>
        </w:rPr>
        <w:t xml:space="preserve">, </w:t>
      </w:r>
      <w:r w:rsidR="002612DB" w:rsidRPr="00EB578F">
        <w:rPr>
          <w:rFonts w:ascii="ITC Avant Garde" w:hAnsi="ITC Avant Garde"/>
        </w:rPr>
        <w:t>este Instituto solicitó a</w:t>
      </w:r>
      <w:r w:rsidR="002612DB" w:rsidRPr="00EB578F">
        <w:rPr>
          <w:rFonts w:ascii="ITC Avant Garde" w:hAnsi="ITC Avant Garde"/>
          <w:color w:val="000000"/>
        </w:rPr>
        <w:t xml:space="preserve"> la Administración de Operación de Declaraciones del Servicio de Administración Tributaria</w:t>
      </w:r>
      <w:r w:rsidRPr="00EB578F">
        <w:rPr>
          <w:rFonts w:ascii="ITC Avant Garde" w:hAnsi="ITC Avant Garde"/>
          <w:color w:val="000000"/>
        </w:rPr>
        <w:t>,</w:t>
      </w:r>
      <w:r w:rsidR="002612DB" w:rsidRPr="00EB578F">
        <w:rPr>
          <w:rFonts w:ascii="ITC Avant Garde" w:hAnsi="ITC Avant Garde"/>
          <w:color w:val="000000"/>
        </w:rPr>
        <w:t xml:space="preserve"> informara si en sus archivos obraba información respecto de los ingresos acumulables del </w:t>
      </w:r>
      <w:r w:rsidR="005409E7" w:rsidRPr="00564F32">
        <w:rPr>
          <w:rFonts w:ascii="ITC Avant Garde" w:eastAsiaTheme="majorEastAsia" w:hAnsi="ITC Avant Garde" w:cstheme="majorBidi"/>
          <w:b/>
          <w:color w:val="0000FF"/>
          <w:szCs w:val="32"/>
        </w:rPr>
        <w:t>“CONFIDENCIAL POR LEY”</w:t>
      </w:r>
      <w:r w:rsidR="005409E7">
        <w:rPr>
          <w:rFonts w:ascii="ITC Avant Garde" w:eastAsiaTheme="majorEastAsia" w:hAnsi="ITC Avant Garde" w:cstheme="majorBidi"/>
          <w:b/>
          <w:color w:val="0000FF"/>
          <w:szCs w:val="32"/>
        </w:rPr>
        <w:t xml:space="preserve"> </w:t>
      </w:r>
      <w:r w:rsidR="002612DB" w:rsidRPr="00EB578F">
        <w:rPr>
          <w:rFonts w:ascii="ITC Avant Garde" w:hAnsi="ITC Avant Garde"/>
          <w:color w:val="000000"/>
        </w:rPr>
        <w:t xml:space="preserve">declarados en el ejercicio fiscal de dos mil quince y de la respuesta a dicha solicitud, se desprende que no se localizó dato alguno relativo al </w:t>
      </w:r>
      <w:r w:rsidR="005409E7" w:rsidRPr="00564F32">
        <w:rPr>
          <w:rFonts w:ascii="ITC Avant Garde" w:eastAsiaTheme="majorEastAsia" w:hAnsi="ITC Avant Garde" w:cstheme="majorBidi"/>
          <w:b/>
          <w:color w:val="0000FF"/>
          <w:szCs w:val="32"/>
        </w:rPr>
        <w:t>“CONFIDENCIAL POR LEY”</w:t>
      </w:r>
      <w:r w:rsidRPr="00EB578F">
        <w:rPr>
          <w:rFonts w:ascii="ITC Avant Garde" w:hAnsi="ITC Avant Garde"/>
          <w:b/>
          <w:color w:val="000000"/>
        </w:rPr>
        <w:t xml:space="preserve"> </w:t>
      </w:r>
      <w:r w:rsidRPr="00EB578F">
        <w:rPr>
          <w:rFonts w:ascii="ITC Avant Garde" w:hAnsi="ITC Avant Garde"/>
          <w:color w:val="000000"/>
        </w:rPr>
        <w:t>o a la presentación de declaraciones anuales</w:t>
      </w:r>
      <w:r w:rsidR="002612DB" w:rsidRPr="00EB578F">
        <w:rPr>
          <w:rFonts w:ascii="ITC Avant Garde" w:hAnsi="ITC Avant Garde"/>
          <w:color w:val="000000"/>
        </w:rPr>
        <w:t xml:space="preserve">, por lo que esta autoridad </w:t>
      </w:r>
      <w:r w:rsidR="002612DB" w:rsidRPr="00EB578F">
        <w:rPr>
          <w:rFonts w:ascii="ITC Avant Garde" w:hAnsi="ITC Avant Garde"/>
          <w:color w:val="000000"/>
        </w:rPr>
        <w:lastRenderedPageBreak/>
        <w:t xml:space="preserve">se encuentra impedida </w:t>
      </w:r>
      <w:r w:rsidRPr="00EB578F">
        <w:rPr>
          <w:rFonts w:ascii="ITC Avant Garde" w:hAnsi="ITC Avant Garde"/>
          <w:color w:val="000000"/>
        </w:rPr>
        <w:t>para determinar su capacidad económica ante la falta de elementos por los que se pudieran establecer los ingresos acumulables respectivos anteriores a la comisión de la infracción.</w:t>
      </w:r>
    </w:p>
    <w:p w14:paraId="68C7EAEF"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En tal virtud, no existen elementos objetivos que permitan a esta autoridad determinar la capacidad económica del infractor, sin embargo</w:t>
      </w:r>
      <w:r w:rsidR="00422E03" w:rsidRPr="00EB578F">
        <w:rPr>
          <w:rFonts w:ascii="ITC Avant Garde" w:hAnsi="ITC Avant Garde"/>
        </w:rPr>
        <w:t>,</w:t>
      </w:r>
      <w:r w:rsidRPr="00EB578F">
        <w:rPr>
          <w:rFonts w:ascii="ITC Avant Garde" w:hAnsi="ITC Avant Garde"/>
        </w:rPr>
        <w:t xml:space="preserve"> dicha circunstancia es atribuible a </w:t>
      </w:r>
      <w:r w:rsidR="008453FB" w:rsidRPr="00EB578F">
        <w:rPr>
          <w:rFonts w:ascii="ITC Avant Garde" w:hAnsi="ITC Avant Garde"/>
        </w:rPr>
        <w:t xml:space="preserve">éste último </w:t>
      </w:r>
      <w:r w:rsidRPr="00EB578F">
        <w:rPr>
          <w:rFonts w:ascii="ITC Avant Garde" w:hAnsi="ITC Avant Garde"/>
        </w:rPr>
        <w:t>habida cuenta de que esta autoridad le dio la oportunidad de que se pronunciara al respecto</w:t>
      </w:r>
      <w:r w:rsidR="00422E03" w:rsidRPr="00EB578F">
        <w:rPr>
          <w:rFonts w:ascii="ITC Avant Garde" w:hAnsi="ITC Avant Garde"/>
        </w:rPr>
        <w:t>,</w:t>
      </w:r>
      <w:r w:rsidRPr="00EB578F">
        <w:rPr>
          <w:rFonts w:ascii="ITC Avant Garde" w:hAnsi="ITC Avant Garde"/>
        </w:rPr>
        <w:t xml:space="preserve"> así como para que proporcionara la docume</w:t>
      </w:r>
      <w:r w:rsidR="00CD39F9" w:rsidRPr="00EB578F">
        <w:rPr>
          <w:rFonts w:ascii="ITC Avant Garde" w:hAnsi="ITC Avant Garde"/>
        </w:rPr>
        <w:t>ntación fiscal correspondiente.</w:t>
      </w:r>
    </w:p>
    <w:p w14:paraId="291EE381"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Dicho criterio ha sido sostenido por el Juzgado Segundo de Distrito en materia administrativa especializado en competencia económica, telecomunicaciones y radiodifusión al resolver los juicios de amparo 1637/2015 y 4/2016, promovidos en contra de resoluciones similares emitidas por este órgano colegiado.</w:t>
      </w:r>
    </w:p>
    <w:p w14:paraId="307DFC53" w14:textId="56FCA149" w:rsidR="00284C38" w:rsidRPr="00EB578F" w:rsidRDefault="00D34664" w:rsidP="002244E8">
      <w:pPr>
        <w:spacing w:before="240" w:after="240" w:line="360" w:lineRule="auto"/>
        <w:jc w:val="both"/>
        <w:rPr>
          <w:rFonts w:ascii="ITC Avant Garde" w:hAnsi="ITC Avant Garde"/>
        </w:rPr>
      </w:pPr>
      <w:r w:rsidRPr="00EB578F">
        <w:rPr>
          <w:rFonts w:ascii="ITC Avant Garde" w:eastAsia="Times New Roman" w:hAnsi="ITC Avant Garde"/>
          <w:lang w:eastAsia="es-MX"/>
        </w:rPr>
        <w:t>Así es</w:t>
      </w:r>
      <w:r w:rsidR="008848AC" w:rsidRPr="00EB578F">
        <w:rPr>
          <w:rFonts w:ascii="ITC Avant Garde" w:eastAsia="Times New Roman" w:hAnsi="ITC Avant Garde"/>
          <w:lang w:eastAsia="es-MX"/>
        </w:rPr>
        <w:t xml:space="preserve">, </w:t>
      </w:r>
      <w:r w:rsidRPr="00EB578F">
        <w:rPr>
          <w:rFonts w:ascii="ITC Avant Garde" w:eastAsia="Times New Roman" w:hAnsi="ITC Avant Garde"/>
          <w:lang w:eastAsia="es-MX"/>
        </w:rPr>
        <w:t xml:space="preserve">ya que </w:t>
      </w:r>
      <w:r w:rsidR="008848AC" w:rsidRPr="00EB578F">
        <w:rPr>
          <w:rFonts w:ascii="ITC Avant Garde" w:eastAsia="Times New Roman" w:hAnsi="ITC Avant Garde"/>
          <w:lang w:eastAsia="es-MX"/>
        </w:rPr>
        <w:t xml:space="preserve">si bien de autos se desprende que el </w:t>
      </w:r>
      <w:r w:rsidR="005409E7" w:rsidRPr="00564F32">
        <w:rPr>
          <w:rFonts w:ascii="ITC Avant Garde" w:eastAsiaTheme="majorEastAsia" w:hAnsi="ITC Avant Garde" w:cstheme="majorBidi"/>
          <w:b/>
          <w:color w:val="0000FF"/>
          <w:szCs w:val="32"/>
        </w:rPr>
        <w:t>“CONFIDENCIAL POR LEY”</w:t>
      </w:r>
      <w:r w:rsidR="008848AC" w:rsidRPr="00EB578F">
        <w:rPr>
          <w:rFonts w:ascii="ITC Avant Garde" w:hAnsi="ITC Avant Garde"/>
          <w:b/>
        </w:rPr>
        <w:t xml:space="preserve">, </w:t>
      </w:r>
      <w:r w:rsidR="008848AC" w:rsidRPr="00EB578F">
        <w:rPr>
          <w:rFonts w:ascii="ITC Avant Garde" w:hAnsi="ITC Avant Garde"/>
        </w:rPr>
        <w:t xml:space="preserve">ofreció con su escrito de veintisiete de enero de dos mil diecisiete, las impresiones de los estados de cuenta del periodo comprendido entre los meses de noviembre de dos mil quince a noviembre de dos mil dieciséis, correspondientes a la cuenta número </w:t>
      </w:r>
      <w:r w:rsidR="005409E7" w:rsidRPr="00564F32">
        <w:rPr>
          <w:rFonts w:ascii="ITC Avant Garde" w:eastAsiaTheme="majorEastAsia" w:hAnsi="ITC Avant Garde" w:cstheme="majorBidi"/>
          <w:b/>
          <w:color w:val="0000FF"/>
          <w:szCs w:val="32"/>
        </w:rPr>
        <w:t>“CONFIDENCIAL POR LEY”</w:t>
      </w:r>
      <w:r w:rsidR="008848AC" w:rsidRPr="00EB578F">
        <w:rPr>
          <w:rFonts w:ascii="ITC Avant Garde" w:hAnsi="ITC Avant Garde"/>
        </w:rPr>
        <w:t xml:space="preserve">, abierta a su nombre ante la institución bancaria denominada </w:t>
      </w:r>
      <w:r w:rsidR="008848AC" w:rsidRPr="00EB578F">
        <w:rPr>
          <w:rFonts w:ascii="ITC Avant Garde" w:hAnsi="ITC Avant Garde"/>
          <w:b/>
        </w:rPr>
        <w:t>BANCOPPEL, S.A. INSTITUCIÓN DE BANCA MÚLTIPLE,</w:t>
      </w:r>
      <w:r w:rsidR="008848AC" w:rsidRPr="00EB578F">
        <w:rPr>
          <w:rFonts w:ascii="ITC Avant Garde" w:hAnsi="ITC Avant Garde"/>
        </w:rPr>
        <w:t xml:space="preserve"> de los que se desprenden depósitos por diferentes cantidades que en su conjunto ascienden a la cantidad de </w:t>
      </w:r>
      <w:r w:rsidR="005409E7" w:rsidRPr="00564F32">
        <w:rPr>
          <w:rFonts w:ascii="ITC Avant Garde" w:eastAsiaTheme="majorEastAsia" w:hAnsi="ITC Avant Garde" w:cstheme="majorBidi"/>
          <w:b/>
          <w:color w:val="0000FF"/>
          <w:szCs w:val="32"/>
        </w:rPr>
        <w:t>“CONFIDENCIAL POR LEY”</w:t>
      </w:r>
      <w:r w:rsidR="008848AC" w:rsidRPr="00EB578F">
        <w:rPr>
          <w:rFonts w:ascii="ITC Avant Garde" w:hAnsi="ITC Avant Garde"/>
        </w:rPr>
        <w:t>, esta autoridad carece de elementos para establecer que los mismos correspond</w:t>
      </w:r>
      <w:r w:rsidRPr="00EB578F">
        <w:rPr>
          <w:rFonts w:ascii="ITC Avant Garde" w:hAnsi="ITC Avant Garde"/>
        </w:rPr>
        <w:t>e</w:t>
      </w:r>
      <w:r w:rsidR="008848AC" w:rsidRPr="00EB578F">
        <w:rPr>
          <w:rFonts w:ascii="ITC Avant Garde" w:hAnsi="ITC Avant Garde"/>
        </w:rPr>
        <w:t xml:space="preserve">n </w:t>
      </w:r>
      <w:r w:rsidR="00561841" w:rsidRPr="00EB578F">
        <w:rPr>
          <w:rFonts w:ascii="ITC Avant Garde" w:hAnsi="ITC Avant Garde"/>
        </w:rPr>
        <w:t>efectivamente a su capacidad económica</w:t>
      </w:r>
      <w:r w:rsidR="008848AC" w:rsidRPr="00EB578F">
        <w:rPr>
          <w:rFonts w:ascii="ITC Avant Garde" w:hAnsi="ITC Avant Garde"/>
        </w:rPr>
        <w:t xml:space="preserve">, por lo que </w:t>
      </w:r>
      <w:r w:rsidR="00561841" w:rsidRPr="00EB578F">
        <w:rPr>
          <w:rFonts w:ascii="ITC Avant Garde" w:hAnsi="ITC Avant Garde"/>
        </w:rPr>
        <w:t xml:space="preserve">esta autoridad </w:t>
      </w:r>
      <w:r w:rsidR="008848AC" w:rsidRPr="00EB578F">
        <w:rPr>
          <w:rFonts w:ascii="ITC Avant Garde" w:hAnsi="ITC Avant Garde"/>
        </w:rPr>
        <w:t xml:space="preserve">se encuentra </w:t>
      </w:r>
      <w:r w:rsidR="00AD1E81" w:rsidRPr="00EB578F">
        <w:rPr>
          <w:rFonts w:ascii="ITC Avant Garde" w:hAnsi="ITC Avant Garde"/>
        </w:rPr>
        <w:t>im</w:t>
      </w:r>
      <w:r w:rsidRPr="00EB578F">
        <w:rPr>
          <w:rFonts w:ascii="ITC Avant Garde" w:hAnsi="ITC Avant Garde"/>
        </w:rPr>
        <w:t>posibilitada</w:t>
      </w:r>
      <w:r w:rsidR="00AD1E81" w:rsidRPr="00EB578F">
        <w:rPr>
          <w:rFonts w:ascii="ITC Avant Garde" w:hAnsi="ITC Avant Garde"/>
        </w:rPr>
        <w:t xml:space="preserve"> para</w:t>
      </w:r>
      <w:r w:rsidRPr="00EB578F">
        <w:rPr>
          <w:rFonts w:ascii="ITC Avant Garde" w:hAnsi="ITC Avant Garde"/>
        </w:rPr>
        <w:t xml:space="preserve"> determinar de manera presuntiva los mismos y consecuentemente, su capacidad económica.</w:t>
      </w:r>
    </w:p>
    <w:p w14:paraId="499A77B6" w14:textId="77777777" w:rsidR="00284C38" w:rsidRPr="00EB578F" w:rsidRDefault="00CA2D3B" w:rsidP="002244E8">
      <w:pPr>
        <w:spacing w:before="240" w:after="240" w:line="360" w:lineRule="auto"/>
        <w:jc w:val="both"/>
        <w:rPr>
          <w:rFonts w:ascii="ITC Avant Garde" w:hAnsi="ITC Avant Garde"/>
        </w:rPr>
      </w:pPr>
      <w:r w:rsidRPr="00EB578F">
        <w:rPr>
          <w:rFonts w:ascii="ITC Avant Garde" w:hAnsi="ITC Avant Garde"/>
        </w:rPr>
        <w:t xml:space="preserve">Al respecto esta autoridad no pasa desapercibido el hecho de que la capacidad económica del infractor se encuentra únicamente sustentada por la cuenta </w:t>
      </w:r>
      <w:r w:rsidRPr="00EB578F">
        <w:rPr>
          <w:rFonts w:ascii="ITC Avant Garde" w:hAnsi="ITC Avant Garde"/>
        </w:rPr>
        <w:lastRenderedPageBreak/>
        <w:t>bancaria antes señalada</w:t>
      </w:r>
      <w:r w:rsidR="00C419C6" w:rsidRPr="00EB578F">
        <w:rPr>
          <w:rFonts w:ascii="ITC Avant Garde" w:hAnsi="ITC Avant Garde"/>
        </w:rPr>
        <w:t>; sin embargo, los estados de cuenta aportados se refieren a  depósitos hechos entre noviembre de dos mil quince y noviembre de dos mil dieciséis y en consecuencia no se tiene certeza  de los ingresos obtenidos en el ejercicio dos mil quince.</w:t>
      </w:r>
    </w:p>
    <w:p w14:paraId="0978C694" w14:textId="6E3CE90B" w:rsidR="00284C38" w:rsidRPr="00EB578F" w:rsidRDefault="00B06B73" w:rsidP="002244E8">
      <w:pPr>
        <w:spacing w:before="240" w:after="240" w:line="360" w:lineRule="auto"/>
        <w:jc w:val="both"/>
        <w:rPr>
          <w:rFonts w:ascii="ITC Avant Garde" w:hAnsi="ITC Avant Garde"/>
        </w:rPr>
      </w:pPr>
      <w:r w:rsidRPr="00EB578F">
        <w:rPr>
          <w:rFonts w:ascii="ITC Avant Garde" w:hAnsi="ITC Avant Garde"/>
        </w:rPr>
        <w:t>Con independencia de lo anterior, resulta importante destacar que el presunto infractor rentaba un local que lo obligaba al pago puntual y continúo de las rentas generadas</w:t>
      </w:r>
      <w:r w:rsidR="005D00BA" w:rsidRPr="00EB578F">
        <w:rPr>
          <w:rFonts w:ascii="ITC Avant Garde" w:hAnsi="ITC Avant Garde"/>
        </w:rPr>
        <w:t xml:space="preserve">, esto es, </w:t>
      </w:r>
      <w:r w:rsidR="005409E7" w:rsidRPr="00564F32">
        <w:rPr>
          <w:rFonts w:ascii="ITC Avant Garde" w:eastAsiaTheme="majorEastAsia" w:hAnsi="ITC Avant Garde" w:cstheme="majorBidi"/>
          <w:b/>
          <w:color w:val="0000FF"/>
          <w:szCs w:val="32"/>
        </w:rPr>
        <w:t>“CONFIDENCIAL POR LEY”</w:t>
      </w:r>
      <w:r w:rsidR="005D00BA" w:rsidRPr="00EB578F">
        <w:rPr>
          <w:rFonts w:ascii="ITC Avant Garde" w:hAnsi="ITC Avant Garde"/>
        </w:rPr>
        <w:t xml:space="preserve"> al mes,</w:t>
      </w:r>
      <w:r w:rsidRPr="00EB578F">
        <w:rPr>
          <w:rFonts w:ascii="ITC Avant Garde" w:hAnsi="ITC Avant Garde"/>
        </w:rPr>
        <w:t xml:space="preserve"> lo cual implica necesariamente una capacidad de percibir ingresos de manera mensual que sumado a lo que el propio infractor refiere, respecto a la actividad de quiropráctica que realiza es dable que pudieran existir otros ingresos distintos a los depósitos a que se refiere la cuenta bancaria antes señalada.</w:t>
      </w:r>
    </w:p>
    <w:p w14:paraId="776B97BA" w14:textId="2089D7E7" w:rsidR="00284C38" w:rsidRPr="00EB578F" w:rsidRDefault="007977D3" w:rsidP="002244E8">
      <w:pPr>
        <w:spacing w:before="240" w:after="240" w:line="360" w:lineRule="auto"/>
        <w:jc w:val="both"/>
        <w:rPr>
          <w:rFonts w:ascii="ITC Avant Garde" w:hAnsi="ITC Avant Garde"/>
        </w:rPr>
      </w:pPr>
      <w:r w:rsidRPr="00EB578F">
        <w:rPr>
          <w:rFonts w:ascii="ITC Avant Garde" w:hAnsi="ITC Avant Garde"/>
        </w:rPr>
        <w:t xml:space="preserve">Por tanto, dicha persona estaría en su caso, en posibilidad de hacer frente a la multa que impusiera esta autoridad, reiterando que en todo caso dicha presunción deriva necesariamente por la omisión de haber exhibido y/o acreditado los ingresos que por sus actividades hubiese percibido. </w:t>
      </w:r>
    </w:p>
    <w:p w14:paraId="65850A80" w14:textId="77777777" w:rsidR="00284C38" w:rsidRPr="00EB578F" w:rsidRDefault="00F96636" w:rsidP="002244E8">
      <w:pPr>
        <w:numPr>
          <w:ilvl w:val="0"/>
          <w:numId w:val="25"/>
        </w:numPr>
        <w:spacing w:before="240" w:after="240" w:line="360" w:lineRule="auto"/>
        <w:ind w:right="-850"/>
        <w:contextualSpacing/>
        <w:jc w:val="both"/>
        <w:rPr>
          <w:rFonts w:ascii="ITC Avant Garde" w:hAnsi="ITC Avant Garde"/>
          <w:b/>
          <w:u w:val="single"/>
        </w:rPr>
      </w:pPr>
      <w:r w:rsidRPr="00EB578F">
        <w:rPr>
          <w:rFonts w:ascii="ITC Avant Garde" w:hAnsi="ITC Avant Garde"/>
          <w:b/>
          <w:u w:val="single"/>
        </w:rPr>
        <w:t>Reincidencia</w:t>
      </w:r>
    </w:p>
    <w:p w14:paraId="3CAE54B0" w14:textId="77777777" w:rsidR="00B62412" w:rsidRDefault="00C85930" w:rsidP="002244E8">
      <w:pPr>
        <w:spacing w:before="240" w:after="240" w:line="360" w:lineRule="auto"/>
        <w:jc w:val="both"/>
        <w:rPr>
          <w:rFonts w:ascii="ITC Avant Garde" w:hAnsi="ITC Avant Garde"/>
        </w:rPr>
        <w:sectPr w:rsidR="00B62412" w:rsidSect="00EC44AC">
          <w:headerReference w:type="default" r:id="rId39"/>
          <w:pgSz w:w="12240" w:h="15840"/>
          <w:pgMar w:top="1985" w:right="1701" w:bottom="1701" w:left="1701" w:header="709" w:footer="709" w:gutter="0"/>
          <w:cols w:space="708"/>
          <w:docGrid w:linePitch="360"/>
        </w:sectPr>
      </w:pPr>
      <w:r w:rsidRPr="00EB578F">
        <w:rPr>
          <w:rFonts w:ascii="ITC Avant Garde" w:hAnsi="ITC Avant Garde"/>
        </w:rPr>
        <w:t xml:space="preserve">De los registros que obran en el Instituto se constata que </w:t>
      </w:r>
      <w:r w:rsidR="004E4072" w:rsidRPr="00EB578F">
        <w:rPr>
          <w:rFonts w:ascii="ITC Avant Garde" w:hAnsi="ITC Avant Garde"/>
        </w:rPr>
        <w:t xml:space="preserve">el </w:t>
      </w:r>
      <w:r w:rsidR="005409E7" w:rsidRPr="00564F32">
        <w:rPr>
          <w:rFonts w:ascii="ITC Avant Garde" w:eastAsiaTheme="majorEastAsia" w:hAnsi="ITC Avant Garde" w:cstheme="majorBidi"/>
          <w:b/>
          <w:color w:val="0000FF"/>
          <w:szCs w:val="32"/>
        </w:rPr>
        <w:t>“CONFIDENCIAL POR LEY”</w:t>
      </w:r>
      <w:r w:rsidR="005839EB" w:rsidRPr="00EB578F">
        <w:rPr>
          <w:rFonts w:ascii="ITC Avant Garde" w:hAnsi="ITC Avant Garde"/>
          <w:b/>
        </w:rPr>
        <w:t xml:space="preserve"> </w:t>
      </w:r>
      <w:r w:rsidR="005839EB" w:rsidRPr="00EB578F">
        <w:rPr>
          <w:rFonts w:ascii="ITC Avant Garde" w:hAnsi="ITC Avant Garde"/>
        </w:rPr>
        <w:t xml:space="preserve">en su carácter de </w:t>
      </w:r>
      <w:r w:rsidR="006A7C9E" w:rsidRPr="00EB578F">
        <w:rPr>
          <w:rFonts w:ascii="ITC Avant Garde" w:eastAsia="Times New Roman" w:hAnsi="ITC Avant Garde"/>
          <w:bCs/>
          <w:color w:val="000000"/>
          <w:u w:val="single"/>
          <w:lang w:eastAsia="es-MX"/>
        </w:rPr>
        <w:t xml:space="preserve">poseedor de los equipos detectados durante la visita y responsable de la operación de la estación de radiodifusión que operaba la frecuencia </w:t>
      </w:r>
      <w:r w:rsidR="006A7C9E" w:rsidRPr="00EB578F">
        <w:rPr>
          <w:rFonts w:ascii="ITC Avant Garde" w:eastAsia="Times New Roman" w:hAnsi="ITC Avant Garde"/>
          <w:b/>
          <w:bCs/>
          <w:color w:val="000000"/>
          <w:u w:val="single"/>
          <w:lang w:eastAsia="es-MX"/>
        </w:rPr>
        <w:t>93.1 MHz</w:t>
      </w:r>
      <w:r w:rsidR="005839EB" w:rsidRPr="00EB578F">
        <w:rPr>
          <w:rFonts w:ascii="ITC Avant Garde" w:hAnsi="ITC Avant Garde"/>
        </w:rPr>
        <w:t xml:space="preserve">, </w:t>
      </w:r>
      <w:r w:rsidRPr="00EB578F">
        <w:rPr>
          <w:rFonts w:ascii="ITC Avant Garde" w:hAnsi="ITC Avant Garde"/>
        </w:rPr>
        <w:t xml:space="preserve">al momento de </w:t>
      </w:r>
      <w:r w:rsidR="005839EB" w:rsidRPr="00EB578F">
        <w:rPr>
          <w:rFonts w:ascii="ITC Avant Garde" w:hAnsi="ITC Avant Garde"/>
        </w:rPr>
        <w:t xml:space="preserve">detectarse </w:t>
      </w:r>
      <w:r w:rsidRPr="00EB578F">
        <w:rPr>
          <w:rFonts w:ascii="ITC Avant Garde" w:hAnsi="ITC Avant Garde"/>
        </w:rPr>
        <w:t>la infracción que se sanciona en el presente procedimiento administrativo, no tiene antecedentes de haber incurrido en alguna violación a las disposiciones de la Ley, que hubiera sido sancionada por el propio Instituto, por lo que esta autoridad en el caso que nos ocupa no considera que se acredite el supuesto en análisis.</w:t>
      </w:r>
    </w:p>
    <w:p w14:paraId="4635E223" w14:textId="77777777" w:rsidR="00284C38" w:rsidRPr="00EB578F" w:rsidRDefault="00C85930" w:rsidP="002244E8">
      <w:pPr>
        <w:spacing w:before="240" w:after="240" w:line="360" w:lineRule="auto"/>
        <w:ind w:right="-850"/>
        <w:jc w:val="both"/>
        <w:rPr>
          <w:rFonts w:ascii="ITC Avant Garde" w:hAnsi="ITC Avant Garde"/>
          <w:b/>
          <w:u w:val="single"/>
        </w:rPr>
      </w:pPr>
      <w:r w:rsidRPr="00EB578F">
        <w:rPr>
          <w:rFonts w:ascii="ITC Avant Garde" w:hAnsi="ITC Avant Garde"/>
          <w:b/>
          <w:u w:val="single"/>
        </w:rPr>
        <w:lastRenderedPageBreak/>
        <w:t>CUANTIFICACIÓN</w:t>
      </w:r>
    </w:p>
    <w:p w14:paraId="2958A1A2"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Una vez analizados los elementos previstos en la ley de la materia para individualizar una multa, se procede a determinar el monto de la misma en atención a las siguientes consideraciones:</w:t>
      </w:r>
    </w:p>
    <w:p w14:paraId="7F2D9D17"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14:paraId="0A67FE38"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Al respecto, resulta importante tener en consideración lo señalado en la exposición de motivos de la iniciativa que dio origen a dicha Reforma en la que expresamente se señaló lo siguiente:</w:t>
      </w:r>
    </w:p>
    <w:p w14:paraId="07C52EF5"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14:paraId="3A259EE8" w14:textId="52906024" w:rsidR="00C85930"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14:paraId="4E9ED6FD"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En concreto, se propone lo siguiente:</w:t>
      </w:r>
    </w:p>
    <w:p w14:paraId="00DB9998" w14:textId="32A7135E" w:rsidR="00C85930"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w:t>
      </w:r>
    </w:p>
    <w:p w14:paraId="2E2255DD" w14:textId="77777777" w:rsidR="00C85930"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14:paraId="2D072285"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lastRenderedPageBreak/>
        <w:t>…”</w:t>
      </w:r>
    </w:p>
    <w:p w14:paraId="4EA19E3F"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 xml:space="preserve">De lo señalado en la trascripción anterior se desprende la intención del Constituyente de prever que la </w:t>
      </w:r>
      <w:r w:rsidR="005839EB" w:rsidRPr="00EB578F">
        <w:rPr>
          <w:rFonts w:ascii="ITC Avant Garde" w:hAnsi="ITC Avant Garde"/>
          <w:b/>
        </w:rPr>
        <w:t>“</w:t>
      </w:r>
      <w:r w:rsidRPr="00EB578F">
        <w:rPr>
          <w:rFonts w:ascii="ITC Avant Garde" w:hAnsi="ITC Avant Garde"/>
          <w:b/>
        </w:rPr>
        <w:t>LFTyR</w:t>
      </w:r>
      <w:r w:rsidR="005839EB" w:rsidRPr="00EB578F">
        <w:rPr>
          <w:rFonts w:ascii="ITC Avant Garde" w:hAnsi="ITC Avant Garde"/>
          <w:b/>
        </w:rPr>
        <w:t>”</w:t>
      </w:r>
      <w:r w:rsidRPr="00EB578F">
        <w:rPr>
          <w:rFonts w:ascii="ITC Avant Garde" w:hAnsi="ITC Avant Garde"/>
        </w:rPr>
        <w:t xml:space="preserve"> establezca </w:t>
      </w:r>
      <w:r w:rsidRPr="00EB578F">
        <w:rPr>
          <w:rFonts w:ascii="ITC Avant Garde" w:hAnsi="ITC Avant Garde"/>
          <w:b/>
          <w:u w:val="single"/>
        </w:rPr>
        <w:t>un esquema efectivo</w:t>
      </w:r>
      <w:r w:rsidRPr="00EB578F">
        <w:rPr>
          <w:rFonts w:ascii="ITC Avant Garde" w:hAnsi="ITC Avant Garde"/>
        </w:rPr>
        <w:t xml:space="preserve"> de sanciones con el fin de que la regulación que se emita en la materia sea efectiva.</w:t>
      </w:r>
    </w:p>
    <w:p w14:paraId="357496F4"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Al respecto cabe señalar que como antecedente de la Reforma aludida, la Organización para la Cooperación y Desarrollo Económico (“</w:t>
      </w:r>
      <w:r w:rsidRPr="00EB578F">
        <w:rPr>
          <w:rFonts w:ascii="ITC Avant Garde" w:hAnsi="ITC Avant Garde"/>
          <w:b/>
        </w:rPr>
        <w:t>OCDE”</w:t>
      </w:r>
      <w:r w:rsidRPr="00EB578F">
        <w:rPr>
          <w:rFonts w:ascii="ITC Avant Garde" w:hAnsi="ITC Avant Garde"/>
        </w:rPr>
        <w:t>) realizó un estudio sobre políticas y regulación de telecomunicaciones en México, el cual en la parte que interesa señaló lo siguiente:</w:t>
      </w:r>
    </w:p>
    <w:p w14:paraId="464A718A"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14:paraId="63139F9B"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w:t>
      </w:r>
    </w:p>
    <w:p w14:paraId="3ACDF485"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incumbente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sidRPr="00EB578F">
        <w:rPr>
          <w:rFonts w:ascii="ITC Avant Garde" w:eastAsia="Times New Roman" w:hAnsi="ITC Avant Garde"/>
          <w:bCs/>
          <w:color w:val="000000"/>
          <w:szCs w:val="20"/>
          <w:lang w:eastAsia="es-MX"/>
        </w:rPr>
        <w:b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w:t>
      </w:r>
      <w:r w:rsidRPr="00EB578F">
        <w:rPr>
          <w:rFonts w:ascii="ITC Avant Garde" w:eastAsia="Times New Roman" w:hAnsi="ITC Avant Garde"/>
          <w:bCs/>
          <w:color w:val="000000"/>
          <w:szCs w:val="20"/>
          <w:lang w:eastAsia="es-MX"/>
        </w:rPr>
        <w:lastRenderedPageBreak/>
        <w:t xml:space="preserve">máxima que podría imponerse sería de unos 500 000 dólares. Es obvio que las sanciones deben ser proporcionales a la infracción.” </w:t>
      </w:r>
    </w:p>
    <w:p w14:paraId="16E355F6" w14:textId="77777777" w:rsidR="00284C38" w:rsidRPr="00EB578F" w:rsidRDefault="00C85930" w:rsidP="002244E8">
      <w:pPr>
        <w:spacing w:before="240" w:after="240" w:line="360" w:lineRule="auto"/>
        <w:jc w:val="both"/>
        <w:rPr>
          <w:rFonts w:ascii="ITC Avant Garde" w:hAnsi="ITC Avant Garde"/>
          <w:b/>
        </w:rPr>
      </w:pPr>
      <w:r w:rsidRPr="00EB578F">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los montos de las mismas, al considerar que las existentes no eran suficientes para disuadir las conductas infractoras y garantizar la observancia de la </w:t>
      </w:r>
      <w:r w:rsidR="005839EB" w:rsidRPr="00EB578F">
        <w:rPr>
          <w:rFonts w:ascii="ITC Avant Garde" w:hAnsi="ITC Avant Garde"/>
          <w:b/>
        </w:rPr>
        <w:t>“</w:t>
      </w:r>
      <w:r w:rsidRPr="00EB578F">
        <w:rPr>
          <w:rFonts w:ascii="ITC Avant Garde" w:hAnsi="ITC Avant Garde"/>
          <w:b/>
        </w:rPr>
        <w:t>LFTyR</w:t>
      </w:r>
      <w:r w:rsidR="005839EB" w:rsidRPr="00EB578F">
        <w:rPr>
          <w:rFonts w:ascii="ITC Avant Garde" w:hAnsi="ITC Avant Garde"/>
          <w:b/>
        </w:rPr>
        <w:t>”</w:t>
      </w:r>
      <w:r w:rsidRPr="00EB578F">
        <w:rPr>
          <w:rFonts w:ascii="ITC Avant Garde" w:hAnsi="ITC Avant Garde"/>
          <w:b/>
        </w:rPr>
        <w:t>.</w:t>
      </w:r>
    </w:p>
    <w:p w14:paraId="12B0276B"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 xml:space="preserve">En ese sentido, la exposición de motivos de la iniciativa presentada por el Ejecutivo Federal para la expedición de la </w:t>
      </w:r>
      <w:r w:rsidR="005839EB" w:rsidRPr="00EB578F">
        <w:rPr>
          <w:rFonts w:ascii="ITC Avant Garde" w:hAnsi="ITC Avant Garde"/>
          <w:b/>
        </w:rPr>
        <w:t>“</w:t>
      </w:r>
      <w:r w:rsidRPr="00EB578F">
        <w:rPr>
          <w:rFonts w:ascii="ITC Avant Garde" w:hAnsi="ITC Avant Garde"/>
          <w:b/>
        </w:rPr>
        <w:t>LFTyR</w:t>
      </w:r>
      <w:r w:rsidR="005839EB" w:rsidRPr="00EB578F">
        <w:rPr>
          <w:rFonts w:ascii="ITC Avant Garde" w:hAnsi="ITC Avant Garde"/>
          <w:b/>
        </w:rPr>
        <w:t>”</w:t>
      </w:r>
      <w:r w:rsidRPr="00EB578F">
        <w:rPr>
          <w:rFonts w:ascii="ITC Avant Garde" w:hAnsi="ITC Avant Garde"/>
        </w:rPr>
        <w:t>, en relación con el esquema de sanciones señaló lo siguiente:</w:t>
      </w:r>
    </w:p>
    <w:p w14:paraId="0A35D6E3"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14:paraId="58CCE241"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14:paraId="1D623E6A" w14:textId="4E817E08" w:rsidR="00C85930"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14:paraId="68ADA734"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Las sanciones por porcentajes de ingresos evitan la posibilidad de excesos en el cálculo del monto de la sanción y al mismo tiempo cumplen su función de ser ejemplares a fin de inhibir la comisión de nuevas infracciones.</w:t>
      </w:r>
    </w:p>
    <w:p w14:paraId="03C55B04"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 xml:space="preserve">Para establecer este tipo de sanciones, es menester contar con la información de los ingresos del infractor, es por esto que se establecen la facultad de requerir al infractor de tal información con apercibimiento </w:t>
      </w:r>
      <w:r w:rsidRPr="00EB578F">
        <w:rPr>
          <w:rFonts w:ascii="ITC Avant Garde" w:eastAsia="Times New Roman" w:hAnsi="ITC Avant Garde"/>
          <w:bCs/>
          <w:color w:val="000000"/>
          <w:szCs w:val="20"/>
          <w:lang w:eastAsia="es-MX"/>
        </w:rPr>
        <w:lastRenderedPageBreak/>
        <w:t>que de no proporcionarlo se optará por un esquema de salarios mínimos, el cual también se contempla.</w:t>
      </w:r>
    </w:p>
    <w:p w14:paraId="7A112CDE"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u w:val="single"/>
          <w:lang w:eastAsia="es-MX"/>
        </w:rPr>
      </w:pPr>
      <w:r w:rsidRPr="00EB578F">
        <w:rPr>
          <w:rFonts w:ascii="ITC Avant Garde" w:eastAsia="Times New Roman" w:hAnsi="ITC Avant Garde"/>
          <w:bCs/>
          <w:color w:val="000000"/>
          <w:szCs w:val="20"/>
          <w:u w:val="single"/>
          <w:lang w:eastAsia="es-MX"/>
        </w:rPr>
        <w:t>El esquema de salarios mínimos solo aplicará en el caso que no se cuente con la información de los ingresos del infractor.</w:t>
      </w:r>
    </w:p>
    <w:p w14:paraId="313146C6"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u w:val="single"/>
          <w:lang w:eastAsia="es-MX"/>
        </w:rPr>
        <w:t>En el título correspondiente a sanciones, se clasifican las conductas infractoras en cinco rubros, las cuales van desde las leves a las graves,</w:t>
      </w:r>
      <w:r w:rsidRPr="00EB578F">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14:paraId="08CE05DB" w14:textId="7FF33B27" w:rsidR="00C85930" w:rsidRPr="00EB578F" w:rsidRDefault="00C85930" w:rsidP="002244E8">
      <w:pPr>
        <w:spacing w:before="240" w:after="240" w:line="240" w:lineRule="auto"/>
        <w:ind w:left="567" w:right="567"/>
        <w:jc w:val="both"/>
        <w:rPr>
          <w:rFonts w:ascii="ITC Avant Garde" w:hAnsi="ITC Avant Garde"/>
          <w:sz w:val="24"/>
        </w:rPr>
      </w:pPr>
      <w:r w:rsidRPr="00EB578F">
        <w:rPr>
          <w:rFonts w:ascii="ITC Avant Garde" w:eastAsia="Times New Roman" w:hAnsi="ITC Avant Garde"/>
          <w:bCs/>
          <w:color w:val="000000"/>
          <w:szCs w:val="20"/>
          <w:lang w:eastAsia="es-MX"/>
        </w:rPr>
        <w:t>(Énfasis añadido)</w:t>
      </w:r>
    </w:p>
    <w:p w14:paraId="7FE74A35"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Asimismo, el Dictamen emitido por la Cámara revisora en relación con la citada Iniciativa señaló lo siguiente:</w:t>
      </w:r>
    </w:p>
    <w:p w14:paraId="6EEC6194" w14:textId="77777777" w:rsidR="00284C38" w:rsidRPr="00EB578F" w:rsidRDefault="00C85930" w:rsidP="002244E8">
      <w:pPr>
        <w:spacing w:before="240" w:after="240" w:line="240" w:lineRule="auto"/>
        <w:ind w:left="567" w:right="567"/>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EB578F">
        <w:rPr>
          <w:rFonts w:ascii="ITC Avant Garde" w:eastAsia="Times New Roman" w:hAnsi="ITC Avant Garde"/>
          <w:bCs/>
          <w:color w:val="00000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EB578F">
        <w:rPr>
          <w:rFonts w:ascii="ITC Avant Garde" w:eastAsia="Times New Roman" w:hAnsi="ITC Avant Garde"/>
          <w:bCs/>
          <w:color w:val="000000"/>
          <w:szCs w:val="20"/>
          <w:lang w:eastAsia="es-MX"/>
        </w:rPr>
        <w:t xml:space="preserve"> que incluso podrían ameritar la revocación de la concesión.”</w:t>
      </w:r>
    </w:p>
    <w:p w14:paraId="2A01DC16" w14:textId="77777777" w:rsidR="00284C38" w:rsidRPr="00EB578F" w:rsidRDefault="00C85930" w:rsidP="002244E8">
      <w:pPr>
        <w:spacing w:before="240" w:after="240" w:line="240" w:lineRule="auto"/>
        <w:ind w:left="567" w:right="567"/>
        <w:jc w:val="both"/>
        <w:rPr>
          <w:rFonts w:ascii="ITC Avant Garde" w:hAnsi="ITC Avant Garde"/>
          <w:sz w:val="24"/>
        </w:rPr>
      </w:pPr>
      <w:r w:rsidRPr="00EB578F">
        <w:rPr>
          <w:rFonts w:ascii="ITC Avant Garde" w:eastAsia="Times New Roman" w:hAnsi="ITC Avant Garde"/>
          <w:bCs/>
          <w:color w:val="000000"/>
          <w:szCs w:val="20"/>
          <w:lang w:eastAsia="es-MX"/>
        </w:rPr>
        <w:t>(Énfasis añadido)</w:t>
      </w:r>
    </w:p>
    <w:p w14:paraId="521404F3"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De lo señalado en los procesos legislativos trascritos se advierten las premisas que tomó en consideración el legislador al emitir las disposiciones que regulan la imposición de sanciones en la materia, entre las que destacan las siguientes:</w:t>
      </w:r>
    </w:p>
    <w:p w14:paraId="08F8704C" w14:textId="24650240" w:rsidR="00C85930"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t>Establecer un esquema efectivo de sanciones.</w:t>
      </w:r>
    </w:p>
    <w:p w14:paraId="3DF8B900" w14:textId="77777777" w:rsidR="00C85930"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lastRenderedPageBreak/>
        <w:t>Que las sanciones cumplan con la función de inhibir la comisión de infracciones.</w:t>
      </w:r>
    </w:p>
    <w:p w14:paraId="09DE00FB" w14:textId="77777777" w:rsidR="00C85930"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t>Que sean ejemplares.</w:t>
      </w:r>
    </w:p>
    <w:p w14:paraId="24D857B4" w14:textId="77777777" w:rsidR="00C85930"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t>Que atiendan primordialmente al ingreso del infractor.</w:t>
      </w:r>
    </w:p>
    <w:p w14:paraId="1AA968EA" w14:textId="77777777" w:rsidR="00C85930"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t xml:space="preserve">La propia </w:t>
      </w:r>
      <w:r w:rsidRPr="00EB578F">
        <w:rPr>
          <w:rFonts w:ascii="ITC Avant Garde" w:hAnsi="ITC Avant Garde"/>
          <w:b/>
        </w:rPr>
        <w:t>LFTyR</w:t>
      </w:r>
      <w:r w:rsidRPr="00EB578F">
        <w:rPr>
          <w:rFonts w:ascii="ITC Avant Garde" w:hAnsi="ITC Avant Garde"/>
        </w:rPr>
        <w:t xml:space="preserve"> contenga una graduación de las conductas.</w:t>
      </w:r>
    </w:p>
    <w:p w14:paraId="702A8849" w14:textId="77777777" w:rsidR="00C85930"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t>Que las multas sean mayores a las que establecía la legislación anterior la cual no cumplió con los fines pretendidos.</w:t>
      </w:r>
    </w:p>
    <w:p w14:paraId="02A2D297" w14:textId="77777777" w:rsidR="00284C38" w:rsidRPr="00EB578F" w:rsidRDefault="00C85930" w:rsidP="002244E8">
      <w:pPr>
        <w:numPr>
          <w:ilvl w:val="0"/>
          <w:numId w:val="2"/>
        </w:numPr>
        <w:spacing w:before="240" w:after="240" w:line="360" w:lineRule="auto"/>
        <w:ind w:left="851"/>
        <w:contextualSpacing/>
        <w:jc w:val="both"/>
        <w:rPr>
          <w:rFonts w:ascii="ITC Avant Garde" w:hAnsi="ITC Avant Garde"/>
        </w:rPr>
      </w:pPr>
      <w:r w:rsidRPr="00EB578F">
        <w:rPr>
          <w:rFonts w:ascii="ITC Avant Garde" w:hAnsi="ITC Avant Garde"/>
        </w:rPr>
        <w:t>El esquema de salarios mínimos se estableció para el caso de no contar con la información de los ingresos del infractor.</w:t>
      </w:r>
    </w:p>
    <w:p w14:paraId="28B586A9"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r w:rsidR="005839EB" w:rsidRPr="00EB578F">
        <w:rPr>
          <w:rFonts w:ascii="ITC Avant Garde" w:hAnsi="ITC Avant Garde"/>
          <w:b/>
        </w:rPr>
        <w:t>“</w:t>
      </w:r>
      <w:r w:rsidRPr="00EB578F">
        <w:rPr>
          <w:rFonts w:ascii="ITC Avant Garde" w:hAnsi="ITC Avant Garde"/>
          <w:b/>
        </w:rPr>
        <w:t>LFTyR</w:t>
      </w:r>
      <w:r w:rsidR="00743BCC" w:rsidRPr="00EB578F">
        <w:rPr>
          <w:rFonts w:ascii="ITC Avant Garde" w:hAnsi="ITC Avant Garde"/>
          <w:b/>
        </w:rPr>
        <w:t>”</w:t>
      </w:r>
      <w:r w:rsidR="00743BCC" w:rsidRPr="00EB578F">
        <w:rPr>
          <w:rFonts w:ascii="ITC Avant Garde" w:hAnsi="ITC Avant Garde"/>
        </w:rPr>
        <w:t>; sin embargo, al establecer dicho monto esta autoridad tomará en cuenta los elementos aportados por el presunto infractor en cuanto a su situación económica.</w:t>
      </w:r>
    </w:p>
    <w:p w14:paraId="14F1572C"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 xml:space="preserve">Así es, como fue analizado en páginas precedentes, la conducta sancionada se hace consistir en la prestación de un servicio público de radiodifusión, a través del uso de un bien de dominio público de la Nación como lo es el espectro radioeléctrico, sin contar con concesión alguna, situación que pone de manifiesto la gravedad de la conducta. No obstante lo cual y de acuerdo a las circunstancias particulares del presente caso, se consideró a la misma como </w:t>
      </w:r>
      <w:r w:rsidRPr="00EB578F">
        <w:rPr>
          <w:rFonts w:ascii="ITC Avant Garde" w:hAnsi="ITC Avant Garde"/>
          <w:b/>
        </w:rPr>
        <w:t>MEDIANAMENTE GRAVE</w:t>
      </w:r>
      <w:r w:rsidRPr="00EB578F">
        <w:rPr>
          <w:rFonts w:ascii="ITC Avant Garde" w:hAnsi="ITC Avant Garde"/>
        </w:rPr>
        <w:t>, en virtud de que no se acreditó la obtención de un lucro o la explotación comercial de las frecuencias de radiodifusión, ni se determinó la afectación a sistemas de telecomunicaciones o de radiodifusión legalmente autorizados.</w:t>
      </w:r>
    </w:p>
    <w:p w14:paraId="58E38D0B" w14:textId="77777777" w:rsidR="00284C38" w:rsidRPr="00EB578F" w:rsidRDefault="00C85930" w:rsidP="002244E8">
      <w:pPr>
        <w:spacing w:before="240" w:after="240" w:line="360" w:lineRule="auto"/>
        <w:jc w:val="both"/>
        <w:rPr>
          <w:rFonts w:ascii="ITC Avant Garde" w:hAnsi="ITC Avant Garde"/>
        </w:rPr>
      </w:pPr>
      <w:r w:rsidRPr="00EB578F">
        <w:rPr>
          <w:rFonts w:ascii="ITC Avant Garde" w:hAnsi="ITC Avant Garde"/>
        </w:rPr>
        <w:t>Adicionalmente, para el cálculo de la multa respectiva resulta importante considerar que con dicha conducta se produjo un perjuicio al Estado, en virtud de que este dejó de percibir ingresos por el pago de derechos por el otorgamiento de una concesión y por el uso del espectro.</w:t>
      </w:r>
    </w:p>
    <w:p w14:paraId="1402106D" w14:textId="77777777" w:rsidR="00284C38" w:rsidRPr="00EB578F" w:rsidRDefault="00984854" w:rsidP="002244E8">
      <w:pPr>
        <w:spacing w:before="240" w:after="240" w:line="360" w:lineRule="auto"/>
        <w:jc w:val="both"/>
        <w:rPr>
          <w:rFonts w:ascii="ITC Avant Garde" w:hAnsi="ITC Avant Garde"/>
        </w:rPr>
      </w:pPr>
      <w:r w:rsidRPr="00EB578F">
        <w:rPr>
          <w:rFonts w:ascii="ITC Avant Garde" w:hAnsi="ITC Avant Garde"/>
        </w:rPr>
        <w:lastRenderedPageBreak/>
        <w:t>Ahora bien, a efecto de determinar el monto de la multa que result</w:t>
      </w:r>
      <w:r w:rsidR="00743BCC" w:rsidRPr="00EB578F">
        <w:rPr>
          <w:rFonts w:ascii="ITC Avant Garde" w:hAnsi="ITC Avant Garde"/>
        </w:rPr>
        <w:t>e</w:t>
      </w:r>
      <w:r w:rsidRPr="00EB578F">
        <w:rPr>
          <w:rFonts w:ascii="ITC Avant Garde" w:hAnsi="ITC Avant Garde"/>
        </w:rPr>
        <w:t xml:space="preserve"> aplicable en el presente asunto, hay que tomar en cuenta que como ha quedado señalado en párrafos precedentes, al desconocer los ingresos del presunto infractor, conforme al artículo 299 de la </w:t>
      </w:r>
      <w:r w:rsidRPr="00EB578F">
        <w:rPr>
          <w:rFonts w:ascii="ITC Avant Garde" w:hAnsi="ITC Avant Garde"/>
          <w:b/>
        </w:rPr>
        <w:t>“LFTyR”</w:t>
      </w:r>
      <w:r w:rsidRPr="00EB578F">
        <w:rPr>
          <w:rFonts w:ascii="ITC Avant Garde" w:hAnsi="ITC Avant Garde"/>
        </w:rPr>
        <w:t>, esta autoridad podrá imponer una multa de hasta 82 millones de veces el salario mínimo.</w:t>
      </w:r>
    </w:p>
    <w:p w14:paraId="6E8EA903" w14:textId="77777777" w:rsidR="00284C38" w:rsidRPr="00EB578F" w:rsidRDefault="00984854" w:rsidP="002244E8">
      <w:pPr>
        <w:spacing w:before="240" w:after="240" w:line="360" w:lineRule="auto"/>
        <w:jc w:val="both"/>
        <w:rPr>
          <w:rFonts w:ascii="ITC Avant Garde" w:hAnsi="ITC Avant Garde"/>
          <w:iCs/>
          <w:lang w:eastAsia="es-MX"/>
        </w:rPr>
      </w:pPr>
      <w:r w:rsidRPr="00EB578F">
        <w:rPr>
          <w:rFonts w:ascii="ITC Avant Garde" w:hAnsi="ITC Avant Garde"/>
        </w:rPr>
        <w:t xml:space="preserve">No obstante lo anterior, resulta importante destacar que en términos del Primero y Segundo Transitorios del </w:t>
      </w:r>
      <w:r w:rsidRPr="00EB578F">
        <w:rPr>
          <w:rFonts w:ascii="ITC Avant Garde" w:hAnsi="ITC Avant Garde"/>
          <w:iCs/>
          <w:lang w:eastAsia="es-MX"/>
        </w:rPr>
        <w:t xml:space="preserve">“DECRETO por el que se declaran reformadas y adicionadas diversas disposiciones de la Constitución Política de los Estados Unidos Mexicanos, en materia de desindexación del salario mínimo” publicado en el </w:t>
      </w:r>
      <w:r w:rsidRPr="00EB578F">
        <w:rPr>
          <w:rFonts w:ascii="ITC Avant Garde" w:hAnsi="ITC Avant Garde"/>
          <w:b/>
          <w:iCs/>
          <w:lang w:eastAsia="es-MX"/>
        </w:rPr>
        <w:t>“DOF”</w:t>
      </w:r>
      <w:r w:rsidRPr="00EB578F">
        <w:rPr>
          <w:rFonts w:ascii="ITC Avant Garde" w:hAnsi="ITC Avant Garde"/>
          <w:iCs/>
          <w:lang w:eastAsia="es-MX"/>
        </w:rPr>
        <w:t xml:space="preserve"> el veintisiete de enero de dos mil dieciséis, el valor del salario mínimo general diario vigente, utilizado entre otras aplicaciones, para calcular el pago de multas, cambió por el de Unidad de Medida y Actualización, por lo que en tal sentido y considerando que en el asunto que se resuelve la conducta se cometió con posterioridad a la publicación de dicho decreto, procederá hacer el cálculo respectivo conforme a éste último valor.</w:t>
      </w:r>
    </w:p>
    <w:p w14:paraId="24DA722C" w14:textId="1758CA8E" w:rsidR="00284C38" w:rsidRPr="00EB578F" w:rsidRDefault="00984854" w:rsidP="002244E8">
      <w:pPr>
        <w:pStyle w:val="Textoindependiente"/>
        <w:tabs>
          <w:tab w:val="left" w:pos="993"/>
        </w:tabs>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t>En tal sentido, esta autoridad debe tomar en consideración el momento en que se concretó la conducta que se pretende sancionar para determinar la Unidad de Medida y Actualización (</w:t>
      </w:r>
      <w:r w:rsidRPr="00EB578F">
        <w:rPr>
          <w:rFonts w:ascii="ITC Avant Garde" w:eastAsia="Times New Roman" w:hAnsi="ITC Avant Garde"/>
          <w:b/>
          <w:bCs/>
          <w:lang w:eastAsia="es-MX"/>
        </w:rPr>
        <w:t>UMA)</w:t>
      </w:r>
      <w:r w:rsidRPr="00EB578F">
        <w:rPr>
          <w:rFonts w:ascii="ITC Avant Garde" w:eastAsia="Times New Roman" w:hAnsi="ITC Avant Garde"/>
          <w:bCs/>
          <w:lang w:eastAsia="es-MX"/>
        </w:rPr>
        <w:t>, que se utilizará para el cálculo y determinación de la misma.</w:t>
      </w:r>
    </w:p>
    <w:p w14:paraId="13DEAB4C" w14:textId="77777777" w:rsidR="00284C38" w:rsidRPr="00EB578F" w:rsidRDefault="00984854" w:rsidP="002244E8">
      <w:pPr>
        <w:tabs>
          <w:tab w:val="left" w:pos="993"/>
        </w:tabs>
        <w:spacing w:before="240" w:after="240" w:line="360" w:lineRule="auto"/>
        <w:jc w:val="both"/>
        <w:rPr>
          <w:rFonts w:ascii="ITC Avant Garde" w:eastAsia="Times New Roman" w:hAnsi="ITC Avant Garde"/>
          <w:bCs/>
          <w:lang w:eastAsia="es-MX"/>
        </w:rPr>
      </w:pPr>
      <w:r w:rsidRPr="00EB578F">
        <w:rPr>
          <w:rFonts w:ascii="ITC Avant Garde" w:eastAsia="Times New Roman" w:hAnsi="ITC Avant Garde"/>
          <w:bCs/>
          <w:lang w:eastAsia="es-MX"/>
        </w:rPr>
        <w:t xml:space="preserve">Sentado lo anterior, de conformidad con el último párrafo del artículo 299 de la </w:t>
      </w:r>
      <w:r w:rsidRPr="00EB578F">
        <w:rPr>
          <w:rFonts w:ascii="ITC Avant Garde" w:eastAsia="Times New Roman" w:hAnsi="ITC Avant Garde"/>
          <w:b/>
          <w:bCs/>
          <w:lang w:eastAsia="es-MX"/>
        </w:rPr>
        <w:t>“LFTyR”</w:t>
      </w:r>
      <w:r w:rsidRPr="00EB578F">
        <w:rPr>
          <w:rFonts w:ascii="ITC Avant Garde" w:eastAsia="Times New Roman" w:hAnsi="ITC Avant Garde"/>
          <w:bCs/>
          <w:lang w:eastAsia="es-MX"/>
        </w:rPr>
        <w:t xml:space="preserve">, esta autoridad debe considerar el </w:t>
      </w:r>
      <w:r w:rsidRPr="00EB578F">
        <w:rPr>
          <w:rFonts w:ascii="ITC Avant Garde" w:eastAsia="Times New Roman" w:hAnsi="ITC Avant Garde"/>
          <w:b/>
          <w:bCs/>
          <w:lang w:eastAsia="es-MX"/>
        </w:rPr>
        <w:t>UMA</w:t>
      </w:r>
      <w:r w:rsidRPr="00EB578F">
        <w:rPr>
          <w:rFonts w:ascii="ITC Avant Garde" w:eastAsia="Times New Roman" w:hAnsi="ITC Avant Garde"/>
          <w:bCs/>
          <w:lang w:eastAsia="es-MX"/>
        </w:rPr>
        <w:t xml:space="preserve"> diario del día en que se realice la conducta o se actualice el supuesto, que en la especie </w:t>
      </w:r>
      <w:r w:rsidRPr="00EB578F">
        <w:rPr>
          <w:rFonts w:ascii="ITC Avant Garde" w:eastAsia="Times New Roman" w:hAnsi="ITC Avant Garde"/>
          <w:bCs/>
          <w:color w:val="000000"/>
          <w:lang w:eastAsia="es-MX"/>
        </w:rPr>
        <w:t>es el año dos mil dieciséis, correspondiendo</w:t>
      </w:r>
      <w:r w:rsidRPr="00EB578F">
        <w:rPr>
          <w:rFonts w:ascii="ITC Avant Garde" w:eastAsia="Times New Roman" w:hAnsi="ITC Avant Garde"/>
          <w:bCs/>
          <w:lang w:eastAsia="es-MX"/>
        </w:rPr>
        <w:t xml:space="preserve"> para dicha anualidad una </w:t>
      </w:r>
      <w:r w:rsidRPr="00EB578F">
        <w:rPr>
          <w:rFonts w:ascii="ITC Avant Garde" w:eastAsia="Times New Roman" w:hAnsi="ITC Avant Garde"/>
          <w:b/>
          <w:bCs/>
          <w:lang w:eastAsia="es-MX"/>
        </w:rPr>
        <w:t xml:space="preserve">UMA </w:t>
      </w:r>
      <w:r w:rsidRPr="00EB578F">
        <w:rPr>
          <w:rFonts w:ascii="ITC Avant Garde" w:eastAsia="Times New Roman" w:hAnsi="ITC Avant Garde"/>
          <w:bCs/>
          <w:lang w:eastAsia="es-MX"/>
        </w:rPr>
        <w:t xml:space="preserve">diaria que ascendió a la cantidad de </w:t>
      </w:r>
      <w:r w:rsidRPr="00EB578F">
        <w:rPr>
          <w:rFonts w:ascii="ITC Avant Garde" w:eastAsia="Times New Roman" w:hAnsi="ITC Avant Garde"/>
          <w:b/>
          <w:bCs/>
          <w:lang w:eastAsia="es-MX"/>
        </w:rPr>
        <w:t>$</w:t>
      </w:r>
      <w:r w:rsidRPr="00EB578F">
        <w:rPr>
          <w:rFonts w:ascii="ITC Avant Garde" w:eastAsia="Times New Roman" w:hAnsi="ITC Avant Garde"/>
          <w:b/>
          <w:lang w:eastAsia="es-MX"/>
        </w:rPr>
        <w:t xml:space="preserve">73.04 </w:t>
      </w:r>
      <w:r w:rsidRPr="00EB578F">
        <w:rPr>
          <w:rFonts w:ascii="ITC Avant Garde" w:eastAsia="Times New Roman" w:hAnsi="ITC Avant Garde"/>
          <w:lang w:eastAsia="es-MX"/>
        </w:rPr>
        <w:t>(Setenta y tres pesos 04/100 M.N.).</w:t>
      </w:r>
    </w:p>
    <w:p w14:paraId="1ABB5264" w14:textId="77777777" w:rsidR="00B62412" w:rsidRDefault="00984854" w:rsidP="002244E8">
      <w:pPr>
        <w:spacing w:before="240" w:after="240" w:line="360" w:lineRule="auto"/>
        <w:jc w:val="both"/>
        <w:rPr>
          <w:rFonts w:ascii="ITC Avant Garde" w:eastAsia="Times New Roman" w:hAnsi="ITC Avant Garde"/>
          <w:bCs/>
          <w:lang w:eastAsia="es-MX"/>
        </w:rPr>
        <w:sectPr w:rsidR="00B62412" w:rsidSect="00EC44AC">
          <w:headerReference w:type="default" r:id="rId40"/>
          <w:pgSz w:w="12240" w:h="15840"/>
          <w:pgMar w:top="1985" w:right="1701" w:bottom="1701" w:left="1701" w:header="709" w:footer="709" w:gutter="0"/>
          <w:cols w:space="708"/>
          <w:docGrid w:linePitch="360"/>
        </w:sectPr>
      </w:pPr>
      <w:r w:rsidRPr="00EB578F">
        <w:rPr>
          <w:rFonts w:ascii="ITC Avant Garde" w:eastAsia="Times New Roman" w:hAnsi="ITC Avant Garde"/>
          <w:bCs/>
          <w:lang w:eastAsia="es-MX"/>
        </w:rPr>
        <w:t>Por lo anterior, esta autoridad tomando en cuenta los elementos analizados, en relación con la conducta realizada por la infractora, atendiendo a los motivos y fundamentos que han quedado expuestos a lo largo de la presente resolución</w:t>
      </w:r>
      <w:r w:rsidR="00743BCC" w:rsidRPr="00EB578F">
        <w:rPr>
          <w:rFonts w:ascii="ITC Avant Garde" w:eastAsia="Times New Roman" w:hAnsi="ITC Avant Garde"/>
          <w:bCs/>
          <w:lang w:eastAsia="es-MX"/>
        </w:rPr>
        <w:t xml:space="preserve">, así </w:t>
      </w:r>
    </w:p>
    <w:p w14:paraId="1C449986" w14:textId="445F653B" w:rsidR="00284C38" w:rsidRPr="00EB578F" w:rsidRDefault="00743BCC" w:rsidP="002244E8">
      <w:pPr>
        <w:spacing w:before="240" w:after="240" w:line="360" w:lineRule="auto"/>
        <w:jc w:val="both"/>
        <w:rPr>
          <w:rFonts w:ascii="ITC Avant Garde" w:hAnsi="ITC Avant Garde"/>
        </w:rPr>
      </w:pPr>
      <w:r w:rsidRPr="00EB578F">
        <w:rPr>
          <w:rFonts w:ascii="ITC Avant Garde" w:eastAsia="Times New Roman" w:hAnsi="ITC Avant Garde"/>
          <w:bCs/>
          <w:lang w:eastAsia="es-MX"/>
        </w:rPr>
        <w:lastRenderedPageBreak/>
        <w:t>como a su situación económica según los elementos aportados</w:t>
      </w:r>
      <w:r w:rsidR="00984854" w:rsidRPr="00EB578F">
        <w:rPr>
          <w:rFonts w:ascii="ITC Avant Garde" w:eastAsia="Times New Roman" w:hAnsi="ITC Avant Garde"/>
          <w:bCs/>
          <w:lang w:eastAsia="es-MX"/>
        </w:rPr>
        <w:t xml:space="preserve"> y considerando que el monto de la multa debe ser suficiente para corregir su comisión y para inhibirla en lo futuro, procede a imponer</w:t>
      </w:r>
      <w:r w:rsidR="00984854" w:rsidRPr="00EB578F">
        <w:rPr>
          <w:rFonts w:ascii="ITC Avant Garde" w:hAnsi="ITC Avant Garde"/>
          <w:b/>
        </w:rPr>
        <w:t xml:space="preserve"> </w:t>
      </w:r>
      <w:r w:rsidR="004E4072" w:rsidRPr="00EB578F">
        <w:rPr>
          <w:rFonts w:ascii="ITC Avant Garde" w:hAnsi="ITC Avant Garde"/>
          <w:color w:val="000000"/>
          <w:lang w:eastAsia="es-MX"/>
        </w:rPr>
        <w:t>al</w:t>
      </w:r>
      <w:r w:rsidR="00C204AF" w:rsidRPr="00EB578F">
        <w:rPr>
          <w:rFonts w:ascii="ITC Avant Garde" w:hAnsi="ITC Avant Garde"/>
          <w:color w:val="000000"/>
          <w:lang w:eastAsia="es-MX"/>
        </w:rPr>
        <w:t xml:space="preserve"> </w:t>
      </w:r>
      <w:r w:rsidR="00D64608" w:rsidRPr="00564F32">
        <w:rPr>
          <w:rFonts w:ascii="ITC Avant Garde" w:eastAsiaTheme="majorEastAsia" w:hAnsi="ITC Avant Garde" w:cstheme="majorBidi"/>
          <w:b/>
          <w:color w:val="0000FF"/>
          <w:szCs w:val="32"/>
        </w:rPr>
        <w:t>“CONFIDENCIAL POR LEY”</w:t>
      </w:r>
      <w:r w:rsidR="00D64608">
        <w:rPr>
          <w:rFonts w:ascii="ITC Avant Garde" w:eastAsiaTheme="majorEastAsia" w:hAnsi="ITC Avant Garde" w:cstheme="majorBidi"/>
          <w:b/>
          <w:color w:val="0000FF"/>
          <w:szCs w:val="32"/>
        </w:rPr>
        <w:t xml:space="preserve"> </w:t>
      </w:r>
      <w:r w:rsidR="00F96636" w:rsidRPr="00EB578F">
        <w:rPr>
          <w:rFonts w:ascii="ITC Avant Garde" w:eastAsia="Times New Roman" w:hAnsi="ITC Avant Garde"/>
          <w:bCs/>
          <w:lang w:eastAsia="es-MX"/>
        </w:rPr>
        <w:t xml:space="preserve">una multa por quinientas </w:t>
      </w:r>
      <w:r w:rsidR="00F96636" w:rsidRPr="00EB578F">
        <w:rPr>
          <w:rFonts w:ascii="ITC Avant Garde" w:eastAsia="Times New Roman" w:hAnsi="ITC Avant Garde"/>
          <w:b/>
          <w:bCs/>
          <w:lang w:eastAsia="es-MX"/>
        </w:rPr>
        <w:t>UMA</w:t>
      </w:r>
      <w:r w:rsidR="00F96636" w:rsidRPr="00EB578F">
        <w:rPr>
          <w:rFonts w:ascii="ITC Avant Garde" w:eastAsia="Times New Roman" w:hAnsi="ITC Avant Garde"/>
          <w:bCs/>
          <w:lang w:eastAsia="es-MX"/>
        </w:rPr>
        <w:t xml:space="preserve"> que ascienden a la cantidad de </w:t>
      </w:r>
      <w:r w:rsidR="00F96636" w:rsidRPr="00EB578F">
        <w:rPr>
          <w:rFonts w:ascii="ITC Avant Garde" w:hAnsi="ITC Avant Garde"/>
          <w:b/>
        </w:rPr>
        <w:t>$36,520.00</w:t>
      </w:r>
      <w:r w:rsidR="00F96636" w:rsidRPr="00EB578F">
        <w:rPr>
          <w:rFonts w:ascii="ITC Avant Garde" w:hAnsi="ITC Avant Garde"/>
        </w:rPr>
        <w:t xml:space="preserve"> (Treinta y seis mil quinientos veinte pesos 00/100 M.N.)</w:t>
      </w:r>
      <w:r w:rsidR="00F96636" w:rsidRPr="00EB578F">
        <w:rPr>
          <w:rFonts w:ascii="ITC Avant Garde" w:eastAsia="Times New Roman" w:hAnsi="ITC Avant Garde"/>
          <w:bCs/>
          <w:lang w:eastAsia="es-MX"/>
        </w:rPr>
        <w:t xml:space="preserve">, </w:t>
      </w:r>
      <w:r w:rsidR="00984854" w:rsidRPr="00EB578F">
        <w:rPr>
          <w:rFonts w:ascii="ITC Avant Garde" w:eastAsia="Times New Roman" w:hAnsi="ITC Avant Garde"/>
          <w:bCs/>
          <w:lang w:eastAsia="es-MX"/>
        </w:rPr>
        <w:t>por prestar el servicio público de radiodifusión sin contar con la concesión correspondiente y con ello usar frecuencias del espectro radioeléctrico</w:t>
      </w:r>
      <w:r w:rsidR="00984854" w:rsidRPr="00EB578F">
        <w:rPr>
          <w:rFonts w:ascii="ITC Avant Garde" w:hAnsi="ITC Avant Garde"/>
        </w:rPr>
        <w:t>, la cual atiende a los elementos que han quedado precisados con anterioridad</w:t>
      </w:r>
      <w:r w:rsidR="00F96636" w:rsidRPr="00EB578F">
        <w:rPr>
          <w:rFonts w:ascii="ITC Avant Garde" w:hAnsi="ITC Avant Garde"/>
        </w:rPr>
        <w:t xml:space="preserve"> así como a la inferencia que realiza esta Autoridad de la posible condición económica del infractor, con base en la información disponible para tal efecto</w:t>
      </w:r>
      <w:r w:rsidR="00984854" w:rsidRPr="00EB578F">
        <w:rPr>
          <w:rFonts w:ascii="ITC Avant Garde" w:hAnsi="ITC Avant Garde"/>
        </w:rPr>
        <w:t>.</w:t>
      </w:r>
    </w:p>
    <w:p w14:paraId="551A2F8F" w14:textId="77777777" w:rsidR="00284C38" w:rsidRPr="00EB578F" w:rsidRDefault="002E7633" w:rsidP="002244E8">
      <w:pPr>
        <w:spacing w:before="240" w:after="240" w:line="360" w:lineRule="auto"/>
        <w:jc w:val="both"/>
        <w:rPr>
          <w:rFonts w:ascii="ITC Avant Garde" w:eastAsia="Times New Roman" w:hAnsi="ITC Avant Garde"/>
          <w:bCs/>
          <w:lang w:eastAsia="es-MX"/>
        </w:rPr>
      </w:pPr>
      <w:r w:rsidRPr="00EB578F">
        <w:rPr>
          <w:rFonts w:ascii="ITC Avant Garde" w:hAnsi="ITC Avant Garde"/>
        </w:rPr>
        <w:t xml:space="preserve">Cabe señalar que si bien es cierto que la ley de la materia prevé una sanción aplicable para este tipo de conductas de hasta ochenta y dos millones de veces el salario mínimo (actualmente </w:t>
      </w:r>
      <w:r w:rsidRPr="00EB578F">
        <w:rPr>
          <w:rFonts w:ascii="ITC Avant Garde" w:hAnsi="ITC Avant Garde"/>
          <w:b/>
        </w:rPr>
        <w:t>UMA</w:t>
      </w:r>
      <w:r w:rsidRPr="00EB578F">
        <w:rPr>
          <w:rFonts w:ascii="ITC Avant Garde" w:hAnsi="ITC Avant Garde"/>
        </w:rPr>
        <w:t xml:space="preserve">) y no obstante que la conducta sancionada se considera como </w:t>
      </w:r>
      <w:r w:rsidR="00027AB2" w:rsidRPr="00EB578F">
        <w:rPr>
          <w:rFonts w:ascii="ITC Avant Garde" w:hAnsi="ITC Avant Garde"/>
          <w:b/>
        </w:rPr>
        <w:t>MEDIANAMENTE GRAVE</w:t>
      </w:r>
      <w:r w:rsidRPr="00EB578F">
        <w:rPr>
          <w:rFonts w:ascii="ITC Avant Garde" w:hAnsi="ITC Avant Garde"/>
        </w:rPr>
        <w:t xml:space="preserve">, esta autoridad considera justa y equitativa la multa impuesta de quinientas </w:t>
      </w:r>
      <w:r w:rsidRPr="00EB578F">
        <w:rPr>
          <w:rFonts w:ascii="ITC Avant Garde" w:hAnsi="ITC Avant Garde"/>
          <w:b/>
        </w:rPr>
        <w:t>UMA</w:t>
      </w:r>
      <w:r w:rsidR="00F96636" w:rsidRPr="00EB578F">
        <w:rPr>
          <w:rFonts w:ascii="ITC Avant Garde" w:eastAsia="Times New Roman" w:hAnsi="ITC Avant Garde"/>
          <w:bCs/>
          <w:lang w:eastAsia="es-MX"/>
        </w:rPr>
        <w:t xml:space="preserve"> en atención a la información remitida por el infractor,</w:t>
      </w:r>
      <w:r w:rsidRPr="00EB578F">
        <w:rPr>
          <w:rFonts w:ascii="ITC Avant Garde" w:hAnsi="ITC Avant Garde"/>
          <w:b/>
        </w:rPr>
        <w:t xml:space="preserve"> </w:t>
      </w:r>
      <w:r w:rsidR="00F96636" w:rsidRPr="00EB578F">
        <w:rPr>
          <w:rFonts w:ascii="ITC Avant Garde" w:hAnsi="ITC Avant Garde"/>
        </w:rPr>
        <w:t xml:space="preserve">así como </w:t>
      </w:r>
      <w:r w:rsidRPr="00EB578F">
        <w:rPr>
          <w:rFonts w:ascii="ITC Avant Garde" w:hAnsi="ITC Avant Garde"/>
        </w:rPr>
        <w:t>a</w:t>
      </w:r>
      <w:r w:rsidRPr="00EB578F">
        <w:rPr>
          <w:rFonts w:ascii="ITC Avant Garde" w:eastAsia="Times New Roman" w:hAnsi="ITC Avant Garde"/>
          <w:bCs/>
          <w:lang w:eastAsia="es-MX"/>
        </w:rPr>
        <w:t xml:space="preserve"> las condiciones económicas del lugar donde se detectó la infracción, a las características del inmueble en el que se prestaba el servicio, así como a las condiciones de los equipos detectados, lo cual permite concluir que una estación operando en dichas circunstancias no podría representar un ingreso considerable a su titular, ni dar cuenta de que quien la instaló tenga la capacidad técnica y financiera.</w:t>
      </w:r>
    </w:p>
    <w:p w14:paraId="0A1C10FC" w14:textId="0EC27549" w:rsidR="002E7633" w:rsidRPr="00EB578F" w:rsidRDefault="002E7633" w:rsidP="002244E8">
      <w:pPr>
        <w:spacing w:before="240" w:after="240" w:line="360" w:lineRule="auto"/>
        <w:jc w:val="both"/>
        <w:rPr>
          <w:rFonts w:ascii="ITC Avant Garde" w:hAnsi="ITC Avant Garde"/>
        </w:rPr>
      </w:pPr>
      <w:r w:rsidRPr="00EB578F">
        <w:rPr>
          <w:rFonts w:ascii="ITC Avant Garde" w:hAnsi="ITC Avant Garde"/>
        </w:rPr>
        <w:t xml:space="preserve">Es importante señalar que incluso dicha multa </w:t>
      </w:r>
      <w:r w:rsidR="00535098" w:rsidRPr="00EB578F">
        <w:rPr>
          <w:rFonts w:ascii="ITC Avant Garde" w:hAnsi="ITC Avant Garde"/>
        </w:rPr>
        <w:t>es superior a la máxima prevista en la legislación anterior para este mismo tipo de conductas,</w:t>
      </w:r>
      <w:r w:rsidRPr="00EB578F">
        <w:rPr>
          <w:rFonts w:ascii="ITC Avant Garde" w:hAnsi="ITC Avant Garde"/>
        </w:rPr>
        <w:t xml:space="preserve"> con lo cual se cumple con uno de los objetivos de la reforma en la materia por lo que hace a las sanciones impuestas por el regulador.</w:t>
      </w:r>
    </w:p>
    <w:p w14:paraId="46B52EAC" w14:textId="77777777" w:rsidR="00284C38" w:rsidRPr="00EB578F" w:rsidRDefault="00C85930" w:rsidP="002244E8">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EB578F">
        <w:rPr>
          <w:rFonts w:ascii="ITC Avant Garde" w:eastAsia="Times New Roman" w:hAnsi="ITC Avant Garde"/>
          <w:bCs/>
          <w:lang w:eastAsia="es-MX"/>
        </w:rPr>
        <w:lastRenderedPageBreak/>
        <w:t xml:space="preserve">En relación con lo anterior, es de resaltar que esta autoridad goza de arbitrio para fijar el monto de la multa, atendiendo a lo establecido en los artículos 299, párrafo tercero, fracción IV, y 301 de la </w:t>
      </w:r>
      <w:r w:rsidRPr="00EB578F">
        <w:rPr>
          <w:rFonts w:ascii="ITC Avant Garde" w:eastAsia="Times New Roman" w:hAnsi="ITC Avant Garde"/>
          <w:b/>
          <w:bCs/>
          <w:lang w:eastAsia="es-MX"/>
        </w:rPr>
        <w:t>LFTyR</w:t>
      </w:r>
      <w:r w:rsidRPr="00EB578F">
        <w:rPr>
          <w:rFonts w:ascii="ITC Avant Garde" w:eastAsia="Times New Roman" w:hAnsi="ITC Avant Garde"/>
          <w:bCs/>
          <w:lang w:eastAsia="es-MX"/>
        </w:rPr>
        <w:t>.</w:t>
      </w:r>
    </w:p>
    <w:p w14:paraId="4D85BAE9" w14:textId="77777777" w:rsidR="00284C38" w:rsidRPr="00EB578F" w:rsidRDefault="00C85930" w:rsidP="002244E8">
      <w:pPr>
        <w:pStyle w:val="Sangradetextonormal"/>
        <w:tabs>
          <w:tab w:val="right" w:pos="8280"/>
        </w:tabs>
        <w:spacing w:before="240" w:after="240" w:line="360" w:lineRule="auto"/>
        <w:ind w:left="0"/>
        <w:jc w:val="both"/>
        <w:rPr>
          <w:rFonts w:ascii="ITC Avant Garde" w:eastAsia="Times New Roman" w:hAnsi="ITC Avant Garde"/>
          <w:bCs/>
          <w:lang w:eastAsia="es-MX"/>
        </w:rPr>
      </w:pPr>
      <w:r w:rsidRPr="00EB578F">
        <w:rPr>
          <w:rFonts w:ascii="ITC Avant Garde" w:eastAsia="Times New Roman" w:hAnsi="ITC Avant Garde"/>
          <w:bCs/>
          <w:lang w:eastAsia="es-MX"/>
        </w:rPr>
        <w:t xml:space="preserve">Al respecto, resulta aplicable la jurisprudencia emitida por el Poder Judicial de la Federación de rubro y texto siguientes: </w:t>
      </w:r>
    </w:p>
    <w:p w14:paraId="440C09E7" w14:textId="33489EDD" w:rsidR="00C75B54" w:rsidRDefault="00C85930" w:rsidP="00B62412">
      <w:pPr>
        <w:spacing w:before="240" w:after="240" w:line="240" w:lineRule="auto"/>
        <w:ind w:left="851" w:right="616"/>
        <w:jc w:val="both"/>
        <w:rPr>
          <w:rFonts w:ascii="ITC Avant Garde" w:eastAsia="Times New Roman" w:hAnsi="ITC Avant Garde"/>
          <w:bCs/>
          <w:color w:val="000000"/>
          <w:sz w:val="18"/>
          <w:szCs w:val="20"/>
          <w:lang w:eastAsia="es-MX"/>
        </w:rPr>
      </w:pPr>
      <w:r w:rsidRPr="00EB578F">
        <w:rPr>
          <w:rFonts w:ascii="ITC Avant Garde" w:eastAsia="Times New Roman" w:hAnsi="ITC Avant Garde"/>
          <w:b/>
          <w:bCs/>
          <w:color w:val="000000"/>
          <w:szCs w:val="20"/>
          <w:lang w:eastAsia="es-MX"/>
        </w:rPr>
        <w:t>“MULTAS. INDIVIDUALIZACIÓN DE SU MONTO.</w:t>
      </w:r>
      <w:r w:rsidRPr="00EB578F">
        <w:rPr>
          <w:rFonts w:ascii="ITC Avant Garde" w:eastAsia="Times New Roman" w:hAnsi="ITC Avant Garde"/>
          <w:bCs/>
          <w:color w:val="00000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14:paraId="2B84C25E" w14:textId="77777777" w:rsidR="00284C38" w:rsidRPr="00EB578F" w:rsidRDefault="00C85930" w:rsidP="002244E8">
      <w:pPr>
        <w:spacing w:before="240" w:after="240" w:line="240" w:lineRule="auto"/>
        <w:ind w:left="851" w:right="616"/>
        <w:jc w:val="both"/>
        <w:rPr>
          <w:rFonts w:ascii="ITC Avant Garde" w:eastAsia="Times New Roman" w:hAnsi="ITC Avant Garde"/>
          <w:bCs/>
          <w:color w:val="000000"/>
          <w:sz w:val="18"/>
          <w:szCs w:val="20"/>
          <w:lang w:eastAsia="es-MX"/>
        </w:rPr>
      </w:pPr>
      <w:r w:rsidRPr="00EB578F">
        <w:rPr>
          <w:rFonts w:ascii="ITC Avant Garde" w:eastAsia="Times New Roman" w:hAnsi="ITC Avant Garde"/>
          <w:bCs/>
          <w:color w:val="000000"/>
          <w:sz w:val="18"/>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14:paraId="5B70F42F" w14:textId="35EDCA21" w:rsidR="00284C38" w:rsidRPr="00EB578F" w:rsidRDefault="009E08B5" w:rsidP="002244E8">
      <w:pPr>
        <w:pStyle w:val="Textoindependiente"/>
        <w:tabs>
          <w:tab w:val="left" w:pos="993"/>
        </w:tabs>
        <w:spacing w:before="240" w:after="240" w:line="360" w:lineRule="auto"/>
        <w:jc w:val="both"/>
        <w:rPr>
          <w:rFonts w:ascii="ITC Avant Garde" w:eastAsia="Times New Roman" w:hAnsi="ITC Avant Garde"/>
          <w:lang w:eastAsia="es-MX"/>
        </w:rPr>
      </w:pPr>
      <w:r w:rsidRPr="00EB578F">
        <w:rPr>
          <w:rFonts w:ascii="ITC Avant Garde" w:hAnsi="ITC Avant Garde"/>
        </w:rPr>
        <w:t>No es óbice considerar que l</w:t>
      </w:r>
      <w:r w:rsidRPr="00EB578F">
        <w:rPr>
          <w:rFonts w:ascii="ITC Avant Garde" w:eastAsia="Times New Roman" w:hAnsi="ITC Avant Garde"/>
          <w:bCs/>
          <w:color w:val="000000"/>
          <w:lang w:eastAsia="es-MX"/>
        </w:rPr>
        <w:t>o anterior, incluso guarda proporción con los artículos 299, fracción IV y 301 de la “</w:t>
      </w:r>
      <w:r w:rsidRPr="00EB578F">
        <w:rPr>
          <w:rFonts w:ascii="ITC Avant Garde" w:eastAsia="Times New Roman" w:hAnsi="ITC Avant Garde"/>
          <w:b/>
          <w:bCs/>
          <w:color w:val="000000"/>
          <w:lang w:eastAsia="es-MX"/>
        </w:rPr>
        <w:t>LFTyR</w:t>
      </w:r>
      <w:r w:rsidRPr="00EB578F">
        <w:rPr>
          <w:rFonts w:ascii="ITC Avant Garde" w:eastAsia="Times New Roman" w:hAnsi="ITC Avant Garde"/>
          <w:bCs/>
          <w:color w:val="000000"/>
          <w:lang w:eastAsia="es-MX"/>
        </w:rPr>
        <w:t xml:space="preserve">”, ya que se advierte claramente que la multa impuesta obedece a los parámetros allí establecidos, tomando en cuenta que con su actuar, el </w:t>
      </w:r>
      <w:r w:rsidR="00D64608" w:rsidRPr="00564F32">
        <w:rPr>
          <w:rFonts w:ascii="ITC Avant Garde" w:eastAsiaTheme="majorEastAsia" w:hAnsi="ITC Avant Garde" w:cstheme="majorBidi"/>
          <w:b/>
          <w:color w:val="0000FF"/>
          <w:szCs w:val="32"/>
        </w:rPr>
        <w:t>“CONFIDENCIAL POR LEY”</w:t>
      </w:r>
      <w:r w:rsidRPr="00EB578F">
        <w:rPr>
          <w:rFonts w:ascii="ITC Avant Garde" w:hAnsi="ITC Avant Garde"/>
          <w:b/>
        </w:rPr>
        <w:t xml:space="preserve"> </w:t>
      </w:r>
      <w:r w:rsidRPr="00EB578F">
        <w:rPr>
          <w:rFonts w:ascii="ITC Avant Garde" w:eastAsia="Times New Roman" w:hAnsi="ITC Avant Garde"/>
          <w:bCs/>
          <w:color w:val="000000"/>
          <w:lang w:eastAsia="es-MX"/>
        </w:rPr>
        <w:t xml:space="preserve">desplegó una conducta que es contraria a lo dispuesto por el artículo 66, en relación con el 75 del mismo ordenamiento y hace procedente la imposición de la sanción antes mencionada, toda vez que ello indica la capacidad para instalar y operar una estación de radiodifusión, esto es, que no desconocía el funcionamiento y propósito de los equipos que fueron asegurados durante la visita de inspección-verificación, así como no desconocía que con ello podía realizar transmisiones en alguna frecuencia del espectro </w:t>
      </w:r>
      <w:r w:rsidRPr="00EB578F">
        <w:rPr>
          <w:rFonts w:ascii="ITC Avant Garde" w:eastAsia="Times New Roman" w:hAnsi="ITC Avant Garde"/>
          <w:bCs/>
          <w:color w:val="000000"/>
          <w:lang w:eastAsia="es-MX"/>
        </w:rPr>
        <w:lastRenderedPageBreak/>
        <w:t xml:space="preserve">radioeléctrico, como lo fue en el presente caso a través de la frecuencia </w:t>
      </w:r>
      <w:r w:rsidRPr="00EB578F">
        <w:rPr>
          <w:rFonts w:ascii="ITC Avant Garde" w:eastAsia="Times New Roman" w:hAnsi="ITC Avant Garde"/>
          <w:b/>
          <w:bCs/>
          <w:color w:val="000000"/>
          <w:lang w:eastAsia="es-MX"/>
        </w:rPr>
        <w:t xml:space="preserve">93.1 MHz, </w:t>
      </w:r>
      <w:r w:rsidRPr="00EB578F">
        <w:rPr>
          <w:rFonts w:ascii="ITC Avant Garde" w:eastAsia="Times New Roman" w:hAnsi="ITC Avant Garde"/>
          <w:bCs/>
          <w:color w:val="000000"/>
          <w:lang w:eastAsia="es-MX"/>
        </w:rPr>
        <w:t>siendo que para la prestación del servicio público de radiodifusión era necesario contar con un título de concesión correspondiente.</w:t>
      </w:r>
    </w:p>
    <w:p w14:paraId="2037F4A4" w14:textId="2D7BD3A4" w:rsidR="00284C38" w:rsidRPr="00EB578F" w:rsidRDefault="00C85930" w:rsidP="002244E8">
      <w:pPr>
        <w:pStyle w:val="Textoindependiente"/>
        <w:tabs>
          <w:tab w:val="left" w:pos="993"/>
        </w:tabs>
        <w:spacing w:before="240" w:after="240" w:line="360" w:lineRule="auto"/>
        <w:jc w:val="both"/>
        <w:rPr>
          <w:rFonts w:ascii="ITC Avant Garde" w:eastAsia="Times New Roman" w:hAnsi="ITC Avant Garde"/>
          <w:lang w:val="es-ES_tradnl" w:eastAsia="es-MX"/>
        </w:rPr>
      </w:pPr>
      <w:r w:rsidRPr="00EB578F">
        <w:rPr>
          <w:rFonts w:ascii="ITC Avant Garde" w:eastAsia="Times New Roman" w:hAnsi="ITC Avant Garde"/>
          <w:lang w:eastAsia="es-MX"/>
        </w:rPr>
        <w:t xml:space="preserve">Ahora bien, en virtud de que </w:t>
      </w:r>
      <w:r w:rsidR="004E4072" w:rsidRPr="00EB578F">
        <w:rPr>
          <w:rFonts w:ascii="ITC Avant Garde" w:hAnsi="ITC Avant Garde"/>
        </w:rPr>
        <w:t xml:space="preserve">el </w:t>
      </w:r>
      <w:r w:rsidR="00D64608" w:rsidRPr="00564F32">
        <w:rPr>
          <w:rFonts w:ascii="ITC Avant Garde" w:eastAsiaTheme="majorEastAsia" w:hAnsi="ITC Avant Garde" w:cstheme="majorBidi"/>
          <w:b/>
          <w:color w:val="0000FF"/>
          <w:szCs w:val="32"/>
        </w:rPr>
        <w:t>“CONFIDENCIAL POR LEY”</w:t>
      </w:r>
      <w:r w:rsidR="004E4072" w:rsidRPr="00EB578F">
        <w:rPr>
          <w:rFonts w:ascii="ITC Avant Garde" w:eastAsia="Times New Roman" w:hAnsi="ITC Avant Garde"/>
          <w:lang w:eastAsia="es-MX"/>
        </w:rPr>
        <w:t xml:space="preserve"> </w:t>
      </w:r>
      <w:r w:rsidR="002C0C5F" w:rsidRPr="00EB578F">
        <w:rPr>
          <w:rFonts w:ascii="ITC Avant Garde" w:eastAsia="Times New Roman" w:hAnsi="ITC Avant Garde"/>
          <w:lang w:eastAsia="es-MX"/>
        </w:rPr>
        <w:t xml:space="preserve">en su carácter de </w:t>
      </w:r>
      <w:r w:rsidR="006A7C9E" w:rsidRPr="00EB578F">
        <w:rPr>
          <w:rFonts w:ascii="ITC Avant Garde" w:eastAsia="Times New Roman" w:hAnsi="ITC Avant Garde"/>
          <w:bCs/>
          <w:color w:val="000000"/>
          <w:u w:val="single"/>
          <w:lang w:eastAsia="es-MX"/>
        </w:rPr>
        <w:t>poseedor de los equipos detectados durante la visita y responsable de la operación de la estación de radiodifusión que operaba la frecuencia</w:t>
      </w:r>
      <w:r w:rsidR="006A7C9E" w:rsidRPr="00EB578F">
        <w:rPr>
          <w:rFonts w:ascii="ITC Avant Garde" w:eastAsia="Times New Roman" w:hAnsi="ITC Avant Garde"/>
          <w:b/>
          <w:bCs/>
          <w:color w:val="000000"/>
          <w:u w:val="single"/>
          <w:lang w:eastAsia="es-MX"/>
        </w:rPr>
        <w:t xml:space="preserve"> 93.1 MHz</w:t>
      </w:r>
      <w:r w:rsidR="0030677F" w:rsidRPr="00EB578F">
        <w:rPr>
          <w:rFonts w:ascii="ITC Avant Garde" w:hAnsi="ITC Avant Garde"/>
        </w:rPr>
        <w:t>, realizó</w:t>
      </w:r>
      <w:r w:rsidR="002C0C5F" w:rsidRPr="00EB578F">
        <w:rPr>
          <w:rFonts w:ascii="ITC Avant Garde" w:eastAsia="Times New Roman" w:hAnsi="ITC Avant Garde"/>
          <w:lang w:eastAsia="es-MX"/>
        </w:rPr>
        <w:t xml:space="preserve"> la prestación del servicio de radiodifusión sin que se contara </w:t>
      </w:r>
      <w:r w:rsidRPr="00EB578F">
        <w:rPr>
          <w:rFonts w:ascii="ITC Avant Garde" w:eastAsia="Times New Roman" w:hAnsi="ITC Avant Garde"/>
          <w:lang w:eastAsia="es-MX"/>
        </w:rPr>
        <w:t xml:space="preserve">con la concesión a que se refiere el artículo 66 de la </w:t>
      </w:r>
      <w:r w:rsidR="00540CB1" w:rsidRPr="00EB578F">
        <w:rPr>
          <w:rFonts w:ascii="ITC Avant Garde" w:eastAsia="Times New Roman" w:hAnsi="ITC Avant Garde"/>
          <w:b/>
          <w:lang w:eastAsia="es-MX"/>
        </w:rPr>
        <w:t>“</w:t>
      </w:r>
      <w:r w:rsidRPr="00EB578F">
        <w:rPr>
          <w:rFonts w:ascii="ITC Avant Garde" w:eastAsia="Times New Roman" w:hAnsi="ITC Avant Garde"/>
          <w:b/>
          <w:lang w:eastAsia="es-MX"/>
        </w:rPr>
        <w:t>LFTyR</w:t>
      </w:r>
      <w:r w:rsidR="00540CB1" w:rsidRPr="00EB578F">
        <w:rPr>
          <w:rFonts w:ascii="ITC Avant Garde" w:eastAsia="Times New Roman" w:hAnsi="ITC Avant Garde"/>
          <w:b/>
          <w:lang w:eastAsia="es-MX"/>
        </w:rPr>
        <w:t>”</w:t>
      </w:r>
      <w:r w:rsidRPr="00EB578F">
        <w:rPr>
          <w:rFonts w:ascii="ITC Avant Garde" w:eastAsia="Times New Roman" w:hAnsi="ITC Avant Garde"/>
          <w:lang w:eastAsia="es-MX"/>
        </w:rPr>
        <w:t xml:space="preserve"> para prestar servicios públicos de radiodifusión, se actualiza la primera de las hipótesis normativas previstas en el artículo 305 de la </w:t>
      </w:r>
      <w:r w:rsidR="00540CB1" w:rsidRPr="00EB578F">
        <w:rPr>
          <w:rFonts w:ascii="ITC Avant Garde" w:eastAsia="Times New Roman" w:hAnsi="ITC Avant Garde"/>
          <w:b/>
          <w:lang w:eastAsia="es-MX"/>
        </w:rPr>
        <w:t>“</w:t>
      </w:r>
      <w:r w:rsidRPr="00EB578F">
        <w:rPr>
          <w:rFonts w:ascii="ITC Avant Garde" w:eastAsia="Times New Roman" w:hAnsi="ITC Avant Garde"/>
          <w:b/>
          <w:lang w:eastAsia="es-MX"/>
        </w:rPr>
        <w:t>LFTyR</w:t>
      </w:r>
      <w:r w:rsidR="00540CB1" w:rsidRPr="00EB578F">
        <w:rPr>
          <w:rFonts w:ascii="ITC Avant Garde" w:eastAsia="Times New Roman" w:hAnsi="ITC Avant Garde"/>
          <w:b/>
          <w:lang w:eastAsia="es-MX"/>
        </w:rPr>
        <w:t>”</w:t>
      </w:r>
      <w:r w:rsidRPr="00EB578F">
        <w:rPr>
          <w:rFonts w:ascii="ITC Avant Garde" w:eastAsia="Times New Roman" w:hAnsi="ITC Avant Garde"/>
          <w:b/>
          <w:lang w:eastAsia="es-MX"/>
        </w:rPr>
        <w:t>.</w:t>
      </w:r>
    </w:p>
    <w:p w14:paraId="4140549F" w14:textId="17548326" w:rsidR="00C85930" w:rsidRPr="00EB578F" w:rsidRDefault="00C85930" w:rsidP="002244E8">
      <w:pPr>
        <w:pStyle w:val="Textoindependiente"/>
        <w:tabs>
          <w:tab w:val="left" w:pos="993"/>
        </w:tabs>
        <w:spacing w:before="240" w:after="240" w:line="360" w:lineRule="auto"/>
        <w:ind w:right="-850"/>
        <w:jc w:val="both"/>
        <w:rPr>
          <w:rFonts w:ascii="ITC Avant Garde" w:eastAsia="Times New Roman" w:hAnsi="ITC Avant Garde"/>
          <w:lang w:eastAsia="es-MX"/>
        </w:rPr>
      </w:pPr>
      <w:r w:rsidRPr="00EB578F">
        <w:rPr>
          <w:rFonts w:ascii="ITC Avant Garde" w:eastAsia="Times New Roman" w:hAnsi="ITC Avant Garde"/>
          <w:lang w:eastAsia="es-MX"/>
        </w:rPr>
        <w:t xml:space="preserve">En efecto, el artículo 305 de la </w:t>
      </w:r>
      <w:r w:rsidR="00540CB1" w:rsidRPr="00EB578F">
        <w:rPr>
          <w:rFonts w:ascii="ITC Avant Garde" w:eastAsia="Times New Roman" w:hAnsi="ITC Avant Garde"/>
          <w:b/>
          <w:lang w:eastAsia="es-MX"/>
        </w:rPr>
        <w:t>“</w:t>
      </w:r>
      <w:r w:rsidRPr="00EB578F">
        <w:rPr>
          <w:rFonts w:ascii="ITC Avant Garde" w:eastAsia="Times New Roman" w:hAnsi="ITC Avant Garde"/>
          <w:b/>
          <w:lang w:eastAsia="es-MX"/>
        </w:rPr>
        <w:t>LFTyR</w:t>
      </w:r>
      <w:r w:rsidR="00540CB1" w:rsidRPr="00EB578F">
        <w:rPr>
          <w:rFonts w:ascii="ITC Avant Garde" w:eastAsia="Times New Roman" w:hAnsi="ITC Avant Garde"/>
          <w:b/>
          <w:lang w:eastAsia="es-MX"/>
        </w:rPr>
        <w:t>”</w:t>
      </w:r>
      <w:r w:rsidRPr="00EB578F">
        <w:rPr>
          <w:rFonts w:ascii="ITC Avant Garde" w:eastAsia="Times New Roman" w:hAnsi="ITC Avant Garde"/>
          <w:lang w:eastAsia="es-MX"/>
        </w:rPr>
        <w:t>, expresamente señala:</w:t>
      </w:r>
    </w:p>
    <w:p w14:paraId="28B4988F" w14:textId="77777777" w:rsidR="00284C38" w:rsidRPr="00EB578F" w:rsidRDefault="00C85930" w:rsidP="002244E8">
      <w:pPr>
        <w:spacing w:before="240" w:after="240" w:line="240" w:lineRule="auto"/>
        <w:ind w:left="709" w:right="616"/>
        <w:jc w:val="both"/>
        <w:rPr>
          <w:rFonts w:ascii="ITC Avant Garde" w:eastAsia="Times New Roman" w:hAnsi="ITC Avant Garde"/>
          <w:bCs/>
          <w:color w:val="000000"/>
          <w:szCs w:val="20"/>
          <w:lang w:eastAsia="es-MX"/>
        </w:rPr>
      </w:pPr>
      <w:r w:rsidRPr="00EB578F">
        <w:rPr>
          <w:rFonts w:ascii="ITC Avant Garde" w:eastAsia="Times New Roman" w:hAnsi="ITC Avant Garde"/>
          <w:bCs/>
          <w:color w:val="000000"/>
          <w:szCs w:val="20"/>
          <w:lang w:eastAsia="es-MX"/>
        </w:rPr>
        <w:t>“</w:t>
      </w:r>
      <w:r w:rsidRPr="00EB578F">
        <w:rPr>
          <w:rFonts w:ascii="ITC Avant Garde" w:eastAsia="Times New Roman" w:hAnsi="ITC Avant Garde"/>
          <w:b/>
          <w:bCs/>
          <w:color w:val="000000"/>
          <w:szCs w:val="20"/>
          <w:lang w:eastAsia="es-MX"/>
        </w:rPr>
        <w:t>Artículo 305.</w:t>
      </w:r>
      <w:r w:rsidRPr="00EB578F">
        <w:rPr>
          <w:rFonts w:ascii="ITC Avant Garde" w:eastAsia="Times New Roman" w:hAnsi="ITC Avant Garde"/>
          <w:bCs/>
          <w:color w:val="000000"/>
          <w:szCs w:val="20"/>
          <w:lang w:eastAsia="es-MX"/>
        </w:rPr>
        <w:t xml:space="preserve"> </w:t>
      </w:r>
      <w:r w:rsidRPr="00EB578F">
        <w:rPr>
          <w:rFonts w:ascii="ITC Avant Garde" w:eastAsia="Times New Roman" w:hAnsi="ITC Avant Garde"/>
          <w:b/>
          <w:bCs/>
          <w:color w:val="000000"/>
          <w:szCs w:val="20"/>
          <w:lang w:eastAsia="es-MX"/>
        </w:rPr>
        <w:t>Las personas que presten servicios de telecomunicaciones o de radiodifusión</w:t>
      </w:r>
      <w:r w:rsidRPr="00EB578F">
        <w:rPr>
          <w:rFonts w:ascii="ITC Avant Garde" w:eastAsia="Times New Roman" w:hAnsi="ITC Avant Garde"/>
          <w:bCs/>
          <w:color w:val="000000"/>
          <w:szCs w:val="20"/>
          <w:lang w:eastAsia="es-MX"/>
        </w:rPr>
        <w:t>,</w:t>
      </w:r>
      <w:r w:rsidRPr="00EB578F">
        <w:rPr>
          <w:rFonts w:ascii="ITC Avant Garde" w:eastAsia="Times New Roman" w:hAnsi="ITC Avant Garde"/>
          <w:bCs/>
          <w:color w:val="000000"/>
          <w:szCs w:val="20"/>
          <w:u w:val="single"/>
          <w:lang w:eastAsia="es-MX"/>
        </w:rPr>
        <w:t xml:space="preserve"> sin contar con la concesión o autorización</w:t>
      </w:r>
      <w:r w:rsidRPr="00EB578F">
        <w:rPr>
          <w:rFonts w:ascii="ITC Avant Garde" w:eastAsia="Times New Roman" w:hAnsi="ITC Avant Garde"/>
          <w:bCs/>
          <w:color w:val="000000"/>
          <w:szCs w:val="20"/>
          <w:lang w:eastAsia="es-MX"/>
        </w:rPr>
        <w:t xml:space="preserve">, o que por cualquier otro medio invadan u obstruyan las vías generales de comunicación, </w:t>
      </w:r>
      <w:r w:rsidRPr="00EB578F">
        <w:rPr>
          <w:rFonts w:ascii="ITC Avant Garde" w:eastAsia="Times New Roman" w:hAnsi="ITC Avant Garde"/>
          <w:b/>
          <w:bCs/>
          <w:color w:val="000000"/>
          <w:szCs w:val="20"/>
          <w:lang w:eastAsia="es-MX"/>
        </w:rPr>
        <w:t>perderán en beneficio de la Nación los bienes, instalaciones y equipos empleados en la comisión de dichas infracciones</w:t>
      </w:r>
      <w:r w:rsidRPr="00EB578F">
        <w:rPr>
          <w:rFonts w:ascii="ITC Avant Garde" w:eastAsia="Times New Roman" w:hAnsi="ITC Avant Garde"/>
          <w:bCs/>
          <w:color w:val="000000"/>
          <w:szCs w:val="20"/>
          <w:lang w:eastAsia="es-MX"/>
        </w:rPr>
        <w:t xml:space="preserve">.” </w:t>
      </w:r>
    </w:p>
    <w:p w14:paraId="3D746DD8" w14:textId="77777777" w:rsidR="00284C38" w:rsidRPr="00EB578F" w:rsidRDefault="00C85930" w:rsidP="002244E8">
      <w:pPr>
        <w:spacing w:before="240" w:after="240" w:line="240" w:lineRule="auto"/>
        <w:ind w:left="709" w:right="616"/>
        <w:jc w:val="both"/>
        <w:rPr>
          <w:rFonts w:ascii="ITC Avant Garde" w:eastAsia="Times New Roman" w:hAnsi="ITC Avant Garde"/>
          <w:b/>
          <w:bCs/>
          <w:color w:val="000000"/>
          <w:szCs w:val="20"/>
          <w:lang w:eastAsia="es-MX"/>
        </w:rPr>
      </w:pPr>
      <w:r w:rsidRPr="00EB578F">
        <w:rPr>
          <w:rFonts w:ascii="ITC Avant Garde" w:eastAsia="Times New Roman" w:hAnsi="ITC Avant Garde"/>
          <w:b/>
          <w:bCs/>
          <w:color w:val="000000"/>
          <w:szCs w:val="20"/>
          <w:lang w:eastAsia="es-MX"/>
        </w:rPr>
        <w:t xml:space="preserve">(Énfasis añadido) </w:t>
      </w:r>
    </w:p>
    <w:p w14:paraId="35689B86" w14:textId="77777777" w:rsidR="00284C38" w:rsidRPr="00EB578F" w:rsidRDefault="00C85930" w:rsidP="002244E8">
      <w:pPr>
        <w:pStyle w:val="Textoindependiente"/>
        <w:tabs>
          <w:tab w:val="left" w:pos="993"/>
        </w:tabs>
        <w:spacing w:before="240" w:after="240" w:line="360" w:lineRule="auto"/>
        <w:jc w:val="both"/>
        <w:rPr>
          <w:rFonts w:ascii="ITC Avant Garde" w:hAnsi="ITC Avant Garde" w:cs="Tahoma"/>
          <w:b/>
        </w:rPr>
      </w:pPr>
      <w:r w:rsidRPr="00EB578F">
        <w:rPr>
          <w:rFonts w:ascii="ITC Avant Garde" w:eastAsia="Times New Roman" w:hAnsi="ITC Avant Garde"/>
          <w:lang w:eastAsia="es-MX"/>
        </w:rPr>
        <w:t>En tal virtud, procede declarar la pérdida en beneficio de la Nación de los bienes, instalaciones y equipos empleados en la comisión de dicha infracción consistentes en</w:t>
      </w:r>
      <w:r w:rsidRPr="00EB578F">
        <w:rPr>
          <w:rFonts w:ascii="ITC Avant Garde" w:hAnsi="ITC Avant Garde" w:cs="Tahoma"/>
        </w:rPr>
        <w:t>:</w:t>
      </w:r>
      <w:r w:rsidRPr="00EB578F">
        <w:rPr>
          <w:rFonts w:ascii="ITC Avant Garde" w:hAnsi="ITC Avant Garde" w:cs="Tahoma"/>
          <w:b/>
        </w:rPr>
        <w:t xml:space="preserve"> </w:t>
      </w:r>
    </w:p>
    <w:p w14:paraId="0B9FDDA7" w14:textId="36A6BB34" w:rsidR="00CD0111" w:rsidRPr="00EB578F" w:rsidRDefault="00CD0111" w:rsidP="002244E8">
      <w:pPr>
        <w:pStyle w:val="Prrafodelista"/>
        <w:numPr>
          <w:ilvl w:val="0"/>
          <w:numId w:val="13"/>
        </w:numPr>
        <w:spacing w:before="240" w:after="240" w:line="360" w:lineRule="auto"/>
        <w:jc w:val="both"/>
        <w:rPr>
          <w:rFonts w:ascii="ITC Avant Garde" w:hAnsi="ITC Avant Garde"/>
        </w:rPr>
      </w:pPr>
      <w:r w:rsidRPr="00EB578F">
        <w:rPr>
          <w:rFonts w:ascii="ITC Avant Garde" w:hAnsi="ITC Avant Garde"/>
        </w:rPr>
        <w:t>Transmisor marca RVR ELECTRÓNICA, modelo TEX300LCB.</w:t>
      </w:r>
    </w:p>
    <w:p w14:paraId="0F0701F3" w14:textId="77777777" w:rsidR="00CD0111" w:rsidRPr="00EB578F" w:rsidRDefault="00CD0111" w:rsidP="002244E8">
      <w:pPr>
        <w:pStyle w:val="Prrafodelista"/>
        <w:numPr>
          <w:ilvl w:val="0"/>
          <w:numId w:val="13"/>
        </w:numPr>
        <w:spacing w:before="240" w:after="240" w:line="360" w:lineRule="auto"/>
        <w:jc w:val="both"/>
        <w:rPr>
          <w:rFonts w:ascii="ITC Avant Garde" w:hAnsi="ITC Avant Garde"/>
        </w:rPr>
      </w:pPr>
      <w:r w:rsidRPr="00EB578F">
        <w:rPr>
          <w:rFonts w:ascii="ITC Avant Garde" w:hAnsi="ITC Avant Garde"/>
        </w:rPr>
        <w:t>Mezcladora de audio marca Behringer, modelo EURORACK UB1002.</w:t>
      </w:r>
    </w:p>
    <w:p w14:paraId="1AE2762F" w14:textId="77777777" w:rsidR="00CD0111" w:rsidRPr="00EB578F" w:rsidRDefault="00CD0111" w:rsidP="002244E8">
      <w:pPr>
        <w:pStyle w:val="Prrafodelista"/>
        <w:numPr>
          <w:ilvl w:val="0"/>
          <w:numId w:val="13"/>
        </w:numPr>
        <w:spacing w:before="240" w:after="240" w:line="360" w:lineRule="auto"/>
        <w:jc w:val="both"/>
        <w:rPr>
          <w:rFonts w:ascii="ITC Avant Garde" w:hAnsi="ITC Avant Garde"/>
        </w:rPr>
      </w:pPr>
      <w:r w:rsidRPr="00EB578F">
        <w:rPr>
          <w:rFonts w:ascii="ITC Avant Garde" w:hAnsi="ITC Avant Garde" w:cs="Arial"/>
        </w:rPr>
        <w:t>CPU armado, Marca COMPAQ PRESARIO y memoria (disco externo) marca ADATA.</w:t>
      </w:r>
      <w:r w:rsidRPr="00EB578F">
        <w:rPr>
          <w:rFonts w:ascii="ITC Avant Garde" w:hAnsi="ITC Avant Garde"/>
        </w:rPr>
        <w:t xml:space="preserve"> </w:t>
      </w:r>
    </w:p>
    <w:p w14:paraId="7CDCB7AC" w14:textId="77777777" w:rsidR="00CD0111" w:rsidRPr="00EB578F" w:rsidRDefault="00CD0111" w:rsidP="002244E8">
      <w:pPr>
        <w:pStyle w:val="Prrafodelista"/>
        <w:numPr>
          <w:ilvl w:val="0"/>
          <w:numId w:val="13"/>
        </w:numPr>
        <w:spacing w:before="240" w:after="240" w:line="360" w:lineRule="auto"/>
        <w:jc w:val="both"/>
        <w:rPr>
          <w:rFonts w:ascii="ITC Avant Garde" w:hAnsi="ITC Avant Garde"/>
        </w:rPr>
      </w:pPr>
      <w:r w:rsidRPr="00EB578F">
        <w:rPr>
          <w:rFonts w:ascii="ITC Avant Garde" w:hAnsi="ITC Avant Garde" w:cs="Arial"/>
        </w:rPr>
        <w:t>Teclado marca COMPAQ, sin modelo.</w:t>
      </w:r>
    </w:p>
    <w:p w14:paraId="3A7F3014" w14:textId="77777777" w:rsidR="00CD0111" w:rsidRPr="00EB578F" w:rsidRDefault="00CD0111" w:rsidP="002244E8">
      <w:pPr>
        <w:pStyle w:val="Prrafodelista"/>
        <w:numPr>
          <w:ilvl w:val="0"/>
          <w:numId w:val="13"/>
        </w:numPr>
        <w:spacing w:before="240" w:after="240" w:line="360" w:lineRule="auto"/>
        <w:jc w:val="both"/>
        <w:rPr>
          <w:rFonts w:ascii="ITC Avant Garde" w:hAnsi="ITC Avant Garde"/>
        </w:rPr>
      </w:pPr>
      <w:r w:rsidRPr="00EB578F">
        <w:rPr>
          <w:rFonts w:ascii="ITC Avant Garde" w:hAnsi="ITC Avant Garde"/>
        </w:rPr>
        <w:t>Monitor marcar COMPAQ.</w:t>
      </w:r>
    </w:p>
    <w:p w14:paraId="26219E54" w14:textId="77777777" w:rsidR="00284C38" w:rsidRPr="00EB578F" w:rsidRDefault="00CD0111" w:rsidP="002244E8">
      <w:pPr>
        <w:pStyle w:val="Prrafodelista"/>
        <w:numPr>
          <w:ilvl w:val="0"/>
          <w:numId w:val="13"/>
        </w:numPr>
        <w:spacing w:before="240" w:after="240" w:line="360" w:lineRule="auto"/>
        <w:jc w:val="both"/>
        <w:rPr>
          <w:rFonts w:ascii="ITC Avant Garde" w:hAnsi="ITC Avant Garde"/>
        </w:rPr>
      </w:pPr>
      <w:r w:rsidRPr="00EB578F">
        <w:rPr>
          <w:rFonts w:ascii="ITC Avant Garde" w:hAnsi="ITC Avant Garde"/>
        </w:rPr>
        <w:lastRenderedPageBreak/>
        <w:t>Un arreglo de dos antenas tipo “T”.</w:t>
      </w:r>
    </w:p>
    <w:p w14:paraId="5C5CA5BD" w14:textId="1308A860" w:rsidR="00284C38" w:rsidRPr="00EB578F" w:rsidRDefault="002C0C5F" w:rsidP="002244E8">
      <w:pPr>
        <w:pStyle w:val="Textoindependiente"/>
        <w:tabs>
          <w:tab w:val="left" w:pos="993"/>
        </w:tabs>
        <w:spacing w:before="240" w:after="240" w:line="360" w:lineRule="auto"/>
        <w:jc w:val="both"/>
        <w:rPr>
          <w:rFonts w:ascii="ITC Avant Garde" w:hAnsi="ITC Avant Garde" w:cs="Tahoma"/>
          <w:b/>
        </w:rPr>
      </w:pPr>
      <w:r w:rsidRPr="00EB578F">
        <w:rPr>
          <w:rFonts w:ascii="ITC Avant Garde" w:eastAsia="Times New Roman" w:hAnsi="ITC Avant Garde"/>
          <w:lang w:eastAsia="es-MX"/>
        </w:rPr>
        <w:t xml:space="preserve">Por lo que </w:t>
      </w:r>
      <w:r w:rsidR="00C85930" w:rsidRPr="00EB578F">
        <w:rPr>
          <w:rFonts w:ascii="ITC Avant Garde" w:eastAsia="Times New Roman" w:hAnsi="ITC Avant Garde"/>
          <w:lang w:eastAsia="es-MX"/>
        </w:rPr>
        <w:t>habiendo designando como</w:t>
      </w:r>
      <w:r w:rsidR="00C85930" w:rsidRPr="00EB578F">
        <w:rPr>
          <w:rFonts w:ascii="ITC Avant Garde" w:hAnsi="ITC Avant Garde"/>
        </w:rPr>
        <w:t xml:space="preserve"> interventor especial (depositario) de los mismos al C. </w:t>
      </w:r>
      <w:r w:rsidR="00C85930" w:rsidRPr="00EB578F">
        <w:rPr>
          <w:rFonts w:ascii="ITC Avant Garde" w:hAnsi="ITC Avant Garde"/>
          <w:b/>
        </w:rPr>
        <w:t>Raúl Leonel Mulhia Arzaluz</w:t>
      </w:r>
      <w:r w:rsidR="00C85930" w:rsidRPr="00EB578F">
        <w:rPr>
          <w:rFonts w:ascii="ITC Avant Garde" w:eastAsia="Times New Roman" w:hAnsi="ITC Avant Garde"/>
          <w:lang w:eastAsia="es-MX"/>
        </w:rPr>
        <w:t xml:space="preserve">, una vez que se notifique la presente resolución en el domicilio </w:t>
      </w:r>
      <w:r w:rsidR="00F83A5F" w:rsidRPr="00EB578F">
        <w:rPr>
          <w:rFonts w:ascii="ITC Avant Garde" w:eastAsia="Times New Roman" w:hAnsi="ITC Avant Garde"/>
          <w:lang w:eastAsia="es-MX"/>
        </w:rPr>
        <w:t xml:space="preserve">propiedad </w:t>
      </w:r>
      <w:r w:rsidR="003F4FAE" w:rsidRPr="00EB578F">
        <w:rPr>
          <w:rFonts w:ascii="ITC Avant Garde" w:eastAsia="Times New Roman" w:hAnsi="ITC Avant Garde"/>
          <w:lang w:eastAsia="es-MX"/>
        </w:rPr>
        <w:t xml:space="preserve">del </w:t>
      </w:r>
      <w:r w:rsidR="00D64608" w:rsidRPr="00564F32">
        <w:rPr>
          <w:rFonts w:ascii="ITC Avant Garde" w:eastAsiaTheme="majorEastAsia" w:hAnsi="ITC Avant Garde" w:cstheme="majorBidi"/>
          <w:b/>
          <w:color w:val="0000FF"/>
          <w:szCs w:val="32"/>
        </w:rPr>
        <w:t>“CONFIDENCIAL POR LEY”</w:t>
      </w:r>
      <w:r w:rsidR="003F4FAE" w:rsidRPr="00EB578F">
        <w:rPr>
          <w:rFonts w:ascii="ITC Avant Garde" w:eastAsia="Times New Roman" w:hAnsi="ITC Avant Garde"/>
          <w:lang w:eastAsia="es-MX"/>
        </w:rPr>
        <w:t xml:space="preserve"> </w:t>
      </w:r>
      <w:r w:rsidR="00C85930" w:rsidRPr="00EB578F">
        <w:rPr>
          <w:rFonts w:ascii="ITC Avant Garde" w:eastAsia="Times New Roman" w:hAnsi="ITC Avant Garde"/>
          <w:lang w:eastAsia="es-MX"/>
        </w:rPr>
        <w:t>se deberá solicitar al interventor especial (depositario) ponga a disposición los equipos asegurados</w:t>
      </w:r>
      <w:r w:rsidR="00C85930" w:rsidRPr="00EB578F">
        <w:rPr>
          <w:rFonts w:ascii="ITC Avant Garde" w:hAnsi="ITC Avant Garde"/>
        </w:rPr>
        <w:t>.</w:t>
      </w:r>
      <w:r w:rsidR="00C85930" w:rsidRPr="00EB578F">
        <w:rPr>
          <w:rFonts w:ascii="ITC Avant Garde" w:eastAsia="Times New Roman" w:hAnsi="ITC Avant Garde"/>
          <w:lang w:eastAsia="es-MX"/>
        </w:rPr>
        <w:t xml:space="preserve"> </w:t>
      </w:r>
    </w:p>
    <w:p w14:paraId="1FA95572" w14:textId="6BC30B2A" w:rsidR="00284C38" w:rsidRPr="00EB578F" w:rsidRDefault="00C85930" w:rsidP="002244E8">
      <w:pPr>
        <w:pStyle w:val="Textoindependiente"/>
        <w:tabs>
          <w:tab w:val="left" w:pos="993"/>
        </w:tabs>
        <w:spacing w:before="240" w:after="240" w:line="360" w:lineRule="auto"/>
        <w:jc w:val="both"/>
        <w:rPr>
          <w:rFonts w:ascii="ITC Avant Garde" w:hAnsi="ITC Avant Garde"/>
          <w:sz w:val="16"/>
          <w:lang w:eastAsia="es-MX"/>
        </w:rPr>
      </w:pPr>
      <w:r w:rsidRPr="00EB578F">
        <w:rPr>
          <w:rFonts w:ascii="ITC Avant Garde" w:eastAsia="Times New Roman" w:hAnsi="ITC Avant Garde"/>
          <w:lang w:eastAsia="es-MX"/>
        </w:rPr>
        <w:t xml:space="preserve">En virtud de que quedó plenamente acreditado </w:t>
      </w:r>
      <w:r w:rsidR="002C0C5F" w:rsidRPr="00EB578F">
        <w:rPr>
          <w:rFonts w:ascii="ITC Avant Garde" w:eastAsia="Times New Roman" w:hAnsi="ITC Avant Garde"/>
          <w:lang w:eastAsia="es-MX"/>
        </w:rPr>
        <w:t xml:space="preserve">el incumplimiento a </w:t>
      </w:r>
      <w:r w:rsidRPr="00EB578F">
        <w:rPr>
          <w:rFonts w:ascii="ITC Avant Garde" w:eastAsia="Times New Roman" w:hAnsi="ITC Avant Garde"/>
          <w:lang w:eastAsia="es-MX"/>
        </w:rPr>
        <w:t xml:space="preserve">lo establecido en el artículo 66 en relación con el 75 de la </w:t>
      </w:r>
      <w:r w:rsidR="002C0C5F" w:rsidRPr="00EB578F">
        <w:rPr>
          <w:rFonts w:ascii="ITC Avant Garde" w:eastAsia="Times New Roman" w:hAnsi="ITC Avant Garde"/>
          <w:b/>
          <w:lang w:eastAsia="es-MX"/>
        </w:rPr>
        <w:t>“</w:t>
      </w:r>
      <w:r w:rsidRPr="00EB578F">
        <w:rPr>
          <w:rFonts w:ascii="ITC Avant Garde" w:eastAsia="Times New Roman" w:hAnsi="ITC Avant Garde"/>
          <w:b/>
          <w:lang w:eastAsia="es-MX"/>
        </w:rPr>
        <w:t>LFTyR</w:t>
      </w:r>
      <w:r w:rsidR="002C0C5F" w:rsidRPr="00EB578F">
        <w:rPr>
          <w:rFonts w:ascii="ITC Avant Garde" w:eastAsia="Times New Roman" w:hAnsi="ITC Avant Garde"/>
          <w:b/>
          <w:lang w:eastAsia="es-MX"/>
        </w:rPr>
        <w:t>”</w:t>
      </w:r>
      <w:r w:rsidRPr="00EB578F">
        <w:rPr>
          <w:rFonts w:ascii="ITC Avant Garde" w:eastAsia="Times New Roman" w:hAnsi="ITC Avant Garde"/>
          <w:lang w:eastAsia="es-MX"/>
        </w:rPr>
        <w:t xml:space="preserve">, y que en consecuencia </w:t>
      </w:r>
      <w:r w:rsidR="003E189C" w:rsidRPr="00EB578F">
        <w:rPr>
          <w:rFonts w:ascii="ITC Avant Garde" w:eastAsia="Times New Roman" w:hAnsi="ITC Avant Garde"/>
          <w:lang w:eastAsia="es-MX"/>
        </w:rPr>
        <w:t xml:space="preserve">se actualizó </w:t>
      </w:r>
      <w:r w:rsidRPr="00EB578F">
        <w:rPr>
          <w:rFonts w:ascii="ITC Avant Garde" w:eastAsia="Times New Roman" w:hAnsi="ITC Avant Garde"/>
          <w:lang w:eastAsia="es-MX"/>
        </w:rPr>
        <w:t>la hipótesis del artículo 305 del citado ordenamiento, el Pleno del Instituto Federal de Telecomunicaciones:</w:t>
      </w:r>
    </w:p>
    <w:p w14:paraId="2B822035" w14:textId="77777777" w:rsidR="00284C38" w:rsidRPr="00EB578F" w:rsidRDefault="0004585D" w:rsidP="002244E8">
      <w:pPr>
        <w:pStyle w:val="Ttulo2"/>
        <w:spacing w:before="240" w:after="240"/>
        <w:jc w:val="center"/>
        <w:rPr>
          <w:rFonts w:ascii="ITC Avant Garde" w:eastAsiaTheme="majorEastAsia" w:hAnsi="ITC Avant Garde" w:cstheme="majorBidi"/>
          <w:b/>
          <w:color w:val="000000" w:themeColor="text1"/>
          <w:sz w:val="22"/>
          <w:szCs w:val="22"/>
        </w:rPr>
      </w:pPr>
      <w:r w:rsidRPr="00EB578F">
        <w:rPr>
          <w:rFonts w:ascii="ITC Avant Garde" w:eastAsiaTheme="majorEastAsia" w:hAnsi="ITC Avant Garde" w:cstheme="majorBidi"/>
          <w:b/>
          <w:color w:val="000000" w:themeColor="text1"/>
          <w:sz w:val="22"/>
          <w:szCs w:val="22"/>
        </w:rPr>
        <w:t>RESUELVE</w:t>
      </w:r>
    </w:p>
    <w:p w14:paraId="220CCF15" w14:textId="27E98149" w:rsidR="00284C38" w:rsidRPr="00EB578F" w:rsidRDefault="008573B8" w:rsidP="002244E8">
      <w:pPr>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
          <w:bCs/>
          <w:lang w:eastAsia="es-MX"/>
        </w:rPr>
        <w:t>PRIMERO.</w:t>
      </w:r>
      <w:r w:rsidRPr="00EB578F">
        <w:rPr>
          <w:rFonts w:ascii="ITC Avant Garde" w:eastAsia="Times New Roman" w:hAnsi="ITC Avant Garde"/>
          <w:bCs/>
          <w:lang w:eastAsia="es-MX"/>
        </w:rPr>
        <w:t xml:space="preserve"> </w:t>
      </w:r>
      <w:r w:rsidR="00111616" w:rsidRPr="00EB578F">
        <w:rPr>
          <w:rFonts w:ascii="ITC Avant Garde" w:eastAsia="Times New Roman" w:hAnsi="ITC Avant Garde"/>
          <w:bCs/>
          <w:color w:val="000000"/>
          <w:lang w:eastAsia="es-MX"/>
        </w:rPr>
        <w:t xml:space="preserve">Conforme a lo expuesto en la parte considerativa de la presente resolución, </w:t>
      </w:r>
      <w:r w:rsidR="00111616" w:rsidRPr="00EB578F">
        <w:rPr>
          <w:rFonts w:ascii="ITC Avant Garde" w:eastAsia="Times New Roman" w:hAnsi="ITC Avant Garde"/>
          <w:color w:val="000000"/>
          <w:lang w:eastAsia="es-MX"/>
        </w:rPr>
        <w:t>no existen elementos para acreditar que</w:t>
      </w:r>
      <w:r w:rsidR="00111616" w:rsidRPr="00EB578F">
        <w:rPr>
          <w:rFonts w:ascii="ITC Avant Garde" w:eastAsia="Times New Roman" w:hAnsi="ITC Avant Garde"/>
          <w:b/>
          <w:bCs/>
          <w:color w:val="000000"/>
          <w:lang w:eastAsia="es-MX"/>
        </w:rPr>
        <w:t xml:space="preserve"> </w:t>
      </w:r>
      <w:r w:rsidR="00111616" w:rsidRPr="00EB578F">
        <w:rPr>
          <w:rFonts w:ascii="ITC Avant Garde" w:eastAsia="Times New Roman" w:hAnsi="ITC Avant Garde"/>
          <w:bCs/>
          <w:color w:val="000000"/>
          <w:lang w:eastAsia="es-MX"/>
        </w:rPr>
        <w:t xml:space="preserve">el </w:t>
      </w:r>
      <w:r w:rsidR="00D64608" w:rsidRPr="00564F32">
        <w:rPr>
          <w:rFonts w:ascii="ITC Avant Garde" w:eastAsiaTheme="majorEastAsia" w:hAnsi="ITC Avant Garde" w:cstheme="majorBidi"/>
          <w:b/>
          <w:color w:val="0000FF"/>
          <w:szCs w:val="32"/>
        </w:rPr>
        <w:t>“CONFIDENCIAL POR LEY”</w:t>
      </w:r>
      <w:r w:rsidR="00111616" w:rsidRPr="00EB578F">
        <w:rPr>
          <w:rFonts w:ascii="ITC Avant Garde" w:eastAsia="Times New Roman" w:hAnsi="ITC Avant Garde"/>
          <w:b/>
          <w:bCs/>
          <w:color w:val="000000"/>
          <w:lang w:eastAsia="es-MX"/>
        </w:rPr>
        <w:t xml:space="preserve">, </w:t>
      </w:r>
      <w:r w:rsidR="000306BB" w:rsidRPr="00EB578F">
        <w:rPr>
          <w:rFonts w:ascii="ITC Avant Garde" w:eastAsia="Times New Roman" w:hAnsi="ITC Avant Garde"/>
          <w:bCs/>
          <w:color w:val="000000"/>
          <w:lang w:eastAsia="es-MX"/>
        </w:rPr>
        <w:t>incumplió lo establecido en</w:t>
      </w:r>
      <w:r w:rsidR="00111616" w:rsidRPr="00EB578F">
        <w:rPr>
          <w:rFonts w:ascii="ITC Avant Garde" w:hAnsi="ITC Avant Garde" w:cs="Arial"/>
        </w:rPr>
        <w:t xml:space="preserve"> </w:t>
      </w:r>
      <w:r w:rsidR="00111616" w:rsidRPr="00EB578F">
        <w:rPr>
          <w:rFonts w:ascii="ITC Avant Garde" w:hAnsi="ITC Avant Garde"/>
        </w:rPr>
        <w:t>los artículos 66 en relación con el 75, ambos de la Ley Federal de Telecomunicaciones y Radiodifusión</w:t>
      </w:r>
      <w:r w:rsidR="000306BB" w:rsidRPr="00EB578F">
        <w:rPr>
          <w:rFonts w:ascii="ITC Avant Garde" w:eastAsia="Times New Roman" w:hAnsi="ITC Avant Garde"/>
          <w:bCs/>
          <w:color w:val="000000"/>
          <w:lang w:eastAsia="es-MX"/>
        </w:rPr>
        <w:t xml:space="preserve"> y en consecuencia, no procede la imposición de sanción alguna por dicho concepto</w:t>
      </w:r>
      <w:r w:rsidR="00111616" w:rsidRPr="00EB578F">
        <w:rPr>
          <w:rFonts w:ascii="ITC Avant Garde" w:eastAsia="Times New Roman" w:hAnsi="ITC Avant Garde"/>
          <w:bCs/>
          <w:color w:val="000000"/>
          <w:lang w:eastAsia="es-MX"/>
        </w:rPr>
        <w:t>.</w:t>
      </w:r>
    </w:p>
    <w:p w14:paraId="70064A25" w14:textId="68DA802E" w:rsidR="00284C38" w:rsidRPr="00EB578F" w:rsidRDefault="000306BB" w:rsidP="002244E8">
      <w:pPr>
        <w:spacing w:before="240" w:after="240" w:line="360" w:lineRule="auto"/>
        <w:jc w:val="both"/>
        <w:rPr>
          <w:rFonts w:ascii="ITC Avant Garde" w:hAnsi="ITC Avant Garde"/>
        </w:rPr>
      </w:pPr>
      <w:r w:rsidRPr="00EB578F">
        <w:rPr>
          <w:rFonts w:ascii="ITC Avant Garde" w:hAnsi="ITC Avant Garde"/>
          <w:b/>
        </w:rPr>
        <w:t>SEGUNDO.</w:t>
      </w:r>
      <w:r w:rsidRPr="00EB578F">
        <w:rPr>
          <w:rFonts w:ascii="ITC Avant Garde" w:hAnsi="ITC Avant Garde"/>
        </w:rPr>
        <w:t xml:space="preserve"> </w:t>
      </w:r>
      <w:r w:rsidR="003F4FAE" w:rsidRPr="00EB578F">
        <w:rPr>
          <w:rFonts w:ascii="ITC Avant Garde" w:hAnsi="ITC Avant Garde"/>
        </w:rPr>
        <w:t xml:space="preserve">El </w:t>
      </w:r>
      <w:r w:rsidR="00D64608" w:rsidRPr="00564F32">
        <w:rPr>
          <w:rFonts w:ascii="ITC Avant Garde" w:eastAsiaTheme="majorEastAsia" w:hAnsi="ITC Avant Garde" w:cstheme="majorBidi"/>
          <w:b/>
          <w:color w:val="0000FF"/>
          <w:szCs w:val="32"/>
        </w:rPr>
        <w:t>“CONFIDENCIAL POR LEY”</w:t>
      </w:r>
      <w:r w:rsidR="003F4FAE" w:rsidRPr="00EB578F">
        <w:rPr>
          <w:rFonts w:ascii="ITC Avant Garde" w:hAnsi="ITC Avant Garde"/>
        </w:rPr>
        <w:t xml:space="preserve"> </w:t>
      </w:r>
      <w:r w:rsidR="00540CB1" w:rsidRPr="00EB578F">
        <w:rPr>
          <w:rFonts w:ascii="ITC Avant Garde" w:hAnsi="ITC Avant Garde"/>
        </w:rPr>
        <w:t xml:space="preserve">en su carácter de </w:t>
      </w:r>
      <w:r w:rsidR="00DA749C" w:rsidRPr="00EB578F">
        <w:rPr>
          <w:rFonts w:ascii="ITC Avant Garde" w:hAnsi="ITC Avant Garde"/>
        </w:rPr>
        <w:t xml:space="preserve">poseedor </w:t>
      </w:r>
      <w:r w:rsidR="00540CB1" w:rsidRPr="00EB578F">
        <w:rPr>
          <w:rFonts w:ascii="ITC Avant Garde" w:hAnsi="ITC Avant Garde"/>
        </w:rPr>
        <w:t xml:space="preserve">del inmueble donde se detectaron las instalaciones </w:t>
      </w:r>
      <w:r w:rsidRPr="00EB578F">
        <w:rPr>
          <w:rFonts w:ascii="ITC Avant Garde" w:hAnsi="ITC Avant Garde"/>
        </w:rPr>
        <w:t xml:space="preserve">de la estación de radiodifusión y propietario de los equipos </w:t>
      </w:r>
      <w:r w:rsidR="00540CB1" w:rsidRPr="00EB578F">
        <w:rPr>
          <w:rFonts w:ascii="ITC Avant Garde" w:hAnsi="ITC Avant Garde"/>
        </w:rPr>
        <w:t>que opera</w:t>
      </w:r>
      <w:r w:rsidRPr="00EB578F">
        <w:rPr>
          <w:rFonts w:ascii="ITC Avant Garde" w:hAnsi="ITC Avant Garde"/>
        </w:rPr>
        <w:t>ban en</w:t>
      </w:r>
      <w:r w:rsidR="00540CB1" w:rsidRPr="00EB578F">
        <w:rPr>
          <w:rFonts w:ascii="ITC Avant Garde" w:hAnsi="ITC Avant Garde"/>
        </w:rPr>
        <w:t xml:space="preserve"> la frecuencia </w:t>
      </w:r>
      <w:r w:rsidRPr="00EB578F">
        <w:rPr>
          <w:rFonts w:ascii="ITC Avant Garde" w:hAnsi="ITC Avant Garde"/>
          <w:b/>
        </w:rPr>
        <w:t>93</w:t>
      </w:r>
      <w:r w:rsidR="00C33EF9" w:rsidRPr="00EB578F">
        <w:rPr>
          <w:rFonts w:ascii="ITC Avant Garde" w:hAnsi="ITC Avant Garde"/>
          <w:b/>
        </w:rPr>
        <w:t>.1</w:t>
      </w:r>
      <w:r w:rsidRPr="00EB578F">
        <w:rPr>
          <w:rFonts w:ascii="ITC Avant Garde" w:hAnsi="ITC Avant Garde"/>
          <w:b/>
        </w:rPr>
        <w:t xml:space="preserve"> </w:t>
      </w:r>
      <w:r w:rsidR="00540CB1" w:rsidRPr="00EB578F">
        <w:rPr>
          <w:rFonts w:ascii="ITC Avant Garde" w:hAnsi="ITC Avant Garde"/>
          <w:b/>
        </w:rPr>
        <w:t xml:space="preserve">MHz </w:t>
      </w:r>
      <w:r w:rsidR="00540CB1" w:rsidRPr="00EB578F">
        <w:rPr>
          <w:rFonts w:ascii="ITC Avant Garde" w:eastAsia="Times New Roman" w:hAnsi="ITC Avant Garde"/>
          <w:bCs/>
          <w:lang w:eastAsia="es-MX"/>
        </w:rPr>
        <w:t xml:space="preserve">ubicada en </w:t>
      </w:r>
      <w:r w:rsidR="00D64608" w:rsidRPr="00564F32">
        <w:rPr>
          <w:rFonts w:ascii="ITC Avant Garde" w:eastAsiaTheme="majorEastAsia" w:hAnsi="ITC Avant Garde" w:cstheme="majorBidi"/>
          <w:b/>
          <w:color w:val="0000FF"/>
          <w:szCs w:val="32"/>
        </w:rPr>
        <w:t>“CONFIDENCIAL POR LEY”</w:t>
      </w:r>
      <w:r w:rsidRPr="00EB578F">
        <w:rPr>
          <w:rFonts w:ascii="ITC Avant Garde" w:hAnsi="ITC Avant Garde" w:cs="Arial"/>
        </w:rPr>
        <w:t>, Municipio de Chimalhuacán, en el Estado de México,</w:t>
      </w:r>
      <w:r w:rsidR="003F4FAE" w:rsidRPr="00EB578F">
        <w:rPr>
          <w:rFonts w:ascii="ITC Avant Garde" w:hAnsi="ITC Avant Garde"/>
        </w:rPr>
        <w:t xml:space="preserve"> </w:t>
      </w:r>
      <w:r w:rsidR="00540CB1" w:rsidRPr="00EB578F">
        <w:rPr>
          <w:rFonts w:ascii="ITC Avant Garde" w:hAnsi="ITC Avant Garde"/>
        </w:rPr>
        <w:t xml:space="preserve">es responsable de la violación a lo dispuesto en el artículo 66 </w:t>
      </w:r>
      <w:r w:rsidR="00540CB1" w:rsidRPr="00EB578F">
        <w:rPr>
          <w:rFonts w:ascii="ITC Avant Garde" w:hAnsi="ITC Avant Garde"/>
          <w:bCs/>
        </w:rPr>
        <w:t>en relación con el 75,</w:t>
      </w:r>
      <w:r w:rsidR="00540CB1" w:rsidRPr="00EB578F">
        <w:rPr>
          <w:rFonts w:ascii="ITC Avant Garde" w:hAnsi="ITC Avant Garde"/>
        </w:rPr>
        <w:t xml:space="preserve"> de la Ley Federal de Telecomunicaciones y Radiodifusión, al haberse detectado que en el inmueble</w:t>
      </w:r>
      <w:r w:rsidR="003E189C" w:rsidRPr="00EB578F">
        <w:rPr>
          <w:rFonts w:ascii="ITC Avant Garde" w:hAnsi="ITC Avant Garde"/>
        </w:rPr>
        <w:t xml:space="preserve"> que</w:t>
      </w:r>
      <w:r w:rsidR="00540CB1" w:rsidRPr="00EB578F">
        <w:rPr>
          <w:rFonts w:ascii="ITC Avant Garde" w:hAnsi="ITC Avant Garde"/>
        </w:rPr>
        <w:t xml:space="preserve"> </w:t>
      </w:r>
      <w:r w:rsidRPr="00EB578F">
        <w:rPr>
          <w:rFonts w:ascii="ITC Avant Garde" w:hAnsi="ITC Avant Garde"/>
        </w:rPr>
        <w:t>arrendaba</w:t>
      </w:r>
      <w:r w:rsidR="00540CB1" w:rsidRPr="00EB578F">
        <w:rPr>
          <w:rFonts w:ascii="ITC Avant Garde" w:hAnsi="ITC Avant Garde"/>
        </w:rPr>
        <w:t xml:space="preserve"> se encontraba prestando el servicio público de radiodifusión a través de la frecuencia</w:t>
      </w:r>
      <w:r w:rsidR="00540CB1" w:rsidRPr="00EB578F">
        <w:rPr>
          <w:rFonts w:ascii="ITC Avant Garde" w:hAnsi="ITC Avant Garde"/>
          <w:b/>
          <w:caps/>
        </w:rPr>
        <w:t xml:space="preserve"> </w:t>
      </w:r>
      <w:r w:rsidRPr="00EB578F">
        <w:rPr>
          <w:rFonts w:ascii="ITC Avant Garde" w:hAnsi="ITC Avant Garde"/>
          <w:b/>
        </w:rPr>
        <w:t>93</w:t>
      </w:r>
      <w:r w:rsidR="00C33EF9" w:rsidRPr="00EB578F">
        <w:rPr>
          <w:rFonts w:ascii="ITC Avant Garde" w:hAnsi="ITC Avant Garde"/>
          <w:b/>
        </w:rPr>
        <w:t>.1</w:t>
      </w:r>
      <w:r w:rsidRPr="00EB578F">
        <w:rPr>
          <w:rFonts w:ascii="ITC Avant Garde" w:hAnsi="ITC Avant Garde"/>
          <w:b/>
        </w:rPr>
        <w:t xml:space="preserve"> </w:t>
      </w:r>
      <w:r w:rsidR="00540CB1" w:rsidRPr="00EB578F">
        <w:rPr>
          <w:rFonts w:ascii="ITC Avant Garde" w:hAnsi="ITC Avant Garde"/>
          <w:b/>
        </w:rPr>
        <w:t xml:space="preserve">MHz </w:t>
      </w:r>
      <w:r w:rsidR="00540CB1" w:rsidRPr="00EB578F">
        <w:rPr>
          <w:rFonts w:ascii="ITC Avant Garde" w:hAnsi="ITC Avant Garde"/>
        </w:rPr>
        <w:t xml:space="preserve">sin contar con concesión, permiso </w:t>
      </w:r>
      <w:r w:rsidR="00540CB1" w:rsidRPr="00EB578F">
        <w:rPr>
          <w:rFonts w:ascii="ITC Avant Garde" w:hAnsi="ITC Avant Garde"/>
        </w:rPr>
        <w:lastRenderedPageBreak/>
        <w:t xml:space="preserve">o autorización </w:t>
      </w:r>
      <w:r w:rsidR="00540CB1" w:rsidRPr="00EB578F">
        <w:rPr>
          <w:rFonts w:ascii="ITC Avant Garde" w:eastAsia="Times New Roman" w:hAnsi="ITC Avant Garde"/>
          <w:lang w:eastAsia="es-ES"/>
        </w:rPr>
        <w:t>otorgado por la autoridad competente</w:t>
      </w:r>
      <w:r w:rsidR="00540CB1" w:rsidRPr="00EB578F">
        <w:rPr>
          <w:rFonts w:ascii="ITC Avant Garde" w:hAnsi="ITC Avant Garde"/>
        </w:rPr>
        <w:t xml:space="preserve">, </w:t>
      </w:r>
      <w:r w:rsidR="00540CB1" w:rsidRPr="00EB578F">
        <w:rPr>
          <w:rFonts w:ascii="ITC Avant Garde" w:eastAsia="Times New Roman" w:hAnsi="ITC Avant Garde"/>
          <w:bCs/>
          <w:color w:val="000000"/>
          <w:lang w:eastAsia="es-MX"/>
        </w:rPr>
        <w:t>tal como quedó debidamente demostrado en la presente Resolución</w:t>
      </w:r>
      <w:r w:rsidR="00540CB1" w:rsidRPr="00EB578F">
        <w:rPr>
          <w:rFonts w:ascii="ITC Avant Garde" w:hAnsi="ITC Avant Garde"/>
        </w:rPr>
        <w:t>.</w:t>
      </w:r>
    </w:p>
    <w:p w14:paraId="7F333A69" w14:textId="17FAC15A" w:rsidR="00284C38" w:rsidRPr="00EB578F" w:rsidRDefault="00027AB2" w:rsidP="002244E8">
      <w:pPr>
        <w:pStyle w:val="Textoindependiente"/>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TERCERO.</w:t>
      </w:r>
      <w:r w:rsidRPr="00EB578F">
        <w:rPr>
          <w:rFonts w:ascii="ITC Avant Garde" w:eastAsia="Times New Roman" w:hAnsi="ITC Avant Garde"/>
          <w:lang w:eastAsia="es-MX"/>
        </w:rPr>
        <w:t xml:space="preserve"> De conformidad con lo señalado en los Considerandos CUARTO, QUINTO, SEXTO, SÉPTIMO y OCTAVO de la presente Resolución y con fundamento en los artículo </w:t>
      </w:r>
      <w:r w:rsidRPr="00EB578F">
        <w:rPr>
          <w:rFonts w:ascii="ITC Avant Garde" w:eastAsia="Times New Roman" w:hAnsi="ITC Avant Garde"/>
          <w:bCs/>
          <w:color w:val="000000"/>
          <w:lang w:eastAsia="es-MX"/>
        </w:rPr>
        <w:t>299 y 301 de la Ley Federal de Telecomunicaciones y Radiodifusión</w:t>
      </w:r>
      <w:r w:rsidRPr="00EB578F">
        <w:rPr>
          <w:rFonts w:ascii="ITC Avant Garde" w:eastAsia="Times New Roman" w:hAnsi="ITC Avant Garde"/>
          <w:lang w:eastAsia="es-MX"/>
        </w:rPr>
        <w:t xml:space="preserve">, se impone al </w:t>
      </w:r>
      <w:r w:rsidR="00D64608" w:rsidRPr="00564F32">
        <w:rPr>
          <w:rFonts w:ascii="ITC Avant Garde" w:eastAsiaTheme="majorEastAsia" w:hAnsi="ITC Avant Garde" w:cstheme="majorBidi"/>
          <w:b/>
          <w:color w:val="0000FF"/>
          <w:szCs w:val="32"/>
        </w:rPr>
        <w:t>“CONFIDENCIAL POR LEY”</w:t>
      </w:r>
      <w:r w:rsidRPr="00EB578F">
        <w:rPr>
          <w:rFonts w:ascii="ITC Avant Garde" w:hAnsi="ITC Avant Garde"/>
          <w:color w:val="000000"/>
        </w:rPr>
        <w:t xml:space="preserve"> </w:t>
      </w:r>
      <w:r w:rsidRPr="00EB578F">
        <w:rPr>
          <w:rFonts w:ascii="ITC Avant Garde" w:eastAsia="Times New Roman" w:hAnsi="ITC Avant Garde"/>
          <w:bCs/>
          <w:lang w:eastAsia="es-MX"/>
        </w:rPr>
        <w:t xml:space="preserve">una multa por quinientas Unidades de Medida y Actualización que ascienden a la cantidad de </w:t>
      </w:r>
      <w:r w:rsidRPr="00EB578F">
        <w:rPr>
          <w:rFonts w:ascii="ITC Avant Garde" w:hAnsi="ITC Avant Garde"/>
          <w:b/>
        </w:rPr>
        <w:t>$36,520.00</w:t>
      </w:r>
      <w:r w:rsidRPr="00EB578F">
        <w:rPr>
          <w:rFonts w:ascii="ITC Avant Garde" w:hAnsi="ITC Avant Garde"/>
        </w:rPr>
        <w:t xml:space="preserve"> (Treinta y seis mil quinientos veinte pesos 00/100 M.N.)</w:t>
      </w:r>
      <w:r w:rsidRPr="00EB578F">
        <w:rPr>
          <w:rFonts w:ascii="ITC Avant Garde" w:eastAsia="Times New Roman" w:hAnsi="ITC Avant Garde"/>
          <w:bCs/>
          <w:lang w:eastAsia="es-MX"/>
        </w:rPr>
        <w:t xml:space="preserve">, </w:t>
      </w:r>
      <w:r w:rsidRPr="00EB578F">
        <w:rPr>
          <w:rFonts w:ascii="ITC Avant Garde" w:eastAsia="Times New Roman" w:hAnsi="ITC Avant Garde"/>
          <w:lang w:eastAsia="es-MX"/>
        </w:rPr>
        <w:t xml:space="preserve">por incumplir lo dispuesto en el artículo 66 </w:t>
      </w:r>
      <w:r w:rsidRPr="00EB578F">
        <w:rPr>
          <w:rFonts w:ascii="ITC Avant Garde" w:eastAsia="Times New Roman" w:hAnsi="ITC Avant Garde"/>
          <w:bCs/>
          <w:color w:val="000000"/>
          <w:lang w:eastAsia="es-MX"/>
        </w:rPr>
        <w:t xml:space="preserve">en relación con el 75, ambos </w:t>
      </w:r>
      <w:r w:rsidRPr="00EB578F">
        <w:rPr>
          <w:rFonts w:ascii="ITC Avant Garde" w:eastAsia="Times New Roman" w:hAnsi="ITC Avant Garde"/>
          <w:lang w:eastAsia="es-MX"/>
        </w:rPr>
        <w:t xml:space="preserve">de la Ley Federal de Telecomunicaciones y Radiodifusión, </w:t>
      </w:r>
      <w:r w:rsidRPr="00EB578F">
        <w:rPr>
          <w:rFonts w:ascii="ITC Avant Garde" w:eastAsia="Times New Roman" w:hAnsi="ITC Avant Garde"/>
          <w:bCs/>
          <w:lang w:eastAsia="es-MX"/>
        </w:rPr>
        <w:t>ya que prestaba el servicio público de radiodifusión sin contar con la concesión correspondiente</w:t>
      </w:r>
      <w:r w:rsidRPr="00EB578F">
        <w:rPr>
          <w:rFonts w:ascii="ITC Avant Garde" w:eastAsia="Times New Roman" w:hAnsi="ITC Avant Garde"/>
          <w:lang w:eastAsia="es-MX"/>
        </w:rPr>
        <w:t>.</w:t>
      </w:r>
    </w:p>
    <w:p w14:paraId="30BC0FCD" w14:textId="181715E8" w:rsidR="00284C38" w:rsidRPr="00EB578F" w:rsidRDefault="009F655C"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CUARTO</w:t>
      </w:r>
      <w:r w:rsidR="004F4329" w:rsidRPr="00EB578F">
        <w:rPr>
          <w:rFonts w:ascii="ITC Avant Garde" w:eastAsia="Times New Roman" w:hAnsi="ITC Avant Garde"/>
          <w:b/>
          <w:lang w:eastAsia="es-MX"/>
        </w:rPr>
        <w:t>.</w:t>
      </w:r>
      <w:r w:rsidR="004F4329" w:rsidRPr="00EB578F">
        <w:rPr>
          <w:rFonts w:ascii="ITC Avant Garde" w:eastAsia="Times New Roman" w:hAnsi="ITC Avant Garde"/>
          <w:lang w:eastAsia="es-MX"/>
        </w:rPr>
        <w:t xml:space="preserve"> </w:t>
      </w:r>
      <w:r w:rsidR="003F4FAE" w:rsidRPr="00EB578F">
        <w:rPr>
          <w:rFonts w:ascii="ITC Avant Garde" w:hAnsi="ITC Avant Garde"/>
        </w:rPr>
        <w:t xml:space="preserve">El </w:t>
      </w:r>
      <w:r w:rsidR="00D64608" w:rsidRPr="00564F32">
        <w:rPr>
          <w:rFonts w:ascii="ITC Avant Garde" w:eastAsiaTheme="majorEastAsia" w:hAnsi="ITC Avant Garde" w:cstheme="majorBidi"/>
          <w:b/>
          <w:color w:val="0000FF"/>
          <w:szCs w:val="32"/>
        </w:rPr>
        <w:t>“CONFIDENCIAL POR LEY”</w:t>
      </w:r>
      <w:r w:rsidR="003F4FAE" w:rsidRPr="00EB578F">
        <w:rPr>
          <w:rFonts w:ascii="ITC Avant Garde" w:eastAsia="Times New Roman" w:hAnsi="ITC Avant Garde"/>
          <w:lang w:eastAsia="es-MX"/>
        </w:rPr>
        <w:t xml:space="preserve"> </w:t>
      </w:r>
      <w:r w:rsidR="004F4329" w:rsidRPr="00EB578F">
        <w:rPr>
          <w:rFonts w:ascii="ITC Avant Garde" w:eastAsia="Times New Roman" w:hAnsi="ITC Avant Garde"/>
          <w:lang w:eastAsia="es-MX"/>
        </w:rPr>
        <w:t xml:space="preserve">deberá cubrir ante la </w:t>
      </w:r>
      <w:r w:rsidR="00C22FDB" w:rsidRPr="00EB578F">
        <w:rPr>
          <w:rFonts w:ascii="ITC Avant Garde" w:eastAsia="Times New Roman" w:hAnsi="ITC Avant Garde"/>
          <w:lang w:eastAsia="es-MX"/>
        </w:rPr>
        <w:t>Oficina</w:t>
      </w:r>
      <w:r w:rsidR="004F4329" w:rsidRPr="00EB578F">
        <w:rPr>
          <w:rFonts w:ascii="ITC Avant Garde" w:eastAsia="Times New Roman" w:hAnsi="ITC Avant Garde"/>
          <w:lang w:eastAsia="es-MX"/>
        </w:rPr>
        <w:t xml:space="preserve"> del Servicio de Administración Tributaria que por razón de su domicilio fiscal le corresponda, el importe de la multa impuesta dentro del plazo de </w:t>
      </w:r>
      <w:r w:rsidR="000306BB" w:rsidRPr="00EB578F">
        <w:rPr>
          <w:rFonts w:ascii="ITC Avant Garde" w:eastAsia="Times New Roman" w:hAnsi="ITC Avant Garde"/>
          <w:lang w:eastAsia="es-MX"/>
        </w:rPr>
        <w:t>treinta</w:t>
      </w:r>
      <w:r w:rsidR="004F4329" w:rsidRPr="00EB578F">
        <w:rPr>
          <w:rFonts w:ascii="ITC Avant Garde" w:eastAsia="Times New Roman" w:hAnsi="ITC Avant Garde"/>
          <w:lang w:eastAsia="es-MX"/>
        </w:rPr>
        <w:t xml:space="preserve"> días </w:t>
      </w:r>
      <w:r w:rsidR="0032432D" w:rsidRPr="00EB578F">
        <w:rPr>
          <w:rFonts w:ascii="ITC Avant Garde" w:eastAsia="Times New Roman" w:hAnsi="ITC Avant Garde"/>
          <w:lang w:eastAsia="es-MX"/>
        </w:rPr>
        <w:t xml:space="preserve">hábiles </w:t>
      </w:r>
      <w:r w:rsidR="004F4329" w:rsidRPr="00EB578F">
        <w:rPr>
          <w:rFonts w:ascii="ITC Avant Garde" w:eastAsia="Times New Roman" w:hAnsi="ITC Avant Garde"/>
          <w:lang w:eastAsia="es-MX"/>
        </w:rPr>
        <w:t>siguientes a aquél en que haya surtido efectos la notificación de la presente Resolución, en términos del artículo 65 del Código Fiscal de la Federación.</w:t>
      </w:r>
    </w:p>
    <w:p w14:paraId="3A0C4580" w14:textId="77777777" w:rsidR="00284C38" w:rsidRPr="00EB578F" w:rsidRDefault="009F655C"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QUINTO</w:t>
      </w:r>
      <w:r w:rsidR="004F4329" w:rsidRPr="00EB578F">
        <w:rPr>
          <w:rFonts w:ascii="ITC Avant Garde" w:eastAsia="Times New Roman" w:hAnsi="ITC Avant Garde"/>
          <w:b/>
          <w:lang w:eastAsia="es-MX"/>
        </w:rPr>
        <w:t>.</w:t>
      </w:r>
      <w:r w:rsidR="004F4329" w:rsidRPr="00EB578F">
        <w:rPr>
          <w:rFonts w:ascii="ITC Avant Garde" w:hAnsi="ITC Avant Garde"/>
          <w:b/>
        </w:rPr>
        <w:t xml:space="preserve"> </w:t>
      </w:r>
      <w:r w:rsidR="004F4329" w:rsidRPr="00EB578F">
        <w:rPr>
          <w:rFonts w:ascii="ITC Avant Garde" w:eastAsia="Times New Roman" w:hAnsi="ITC Avant Garde"/>
          <w:lang w:eastAsia="es-MX"/>
        </w:rPr>
        <w:t>Gírese oficio a la autoridad exactora, a fin de que si la multa no es cubierta dentro del término de ley, con fundamento en el artículo 145 del Código Fiscal de la Federación, proceda a hacer efectivo el cobro de la misma.</w:t>
      </w:r>
    </w:p>
    <w:p w14:paraId="50CB5AF4" w14:textId="77777777" w:rsidR="00284C38" w:rsidRPr="00EB578F" w:rsidRDefault="009F655C"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SEXTO</w:t>
      </w:r>
      <w:r w:rsidR="008054FD" w:rsidRPr="00EB578F">
        <w:rPr>
          <w:rFonts w:ascii="ITC Avant Garde" w:eastAsia="Times New Roman" w:hAnsi="ITC Avant Garde"/>
          <w:b/>
          <w:lang w:eastAsia="es-MX"/>
        </w:rPr>
        <w:t>.</w:t>
      </w:r>
      <w:r w:rsidR="008054FD" w:rsidRPr="00EB578F">
        <w:rPr>
          <w:rFonts w:ascii="ITC Avant Garde" w:eastAsia="Times New Roman" w:hAnsi="ITC Avant Garde"/>
          <w:lang w:eastAsia="es-MX"/>
        </w:rPr>
        <w:t xml:space="preserve"> </w:t>
      </w:r>
      <w:r w:rsidR="00095D28" w:rsidRPr="00EB578F">
        <w:rPr>
          <w:rFonts w:ascii="ITC Avant Garde" w:eastAsia="Times New Roman" w:hAnsi="ITC Avant Garde"/>
          <w:lang w:eastAsia="es-MX"/>
        </w:rPr>
        <w:t xml:space="preserve">De conformidad con lo señalado en los Considerandos </w:t>
      </w:r>
      <w:r w:rsidR="00095D28" w:rsidRPr="00EB578F">
        <w:rPr>
          <w:rFonts w:ascii="ITC Avant Garde" w:eastAsia="Times New Roman" w:hAnsi="ITC Avant Garde"/>
          <w:b/>
          <w:lang w:eastAsia="es-MX"/>
        </w:rPr>
        <w:t xml:space="preserve">CUARTO, QUINTO, SEXTO, SÉPTIMO y OCTAVO </w:t>
      </w:r>
      <w:r w:rsidR="00095D28" w:rsidRPr="00EB578F">
        <w:rPr>
          <w:rFonts w:ascii="ITC Avant Garde" w:eastAsia="Times New Roman" w:hAnsi="ITC Avant Garde"/>
          <w:lang w:eastAsia="es-MX"/>
        </w:rPr>
        <w:t>de la presente Resolución y con fundamento en el artículo 305</w:t>
      </w:r>
      <w:r w:rsidR="008054FD" w:rsidRPr="00EB578F">
        <w:rPr>
          <w:rFonts w:ascii="ITC Avant Garde" w:eastAsia="Times New Roman" w:hAnsi="ITC Avant Garde"/>
          <w:lang w:eastAsia="es-MX"/>
        </w:rPr>
        <w:t xml:space="preserve"> </w:t>
      </w:r>
      <w:r w:rsidR="002C1C81" w:rsidRPr="00EB578F">
        <w:rPr>
          <w:rFonts w:ascii="ITC Avant Garde" w:eastAsia="Times New Roman" w:hAnsi="ITC Avant Garde"/>
          <w:lang w:eastAsia="es-MX"/>
        </w:rPr>
        <w:t xml:space="preserve">de la </w:t>
      </w:r>
      <w:r w:rsidR="002C1C81" w:rsidRPr="00EB578F">
        <w:rPr>
          <w:rFonts w:ascii="ITC Avant Garde" w:eastAsia="Times New Roman" w:hAnsi="ITC Avant Garde"/>
          <w:bCs/>
          <w:color w:val="000000"/>
          <w:lang w:eastAsia="es-MX"/>
        </w:rPr>
        <w:t>Ley Federal de Telecomunicaciones y Radiodifusión,</w:t>
      </w:r>
      <w:r w:rsidR="002C1C81" w:rsidRPr="00EB578F">
        <w:rPr>
          <w:rFonts w:ascii="ITC Avant Garde" w:eastAsia="Times New Roman" w:hAnsi="ITC Avant Garde"/>
          <w:lang w:eastAsia="es-MX"/>
        </w:rPr>
        <w:t xml:space="preserve"> </w:t>
      </w:r>
      <w:r w:rsidR="008054FD" w:rsidRPr="00EB578F">
        <w:rPr>
          <w:rFonts w:ascii="ITC Avant Garde" w:eastAsia="Times New Roman" w:hAnsi="ITC Avant Garde"/>
          <w:lang w:eastAsia="es-MX"/>
        </w:rPr>
        <w:t xml:space="preserve">se declara la pérdida en beneficio de la Nación </w:t>
      </w:r>
      <w:r w:rsidR="002C1C81" w:rsidRPr="00EB578F">
        <w:rPr>
          <w:rFonts w:ascii="ITC Avant Garde" w:eastAsia="Times New Roman" w:hAnsi="ITC Avant Garde"/>
          <w:lang w:eastAsia="es-MX"/>
        </w:rPr>
        <w:t xml:space="preserve">de los </w:t>
      </w:r>
      <w:r w:rsidR="00C32456" w:rsidRPr="00EB578F">
        <w:rPr>
          <w:rFonts w:ascii="ITC Avant Garde" w:eastAsia="Times New Roman" w:hAnsi="ITC Avant Garde"/>
          <w:lang w:eastAsia="es-MX"/>
        </w:rPr>
        <w:t>siguientes bienes y equipos:</w:t>
      </w:r>
    </w:p>
    <w:p w14:paraId="41130DEB" w14:textId="03D3009E" w:rsidR="000306BB" w:rsidRPr="00EB578F" w:rsidRDefault="000306BB" w:rsidP="002244E8">
      <w:pPr>
        <w:pStyle w:val="Prrafodelista"/>
        <w:numPr>
          <w:ilvl w:val="0"/>
          <w:numId w:val="15"/>
        </w:numPr>
        <w:spacing w:before="240" w:after="240" w:line="360" w:lineRule="auto"/>
        <w:jc w:val="both"/>
        <w:rPr>
          <w:rFonts w:ascii="ITC Avant Garde" w:hAnsi="ITC Avant Garde"/>
        </w:rPr>
      </w:pPr>
      <w:r w:rsidRPr="00EB578F">
        <w:rPr>
          <w:rFonts w:ascii="ITC Avant Garde" w:hAnsi="ITC Avant Garde"/>
        </w:rPr>
        <w:t>Transmisor marca RVR ELECTRÓNICA, modelo TEX300LCB.</w:t>
      </w:r>
    </w:p>
    <w:p w14:paraId="1309CD0F" w14:textId="77777777" w:rsidR="000306BB" w:rsidRPr="00EB578F" w:rsidRDefault="000306BB" w:rsidP="002244E8">
      <w:pPr>
        <w:pStyle w:val="Prrafodelista"/>
        <w:numPr>
          <w:ilvl w:val="0"/>
          <w:numId w:val="15"/>
        </w:numPr>
        <w:spacing w:before="240" w:after="240" w:line="360" w:lineRule="auto"/>
        <w:jc w:val="both"/>
        <w:rPr>
          <w:rFonts w:ascii="ITC Avant Garde" w:hAnsi="ITC Avant Garde"/>
        </w:rPr>
      </w:pPr>
      <w:r w:rsidRPr="00EB578F">
        <w:rPr>
          <w:rFonts w:ascii="ITC Avant Garde" w:hAnsi="ITC Avant Garde"/>
        </w:rPr>
        <w:t>Mezcladora de audio marca Behringer, modelo EURORACK UB1002.</w:t>
      </w:r>
    </w:p>
    <w:p w14:paraId="7A0C865F" w14:textId="77777777" w:rsidR="000306BB" w:rsidRPr="00EB578F" w:rsidRDefault="000306BB" w:rsidP="002244E8">
      <w:pPr>
        <w:pStyle w:val="Prrafodelista"/>
        <w:numPr>
          <w:ilvl w:val="0"/>
          <w:numId w:val="15"/>
        </w:numPr>
        <w:spacing w:before="240" w:after="240" w:line="360" w:lineRule="auto"/>
        <w:jc w:val="both"/>
        <w:rPr>
          <w:rFonts w:ascii="ITC Avant Garde" w:hAnsi="ITC Avant Garde"/>
        </w:rPr>
      </w:pPr>
      <w:r w:rsidRPr="00EB578F">
        <w:rPr>
          <w:rFonts w:ascii="ITC Avant Garde" w:hAnsi="ITC Avant Garde" w:cs="Arial"/>
        </w:rPr>
        <w:lastRenderedPageBreak/>
        <w:t>CPU armado, Marca COMPAQ PRESARIO y memoria (disco externo) marca ADATA.</w:t>
      </w:r>
      <w:r w:rsidRPr="00EB578F">
        <w:rPr>
          <w:rFonts w:ascii="ITC Avant Garde" w:hAnsi="ITC Avant Garde"/>
        </w:rPr>
        <w:t xml:space="preserve"> </w:t>
      </w:r>
    </w:p>
    <w:p w14:paraId="4D8BE71E" w14:textId="77777777" w:rsidR="000306BB" w:rsidRPr="00EB578F" w:rsidRDefault="000306BB" w:rsidP="002244E8">
      <w:pPr>
        <w:pStyle w:val="Prrafodelista"/>
        <w:numPr>
          <w:ilvl w:val="0"/>
          <w:numId w:val="15"/>
        </w:numPr>
        <w:spacing w:before="240" w:after="240" w:line="360" w:lineRule="auto"/>
        <w:jc w:val="both"/>
        <w:rPr>
          <w:rFonts w:ascii="ITC Avant Garde" w:hAnsi="ITC Avant Garde"/>
        </w:rPr>
      </w:pPr>
      <w:r w:rsidRPr="00EB578F">
        <w:rPr>
          <w:rFonts w:ascii="ITC Avant Garde" w:hAnsi="ITC Avant Garde" w:cs="Arial"/>
        </w:rPr>
        <w:t>Teclado marca COMPAQ, sin modelo.</w:t>
      </w:r>
    </w:p>
    <w:p w14:paraId="0B2E4670" w14:textId="77777777" w:rsidR="000306BB" w:rsidRPr="00EB578F" w:rsidRDefault="000306BB" w:rsidP="002244E8">
      <w:pPr>
        <w:pStyle w:val="Prrafodelista"/>
        <w:numPr>
          <w:ilvl w:val="0"/>
          <w:numId w:val="15"/>
        </w:numPr>
        <w:spacing w:before="240" w:after="240" w:line="360" w:lineRule="auto"/>
        <w:jc w:val="both"/>
        <w:rPr>
          <w:rFonts w:ascii="ITC Avant Garde" w:hAnsi="ITC Avant Garde"/>
        </w:rPr>
      </w:pPr>
      <w:r w:rsidRPr="00EB578F">
        <w:rPr>
          <w:rFonts w:ascii="ITC Avant Garde" w:hAnsi="ITC Avant Garde"/>
        </w:rPr>
        <w:t>Monitor marcar COMPAQ.</w:t>
      </w:r>
    </w:p>
    <w:p w14:paraId="0B6E4F64" w14:textId="77777777" w:rsidR="00284C38" w:rsidRPr="00EB578F" w:rsidRDefault="000306BB" w:rsidP="002244E8">
      <w:pPr>
        <w:pStyle w:val="Prrafodelista"/>
        <w:numPr>
          <w:ilvl w:val="0"/>
          <w:numId w:val="15"/>
        </w:numPr>
        <w:spacing w:before="240" w:after="240" w:line="360" w:lineRule="auto"/>
        <w:jc w:val="both"/>
        <w:rPr>
          <w:rFonts w:ascii="ITC Avant Garde" w:hAnsi="ITC Avant Garde"/>
        </w:rPr>
      </w:pPr>
      <w:r w:rsidRPr="00EB578F">
        <w:rPr>
          <w:rFonts w:ascii="ITC Avant Garde" w:hAnsi="ITC Avant Garde"/>
        </w:rPr>
        <w:t>Un arreglo de dos antenas tipo “T”.</w:t>
      </w:r>
    </w:p>
    <w:p w14:paraId="6AB60F6B" w14:textId="207E7EC0" w:rsidR="00284C38" w:rsidRPr="00EB578F" w:rsidRDefault="009F655C"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SÉPTIMO</w:t>
      </w:r>
      <w:r w:rsidR="008054FD" w:rsidRPr="00EB578F">
        <w:rPr>
          <w:rFonts w:ascii="ITC Avant Garde" w:eastAsia="Times New Roman" w:hAnsi="ITC Avant Garde"/>
          <w:b/>
          <w:lang w:eastAsia="es-MX"/>
        </w:rPr>
        <w:t>.</w:t>
      </w:r>
      <w:r w:rsidR="008054FD" w:rsidRPr="00EB578F">
        <w:rPr>
          <w:rFonts w:ascii="ITC Avant Garde" w:eastAsia="Times New Roman" w:hAnsi="ITC Avant Garde"/>
          <w:lang w:eastAsia="es-MX"/>
        </w:rPr>
        <w:t xml:space="preserve"> </w:t>
      </w:r>
      <w:r w:rsidR="00C32456" w:rsidRPr="00EB578F">
        <w:rPr>
          <w:rFonts w:ascii="ITC Avant Garde" w:eastAsia="Times New Roman" w:hAnsi="ITC Avant Garde"/>
          <w:lang w:eastAsia="es-MX"/>
        </w:rPr>
        <w:t>Se instruye a la Unidad de Cumplimiento, para que a través de la Dirección General de Verificación, informe al depositario que deberá poner a disposición de dicha Unidad Administrativa los bienes que pasan a poder de la Nación, en términos de la presente Resolución.</w:t>
      </w:r>
    </w:p>
    <w:p w14:paraId="275E31EC" w14:textId="44FDEE49" w:rsidR="00284C38" w:rsidRPr="00EB578F" w:rsidRDefault="009F655C"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OCTAVO</w:t>
      </w:r>
      <w:r w:rsidR="00577955" w:rsidRPr="00EB578F">
        <w:rPr>
          <w:rFonts w:ascii="ITC Avant Garde" w:eastAsia="Times New Roman" w:hAnsi="ITC Avant Garde"/>
          <w:b/>
          <w:lang w:eastAsia="es-MX"/>
        </w:rPr>
        <w:t>.</w:t>
      </w:r>
      <w:r w:rsidR="00577955" w:rsidRPr="00EB578F">
        <w:rPr>
          <w:rFonts w:ascii="ITC Avant Garde" w:hAnsi="ITC Avant Garde"/>
          <w:b/>
        </w:rPr>
        <w:t xml:space="preserve"> </w:t>
      </w:r>
      <w:r w:rsidR="00577955" w:rsidRPr="00EB578F">
        <w:rPr>
          <w:rFonts w:ascii="ITC Avant Garde" w:eastAsia="Times New Roman" w:hAnsi="ITC Avant Garde"/>
          <w:lang w:eastAsia="es-MX"/>
        </w:rPr>
        <w:t xml:space="preserve">Con fundamento en el artículo 35, fracción I de la Ley Federal de Procedimiento Administrativo, se ordena que la presente Resolución se notifique </w:t>
      </w:r>
      <w:r w:rsidR="003F4FAE" w:rsidRPr="00EB578F">
        <w:rPr>
          <w:rFonts w:ascii="ITC Avant Garde" w:eastAsia="Times New Roman" w:hAnsi="ITC Avant Garde"/>
          <w:lang w:eastAsia="es-MX"/>
        </w:rPr>
        <w:t>a</w:t>
      </w:r>
      <w:r w:rsidR="000306BB" w:rsidRPr="00EB578F">
        <w:rPr>
          <w:rFonts w:ascii="ITC Avant Garde" w:eastAsia="Times New Roman" w:hAnsi="ITC Avant Garde"/>
          <w:lang w:eastAsia="es-MX"/>
        </w:rPr>
        <w:t xml:space="preserve"> </w:t>
      </w:r>
      <w:r w:rsidR="003F4FAE" w:rsidRPr="00EB578F">
        <w:rPr>
          <w:rFonts w:ascii="ITC Avant Garde" w:eastAsia="Times New Roman" w:hAnsi="ITC Avant Garde"/>
          <w:lang w:eastAsia="es-MX"/>
        </w:rPr>
        <w:t>l</w:t>
      </w:r>
      <w:r w:rsidR="000306BB" w:rsidRPr="00EB578F">
        <w:rPr>
          <w:rFonts w:ascii="ITC Avant Garde" w:eastAsia="Times New Roman" w:hAnsi="ITC Avant Garde"/>
          <w:lang w:eastAsia="es-MX"/>
        </w:rPr>
        <w:t>os</w:t>
      </w:r>
      <w:r w:rsidR="003F4FAE" w:rsidRPr="00EB578F">
        <w:rPr>
          <w:rFonts w:ascii="ITC Avant Garde" w:hAnsi="ITC Avant Garde"/>
        </w:rPr>
        <w:t xml:space="preserve"> </w:t>
      </w:r>
      <w:r w:rsidR="00D64608" w:rsidRPr="00564F32">
        <w:rPr>
          <w:rFonts w:ascii="ITC Avant Garde" w:eastAsiaTheme="majorEastAsia" w:hAnsi="ITC Avant Garde" w:cstheme="majorBidi"/>
          <w:b/>
          <w:color w:val="0000FF"/>
          <w:szCs w:val="32"/>
        </w:rPr>
        <w:t>“CONFIDENCIAL POR LEY”</w:t>
      </w:r>
      <w:r w:rsidR="000306BB" w:rsidRPr="00EB578F">
        <w:rPr>
          <w:rFonts w:ascii="ITC Avant Garde" w:hAnsi="ITC Avant Garde" w:cs="Arial"/>
          <w:b/>
        </w:rPr>
        <w:t xml:space="preserve"> y </w:t>
      </w:r>
      <w:r w:rsidR="00D64608" w:rsidRPr="00564F32">
        <w:rPr>
          <w:rFonts w:ascii="ITC Avant Garde" w:eastAsiaTheme="majorEastAsia" w:hAnsi="ITC Avant Garde" w:cstheme="majorBidi"/>
          <w:b/>
          <w:color w:val="0000FF"/>
          <w:szCs w:val="32"/>
        </w:rPr>
        <w:t>“CONFIDENCIAL POR LEY”</w:t>
      </w:r>
      <w:r w:rsidR="003F4FAE" w:rsidRPr="00EB578F">
        <w:rPr>
          <w:rFonts w:ascii="ITC Avant Garde" w:eastAsia="Times New Roman" w:hAnsi="ITC Avant Garde"/>
          <w:lang w:eastAsia="es-MX"/>
        </w:rPr>
        <w:t xml:space="preserve"> </w:t>
      </w:r>
      <w:r w:rsidR="00577955" w:rsidRPr="00EB578F">
        <w:rPr>
          <w:rFonts w:ascii="ITC Avant Garde" w:eastAsia="Times New Roman" w:hAnsi="ITC Avant Garde"/>
          <w:lang w:eastAsia="es-MX"/>
        </w:rPr>
        <w:t xml:space="preserve">en </w:t>
      </w:r>
      <w:r w:rsidR="000306BB" w:rsidRPr="00EB578F">
        <w:rPr>
          <w:rFonts w:ascii="ITC Avant Garde" w:eastAsia="Times New Roman" w:hAnsi="ITC Avant Garde"/>
          <w:lang w:eastAsia="es-MX"/>
        </w:rPr>
        <w:t>los</w:t>
      </w:r>
      <w:r w:rsidR="00577955" w:rsidRPr="00EB578F">
        <w:rPr>
          <w:rFonts w:ascii="ITC Avant Garde" w:eastAsia="Times New Roman" w:hAnsi="ITC Avant Garde"/>
          <w:lang w:eastAsia="es-MX"/>
        </w:rPr>
        <w:t xml:space="preserve"> domicilio</w:t>
      </w:r>
      <w:r w:rsidR="000306BB" w:rsidRPr="00EB578F">
        <w:rPr>
          <w:rFonts w:ascii="ITC Avant Garde" w:eastAsia="Times New Roman" w:hAnsi="ITC Avant Garde"/>
          <w:lang w:eastAsia="es-MX"/>
        </w:rPr>
        <w:t>s</w:t>
      </w:r>
      <w:r w:rsidR="00577955" w:rsidRPr="00EB578F">
        <w:rPr>
          <w:rFonts w:ascii="ITC Avant Garde" w:eastAsia="Times New Roman" w:hAnsi="ITC Avant Garde"/>
          <w:lang w:eastAsia="es-MX"/>
        </w:rPr>
        <w:t xml:space="preserve"> precisado</w:t>
      </w:r>
      <w:r w:rsidR="000306BB" w:rsidRPr="00EB578F">
        <w:rPr>
          <w:rFonts w:ascii="ITC Avant Garde" w:eastAsia="Times New Roman" w:hAnsi="ITC Avant Garde"/>
          <w:lang w:eastAsia="es-MX"/>
        </w:rPr>
        <w:t>s</w:t>
      </w:r>
      <w:r w:rsidR="00577955" w:rsidRPr="00EB578F">
        <w:rPr>
          <w:rFonts w:ascii="ITC Avant Garde" w:eastAsia="Times New Roman" w:hAnsi="ITC Avant Garde"/>
          <w:lang w:eastAsia="es-MX"/>
        </w:rPr>
        <w:t xml:space="preserve"> en el proemio de la presente Resolución.</w:t>
      </w:r>
    </w:p>
    <w:p w14:paraId="20E4C746" w14:textId="327A576B" w:rsidR="00284C38" w:rsidRPr="00EB578F" w:rsidRDefault="009F655C"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
          <w:lang w:eastAsia="es-MX"/>
        </w:rPr>
        <w:t>NOVENO</w:t>
      </w:r>
      <w:r w:rsidR="008573B8" w:rsidRPr="00EB578F">
        <w:rPr>
          <w:rFonts w:ascii="ITC Avant Garde" w:eastAsia="Times New Roman" w:hAnsi="ITC Avant Garde"/>
          <w:lang w:eastAsia="es-MX"/>
        </w:rPr>
        <w:t xml:space="preserve">. </w:t>
      </w:r>
      <w:r w:rsidR="0002471D" w:rsidRPr="00EB578F">
        <w:rPr>
          <w:rFonts w:ascii="ITC Avant Garde" w:eastAsia="Times New Roman" w:hAnsi="ITC Avant Garde"/>
          <w:lang w:eastAsia="es-MX"/>
        </w:rPr>
        <w:t>En términ</w:t>
      </w:r>
      <w:r w:rsidR="005F4D32" w:rsidRPr="00EB578F">
        <w:rPr>
          <w:rFonts w:ascii="ITC Avant Garde" w:eastAsia="Times New Roman" w:hAnsi="ITC Avant Garde"/>
          <w:lang w:eastAsia="es-MX"/>
        </w:rPr>
        <w:t>os del artículo 3, fracción XIV</w:t>
      </w:r>
      <w:r w:rsidR="0002471D" w:rsidRPr="00EB578F">
        <w:rPr>
          <w:rFonts w:ascii="ITC Avant Garde" w:eastAsia="Times New Roman" w:hAnsi="ITC Avant Garde"/>
          <w:lang w:eastAsia="es-MX"/>
        </w:rPr>
        <w:t xml:space="preserve"> de la Ley Federal del Procedimiento Administrativo, se informa</w:t>
      </w:r>
      <w:r w:rsidR="003F4FAE" w:rsidRPr="00EB578F">
        <w:rPr>
          <w:rFonts w:ascii="ITC Avant Garde" w:eastAsia="Times New Roman" w:hAnsi="ITC Avant Garde"/>
          <w:lang w:eastAsia="es-MX"/>
        </w:rPr>
        <w:t xml:space="preserve"> a</w:t>
      </w:r>
      <w:r w:rsidR="000306BB" w:rsidRPr="00EB578F">
        <w:rPr>
          <w:rFonts w:ascii="ITC Avant Garde" w:eastAsia="Times New Roman" w:hAnsi="ITC Avant Garde"/>
          <w:lang w:eastAsia="es-MX"/>
        </w:rPr>
        <w:t xml:space="preserve"> </w:t>
      </w:r>
      <w:r w:rsidR="003F4FAE" w:rsidRPr="00EB578F">
        <w:rPr>
          <w:rFonts w:ascii="ITC Avant Garde" w:hAnsi="ITC Avant Garde"/>
        </w:rPr>
        <w:t>l</w:t>
      </w:r>
      <w:r w:rsidR="000306BB" w:rsidRPr="00EB578F">
        <w:rPr>
          <w:rFonts w:ascii="ITC Avant Garde" w:hAnsi="ITC Avant Garde"/>
        </w:rPr>
        <w:t>os</w:t>
      </w:r>
      <w:r w:rsidR="003F4FAE" w:rsidRPr="00EB578F">
        <w:rPr>
          <w:rFonts w:ascii="ITC Avant Garde" w:hAnsi="ITC Avant Garde"/>
        </w:rPr>
        <w:t xml:space="preserve"> </w:t>
      </w:r>
      <w:r w:rsidR="004D3DEA" w:rsidRPr="00564F32">
        <w:rPr>
          <w:rFonts w:ascii="ITC Avant Garde" w:eastAsiaTheme="majorEastAsia" w:hAnsi="ITC Avant Garde" w:cstheme="majorBidi"/>
          <w:b/>
          <w:color w:val="0000FF"/>
          <w:szCs w:val="32"/>
        </w:rPr>
        <w:t>“CONFIDENCIAL POR LEY”</w:t>
      </w:r>
      <w:r w:rsidR="000306BB" w:rsidRPr="00EB578F">
        <w:rPr>
          <w:rFonts w:ascii="ITC Avant Garde" w:hAnsi="ITC Avant Garde" w:cs="Arial"/>
          <w:b/>
        </w:rPr>
        <w:t xml:space="preserve"> y </w:t>
      </w:r>
      <w:r w:rsidR="004D3DEA" w:rsidRPr="00564F32">
        <w:rPr>
          <w:rFonts w:ascii="ITC Avant Garde" w:eastAsiaTheme="majorEastAsia" w:hAnsi="ITC Avant Garde" w:cstheme="majorBidi"/>
          <w:b/>
          <w:color w:val="0000FF"/>
          <w:szCs w:val="32"/>
        </w:rPr>
        <w:t>“CONFIDENCIAL POR LEY”</w:t>
      </w:r>
      <w:r w:rsidR="003F4FAE" w:rsidRPr="00EB578F">
        <w:rPr>
          <w:rFonts w:ascii="ITC Avant Garde" w:eastAsia="Times New Roman" w:hAnsi="ITC Avant Garde"/>
          <w:bCs/>
          <w:lang w:eastAsia="es-MX"/>
        </w:rPr>
        <w:t xml:space="preserve"> </w:t>
      </w:r>
      <w:r w:rsidR="0002471D" w:rsidRPr="00EB578F">
        <w:rPr>
          <w:rFonts w:ascii="ITC Avant Garde" w:eastAsia="Times New Roman" w:hAnsi="ITC Avant Garde"/>
          <w:bCs/>
          <w:lang w:eastAsia="es-MX"/>
        </w:rPr>
        <w:t>que podrá</w:t>
      </w:r>
      <w:r w:rsidR="000306BB" w:rsidRPr="00EB578F">
        <w:rPr>
          <w:rFonts w:ascii="ITC Avant Garde" w:eastAsia="Times New Roman" w:hAnsi="ITC Avant Garde"/>
          <w:bCs/>
          <w:lang w:eastAsia="es-MX"/>
        </w:rPr>
        <w:t>n</w:t>
      </w:r>
      <w:r w:rsidR="0002471D" w:rsidRPr="00EB578F">
        <w:rPr>
          <w:rFonts w:ascii="ITC Avant Garde" w:eastAsia="Times New Roman" w:hAnsi="ITC Avant Garde"/>
          <w:bCs/>
          <w:lang w:eastAsia="es-MX"/>
        </w:rPr>
        <w:t xml:space="preserve"> consultar el expediente en que se actúa en las oficinas de la Unidad de Cumplimiento</w:t>
      </w:r>
      <w:r w:rsidR="0002471D" w:rsidRPr="00EB578F">
        <w:rPr>
          <w:rFonts w:ascii="ITC Avant Garde" w:eastAsia="Times New Roman" w:hAnsi="ITC Avant Garde"/>
          <w:lang w:eastAsia="es-MX"/>
        </w:rPr>
        <w:t xml:space="preserve"> de este Instituto Federal de Telecomunicaciones, con domicilio en Avenida Insurgentes Sur número 838, Cuarto Piso, Colonia Del Valle, Delegación Benito Juárez, </w:t>
      </w:r>
      <w:r w:rsidR="00301992" w:rsidRPr="00EB578F">
        <w:rPr>
          <w:rFonts w:ascii="ITC Avant Garde" w:eastAsia="Times New Roman" w:hAnsi="ITC Avant Garde"/>
          <w:lang w:eastAsia="es-MX"/>
        </w:rPr>
        <w:t xml:space="preserve">Ciudad de </w:t>
      </w:r>
      <w:r w:rsidR="0002471D" w:rsidRPr="00EB578F">
        <w:rPr>
          <w:rFonts w:ascii="ITC Avant Garde" w:eastAsia="Times New Roman" w:hAnsi="ITC Avant Garde"/>
          <w:lang w:eastAsia="es-MX"/>
        </w:rPr>
        <w:t>México, Código Postal 03100, (edificio alterno a la sede de este Instituto), dentro del siguiente horario: de lunes a jueves de las 9:00 a las 18:30 horas</w:t>
      </w:r>
      <w:r w:rsidR="0002471D" w:rsidRPr="00EB578F">
        <w:rPr>
          <w:rFonts w:ascii="ITC Avant Garde" w:hAnsi="ITC Avant Garde"/>
          <w:color w:val="000000"/>
        </w:rPr>
        <w:t xml:space="preserve"> y los viernes de 9:00 a 15:00 horas.</w:t>
      </w:r>
    </w:p>
    <w:p w14:paraId="09CC81BD" w14:textId="77777777" w:rsidR="00B62412" w:rsidRDefault="009F655C" w:rsidP="002244E8">
      <w:pPr>
        <w:tabs>
          <w:tab w:val="left" w:pos="993"/>
        </w:tabs>
        <w:spacing w:before="240" w:after="240" w:line="360" w:lineRule="auto"/>
        <w:jc w:val="both"/>
        <w:rPr>
          <w:rFonts w:ascii="ITC Avant Garde" w:eastAsia="Times New Roman" w:hAnsi="ITC Avant Garde"/>
          <w:bCs/>
          <w:lang w:eastAsia="es-MX"/>
        </w:rPr>
        <w:sectPr w:rsidR="00B62412" w:rsidSect="00EC44AC">
          <w:headerReference w:type="default" r:id="rId41"/>
          <w:pgSz w:w="12240" w:h="15840"/>
          <w:pgMar w:top="1985" w:right="1701" w:bottom="1701" w:left="1701" w:header="709" w:footer="709" w:gutter="0"/>
          <w:cols w:space="708"/>
          <w:docGrid w:linePitch="360"/>
        </w:sectPr>
      </w:pPr>
      <w:r w:rsidRPr="00EB578F">
        <w:rPr>
          <w:rFonts w:ascii="ITC Avant Garde" w:eastAsia="Times New Roman" w:hAnsi="ITC Avant Garde"/>
          <w:b/>
          <w:lang w:eastAsia="es-MX"/>
        </w:rPr>
        <w:t>DÉCIMO</w:t>
      </w:r>
      <w:r w:rsidR="008573B8" w:rsidRPr="00EB578F">
        <w:rPr>
          <w:rFonts w:ascii="ITC Avant Garde" w:eastAsia="Times New Roman" w:hAnsi="ITC Avant Garde"/>
          <w:lang w:eastAsia="es-MX"/>
        </w:rPr>
        <w:t>.</w:t>
      </w:r>
      <w:r w:rsidR="008573B8" w:rsidRPr="00EB578F">
        <w:rPr>
          <w:rFonts w:ascii="ITC Avant Garde" w:hAnsi="ITC Avant Garde"/>
        </w:rPr>
        <w:t xml:space="preserve"> </w:t>
      </w:r>
      <w:r w:rsidR="0002471D" w:rsidRPr="00EB578F">
        <w:rPr>
          <w:rFonts w:ascii="ITC Avant Garde" w:eastAsia="Times New Roman" w:hAnsi="ITC Avant Garde"/>
          <w:bCs/>
          <w:lang w:eastAsia="es-MX"/>
        </w:rPr>
        <w:t>En cumplimiento a lo dispuesto en los artículos 3, fracción  XV y 39 de la Ley Federal de Procedimiento Administrativo, se hace del conocimiento de</w:t>
      </w:r>
      <w:r w:rsidRPr="00EB578F">
        <w:rPr>
          <w:rFonts w:ascii="ITC Avant Garde" w:eastAsia="Times New Roman" w:hAnsi="ITC Avant Garde"/>
          <w:bCs/>
          <w:lang w:eastAsia="es-MX"/>
        </w:rPr>
        <w:t xml:space="preserve"> </w:t>
      </w:r>
      <w:r w:rsidR="003F4FAE" w:rsidRPr="00EB578F">
        <w:rPr>
          <w:rFonts w:ascii="ITC Avant Garde" w:eastAsia="Times New Roman" w:hAnsi="ITC Avant Garde"/>
          <w:bCs/>
          <w:lang w:eastAsia="es-MX"/>
        </w:rPr>
        <w:t>l</w:t>
      </w:r>
      <w:r w:rsidRPr="00EB578F">
        <w:rPr>
          <w:rFonts w:ascii="ITC Avant Garde" w:eastAsia="Times New Roman" w:hAnsi="ITC Avant Garde"/>
          <w:bCs/>
          <w:lang w:eastAsia="es-MX"/>
        </w:rPr>
        <w:t>os</w:t>
      </w:r>
      <w:r w:rsidR="00C32456" w:rsidRPr="00EB578F">
        <w:rPr>
          <w:rFonts w:ascii="ITC Avant Garde" w:eastAsia="Times New Roman" w:hAnsi="ITC Avant Garde"/>
          <w:lang w:eastAsia="es-MX"/>
        </w:rPr>
        <w:t xml:space="preserve"> </w:t>
      </w:r>
      <w:r w:rsidR="004D3DEA" w:rsidRPr="00564F32">
        <w:rPr>
          <w:rFonts w:ascii="ITC Avant Garde" w:eastAsiaTheme="majorEastAsia" w:hAnsi="ITC Avant Garde" w:cstheme="majorBidi"/>
          <w:b/>
          <w:color w:val="0000FF"/>
          <w:szCs w:val="32"/>
        </w:rPr>
        <w:t>“CONFIDENCIAL POR LEY”</w:t>
      </w:r>
      <w:r w:rsidRPr="00EB578F">
        <w:rPr>
          <w:rFonts w:ascii="ITC Avant Garde" w:hAnsi="ITC Avant Garde" w:cs="Arial"/>
          <w:b/>
        </w:rPr>
        <w:t xml:space="preserve"> y </w:t>
      </w:r>
      <w:r w:rsidR="004D3DEA" w:rsidRPr="00564F32">
        <w:rPr>
          <w:rFonts w:ascii="ITC Avant Garde" w:eastAsiaTheme="majorEastAsia" w:hAnsi="ITC Avant Garde" w:cstheme="majorBidi"/>
          <w:b/>
          <w:color w:val="0000FF"/>
          <w:szCs w:val="32"/>
        </w:rPr>
        <w:t>“CONFIDENCIAL POR LEY”</w:t>
      </w:r>
      <w:r w:rsidR="00F96AD2" w:rsidRPr="00EB578F">
        <w:rPr>
          <w:rFonts w:ascii="ITC Avant Garde" w:hAnsi="ITC Avant Garde"/>
          <w:b/>
        </w:rPr>
        <w:t xml:space="preserve">, </w:t>
      </w:r>
      <w:r w:rsidR="0002471D" w:rsidRPr="00EB578F">
        <w:rPr>
          <w:rFonts w:ascii="ITC Avant Garde" w:eastAsia="Times New Roman" w:hAnsi="ITC Avant Garde"/>
          <w:bCs/>
          <w:lang w:eastAsia="es-MX"/>
        </w:rPr>
        <w:t xml:space="preserve">que la presente Resolución constituye un acto administrativo definitivo y por lo tanto, de conformidad con lo </w:t>
      </w:r>
    </w:p>
    <w:p w14:paraId="192A2F3B" w14:textId="2FD1418D" w:rsidR="00284C38" w:rsidRPr="00EB578F" w:rsidRDefault="0002471D" w:rsidP="002244E8">
      <w:pPr>
        <w:tabs>
          <w:tab w:val="left" w:pos="993"/>
        </w:tabs>
        <w:spacing w:before="240" w:after="240" w:line="360" w:lineRule="auto"/>
        <w:jc w:val="both"/>
        <w:rPr>
          <w:rFonts w:ascii="ITC Avant Garde" w:eastAsia="Times New Roman" w:hAnsi="ITC Avant Garde"/>
          <w:lang w:eastAsia="es-MX"/>
        </w:rPr>
      </w:pPr>
      <w:r w:rsidRPr="00EB578F">
        <w:rPr>
          <w:rFonts w:ascii="ITC Avant Garde" w:eastAsia="Times New Roman" w:hAnsi="ITC Avant Garde"/>
          <w:bCs/>
          <w:lang w:eastAsia="es-MX"/>
        </w:rPr>
        <w:lastRenderedPageBreak/>
        <w:t xml:space="preserve">dispuesto en </w:t>
      </w:r>
      <w:r w:rsidR="0032432D" w:rsidRPr="00EB578F">
        <w:rPr>
          <w:rFonts w:ascii="ITC Avant Garde" w:eastAsia="Times New Roman" w:hAnsi="ITC Avant Garde"/>
          <w:bCs/>
          <w:lang w:eastAsia="es-MX"/>
        </w:rPr>
        <w:t xml:space="preserve">los </w:t>
      </w:r>
      <w:r w:rsidRPr="00EB578F">
        <w:rPr>
          <w:rFonts w:ascii="ITC Avant Garde" w:eastAsia="Times New Roman" w:hAnsi="ITC Avant Garde"/>
          <w:bCs/>
          <w:lang w:eastAsia="es-MX"/>
        </w:rPr>
        <w:t>artículo</w:t>
      </w:r>
      <w:r w:rsidR="0032432D" w:rsidRPr="00EB578F">
        <w:rPr>
          <w:rFonts w:ascii="ITC Avant Garde" w:eastAsia="Times New Roman" w:hAnsi="ITC Avant Garde"/>
          <w:bCs/>
          <w:lang w:eastAsia="es-MX"/>
        </w:rPr>
        <w:t>s</w:t>
      </w:r>
      <w:r w:rsidRPr="00EB578F">
        <w:rPr>
          <w:rFonts w:ascii="ITC Avant Garde" w:eastAsia="Times New Roman" w:hAnsi="ITC Avant Garde"/>
          <w:bCs/>
          <w:lang w:eastAsia="es-MX"/>
        </w:rPr>
        <w:t xml:space="preserve"> 28 de la Constitución Política de los Estados Unidos Mexicanos </w:t>
      </w:r>
      <w:r w:rsidR="0032432D" w:rsidRPr="00EB578F">
        <w:rPr>
          <w:rFonts w:ascii="ITC Avant Garde" w:eastAsia="Times New Roman" w:hAnsi="ITC Avant Garde"/>
          <w:bCs/>
          <w:lang w:eastAsia="es-MX"/>
        </w:rPr>
        <w:t xml:space="preserve">y 312 de la </w:t>
      </w:r>
      <w:r w:rsidR="0032432D" w:rsidRPr="00EB578F">
        <w:rPr>
          <w:rFonts w:ascii="ITC Avant Garde" w:eastAsia="Times New Roman" w:hAnsi="ITC Avant Garde"/>
          <w:bCs/>
          <w:color w:val="000000"/>
          <w:lang w:eastAsia="es-MX"/>
        </w:rPr>
        <w:t>Ley Federal de Telecomunicaciones y Radiodifusión</w:t>
      </w:r>
      <w:r w:rsidR="0032432D" w:rsidRPr="00EB578F">
        <w:rPr>
          <w:rFonts w:ascii="ITC Avant Garde" w:eastAsia="Times New Roman" w:hAnsi="ITC Avant Garde"/>
          <w:bCs/>
          <w:lang w:eastAsia="es-MX"/>
        </w:rPr>
        <w:t xml:space="preserve">, podrá ser impugnada mediante juicio de amparo indirecto </w:t>
      </w:r>
      <w:r w:rsidRPr="00EB578F">
        <w:rPr>
          <w:rFonts w:ascii="ITC Avant Garde" w:eastAsia="Times New Roman" w:hAnsi="ITC Avant Garde"/>
          <w:bCs/>
          <w:lang w:eastAsia="es-MX"/>
        </w:rPr>
        <w:t>ante los juzgados de distrito especializados en materia de competencia económica, radiodifusión y telecomunicaciones, con re</w:t>
      </w:r>
      <w:r w:rsidR="00301992" w:rsidRPr="00EB578F">
        <w:rPr>
          <w:rFonts w:ascii="ITC Avant Garde" w:eastAsia="Times New Roman" w:hAnsi="ITC Avant Garde"/>
          <w:bCs/>
          <w:lang w:eastAsia="es-MX"/>
        </w:rPr>
        <w:t xml:space="preserve">sidencia en </w:t>
      </w:r>
      <w:r w:rsidR="0089066C" w:rsidRPr="00EB578F">
        <w:rPr>
          <w:rFonts w:ascii="ITC Avant Garde" w:eastAsia="Times New Roman" w:hAnsi="ITC Avant Garde"/>
          <w:bCs/>
          <w:lang w:eastAsia="es-MX"/>
        </w:rPr>
        <w:t>la Ciudad de México</w:t>
      </w:r>
      <w:r w:rsidRPr="00EB578F">
        <w:rPr>
          <w:rFonts w:ascii="ITC Avant Garde" w:eastAsia="Times New Roman" w:hAnsi="ITC Avant Garde"/>
          <w:bCs/>
          <w:lang w:eastAsia="es-MX"/>
        </w:rPr>
        <w:t xml:space="preserve"> y jurisdicción territorial en toda la República, dentro del plazo de quince días hábiles contados a partir de que surta efectos la notificación de la presente resolución, en términos del artículo 17 de la Ley de Amparo, Reglamentaria de los artículos 103 y 107 de la Constitución Política de los Estados Unidos Mexicanos.</w:t>
      </w:r>
    </w:p>
    <w:p w14:paraId="1BFA8933" w14:textId="77777777" w:rsidR="00284C38" w:rsidRPr="00EB578F" w:rsidRDefault="00290C9B" w:rsidP="002244E8">
      <w:pPr>
        <w:tabs>
          <w:tab w:val="left" w:pos="993"/>
        </w:tabs>
        <w:spacing w:before="240" w:after="240" w:line="360" w:lineRule="auto"/>
        <w:jc w:val="both"/>
        <w:rPr>
          <w:rFonts w:ascii="ITC Avant Garde" w:hAnsi="ITC Avant Garde"/>
          <w:color w:val="000000"/>
          <w:lang w:eastAsia="es-MX"/>
        </w:rPr>
      </w:pPr>
      <w:r w:rsidRPr="00EB578F">
        <w:rPr>
          <w:rFonts w:ascii="ITC Avant Garde" w:eastAsia="Times New Roman" w:hAnsi="ITC Avant Garde"/>
          <w:b/>
          <w:lang w:eastAsia="es-MX"/>
        </w:rPr>
        <w:t>DÉCIMO</w:t>
      </w:r>
      <w:r w:rsidR="009F655C" w:rsidRPr="00EB578F">
        <w:rPr>
          <w:rFonts w:ascii="ITC Avant Garde" w:eastAsia="Times New Roman" w:hAnsi="ITC Avant Garde"/>
          <w:b/>
          <w:lang w:eastAsia="es-MX"/>
        </w:rPr>
        <w:t xml:space="preserve"> PRIMERO</w:t>
      </w:r>
      <w:r w:rsidR="008573B8" w:rsidRPr="00EB578F">
        <w:rPr>
          <w:rFonts w:ascii="ITC Avant Garde" w:hAnsi="ITC Avant Garde"/>
          <w:b/>
        </w:rPr>
        <w:t>.</w:t>
      </w:r>
      <w:r w:rsidR="008573B8" w:rsidRPr="00EB578F">
        <w:rPr>
          <w:rFonts w:ascii="ITC Avant Garde" w:eastAsia="Times New Roman" w:hAnsi="ITC Avant Garde"/>
          <w:lang w:eastAsia="es-MX"/>
        </w:rPr>
        <w:t xml:space="preserve"> </w:t>
      </w:r>
      <w:r w:rsidR="00540CB1" w:rsidRPr="00EB578F">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1D920A13" w14:textId="77777777" w:rsidR="00284C38" w:rsidRPr="00EB578F" w:rsidRDefault="00540CB1" w:rsidP="002244E8">
      <w:pPr>
        <w:tabs>
          <w:tab w:val="left" w:pos="993"/>
        </w:tabs>
        <w:spacing w:before="240" w:after="240" w:line="360" w:lineRule="auto"/>
        <w:jc w:val="both"/>
        <w:rPr>
          <w:rFonts w:ascii="ITC Avant Garde" w:eastAsia="Times New Roman" w:hAnsi="ITC Avant Garde"/>
          <w:bCs/>
          <w:lang w:eastAsia="es-MX"/>
        </w:rPr>
      </w:pPr>
      <w:r w:rsidRPr="00EB578F">
        <w:rPr>
          <w:rFonts w:ascii="ITC Avant Garde" w:hAnsi="ITC Avant Garde"/>
          <w:b/>
          <w:color w:val="000000"/>
          <w:lang w:eastAsia="es-MX"/>
        </w:rPr>
        <w:t xml:space="preserve">DÉCIMO </w:t>
      </w:r>
      <w:r w:rsidR="009F655C" w:rsidRPr="00EB578F">
        <w:rPr>
          <w:rFonts w:ascii="ITC Avant Garde" w:hAnsi="ITC Avant Garde"/>
          <w:b/>
          <w:color w:val="000000"/>
          <w:lang w:eastAsia="es-MX"/>
        </w:rPr>
        <w:t>SEGUNDO</w:t>
      </w:r>
      <w:r w:rsidRPr="00EB578F">
        <w:rPr>
          <w:rFonts w:ascii="ITC Avant Garde" w:hAnsi="ITC Avant Garde"/>
          <w:b/>
          <w:color w:val="000000"/>
          <w:lang w:eastAsia="es-MX"/>
        </w:rPr>
        <w:t xml:space="preserve">. </w:t>
      </w:r>
      <w:r w:rsidR="0002471D" w:rsidRPr="00EB578F">
        <w:rPr>
          <w:rFonts w:ascii="ITC Avant Garde" w:eastAsia="Times New Roman" w:hAnsi="ITC Avant Garde"/>
          <w:bCs/>
          <w:lang w:eastAsia="es-MX"/>
        </w:rPr>
        <w:t>En su oportunidad archívese el expediente como asunto total y definitivamente concluido.</w:t>
      </w:r>
    </w:p>
    <w:p w14:paraId="3E7546D3" w14:textId="77777777" w:rsidR="00284C38" w:rsidRPr="00EB578F" w:rsidRDefault="00DB1316" w:rsidP="002244E8">
      <w:pPr>
        <w:pStyle w:val="Textoindependiente"/>
        <w:tabs>
          <w:tab w:val="left" w:pos="993"/>
        </w:tabs>
        <w:spacing w:before="240" w:after="240" w:line="360" w:lineRule="auto"/>
        <w:jc w:val="both"/>
        <w:rPr>
          <w:rFonts w:ascii="ITC Avant Garde" w:eastAsia="Times New Roman" w:hAnsi="ITC Avant Garde"/>
          <w:bCs/>
          <w:color w:val="000000"/>
          <w:lang w:eastAsia="es-MX"/>
        </w:rPr>
      </w:pPr>
      <w:r w:rsidRPr="00EB578F">
        <w:rPr>
          <w:rFonts w:ascii="ITC Avant Garde" w:eastAsia="Times New Roman" w:hAnsi="ITC Avant Garde"/>
          <w:bCs/>
          <w:lang w:eastAsia="es-MX"/>
        </w:rPr>
        <w:t>Así lo resolvió el Pleno del Instituto Federal de Telecomunicaciones, con fundamento en los artículos señalados en la presente Resolución.</w:t>
      </w:r>
    </w:p>
    <w:p w14:paraId="6A9A5B4F" w14:textId="77777777" w:rsidR="00284C38" w:rsidRPr="00EB578F" w:rsidRDefault="00517992" w:rsidP="002244E8">
      <w:pPr>
        <w:pStyle w:val="Prrafodelista"/>
        <w:spacing w:before="240" w:after="240" w:line="240" w:lineRule="auto"/>
        <w:ind w:left="0"/>
        <w:jc w:val="both"/>
        <w:rPr>
          <w:rFonts w:ascii="ITC Avant Garde" w:hAnsi="ITC Avant Garde"/>
          <w:sz w:val="12"/>
          <w:szCs w:val="12"/>
        </w:rPr>
      </w:pPr>
      <w:r w:rsidRPr="00EB578F">
        <w:rPr>
          <w:rFonts w:ascii="ITC Avant Garde" w:hAnsi="ITC Avant Garde"/>
          <w:sz w:val="12"/>
          <w:szCs w:val="12"/>
        </w:rPr>
        <w:t xml:space="preserve">La presente Resolución fue aprobada por el Pleno del Instituto Federal de Telecomunicaciones en su XV Sesión Ordinaria celebrada el 26 de abril de 2017, en lo general </w:t>
      </w:r>
      <w:r w:rsidRPr="00EB578F">
        <w:rPr>
          <w:rFonts w:ascii="ITC Avant Garde" w:hAnsi="ITC Avant Garde"/>
          <w:bCs/>
          <w:sz w:val="12"/>
          <w:szCs w:val="12"/>
        </w:rPr>
        <w:t>por unanimidad</w:t>
      </w:r>
      <w:r w:rsidRPr="00EB578F">
        <w:rPr>
          <w:rFonts w:ascii="ITC Avant Garde" w:hAnsi="ITC Avant Garde"/>
          <w:sz w:val="12"/>
          <w:szCs w:val="12"/>
        </w:rPr>
        <w:t xml:space="preserve"> de votos de los Comisionados Gabriel Oswaldo Contreras Saldívar, Adriana Sofía Labardini Inzunza, María Elena Estavillo Flores, Mario Germán Fromow Rangel, Adolfo Cuevas Teja, Javier Juárez Mojica y Arturo Robles Rovalo.</w:t>
      </w:r>
    </w:p>
    <w:p w14:paraId="2D518382" w14:textId="77777777" w:rsidR="00284C38" w:rsidRPr="00EB578F" w:rsidRDefault="00517992" w:rsidP="002244E8">
      <w:pPr>
        <w:pStyle w:val="Prrafodelista"/>
        <w:spacing w:before="240" w:after="240" w:line="240" w:lineRule="auto"/>
        <w:ind w:left="0"/>
        <w:jc w:val="both"/>
        <w:rPr>
          <w:rFonts w:ascii="ITC Avant Garde" w:hAnsi="ITC Avant Garde"/>
          <w:sz w:val="12"/>
          <w:szCs w:val="12"/>
        </w:rPr>
      </w:pPr>
      <w:r w:rsidRPr="00EB578F">
        <w:rPr>
          <w:rFonts w:ascii="ITC Avant Garde" w:hAnsi="ITC Avant Garde"/>
          <w:sz w:val="12"/>
          <w:szCs w:val="12"/>
        </w:rPr>
        <w:t>En lo particular, la Comisionada María Elena Estavillo Flores manifestó voto concurrente respecto del establecimiento de la multa, por no concordar con el razonamiento para determinar el monto.</w:t>
      </w:r>
    </w:p>
    <w:p w14:paraId="42179A5D" w14:textId="77777777" w:rsidR="00284C38" w:rsidRPr="00EB578F" w:rsidRDefault="00517992" w:rsidP="002244E8">
      <w:pPr>
        <w:pStyle w:val="Prrafodelista"/>
        <w:spacing w:before="240" w:after="240" w:line="240" w:lineRule="auto"/>
        <w:ind w:left="0"/>
        <w:jc w:val="both"/>
        <w:rPr>
          <w:rFonts w:ascii="ITC Avant Garde" w:hAnsi="ITC Avant Garde"/>
          <w:sz w:val="12"/>
          <w:szCs w:val="12"/>
        </w:rPr>
      </w:pPr>
      <w:r w:rsidRPr="00EB578F">
        <w:rPr>
          <w:rFonts w:ascii="ITC Avant Garde" w:hAnsi="ITC Avant Garde"/>
          <w:sz w:val="12"/>
          <w:szCs w:val="12"/>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P/IFT/260417/187.</w:t>
      </w:r>
    </w:p>
    <w:p w14:paraId="189DA961" w14:textId="2B2EEBC4" w:rsidR="00517992" w:rsidRPr="00EB578F" w:rsidRDefault="00517992" w:rsidP="002244E8">
      <w:pPr>
        <w:pStyle w:val="Textoindependiente"/>
        <w:tabs>
          <w:tab w:val="left" w:pos="993"/>
        </w:tabs>
        <w:spacing w:before="240" w:after="240" w:line="240" w:lineRule="auto"/>
        <w:jc w:val="both"/>
        <w:rPr>
          <w:rFonts w:ascii="ITC Avant Garde" w:eastAsia="Times New Roman" w:hAnsi="ITC Avant Garde"/>
          <w:sz w:val="12"/>
          <w:szCs w:val="12"/>
          <w:lang w:eastAsia="es-MX"/>
        </w:rPr>
      </w:pPr>
      <w:r w:rsidRPr="00EB578F">
        <w:rPr>
          <w:rFonts w:ascii="ITC Avant Garde" w:hAnsi="ITC Avant Garde"/>
          <w:sz w:val="12"/>
          <w:szCs w:val="12"/>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517992" w:rsidRPr="00EB578F" w:rsidSect="00EC44AC">
      <w:headerReference w:type="default" r:id="rId42"/>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6B409" w14:textId="77777777" w:rsidR="00B6374C" w:rsidRDefault="00B6374C" w:rsidP="003B7118">
      <w:pPr>
        <w:spacing w:after="0" w:line="240" w:lineRule="auto"/>
      </w:pPr>
      <w:r>
        <w:separator/>
      </w:r>
    </w:p>
  </w:endnote>
  <w:endnote w:type="continuationSeparator" w:id="0">
    <w:p w14:paraId="68EADCB7" w14:textId="77777777" w:rsidR="00B6374C" w:rsidRDefault="00B6374C" w:rsidP="003B71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charset w:val="80"/>
    <w:family w:val="auto"/>
    <w:pitch w:val="variable"/>
    <w:sig w:usb0="E00002FF" w:usb1="7AC7FFFF" w:usb2="00000012" w:usb3="00000000" w:csb0="0002000D" w:csb1="00000000"/>
  </w:font>
  <w:font w:name="WenQuanYi Micro Hei">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68A2C" w14:textId="77777777" w:rsidR="009326C5" w:rsidRPr="00440DB9" w:rsidRDefault="009326C5">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Pr="009326C5">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B9F3F" w14:textId="55159A7D" w:rsidR="006D47BD" w:rsidRPr="00EC44AC" w:rsidRDefault="006D47BD">
    <w:pPr>
      <w:pStyle w:val="Piedepgina"/>
      <w:jc w:val="right"/>
      <w:rPr>
        <w:rFonts w:ascii="ITC Avant Garde" w:hAnsi="ITC Avant Garde"/>
        <w:sz w:val="20"/>
        <w:szCs w:val="20"/>
      </w:rPr>
    </w:pPr>
    <w:r w:rsidRPr="00EC44AC">
      <w:rPr>
        <w:rFonts w:ascii="ITC Avant Garde" w:hAnsi="ITC Avant Garde"/>
        <w:sz w:val="20"/>
        <w:szCs w:val="20"/>
      </w:rPr>
      <w:fldChar w:fldCharType="begin"/>
    </w:r>
    <w:r w:rsidRPr="00EC44AC">
      <w:rPr>
        <w:rFonts w:ascii="ITC Avant Garde" w:hAnsi="ITC Avant Garde"/>
        <w:sz w:val="20"/>
        <w:szCs w:val="20"/>
      </w:rPr>
      <w:instrText>PAGE   \* MERGEFORMAT</w:instrText>
    </w:r>
    <w:r w:rsidRPr="00EC44AC">
      <w:rPr>
        <w:rFonts w:ascii="ITC Avant Garde" w:hAnsi="ITC Avant Garde"/>
        <w:sz w:val="20"/>
        <w:szCs w:val="20"/>
      </w:rPr>
      <w:fldChar w:fldCharType="separate"/>
    </w:r>
    <w:r w:rsidR="009326C5" w:rsidRPr="009326C5">
      <w:rPr>
        <w:rFonts w:ascii="ITC Avant Garde" w:hAnsi="ITC Avant Garde"/>
        <w:noProof/>
        <w:sz w:val="20"/>
        <w:szCs w:val="20"/>
        <w:lang w:val="es-ES"/>
      </w:rPr>
      <w:t>2</w:t>
    </w:r>
    <w:r w:rsidRPr="00EC44AC">
      <w:rPr>
        <w:rFonts w:ascii="ITC Avant Garde" w:hAnsi="ITC Avant Garde"/>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04F2B" w14:textId="77777777" w:rsidR="00B6374C" w:rsidRDefault="00B6374C" w:rsidP="003B7118">
      <w:pPr>
        <w:spacing w:after="0" w:line="240" w:lineRule="auto"/>
      </w:pPr>
      <w:r>
        <w:separator/>
      </w:r>
    </w:p>
  </w:footnote>
  <w:footnote w:type="continuationSeparator" w:id="0">
    <w:p w14:paraId="50FA4F47" w14:textId="77777777" w:rsidR="00B6374C" w:rsidRDefault="00B6374C" w:rsidP="003B7118">
      <w:pPr>
        <w:spacing w:after="0" w:line="240" w:lineRule="auto"/>
      </w:pPr>
      <w:r>
        <w:continuationSeparator/>
      </w:r>
    </w:p>
  </w:footnote>
  <w:footnote w:id="1">
    <w:p w14:paraId="5915AF78" w14:textId="77777777" w:rsidR="006D47BD" w:rsidRPr="00A92256" w:rsidRDefault="006D47BD" w:rsidP="00A92256">
      <w:pPr>
        <w:pStyle w:val="Textonotapie"/>
        <w:jc w:val="both"/>
        <w:rPr>
          <w:rFonts w:ascii="ITC Avant Garde" w:hAnsi="ITC Avant Garde"/>
          <w:sz w:val="18"/>
          <w:szCs w:val="18"/>
        </w:rPr>
      </w:pPr>
      <w:r w:rsidRPr="00A92256">
        <w:rPr>
          <w:rStyle w:val="Refdenotaalpie"/>
          <w:rFonts w:ascii="ITC Avant Garde" w:hAnsi="ITC Avant Garde"/>
          <w:sz w:val="18"/>
          <w:szCs w:val="18"/>
        </w:rPr>
        <w:footnoteRef/>
      </w:r>
      <w:r w:rsidRPr="00A92256">
        <w:rPr>
          <w:rFonts w:ascii="ITC Avant Garde" w:hAnsi="ITC Avant Garde"/>
          <w:sz w:val="18"/>
          <w:szCs w:val="18"/>
        </w:rPr>
        <w:t xml:space="preserve"> En términos del </w:t>
      </w:r>
      <w:r w:rsidRPr="00A92256">
        <w:rPr>
          <w:rFonts w:ascii="ITC Avant Garde" w:hAnsi="ITC Avant Garde"/>
          <w:i/>
          <w:sz w:val="18"/>
          <w:szCs w:val="18"/>
        </w:rPr>
        <w:t xml:space="preserve">“ACUERDO mediante el cual el Pleno del Instituto Federal de Telecomunicaciones aprueba su calendario anual de sesiones ordinarias y el calendario anual de labores para el año 2016 y principios de 2017”, </w:t>
      </w:r>
      <w:r w:rsidRPr="00A92256">
        <w:rPr>
          <w:rFonts w:ascii="ITC Avant Garde" w:hAnsi="ITC Avant Garde"/>
          <w:sz w:val="18"/>
          <w:szCs w:val="18"/>
        </w:rPr>
        <w:t xml:space="preserve"> publicado el Diario Oficial de la Federación el veinticuatro de diciembre de dos mil quince.</w:t>
      </w:r>
    </w:p>
  </w:footnote>
  <w:footnote w:id="2">
    <w:p w14:paraId="2FF9868E" w14:textId="77777777" w:rsidR="006D47BD" w:rsidRPr="00774317" w:rsidRDefault="006D47BD" w:rsidP="001A6ACE">
      <w:pPr>
        <w:pStyle w:val="Textonotapie"/>
        <w:jc w:val="both"/>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Dichos principios tienen su fundamento en los artículos 14 y 16 de la Constitución Política de los Estados Unidos Mexicanos, los cuales establecen la garantía de debido proceso.</w:t>
      </w:r>
    </w:p>
  </w:footnote>
  <w:footnote w:id="3">
    <w:p w14:paraId="12ABC803" w14:textId="77777777" w:rsidR="006D47BD" w:rsidRDefault="006D47BD" w:rsidP="005525B8">
      <w:pPr>
        <w:autoSpaceDE w:val="0"/>
        <w:autoSpaceDN w:val="0"/>
        <w:adjustRightInd w:val="0"/>
        <w:spacing w:after="0" w:line="240" w:lineRule="auto"/>
        <w:jc w:val="both"/>
      </w:pPr>
      <w:r>
        <w:rPr>
          <w:rStyle w:val="Refdenotaalpie"/>
        </w:rPr>
        <w:footnoteRef/>
      </w:r>
      <w:r>
        <w:t xml:space="preserve"> </w:t>
      </w:r>
      <w:r w:rsidRPr="005525B8">
        <w:rPr>
          <w:rFonts w:ascii="ITC Avant Garde" w:hAnsi="ITC Avant Garde"/>
          <w:sz w:val="18"/>
          <w:szCs w:val="18"/>
        </w:rPr>
        <w:t xml:space="preserve">Idem. </w:t>
      </w:r>
    </w:p>
  </w:footnote>
  <w:footnote w:id="4">
    <w:p w14:paraId="6324C712" w14:textId="77777777" w:rsidR="006D47BD" w:rsidRPr="00774317" w:rsidRDefault="006D47BD" w:rsidP="00F601B2">
      <w:pPr>
        <w:pStyle w:val="Textonotapie"/>
        <w:jc w:val="both"/>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Sobre el particular, obtuvieron gráficas de radiomonitoreo de las transmisiones, mismas que obran en el presente expediente.</w:t>
      </w:r>
    </w:p>
  </w:footnote>
  <w:footnote w:id="5">
    <w:p w14:paraId="14F5EF48" w14:textId="77777777" w:rsidR="006D47BD" w:rsidRPr="00774317" w:rsidRDefault="006D47BD" w:rsidP="009F3DE1">
      <w:pPr>
        <w:pStyle w:val="Textonotapie"/>
        <w:spacing w:after="0" w:line="240" w:lineRule="auto"/>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6">
    <w:p w14:paraId="39E96CA8" w14:textId="77777777" w:rsidR="006D47BD" w:rsidRDefault="006D47BD">
      <w:pPr>
        <w:pStyle w:val="Textonotapie"/>
      </w:pPr>
      <w:r>
        <w:rPr>
          <w:rStyle w:val="Refdenotaalpie"/>
        </w:rPr>
        <w:footnoteRef/>
      </w:r>
      <w:r>
        <w:t xml:space="preserve"> Fojas 92 a 100 del expediente.</w:t>
      </w:r>
    </w:p>
  </w:footnote>
  <w:footnote w:id="7">
    <w:p w14:paraId="4AFA3828" w14:textId="77777777" w:rsidR="006D47BD" w:rsidRDefault="006D47BD">
      <w:pPr>
        <w:pStyle w:val="Textonotapie"/>
      </w:pPr>
      <w:r>
        <w:rPr>
          <w:rStyle w:val="Refdenotaalpie"/>
        </w:rPr>
        <w:footnoteRef/>
      </w:r>
      <w:r>
        <w:t xml:space="preserve"> Fojas 114 a 116 del expediente.</w:t>
      </w:r>
    </w:p>
  </w:footnote>
  <w:footnote w:id="8">
    <w:p w14:paraId="7C49292C" w14:textId="77777777" w:rsidR="006D47BD" w:rsidRPr="00774317" w:rsidRDefault="006D47BD" w:rsidP="00C85930">
      <w:pPr>
        <w:pStyle w:val="Textonotapie"/>
        <w:rPr>
          <w:rFonts w:ascii="ITC Avant Garde" w:hAnsi="ITC Avant Garde"/>
          <w:sz w:val="18"/>
          <w:szCs w:val="18"/>
        </w:rPr>
      </w:pPr>
      <w:r w:rsidRPr="00774317">
        <w:rPr>
          <w:rStyle w:val="Refdenotaalpie"/>
          <w:rFonts w:ascii="ITC Avant Garde" w:hAnsi="ITC Avant Garde"/>
          <w:sz w:val="18"/>
          <w:szCs w:val="18"/>
        </w:rPr>
        <w:footnoteRef/>
      </w:r>
      <w:r w:rsidRPr="00774317">
        <w:rPr>
          <w:rFonts w:ascii="ITC Avant Garde" w:hAnsi="ITC Avant Garde"/>
          <w:sz w:val="18"/>
          <w:szCs w:val="18"/>
        </w:rPr>
        <w:t xml:space="preserve"> Visible en </w:t>
      </w:r>
      <w:r w:rsidRPr="00F376EE">
        <w:rPr>
          <w:rFonts w:ascii="ITC Avant Garde" w:hAnsi="ITC Avant Garde"/>
          <w:sz w:val="18"/>
          <w:szCs w:val="18"/>
        </w:rPr>
        <w:t>http://www.microrregiones.gob.mx/zap/datGenerales.aspx?entra=nacion&amp;ent=15&amp;mun=031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FB4DB3" w14:textId="77777777" w:rsidR="009326C5" w:rsidRDefault="009326C5">
    <w:pPr>
      <w:pStyle w:val="Encabezado"/>
    </w:pPr>
    <w:r>
      <w:rPr>
        <w:noProof/>
        <w:lang w:eastAsia="es-MX"/>
      </w:rPr>
      <w:pict w14:anchorId="10D646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612pt;height:11in;z-index:-251654144;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8ACDB6" w14:textId="70F484A3" w:rsidR="006D47BD" w:rsidRPr="00B40459" w:rsidRDefault="006D47BD" w:rsidP="00B40459">
    <w:pPr>
      <w:pStyle w:val="Encabezado"/>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61199" w14:textId="77777777" w:rsidR="006D47BD" w:rsidRPr="00B40459" w:rsidRDefault="006D47BD" w:rsidP="00B40459">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24FA9FDC" w14:textId="77777777" w:rsidR="006D47BD" w:rsidRPr="00B40459" w:rsidRDefault="006D47BD" w:rsidP="00B40459">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DC636" w14:textId="77777777" w:rsidR="006D47BD" w:rsidRPr="00B40459" w:rsidRDefault="006D47BD" w:rsidP="00B40459">
    <w:pPr>
      <w:pStyle w:val="Encabezado"/>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78E79D" w14:textId="2B7BD2AA" w:rsidR="006D47BD" w:rsidRPr="00B40459" w:rsidRDefault="006D47BD" w:rsidP="00CB7171">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5220F" w14:textId="096C2AF2" w:rsidR="006D47BD" w:rsidRPr="00CB7171" w:rsidRDefault="006D47BD" w:rsidP="00CB7171">
    <w:pPr>
      <w:pStyle w:val="Encabezado"/>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3D77F" w14:textId="5735DF61" w:rsidR="006D47BD" w:rsidRPr="00CB7171" w:rsidRDefault="006D47BD" w:rsidP="00CB7171">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AD7FD" w14:textId="77777777" w:rsidR="006D47BD" w:rsidRPr="00CB7171" w:rsidRDefault="006D47BD" w:rsidP="00CB7171">
    <w:pPr>
      <w:pStyle w:val="Encabezado"/>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F4B88" w14:textId="7DCA9EEF" w:rsidR="006D47BD" w:rsidRPr="00CB7171" w:rsidRDefault="006D47BD" w:rsidP="00CB7171">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5C3A7" w14:textId="77777777" w:rsidR="006D47BD" w:rsidRPr="00CB7171" w:rsidRDefault="006D47BD" w:rsidP="00CB7171">
    <w:pPr>
      <w:pStyle w:val="Encabezado"/>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BCA2" w14:textId="774F7C14" w:rsidR="006D47BD" w:rsidRPr="00CB7171" w:rsidRDefault="006D47BD" w:rsidP="00CB7171">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CC294" w14:textId="77777777" w:rsidR="009326C5" w:rsidRDefault="009326C5">
    <w:pPr>
      <w:pStyle w:val="Encabezado"/>
    </w:pPr>
    <w:r>
      <w:rPr>
        <w:noProof/>
        <w:lang w:eastAsia="es-MX"/>
      </w:rPr>
      <w:pict w14:anchorId="075E6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0;margin-top:0;width:612pt;height:11in;z-index:-251653120;mso-position-horizontal:center;mso-position-horizontal-relative:margin;mso-position-vertical:center;mso-position-vertical-relative:margin" o:allowincell="f">
          <v:imagedata r:id="rId1" o:title="hoja membretada-01"/>
          <w10:wrap anchorx="margin" anchory="margin"/>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555EA" w14:textId="790088CB" w:rsidR="006D47BD" w:rsidRPr="00CB7171" w:rsidRDefault="006D47BD" w:rsidP="00CB7171">
    <w:pPr>
      <w:pStyle w:val="Encabezado"/>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4E8BE" w14:textId="77777777" w:rsidR="006D47BD" w:rsidRPr="00CB7171" w:rsidRDefault="006D47BD" w:rsidP="00B62412">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06DEBDB0" w14:textId="77777777" w:rsidR="006D47BD" w:rsidRPr="00CB7171" w:rsidRDefault="006D47BD" w:rsidP="00CB7171">
    <w:pPr>
      <w:pStyle w:val="Encabezado"/>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B35DA" w14:textId="7CA7AE3B" w:rsidR="006D47BD" w:rsidRPr="00CB7171" w:rsidRDefault="006D47BD" w:rsidP="00B62412">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96D16" w14:textId="51DAC92C" w:rsidR="006D47BD" w:rsidRPr="00B62412" w:rsidRDefault="006D47BD" w:rsidP="00B62412">
    <w:pPr>
      <w:pStyle w:val="Encabezado"/>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80DC1" w14:textId="437830F2" w:rsidR="006D47BD" w:rsidRPr="00B62412" w:rsidRDefault="006D47BD" w:rsidP="00B62412">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A6EC6" w14:textId="3F788A4E" w:rsidR="006D47BD" w:rsidRPr="00B62412" w:rsidRDefault="006D47BD" w:rsidP="00B62412">
    <w:pPr>
      <w:pStyle w:val="Encabezado"/>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C2236" w14:textId="7B1E308A" w:rsidR="006D47BD" w:rsidRPr="00B62412" w:rsidRDefault="006D47BD" w:rsidP="00B62412">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D02BC" w14:textId="06FEA265" w:rsidR="006D47BD" w:rsidRPr="00B62412" w:rsidRDefault="006D47BD" w:rsidP="00B62412">
    <w:pPr>
      <w:pStyle w:val="Encabezado"/>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CF601" w14:textId="77777777" w:rsidR="006D47BD" w:rsidRPr="00B62412" w:rsidRDefault="006D47BD" w:rsidP="00B62412">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347AB857" w14:textId="77777777" w:rsidR="006D47BD" w:rsidRPr="00B62412" w:rsidRDefault="006D47BD" w:rsidP="00B62412">
    <w:pPr>
      <w:pStyle w:val="Encabezado"/>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A40695" w14:textId="77777777" w:rsidR="006D47BD" w:rsidRPr="00B62412" w:rsidRDefault="006D47BD" w:rsidP="00B6241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8545A" w14:textId="77777777" w:rsidR="006D47BD" w:rsidRDefault="00B6374C">
    <w:pPr>
      <w:pStyle w:val="Encabezado"/>
    </w:pPr>
    <w:r>
      <w:rPr>
        <w:noProof/>
        <w:lang w:eastAsia="es-MX"/>
      </w:rPr>
      <w:pict w14:anchorId="51B8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A374" w14:textId="1ED1563F" w:rsidR="006D47BD" w:rsidRPr="00B62412" w:rsidRDefault="006D47BD" w:rsidP="00B62412">
    <w:pPr>
      <w:pStyle w:val="Encabezado"/>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EEC0B" w14:textId="36B21579" w:rsidR="006D47BD" w:rsidRPr="00B62412" w:rsidRDefault="006D47BD" w:rsidP="00B62412">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26DBB" w14:textId="77777777" w:rsidR="006D47BD" w:rsidRPr="00C4477B" w:rsidRDefault="006D47BD" w:rsidP="00C4477B">
    <w:pPr>
      <w:spacing w:after="0"/>
      <w:ind w:left="-567" w:right="-234"/>
      <w:jc w:val="both"/>
      <w:rPr>
        <w:b/>
        <w:color w:val="0000FF"/>
        <w:sz w:val="24"/>
      </w:rPr>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21090632" w14:textId="77777777" w:rsidR="006D47BD" w:rsidRDefault="006D47BD">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1EEFC" w14:textId="77777777" w:rsidR="006D47BD" w:rsidRDefault="00B6374C">
    <w:pPr>
      <w:pStyle w:val="Encabezado"/>
    </w:pPr>
    <w:r>
      <w:rPr>
        <w:noProof/>
        <w:lang w:eastAsia="es-MX"/>
      </w:rPr>
      <w:pict w14:anchorId="25195D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7216;mso-position-horizontal:center;mso-position-horizontal-relative:margin;mso-position-vertical:center;mso-position-vertical-relative:margin" o:allowincell="f">
          <v:imagedata r:id="rId1" o:title="hoja membretada-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2F6CF" w14:textId="77777777" w:rsidR="006D47BD" w:rsidRDefault="006D47BD">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00109" w14:textId="77777777" w:rsidR="006D47BD" w:rsidRPr="00C4477B" w:rsidRDefault="006D47BD" w:rsidP="00B40459">
    <w:pPr>
      <w:spacing w:after="0"/>
      <w:ind w:left="-567" w:right="-234"/>
      <w:jc w:val="both"/>
      <w:rPr>
        <w:b/>
        <w:color w:val="0000FF"/>
        <w:sz w:val="24"/>
      </w:rPr>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p w14:paraId="52648312" w14:textId="77777777" w:rsidR="006D47BD" w:rsidRDefault="006D47BD">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68545" w14:textId="193CB207" w:rsidR="006D47BD" w:rsidRPr="00B62412" w:rsidRDefault="006D47BD" w:rsidP="00B62412">
    <w:pPr>
      <w:pStyle w:val="Encabezado"/>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BF3BB" w14:textId="5C7F0DB3" w:rsidR="006D47BD" w:rsidRPr="00B62412" w:rsidRDefault="006D47BD" w:rsidP="002D1CEA">
    <w:pPr>
      <w:spacing w:after="0"/>
      <w:ind w:left="-567" w:right="-234"/>
      <w:jc w:val="both"/>
    </w:pPr>
    <w:r w:rsidRPr="00C4477B">
      <w:rPr>
        <w:rFonts w:ascii="ITC Avant Garde" w:eastAsiaTheme="minorHAnsi" w:hAnsi="ITC Avant Garde" w:cs="ITC Avant Garde"/>
        <w:b/>
        <w:color w:val="0000FF"/>
        <w:sz w:val="18"/>
        <w:szCs w:val="16"/>
      </w:rPr>
      <w:t>De conformidad con los artículos 23 y 116, de la  Ley General  de Transparencia y Acceso a la Información Pública; 113, fracción 1, de la Ley Federal de Transparencia y Acceso a la  Información Pública; 2 fracción V, 6, 31, 116, 113  fracción I,  de la Ley General de Protección de Datos Personales en Posesión de Sujetos Obligados y el artículo 47, primer párrafo, de la  Ley Federal de Telecomunicaciones y Radiodifusión,  y  Lineamiento  Trigésimo Octavo, fracciones l, II y II y Sexagésimo Primero de los  lineamientos Generales en materia de Clasificación  y  Desclasificación  de  la Información,  así como para la  elaboración  de  Versiones  Públicas,  se suprime el contenido de lo testado en  virtud  de contener datos personales confidenciales, información confidencial y/o en su caso información reservada.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C77E7"/>
    <w:multiLevelType w:val="hybridMultilevel"/>
    <w:tmpl w:val="B89CA628"/>
    <w:lvl w:ilvl="0" w:tplc="03FC1DB2">
      <w:start w:val="1"/>
      <w:numFmt w:val="decimal"/>
      <w:lvlText w:val="%1)"/>
      <w:lvlJc w:val="left"/>
      <w:pPr>
        <w:ind w:left="720" w:hanging="360"/>
      </w:pPr>
      <w:rPr>
        <w:rFonts w:eastAsia="Calibri"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9A1F76"/>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4473B4"/>
    <w:multiLevelType w:val="hybridMultilevel"/>
    <w:tmpl w:val="C4128A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4B1BF0"/>
    <w:multiLevelType w:val="hybridMultilevel"/>
    <w:tmpl w:val="6EE858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376995"/>
    <w:multiLevelType w:val="hybridMultilevel"/>
    <w:tmpl w:val="CFD4AF62"/>
    <w:lvl w:ilvl="0" w:tplc="77961416">
      <w:start w:val="1"/>
      <w:numFmt w:val="lowerRoman"/>
      <w:lvlText w:val="%1)"/>
      <w:lvlJc w:val="left"/>
      <w:pPr>
        <w:ind w:left="1800" w:hanging="720"/>
      </w:pPr>
      <w:rPr>
        <w:rFonts w:eastAsia="Times New Roman" w:cs="Times New Roman" w:hint="default"/>
        <w:color w:val="00000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29C51DD3"/>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9A2446"/>
    <w:multiLevelType w:val="hybridMultilevel"/>
    <w:tmpl w:val="A8BA734C"/>
    <w:lvl w:ilvl="0" w:tplc="431A89E4">
      <w:start w:val="61"/>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AD4687"/>
    <w:multiLevelType w:val="hybridMultilevel"/>
    <w:tmpl w:val="966AFFD8"/>
    <w:lvl w:ilvl="0" w:tplc="B6A8C9C2">
      <w:start w:val="1"/>
      <w:numFmt w:val="upperLetter"/>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B3D2E14"/>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BDD170E"/>
    <w:multiLevelType w:val="hybridMultilevel"/>
    <w:tmpl w:val="B6BCEF8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FB47C61"/>
    <w:multiLevelType w:val="hybridMultilevel"/>
    <w:tmpl w:val="141A688E"/>
    <w:lvl w:ilvl="0" w:tplc="4DDECB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57344166"/>
    <w:multiLevelType w:val="hybridMultilevel"/>
    <w:tmpl w:val="D11A7AA2"/>
    <w:lvl w:ilvl="0" w:tplc="ADFC4210">
      <w:start w:val="9"/>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967090F"/>
    <w:multiLevelType w:val="hybridMultilevel"/>
    <w:tmpl w:val="8DE06D20"/>
    <w:lvl w:ilvl="0" w:tplc="080A001B">
      <w:start w:val="1"/>
      <w:numFmt w:val="low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9A02AC9"/>
    <w:multiLevelType w:val="hybridMultilevel"/>
    <w:tmpl w:val="570A6EB0"/>
    <w:lvl w:ilvl="0" w:tplc="6A907A70">
      <w:start w:val="35"/>
      <w:numFmt w:val="lowerLetter"/>
      <w:lvlText w:val="%1)"/>
      <w:lvlJc w:val="lef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A737925"/>
    <w:multiLevelType w:val="hybridMultilevel"/>
    <w:tmpl w:val="141A688E"/>
    <w:lvl w:ilvl="0" w:tplc="4DDECB62">
      <w:start w:val="1"/>
      <w:numFmt w:val="low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2"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23" w15:restartNumberingAfterBreak="0">
    <w:nsid w:val="78146658"/>
    <w:multiLevelType w:val="hybridMultilevel"/>
    <w:tmpl w:val="1F6A8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5"/>
  </w:num>
  <w:num w:numId="4">
    <w:abstractNumId w:val="4"/>
  </w:num>
  <w:num w:numId="5">
    <w:abstractNumId w:val="13"/>
  </w:num>
  <w:num w:numId="6">
    <w:abstractNumId w:val="6"/>
  </w:num>
  <w:num w:numId="7">
    <w:abstractNumId w:val="0"/>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1"/>
  </w:num>
  <w:num w:numId="13">
    <w:abstractNumId w:val="12"/>
  </w:num>
  <w:num w:numId="14">
    <w:abstractNumId w:val="19"/>
  </w:num>
  <w:num w:numId="15">
    <w:abstractNumId w:val="14"/>
  </w:num>
  <w:num w:numId="16">
    <w:abstractNumId w:val="3"/>
  </w:num>
  <w:num w:numId="17">
    <w:abstractNumId w:val="1"/>
  </w:num>
  <w:num w:numId="18">
    <w:abstractNumId w:val="11"/>
  </w:num>
  <w:num w:numId="19">
    <w:abstractNumId w:val="5"/>
  </w:num>
  <w:num w:numId="20">
    <w:abstractNumId w:val="23"/>
  </w:num>
  <w:num w:numId="21">
    <w:abstractNumId w:val="17"/>
  </w:num>
  <w:num w:numId="22">
    <w:abstractNumId w:val="20"/>
  </w:num>
  <w:num w:numId="23">
    <w:abstractNumId w:val="8"/>
  </w:num>
  <w:num w:numId="24">
    <w:abstractNumId w:val="18"/>
  </w:num>
  <w:num w:numId="25">
    <w:abstractNumId w:val="2"/>
  </w:num>
  <w:num w:numId="26">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18"/>
    <w:rsid w:val="000001FF"/>
    <w:rsid w:val="00000392"/>
    <w:rsid w:val="00001161"/>
    <w:rsid w:val="00001E37"/>
    <w:rsid w:val="0000225E"/>
    <w:rsid w:val="00002C0C"/>
    <w:rsid w:val="00003195"/>
    <w:rsid w:val="000034AE"/>
    <w:rsid w:val="000038C1"/>
    <w:rsid w:val="00003D44"/>
    <w:rsid w:val="00004977"/>
    <w:rsid w:val="00005785"/>
    <w:rsid w:val="00006508"/>
    <w:rsid w:val="00006522"/>
    <w:rsid w:val="000065E8"/>
    <w:rsid w:val="00007199"/>
    <w:rsid w:val="00010AD5"/>
    <w:rsid w:val="000131AE"/>
    <w:rsid w:val="00013851"/>
    <w:rsid w:val="00013899"/>
    <w:rsid w:val="000139F3"/>
    <w:rsid w:val="00013CAB"/>
    <w:rsid w:val="000143EB"/>
    <w:rsid w:val="000152E7"/>
    <w:rsid w:val="000174F8"/>
    <w:rsid w:val="00017546"/>
    <w:rsid w:val="00017897"/>
    <w:rsid w:val="00017AE0"/>
    <w:rsid w:val="000206EE"/>
    <w:rsid w:val="0002074D"/>
    <w:rsid w:val="00020917"/>
    <w:rsid w:val="00020CA7"/>
    <w:rsid w:val="00021DE8"/>
    <w:rsid w:val="00022190"/>
    <w:rsid w:val="000228AB"/>
    <w:rsid w:val="00022F96"/>
    <w:rsid w:val="0002449B"/>
    <w:rsid w:val="0002471D"/>
    <w:rsid w:val="00024B1D"/>
    <w:rsid w:val="00026A5B"/>
    <w:rsid w:val="00026D9C"/>
    <w:rsid w:val="0002750C"/>
    <w:rsid w:val="000277DC"/>
    <w:rsid w:val="00027AB2"/>
    <w:rsid w:val="000306BB"/>
    <w:rsid w:val="000312EC"/>
    <w:rsid w:val="00031F16"/>
    <w:rsid w:val="000330DD"/>
    <w:rsid w:val="0003371C"/>
    <w:rsid w:val="00033ADE"/>
    <w:rsid w:val="000341A3"/>
    <w:rsid w:val="00034AD0"/>
    <w:rsid w:val="000351E1"/>
    <w:rsid w:val="00035982"/>
    <w:rsid w:val="0003703D"/>
    <w:rsid w:val="00037741"/>
    <w:rsid w:val="00040A3E"/>
    <w:rsid w:val="00040E3C"/>
    <w:rsid w:val="00041345"/>
    <w:rsid w:val="00042418"/>
    <w:rsid w:val="00042CF9"/>
    <w:rsid w:val="0004374E"/>
    <w:rsid w:val="00043C93"/>
    <w:rsid w:val="000444FF"/>
    <w:rsid w:val="00044FFD"/>
    <w:rsid w:val="0004585D"/>
    <w:rsid w:val="00046C26"/>
    <w:rsid w:val="00047B7A"/>
    <w:rsid w:val="0005019A"/>
    <w:rsid w:val="0005035A"/>
    <w:rsid w:val="00051AFD"/>
    <w:rsid w:val="00051CC8"/>
    <w:rsid w:val="00052BF1"/>
    <w:rsid w:val="00052C7C"/>
    <w:rsid w:val="000546E7"/>
    <w:rsid w:val="00054D1C"/>
    <w:rsid w:val="00054D55"/>
    <w:rsid w:val="00055830"/>
    <w:rsid w:val="00056C68"/>
    <w:rsid w:val="00056CF3"/>
    <w:rsid w:val="00056F3E"/>
    <w:rsid w:val="00056F6A"/>
    <w:rsid w:val="00057DED"/>
    <w:rsid w:val="0006160D"/>
    <w:rsid w:val="0006180C"/>
    <w:rsid w:val="00062437"/>
    <w:rsid w:val="000637D8"/>
    <w:rsid w:val="00064213"/>
    <w:rsid w:val="00065274"/>
    <w:rsid w:val="000656FA"/>
    <w:rsid w:val="000659B8"/>
    <w:rsid w:val="000676A4"/>
    <w:rsid w:val="00067B69"/>
    <w:rsid w:val="00067C27"/>
    <w:rsid w:val="00070059"/>
    <w:rsid w:val="00070B6E"/>
    <w:rsid w:val="00070EA8"/>
    <w:rsid w:val="0007161D"/>
    <w:rsid w:val="00071786"/>
    <w:rsid w:val="00071DC4"/>
    <w:rsid w:val="00071F05"/>
    <w:rsid w:val="00072483"/>
    <w:rsid w:val="0007271F"/>
    <w:rsid w:val="00072969"/>
    <w:rsid w:val="000736FC"/>
    <w:rsid w:val="0007376B"/>
    <w:rsid w:val="0007527A"/>
    <w:rsid w:val="00075C13"/>
    <w:rsid w:val="00075C61"/>
    <w:rsid w:val="00076151"/>
    <w:rsid w:val="000774FD"/>
    <w:rsid w:val="00077810"/>
    <w:rsid w:val="00077F77"/>
    <w:rsid w:val="000803F2"/>
    <w:rsid w:val="00080FCA"/>
    <w:rsid w:val="00081A76"/>
    <w:rsid w:val="00081DA8"/>
    <w:rsid w:val="000823DB"/>
    <w:rsid w:val="00082CEB"/>
    <w:rsid w:val="00084505"/>
    <w:rsid w:val="0008485F"/>
    <w:rsid w:val="00084A31"/>
    <w:rsid w:val="0008501A"/>
    <w:rsid w:val="00085BC6"/>
    <w:rsid w:val="00085E56"/>
    <w:rsid w:val="00085EC8"/>
    <w:rsid w:val="0008675C"/>
    <w:rsid w:val="00086D5E"/>
    <w:rsid w:val="00087653"/>
    <w:rsid w:val="00087EE5"/>
    <w:rsid w:val="00091D6E"/>
    <w:rsid w:val="000921A0"/>
    <w:rsid w:val="000926F5"/>
    <w:rsid w:val="00092E14"/>
    <w:rsid w:val="00092F0F"/>
    <w:rsid w:val="000934B6"/>
    <w:rsid w:val="00093962"/>
    <w:rsid w:val="00093A80"/>
    <w:rsid w:val="00093D80"/>
    <w:rsid w:val="00093E81"/>
    <w:rsid w:val="0009426C"/>
    <w:rsid w:val="000943FE"/>
    <w:rsid w:val="00094DE8"/>
    <w:rsid w:val="000951ED"/>
    <w:rsid w:val="00095861"/>
    <w:rsid w:val="00095D28"/>
    <w:rsid w:val="000965FD"/>
    <w:rsid w:val="000967ED"/>
    <w:rsid w:val="000968E3"/>
    <w:rsid w:val="000A0231"/>
    <w:rsid w:val="000A05C0"/>
    <w:rsid w:val="000A0606"/>
    <w:rsid w:val="000A199F"/>
    <w:rsid w:val="000A19DD"/>
    <w:rsid w:val="000A1A59"/>
    <w:rsid w:val="000A2C1D"/>
    <w:rsid w:val="000A2C6D"/>
    <w:rsid w:val="000A2EB8"/>
    <w:rsid w:val="000A37CE"/>
    <w:rsid w:val="000A3854"/>
    <w:rsid w:val="000A4868"/>
    <w:rsid w:val="000A4CAB"/>
    <w:rsid w:val="000A66A7"/>
    <w:rsid w:val="000A6B45"/>
    <w:rsid w:val="000B002E"/>
    <w:rsid w:val="000B07CF"/>
    <w:rsid w:val="000B1679"/>
    <w:rsid w:val="000B1D78"/>
    <w:rsid w:val="000B3888"/>
    <w:rsid w:val="000B3A11"/>
    <w:rsid w:val="000B3DE8"/>
    <w:rsid w:val="000B41F8"/>
    <w:rsid w:val="000B46DA"/>
    <w:rsid w:val="000B4C76"/>
    <w:rsid w:val="000B5A27"/>
    <w:rsid w:val="000B5AB4"/>
    <w:rsid w:val="000B5D17"/>
    <w:rsid w:val="000B61BB"/>
    <w:rsid w:val="000B68D0"/>
    <w:rsid w:val="000B7240"/>
    <w:rsid w:val="000B774F"/>
    <w:rsid w:val="000B7D86"/>
    <w:rsid w:val="000C05B9"/>
    <w:rsid w:val="000C1222"/>
    <w:rsid w:val="000C2A22"/>
    <w:rsid w:val="000C3137"/>
    <w:rsid w:val="000C3634"/>
    <w:rsid w:val="000C38A7"/>
    <w:rsid w:val="000C44C7"/>
    <w:rsid w:val="000C4779"/>
    <w:rsid w:val="000C53E7"/>
    <w:rsid w:val="000C64DD"/>
    <w:rsid w:val="000C6EA8"/>
    <w:rsid w:val="000C7415"/>
    <w:rsid w:val="000C792B"/>
    <w:rsid w:val="000C7DB9"/>
    <w:rsid w:val="000D1124"/>
    <w:rsid w:val="000D20C1"/>
    <w:rsid w:val="000D2EF0"/>
    <w:rsid w:val="000D4B90"/>
    <w:rsid w:val="000D6589"/>
    <w:rsid w:val="000D6747"/>
    <w:rsid w:val="000D797F"/>
    <w:rsid w:val="000E24AB"/>
    <w:rsid w:val="000E2E38"/>
    <w:rsid w:val="000E3104"/>
    <w:rsid w:val="000E3B94"/>
    <w:rsid w:val="000E3D55"/>
    <w:rsid w:val="000E4C23"/>
    <w:rsid w:val="000E4D57"/>
    <w:rsid w:val="000E5A08"/>
    <w:rsid w:val="000E60D7"/>
    <w:rsid w:val="000E6D6C"/>
    <w:rsid w:val="000E752B"/>
    <w:rsid w:val="000F06F9"/>
    <w:rsid w:val="000F10EC"/>
    <w:rsid w:val="000F1776"/>
    <w:rsid w:val="000F19EA"/>
    <w:rsid w:val="000F310D"/>
    <w:rsid w:val="000F33CB"/>
    <w:rsid w:val="000F427C"/>
    <w:rsid w:val="000F5550"/>
    <w:rsid w:val="000F597D"/>
    <w:rsid w:val="000F6B2C"/>
    <w:rsid w:val="000F7278"/>
    <w:rsid w:val="000F7B51"/>
    <w:rsid w:val="00100931"/>
    <w:rsid w:val="00100E27"/>
    <w:rsid w:val="00101396"/>
    <w:rsid w:val="00101E93"/>
    <w:rsid w:val="00102482"/>
    <w:rsid w:val="001027FA"/>
    <w:rsid w:val="001030C9"/>
    <w:rsid w:val="001032DC"/>
    <w:rsid w:val="00103C46"/>
    <w:rsid w:val="00104767"/>
    <w:rsid w:val="00110ACE"/>
    <w:rsid w:val="00111048"/>
    <w:rsid w:val="00111505"/>
    <w:rsid w:val="00111616"/>
    <w:rsid w:val="00112FA9"/>
    <w:rsid w:val="00113376"/>
    <w:rsid w:val="00113856"/>
    <w:rsid w:val="00114430"/>
    <w:rsid w:val="00114638"/>
    <w:rsid w:val="00114BF0"/>
    <w:rsid w:val="001157EA"/>
    <w:rsid w:val="001160C4"/>
    <w:rsid w:val="0011628E"/>
    <w:rsid w:val="00116B72"/>
    <w:rsid w:val="00116E6C"/>
    <w:rsid w:val="00117DFC"/>
    <w:rsid w:val="0012163F"/>
    <w:rsid w:val="00121ECE"/>
    <w:rsid w:val="0012233F"/>
    <w:rsid w:val="00122A11"/>
    <w:rsid w:val="001236E7"/>
    <w:rsid w:val="001241BC"/>
    <w:rsid w:val="00124BCE"/>
    <w:rsid w:val="0012599D"/>
    <w:rsid w:val="00125DD1"/>
    <w:rsid w:val="00126359"/>
    <w:rsid w:val="0012676B"/>
    <w:rsid w:val="00127D05"/>
    <w:rsid w:val="001311E0"/>
    <w:rsid w:val="00131A7D"/>
    <w:rsid w:val="001325E8"/>
    <w:rsid w:val="00132621"/>
    <w:rsid w:val="00132698"/>
    <w:rsid w:val="001329C9"/>
    <w:rsid w:val="0013395D"/>
    <w:rsid w:val="00133E0B"/>
    <w:rsid w:val="00133F22"/>
    <w:rsid w:val="0013404F"/>
    <w:rsid w:val="00134111"/>
    <w:rsid w:val="001341C6"/>
    <w:rsid w:val="001352D8"/>
    <w:rsid w:val="00136152"/>
    <w:rsid w:val="001363A2"/>
    <w:rsid w:val="00137277"/>
    <w:rsid w:val="001378BC"/>
    <w:rsid w:val="00137FEB"/>
    <w:rsid w:val="00140106"/>
    <w:rsid w:val="00141E04"/>
    <w:rsid w:val="0014299A"/>
    <w:rsid w:val="0014352B"/>
    <w:rsid w:val="00143F44"/>
    <w:rsid w:val="00146053"/>
    <w:rsid w:val="00146322"/>
    <w:rsid w:val="00146564"/>
    <w:rsid w:val="0014742A"/>
    <w:rsid w:val="00147720"/>
    <w:rsid w:val="00150262"/>
    <w:rsid w:val="00150534"/>
    <w:rsid w:val="00150CAB"/>
    <w:rsid w:val="00150CD0"/>
    <w:rsid w:val="00152123"/>
    <w:rsid w:val="001528D9"/>
    <w:rsid w:val="00154F99"/>
    <w:rsid w:val="00155C65"/>
    <w:rsid w:val="00156E7A"/>
    <w:rsid w:val="0015742C"/>
    <w:rsid w:val="00157917"/>
    <w:rsid w:val="001602ED"/>
    <w:rsid w:val="00160C06"/>
    <w:rsid w:val="00160D82"/>
    <w:rsid w:val="00163306"/>
    <w:rsid w:val="0016331E"/>
    <w:rsid w:val="001644DA"/>
    <w:rsid w:val="001662C4"/>
    <w:rsid w:val="00166BA0"/>
    <w:rsid w:val="00167A91"/>
    <w:rsid w:val="00170190"/>
    <w:rsid w:val="00170547"/>
    <w:rsid w:val="00172360"/>
    <w:rsid w:val="00173136"/>
    <w:rsid w:val="001735AE"/>
    <w:rsid w:val="001738EC"/>
    <w:rsid w:val="00173933"/>
    <w:rsid w:val="001741C1"/>
    <w:rsid w:val="001753E2"/>
    <w:rsid w:val="0017593F"/>
    <w:rsid w:val="001769BA"/>
    <w:rsid w:val="001774FB"/>
    <w:rsid w:val="00180432"/>
    <w:rsid w:val="001806A6"/>
    <w:rsid w:val="00181906"/>
    <w:rsid w:val="001821F1"/>
    <w:rsid w:val="00182931"/>
    <w:rsid w:val="0018466A"/>
    <w:rsid w:val="001851D6"/>
    <w:rsid w:val="001859EF"/>
    <w:rsid w:val="001863F1"/>
    <w:rsid w:val="00186F10"/>
    <w:rsid w:val="00190AF2"/>
    <w:rsid w:val="00190BDC"/>
    <w:rsid w:val="00191150"/>
    <w:rsid w:val="00193774"/>
    <w:rsid w:val="001944CA"/>
    <w:rsid w:val="00194815"/>
    <w:rsid w:val="00195C0E"/>
    <w:rsid w:val="001962EB"/>
    <w:rsid w:val="001965A7"/>
    <w:rsid w:val="001A07E3"/>
    <w:rsid w:val="001A0EFE"/>
    <w:rsid w:val="001A0F04"/>
    <w:rsid w:val="001A1A4C"/>
    <w:rsid w:val="001A245C"/>
    <w:rsid w:val="001A3338"/>
    <w:rsid w:val="001A3DAD"/>
    <w:rsid w:val="001A4741"/>
    <w:rsid w:val="001A50CC"/>
    <w:rsid w:val="001A513C"/>
    <w:rsid w:val="001A58F1"/>
    <w:rsid w:val="001A66B0"/>
    <w:rsid w:val="001A67FF"/>
    <w:rsid w:val="001A6ACE"/>
    <w:rsid w:val="001A786B"/>
    <w:rsid w:val="001B1400"/>
    <w:rsid w:val="001B1E6F"/>
    <w:rsid w:val="001B2E2D"/>
    <w:rsid w:val="001B30DC"/>
    <w:rsid w:val="001B48A7"/>
    <w:rsid w:val="001B4927"/>
    <w:rsid w:val="001B4C6D"/>
    <w:rsid w:val="001B4DE9"/>
    <w:rsid w:val="001B5BFB"/>
    <w:rsid w:val="001B6083"/>
    <w:rsid w:val="001B6707"/>
    <w:rsid w:val="001B69A8"/>
    <w:rsid w:val="001C05EB"/>
    <w:rsid w:val="001C1B72"/>
    <w:rsid w:val="001C2289"/>
    <w:rsid w:val="001C2DC6"/>
    <w:rsid w:val="001C2E6A"/>
    <w:rsid w:val="001C34EA"/>
    <w:rsid w:val="001C4493"/>
    <w:rsid w:val="001C530E"/>
    <w:rsid w:val="001C59B0"/>
    <w:rsid w:val="001C617B"/>
    <w:rsid w:val="001C6C68"/>
    <w:rsid w:val="001C6ED9"/>
    <w:rsid w:val="001C6F95"/>
    <w:rsid w:val="001C7C79"/>
    <w:rsid w:val="001D149A"/>
    <w:rsid w:val="001D1767"/>
    <w:rsid w:val="001D1CD0"/>
    <w:rsid w:val="001D4B9A"/>
    <w:rsid w:val="001D5F45"/>
    <w:rsid w:val="001D6677"/>
    <w:rsid w:val="001E017F"/>
    <w:rsid w:val="001E0D0E"/>
    <w:rsid w:val="001E0E0E"/>
    <w:rsid w:val="001E24D0"/>
    <w:rsid w:val="001E29AF"/>
    <w:rsid w:val="001E3358"/>
    <w:rsid w:val="001E4F4E"/>
    <w:rsid w:val="001E56B3"/>
    <w:rsid w:val="001E57F1"/>
    <w:rsid w:val="001E62A9"/>
    <w:rsid w:val="001E6D93"/>
    <w:rsid w:val="001E78AB"/>
    <w:rsid w:val="001E7C84"/>
    <w:rsid w:val="001F0D9A"/>
    <w:rsid w:val="001F1582"/>
    <w:rsid w:val="001F1907"/>
    <w:rsid w:val="001F2953"/>
    <w:rsid w:val="001F2E63"/>
    <w:rsid w:val="001F4601"/>
    <w:rsid w:val="001F5717"/>
    <w:rsid w:val="001F6D39"/>
    <w:rsid w:val="001F6F24"/>
    <w:rsid w:val="0020096F"/>
    <w:rsid w:val="002022A3"/>
    <w:rsid w:val="0020231E"/>
    <w:rsid w:val="00202A3C"/>
    <w:rsid w:val="00207C5B"/>
    <w:rsid w:val="0021034B"/>
    <w:rsid w:val="002105C0"/>
    <w:rsid w:val="00211004"/>
    <w:rsid w:val="00211D74"/>
    <w:rsid w:val="00213205"/>
    <w:rsid w:val="00213B98"/>
    <w:rsid w:val="00215DF9"/>
    <w:rsid w:val="00215F6F"/>
    <w:rsid w:val="002172A0"/>
    <w:rsid w:val="00217538"/>
    <w:rsid w:val="002178A3"/>
    <w:rsid w:val="002179DB"/>
    <w:rsid w:val="00217A8C"/>
    <w:rsid w:val="00220A06"/>
    <w:rsid w:val="00220BB5"/>
    <w:rsid w:val="00224296"/>
    <w:rsid w:val="002244E8"/>
    <w:rsid w:val="00224603"/>
    <w:rsid w:val="00224CFD"/>
    <w:rsid w:val="002263BE"/>
    <w:rsid w:val="002265F4"/>
    <w:rsid w:val="0022716D"/>
    <w:rsid w:val="002276AF"/>
    <w:rsid w:val="002278C8"/>
    <w:rsid w:val="002279B7"/>
    <w:rsid w:val="002305CF"/>
    <w:rsid w:val="00230B0E"/>
    <w:rsid w:val="002314D1"/>
    <w:rsid w:val="00231C5E"/>
    <w:rsid w:val="00231E76"/>
    <w:rsid w:val="00232649"/>
    <w:rsid w:val="00233AE5"/>
    <w:rsid w:val="002341B8"/>
    <w:rsid w:val="00234914"/>
    <w:rsid w:val="0023558B"/>
    <w:rsid w:val="00235C3C"/>
    <w:rsid w:val="00236744"/>
    <w:rsid w:val="002403A0"/>
    <w:rsid w:val="00240B67"/>
    <w:rsid w:val="00240F16"/>
    <w:rsid w:val="00243BA2"/>
    <w:rsid w:val="00244732"/>
    <w:rsid w:val="0024609F"/>
    <w:rsid w:val="00247D8C"/>
    <w:rsid w:val="0025090D"/>
    <w:rsid w:val="00251155"/>
    <w:rsid w:val="00252154"/>
    <w:rsid w:val="0025232A"/>
    <w:rsid w:val="002531E2"/>
    <w:rsid w:val="002537C1"/>
    <w:rsid w:val="002552D2"/>
    <w:rsid w:val="0025542F"/>
    <w:rsid w:val="0025552D"/>
    <w:rsid w:val="002557A3"/>
    <w:rsid w:val="002566FC"/>
    <w:rsid w:val="002567B6"/>
    <w:rsid w:val="0025688A"/>
    <w:rsid w:val="002570FC"/>
    <w:rsid w:val="00257794"/>
    <w:rsid w:val="0025789F"/>
    <w:rsid w:val="00260B9E"/>
    <w:rsid w:val="002612DB"/>
    <w:rsid w:val="00261D58"/>
    <w:rsid w:val="002623E2"/>
    <w:rsid w:val="00262E7E"/>
    <w:rsid w:val="00263E2F"/>
    <w:rsid w:val="00263F01"/>
    <w:rsid w:val="00263F66"/>
    <w:rsid w:val="00264321"/>
    <w:rsid w:val="00265B59"/>
    <w:rsid w:val="002665C1"/>
    <w:rsid w:val="00266602"/>
    <w:rsid w:val="0026697D"/>
    <w:rsid w:val="00266A09"/>
    <w:rsid w:val="00267221"/>
    <w:rsid w:val="00267350"/>
    <w:rsid w:val="0026765B"/>
    <w:rsid w:val="00267A1A"/>
    <w:rsid w:val="0027052B"/>
    <w:rsid w:val="00270AEC"/>
    <w:rsid w:val="00270B4E"/>
    <w:rsid w:val="00271CF2"/>
    <w:rsid w:val="00272675"/>
    <w:rsid w:val="002731B3"/>
    <w:rsid w:val="00273F3D"/>
    <w:rsid w:val="00274A14"/>
    <w:rsid w:val="00275D9A"/>
    <w:rsid w:val="00276121"/>
    <w:rsid w:val="002762AF"/>
    <w:rsid w:val="002765BA"/>
    <w:rsid w:val="002768FD"/>
    <w:rsid w:val="00276B0C"/>
    <w:rsid w:val="002777FE"/>
    <w:rsid w:val="002807BA"/>
    <w:rsid w:val="00280C19"/>
    <w:rsid w:val="00281133"/>
    <w:rsid w:val="00281501"/>
    <w:rsid w:val="002819DD"/>
    <w:rsid w:val="0028371F"/>
    <w:rsid w:val="00284411"/>
    <w:rsid w:val="00284C38"/>
    <w:rsid w:val="00284D68"/>
    <w:rsid w:val="0028531A"/>
    <w:rsid w:val="00285475"/>
    <w:rsid w:val="002862B0"/>
    <w:rsid w:val="00286BD0"/>
    <w:rsid w:val="00286E03"/>
    <w:rsid w:val="00286E72"/>
    <w:rsid w:val="0029068B"/>
    <w:rsid w:val="00290C9B"/>
    <w:rsid w:val="002910CA"/>
    <w:rsid w:val="0029127B"/>
    <w:rsid w:val="00291A11"/>
    <w:rsid w:val="00291C96"/>
    <w:rsid w:val="0029201F"/>
    <w:rsid w:val="00292201"/>
    <w:rsid w:val="0029243C"/>
    <w:rsid w:val="00294296"/>
    <w:rsid w:val="00294794"/>
    <w:rsid w:val="00294E64"/>
    <w:rsid w:val="002954DA"/>
    <w:rsid w:val="00295542"/>
    <w:rsid w:val="00296811"/>
    <w:rsid w:val="0029746A"/>
    <w:rsid w:val="002977A8"/>
    <w:rsid w:val="002A2733"/>
    <w:rsid w:val="002A3378"/>
    <w:rsid w:val="002A34FE"/>
    <w:rsid w:val="002A3C23"/>
    <w:rsid w:val="002A3CA0"/>
    <w:rsid w:val="002A3DB2"/>
    <w:rsid w:val="002A4B88"/>
    <w:rsid w:val="002A543D"/>
    <w:rsid w:val="002A5523"/>
    <w:rsid w:val="002A5891"/>
    <w:rsid w:val="002A5D33"/>
    <w:rsid w:val="002A6696"/>
    <w:rsid w:val="002A6C7D"/>
    <w:rsid w:val="002A72BE"/>
    <w:rsid w:val="002A735F"/>
    <w:rsid w:val="002A7BFB"/>
    <w:rsid w:val="002A7F1A"/>
    <w:rsid w:val="002B02CE"/>
    <w:rsid w:val="002B18E0"/>
    <w:rsid w:val="002B1F26"/>
    <w:rsid w:val="002B492D"/>
    <w:rsid w:val="002B4A00"/>
    <w:rsid w:val="002B5356"/>
    <w:rsid w:val="002B53D3"/>
    <w:rsid w:val="002B5EA2"/>
    <w:rsid w:val="002B673E"/>
    <w:rsid w:val="002B6EF9"/>
    <w:rsid w:val="002B7D44"/>
    <w:rsid w:val="002C023E"/>
    <w:rsid w:val="002C0C5F"/>
    <w:rsid w:val="002C1C81"/>
    <w:rsid w:val="002C1FF4"/>
    <w:rsid w:val="002C225B"/>
    <w:rsid w:val="002C2DF2"/>
    <w:rsid w:val="002C3660"/>
    <w:rsid w:val="002C36B4"/>
    <w:rsid w:val="002C3DB1"/>
    <w:rsid w:val="002C3E39"/>
    <w:rsid w:val="002C3E6C"/>
    <w:rsid w:val="002C4424"/>
    <w:rsid w:val="002C4AEF"/>
    <w:rsid w:val="002C4E4F"/>
    <w:rsid w:val="002C5067"/>
    <w:rsid w:val="002C552A"/>
    <w:rsid w:val="002C5D6B"/>
    <w:rsid w:val="002C7E28"/>
    <w:rsid w:val="002D02F7"/>
    <w:rsid w:val="002D0ADC"/>
    <w:rsid w:val="002D199B"/>
    <w:rsid w:val="002D1CEA"/>
    <w:rsid w:val="002D1D28"/>
    <w:rsid w:val="002D2246"/>
    <w:rsid w:val="002D2BF8"/>
    <w:rsid w:val="002D35EA"/>
    <w:rsid w:val="002D3B07"/>
    <w:rsid w:val="002D42A0"/>
    <w:rsid w:val="002D50CD"/>
    <w:rsid w:val="002D600C"/>
    <w:rsid w:val="002D6063"/>
    <w:rsid w:val="002D6345"/>
    <w:rsid w:val="002E015B"/>
    <w:rsid w:val="002E01BE"/>
    <w:rsid w:val="002E10E1"/>
    <w:rsid w:val="002E1176"/>
    <w:rsid w:val="002E1264"/>
    <w:rsid w:val="002E1DA8"/>
    <w:rsid w:val="002E1FA6"/>
    <w:rsid w:val="002E40C4"/>
    <w:rsid w:val="002E44D5"/>
    <w:rsid w:val="002E466C"/>
    <w:rsid w:val="002E6558"/>
    <w:rsid w:val="002E67C0"/>
    <w:rsid w:val="002E6E02"/>
    <w:rsid w:val="002E6F08"/>
    <w:rsid w:val="002E7633"/>
    <w:rsid w:val="002E7713"/>
    <w:rsid w:val="002F1662"/>
    <w:rsid w:val="002F1A76"/>
    <w:rsid w:val="002F2462"/>
    <w:rsid w:val="002F43D6"/>
    <w:rsid w:val="002F475F"/>
    <w:rsid w:val="002F50ED"/>
    <w:rsid w:val="002F6369"/>
    <w:rsid w:val="002F65C4"/>
    <w:rsid w:val="002F67B0"/>
    <w:rsid w:val="002F6CB5"/>
    <w:rsid w:val="002F7734"/>
    <w:rsid w:val="002F7943"/>
    <w:rsid w:val="00301663"/>
    <w:rsid w:val="00301764"/>
    <w:rsid w:val="00301992"/>
    <w:rsid w:val="00301D55"/>
    <w:rsid w:val="003021BB"/>
    <w:rsid w:val="00303658"/>
    <w:rsid w:val="00306459"/>
    <w:rsid w:val="0030677F"/>
    <w:rsid w:val="00307A24"/>
    <w:rsid w:val="00307CB1"/>
    <w:rsid w:val="00307FD9"/>
    <w:rsid w:val="0031027D"/>
    <w:rsid w:val="00310BD9"/>
    <w:rsid w:val="00310D66"/>
    <w:rsid w:val="003117DD"/>
    <w:rsid w:val="00312B54"/>
    <w:rsid w:val="00313C71"/>
    <w:rsid w:val="003144C3"/>
    <w:rsid w:val="00314C4E"/>
    <w:rsid w:val="003166F4"/>
    <w:rsid w:val="0031750F"/>
    <w:rsid w:val="0032044B"/>
    <w:rsid w:val="00321D65"/>
    <w:rsid w:val="00322C83"/>
    <w:rsid w:val="00322DE9"/>
    <w:rsid w:val="00322F1A"/>
    <w:rsid w:val="00323725"/>
    <w:rsid w:val="0032432D"/>
    <w:rsid w:val="00324A29"/>
    <w:rsid w:val="00324CD4"/>
    <w:rsid w:val="00324ED2"/>
    <w:rsid w:val="003264E2"/>
    <w:rsid w:val="00330471"/>
    <w:rsid w:val="00330B16"/>
    <w:rsid w:val="00330D70"/>
    <w:rsid w:val="00331523"/>
    <w:rsid w:val="00331808"/>
    <w:rsid w:val="0033184B"/>
    <w:rsid w:val="003319E5"/>
    <w:rsid w:val="003333AC"/>
    <w:rsid w:val="003335C1"/>
    <w:rsid w:val="00333B1F"/>
    <w:rsid w:val="0033626A"/>
    <w:rsid w:val="00336589"/>
    <w:rsid w:val="003366AE"/>
    <w:rsid w:val="0033690B"/>
    <w:rsid w:val="00336A8E"/>
    <w:rsid w:val="00336F75"/>
    <w:rsid w:val="003375A2"/>
    <w:rsid w:val="003420F2"/>
    <w:rsid w:val="00343E0B"/>
    <w:rsid w:val="00343F59"/>
    <w:rsid w:val="00344F84"/>
    <w:rsid w:val="00345B47"/>
    <w:rsid w:val="00346509"/>
    <w:rsid w:val="00347031"/>
    <w:rsid w:val="00347E80"/>
    <w:rsid w:val="0035042F"/>
    <w:rsid w:val="00350E88"/>
    <w:rsid w:val="00351D93"/>
    <w:rsid w:val="00351EF8"/>
    <w:rsid w:val="00351F20"/>
    <w:rsid w:val="00352FAF"/>
    <w:rsid w:val="00353445"/>
    <w:rsid w:val="00353645"/>
    <w:rsid w:val="00353BA6"/>
    <w:rsid w:val="00354728"/>
    <w:rsid w:val="00354A84"/>
    <w:rsid w:val="00354C27"/>
    <w:rsid w:val="00355324"/>
    <w:rsid w:val="00355D77"/>
    <w:rsid w:val="00357108"/>
    <w:rsid w:val="00357E03"/>
    <w:rsid w:val="0036080D"/>
    <w:rsid w:val="0036091B"/>
    <w:rsid w:val="00360D97"/>
    <w:rsid w:val="003633A5"/>
    <w:rsid w:val="0036352F"/>
    <w:rsid w:val="00363EE0"/>
    <w:rsid w:val="00365264"/>
    <w:rsid w:val="00365784"/>
    <w:rsid w:val="00365AD7"/>
    <w:rsid w:val="0036657B"/>
    <w:rsid w:val="003671CD"/>
    <w:rsid w:val="0037127D"/>
    <w:rsid w:val="00373B38"/>
    <w:rsid w:val="00373C17"/>
    <w:rsid w:val="003750CC"/>
    <w:rsid w:val="00376E06"/>
    <w:rsid w:val="00377025"/>
    <w:rsid w:val="003770DE"/>
    <w:rsid w:val="0037799B"/>
    <w:rsid w:val="00377B2D"/>
    <w:rsid w:val="00377D40"/>
    <w:rsid w:val="003805B5"/>
    <w:rsid w:val="0038098C"/>
    <w:rsid w:val="0038159C"/>
    <w:rsid w:val="00381899"/>
    <w:rsid w:val="0038224E"/>
    <w:rsid w:val="003830CB"/>
    <w:rsid w:val="00383A06"/>
    <w:rsid w:val="003851EA"/>
    <w:rsid w:val="0038527B"/>
    <w:rsid w:val="003856B0"/>
    <w:rsid w:val="00385BDA"/>
    <w:rsid w:val="00385FFC"/>
    <w:rsid w:val="00387078"/>
    <w:rsid w:val="003872B2"/>
    <w:rsid w:val="00390245"/>
    <w:rsid w:val="003916E6"/>
    <w:rsid w:val="00391A0F"/>
    <w:rsid w:val="00392B64"/>
    <w:rsid w:val="00392F08"/>
    <w:rsid w:val="0039455B"/>
    <w:rsid w:val="003947AE"/>
    <w:rsid w:val="003954F5"/>
    <w:rsid w:val="00396DB1"/>
    <w:rsid w:val="00396E08"/>
    <w:rsid w:val="00397203"/>
    <w:rsid w:val="00397E7A"/>
    <w:rsid w:val="003A0EC9"/>
    <w:rsid w:val="003A0F61"/>
    <w:rsid w:val="003A187B"/>
    <w:rsid w:val="003A2780"/>
    <w:rsid w:val="003A452B"/>
    <w:rsid w:val="003A589E"/>
    <w:rsid w:val="003A6388"/>
    <w:rsid w:val="003A65FF"/>
    <w:rsid w:val="003B04A8"/>
    <w:rsid w:val="003B057F"/>
    <w:rsid w:val="003B2486"/>
    <w:rsid w:val="003B2558"/>
    <w:rsid w:val="003B2695"/>
    <w:rsid w:val="003B29E8"/>
    <w:rsid w:val="003B2D37"/>
    <w:rsid w:val="003B3BF1"/>
    <w:rsid w:val="003B3CEA"/>
    <w:rsid w:val="003B52C0"/>
    <w:rsid w:val="003B59D5"/>
    <w:rsid w:val="003B64DB"/>
    <w:rsid w:val="003B65CA"/>
    <w:rsid w:val="003B6719"/>
    <w:rsid w:val="003B69B0"/>
    <w:rsid w:val="003B7118"/>
    <w:rsid w:val="003B7B3A"/>
    <w:rsid w:val="003B7E25"/>
    <w:rsid w:val="003C0C55"/>
    <w:rsid w:val="003C3063"/>
    <w:rsid w:val="003C4DE4"/>
    <w:rsid w:val="003C4EBD"/>
    <w:rsid w:val="003C53B5"/>
    <w:rsid w:val="003C54B3"/>
    <w:rsid w:val="003C6674"/>
    <w:rsid w:val="003C6C12"/>
    <w:rsid w:val="003C7544"/>
    <w:rsid w:val="003C7552"/>
    <w:rsid w:val="003D1036"/>
    <w:rsid w:val="003D1177"/>
    <w:rsid w:val="003D14AC"/>
    <w:rsid w:val="003D1667"/>
    <w:rsid w:val="003D3008"/>
    <w:rsid w:val="003D3500"/>
    <w:rsid w:val="003D3931"/>
    <w:rsid w:val="003D3D93"/>
    <w:rsid w:val="003D51F6"/>
    <w:rsid w:val="003D59AD"/>
    <w:rsid w:val="003D5E86"/>
    <w:rsid w:val="003D5FD8"/>
    <w:rsid w:val="003D609A"/>
    <w:rsid w:val="003D6866"/>
    <w:rsid w:val="003D75DD"/>
    <w:rsid w:val="003D7F3B"/>
    <w:rsid w:val="003E018C"/>
    <w:rsid w:val="003E0380"/>
    <w:rsid w:val="003E189C"/>
    <w:rsid w:val="003E18E4"/>
    <w:rsid w:val="003E20B6"/>
    <w:rsid w:val="003E2645"/>
    <w:rsid w:val="003E3414"/>
    <w:rsid w:val="003E4442"/>
    <w:rsid w:val="003E6787"/>
    <w:rsid w:val="003E728D"/>
    <w:rsid w:val="003F039E"/>
    <w:rsid w:val="003F03AC"/>
    <w:rsid w:val="003F0430"/>
    <w:rsid w:val="003F0A57"/>
    <w:rsid w:val="003F14DC"/>
    <w:rsid w:val="003F1710"/>
    <w:rsid w:val="003F171E"/>
    <w:rsid w:val="003F321B"/>
    <w:rsid w:val="003F3E69"/>
    <w:rsid w:val="003F42EE"/>
    <w:rsid w:val="003F4FAE"/>
    <w:rsid w:val="003F50B7"/>
    <w:rsid w:val="003F5DB4"/>
    <w:rsid w:val="003F6209"/>
    <w:rsid w:val="003F6E4D"/>
    <w:rsid w:val="003F7A8D"/>
    <w:rsid w:val="003F7ED3"/>
    <w:rsid w:val="003F7EDF"/>
    <w:rsid w:val="00400628"/>
    <w:rsid w:val="00400BEC"/>
    <w:rsid w:val="00402B35"/>
    <w:rsid w:val="00402DAF"/>
    <w:rsid w:val="004051D4"/>
    <w:rsid w:val="00405E96"/>
    <w:rsid w:val="004063F8"/>
    <w:rsid w:val="00406B0D"/>
    <w:rsid w:val="00407A2E"/>
    <w:rsid w:val="00407CFB"/>
    <w:rsid w:val="004101A9"/>
    <w:rsid w:val="00410C10"/>
    <w:rsid w:val="0041110B"/>
    <w:rsid w:val="004112D8"/>
    <w:rsid w:val="0041151C"/>
    <w:rsid w:val="00412418"/>
    <w:rsid w:val="00412ADD"/>
    <w:rsid w:val="004132FB"/>
    <w:rsid w:val="00413768"/>
    <w:rsid w:val="004141B2"/>
    <w:rsid w:val="00414775"/>
    <w:rsid w:val="00414B52"/>
    <w:rsid w:val="0041506F"/>
    <w:rsid w:val="004154B9"/>
    <w:rsid w:val="0041608C"/>
    <w:rsid w:val="0041656E"/>
    <w:rsid w:val="004167CB"/>
    <w:rsid w:val="0041712B"/>
    <w:rsid w:val="00417339"/>
    <w:rsid w:val="00420049"/>
    <w:rsid w:val="0042092E"/>
    <w:rsid w:val="0042221B"/>
    <w:rsid w:val="00422894"/>
    <w:rsid w:val="00422E03"/>
    <w:rsid w:val="00423927"/>
    <w:rsid w:val="004242A9"/>
    <w:rsid w:val="0042437F"/>
    <w:rsid w:val="0042481D"/>
    <w:rsid w:val="004249B5"/>
    <w:rsid w:val="00424A21"/>
    <w:rsid w:val="00424E41"/>
    <w:rsid w:val="00424E5C"/>
    <w:rsid w:val="00424E69"/>
    <w:rsid w:val="00426533"/>
    <w:rsid w:val="00430130"/>
    <w:rsid w:val="0043015D"/>
    <w:rsid w:val="004318BB"/>
    <w:rsid w:val="00433A29"/>
    <w:rsid w:val="00433BD9"/>
    <w:rsid w:val="00433D05"/>
    <w:rsid w:val="00435820"/>
    <w:rsid w:val="0043624D"/>
    <w:rsid w:val="00440CEF"/>
    <w:rsid w:val="0044177A"/>
    <w:rsid w:val="00443783"/>
    <w:rsid w:val="00444347"/>
    <w:rsid w:val="004446F5"/>
    <w:rsid w:val="00444C5C"/>
    <w:rsid w:val="00444E91"/>
    <w:rsid w:val="004451D7"/>
    <w:rsid w:val="00446065"/>
    <w:rsid w:val="00447499"/>
    <w:rsid w:val="00450650"/>
    <w:rsid w:val="00450FA3"/>
    <w:rsid w:val="00451FBE"/>
    <w:rsid w:val="0045204F"/>
    <w:rsid w:val="0045249F"/>
    <w:rsid w:val="00452775"/>
    <w:rsid w:val="004527AE"/>
    <w:rsid w:val="00452B06"/>
    <w:rsid w:val="00453E46"/>
    <w:rsid w:val="00454AA9"/>
    <w:rsid w:val="00454FD8"/>
    <w:rsid w:val="004556DF"/>
    <w:rsid w:val="00456A3B"/>
    <w:rsid w:val="00456EAF"/>
    <w:rsid w:val="004570EF"/>
    <w:rsid w:val="004570F0"/>
    <w:rsid w:val="004571EC"/>
    <w:rsid w:val="0045753B"/>
    <w:rsid w:val="00460655"/>
    <w:rsid w:val="00461883"/>
    <w:rsid w:val="00461A08"/>
    <w:rsid w:val="00461EC6"/>
    <w:rsid w:val="00461ED0"/>
    <w:rsid w:val="004623A0"/>
    <w:rsid w:val="00462745"/>
    <w:rsid w:val="00462B65"/>
    <w:rsid w:val="00462BE9"/>
    <w:rsid w:val="00462C30"/>
    <w:rsid w:val="00462E24"/>
    <w:rsid w:val="00464B48"/>
    <w:rsid w:val="004650DF"/>
    <w:rsid w:val="00466A40"/>
    <w:rsid w:val="0046709E"/>
    <w:rsid w:val="00467243"/>
    <w:rsid w:val="00470A75"/>
    <w:rsid w:val="004712DF"/>
    <w:rsid w:val="0047214E"/>
    <w:rsid w:val="00472788"/>
    <w:rsid w:val="00473798"/>
    <w:rsid w:val="00474EA3"/>
    <w:rsid w:val="00474ECF"/>
    <w:rsid w:val="00475326"/>
    <w:rsid w:val="004753D4"/>
    <w:rsid w:val="00475743"/>
    <w:rsid w:val="004758A1"/>
    <w:rsid w:val="0047639F"/>
    <w:rsid w:val="00476642"/>
    <w:rsid w:val="00476A51"/>
    <w:rsid w:val="00480990"/>
    <w:rsid w:val="00483902"/>
    <w:rsid w:val="00483961"/>
    <w:rsid w:val="0048425C"/>
    <w:rsid w:val="0048446B"/>
    <w:rsid w:val="00485EBA"/>
    <w:rsid w:val="004878C4"/>
    <w:rsid w:val="00490422"/>
    <w:rsid w:val="00491124"/>
    <w:rsid w:val="0049156F"/>
    <w:rsid w:val="00491D34"/>
    <w:rsid w:val="0049431E"/>
    <w:rsid w:val="0049504C"/>
    <w:rsid w:val="00496BBD"/>
    <w:rsid w:val="00496C44"/>
    <w:rsid w:val="00497939"/>
    <w:rsid w:val="004A02A4"/>
    <w:rsid w:val="004A0328"/>
    <w:rsid w:val="004A09C4"/>
    <w:rsid w:val="004A13FF"/>
    <w:rsid w:val="004A3021"/>
    <w:rsid w:val="004A5003"/>
    <w:rsid w:val="004A6D8F"/>
    <w:rsid w:val="004A725A"/>
    <w:rsid w:val="004A7CF0"/>
    <w:rsid w:val="004B03A3"/>
    <w:rsid w:val="004B1081"/>
    <w:rsid w:val="004B18FD"/>
    <w:rsid w:val="004B444E"/>
    <w:rsid w:val="004B4740"/>
    <w:rsid w:val="004B4DA2"/>
    <w:rsid w:val="004B5765"/>
    <w:rsid w:val="004B5A0F"/>
    <w:rsid w:val="004B5FB8"/>
    <w:rsid w:val="004B6135"/>
    <w:rsid w:val="004B7034"/>
    <w:rsid w:val="004B7344"/>
    <w:rsid w:val="004C0913"/>
    <w:rsid w:val="004C10D3"/>
    <w:rsid w:val="004C10D8"/>
    <w:rsid w:val="004C1296"/>
    <w:rsid w:val="004C12B1"/>
    <w:rsid w:val="004C12C9"/>
    <w:rsid w:val="004C1EE2"/>
    <w:rsid w:val="004C365C"/>
    <w:rsid w:val="004C4755"/>
    <w:rsid w:val="004C4AC4"/>
    <w:rsid w:val="004C4B66"/>
    <w:rsid w:val="004C4DE7"/>
    <w:rsid w:val="004C54D6"/>
    <w:rsid w:val="004C5619"/>
    <w:rsid w:val="004C5799"/>
    <w:rsid w:val="004C5BC6"/>
    <w:rsid w:val="004C5C2D"/>
    <w:rsid w:val="004C6477"/>
    <w:rsid w:val="004C69BE"/>
    <w:rsid w:val="004C6B12"/>
    <w:rsid w:val="004C6D9B"/>
    <w:rsid w:val="004C7127"/>
    <w:rsid w:val="004C7D65"/>
    <w:rsid w:val="004D014C"/>
    <w:rsid w:val="004D1B84"/>
    <w:rsid w:val="004D37B9"/>
    <w:rsid w:val="004D3DEA"/>
    <w:rsid w:val="004D3F30"/>
    <w:rsid w:val="004D42B4"/>
    <w:rsid w:val="004D47D5"/>
    <w:rsid w:val="004D5529"/>
    <w:rsid w:val="004D5B74"/>
    <w:rsid w:val="004D600F"/>
    <w:rsid w:val="004D62B5"/>
    <w:rsid w:val="004D69B7"/>
    <w:rsid w:val="004D6AB9"/>
    <w:rsid w:val="004E02F6"/>
    <w:rsid w:val="004E0D44"/>
    <w:rsid w:val="004E10E9"/>
    <w:rsid w:val="004E1615"/>
    <w:rsid w:val="004E2CFE"/>
    <w:rsid w:val="004E31A4"/>
    <w:rsid w:val="004E337D"/>
    <w:rsid w:val="004E4072"/>
    <w:rsid w:val="004E4247"/>
    <w:rsid w:val="004E4ADB"/>
    <w:rsid w:val="004E4B91"/>
    <w:rsid w:val="004E57A7"/>
    <w:rsid w:val="004E5CDB"/>
    <w:rsid w:val="004E71CF"/>
    <w:rsid w:val="004E7285"/>
    <w:rsid w:val="004F06C5"/>
    <w:rsid w:val="004F099D"/>
    <w:rsid w:val="004F17AE"/>
    <w:rsid w:val="004F2CCA"/>
    <w:rsid w:val="004F2FEA"/>
    <w:rsid w:val="004F3A6F"/>
    <w:rsid w:val="004F419B"/>
    <w:rsid w:val="004F4329"/>
    <w:rsid w:val="004F569D"/>
    <w:rsid w:val="004F5E37"/>
    <w:rsid w:val="004F6C4C"/>
    <w:rsid w:val="004F6E55"/>
    <w:rsid w:val="004F6FCC"/>
    <w:rsid w:val="004F748C"/>
    <w:rsid w:val="0050008E"/>
    <w:rsid w:val="00500D17"/>
    <w:rsid w:val="0050310D"/>
    <w:rsid w:val="0050319B"/>
    <w:rsid w:val="005035B7"/>
    <w:rsid w:val="0050382C"/>
    <w:rsid w:val="00504195"/>
    <w:rsid w:val="005048B2"/>
    <w:rsid w:val="00504A7E"/>
    <w:rsid w:val="00505282"/>
    <w:rsid w:val="00506264"/>
    <w:rsid w:val="0050670A"/>
    <w:rsid w:val="005068F2"/>
    <w:rsid w:val="005069AE"/>
    <w:rsid w:val="00510F2A"/>
    <w:rsid w:val="005114E8"/>
    <w:rsid w:val="005114FD"/>
    <w:rsid w:val="005116B6"/>
    <w:rsid w:val="00511D02"/>
    <w:rsid w:val="0051253F"/>
    <w:rsid w:val="0051274B"/>
    <w:rsid w:val="00512F83"/>
    <w:rsid w:val="005142AA"/>
    <w:rsid w:val="00515444"/>
    <w:rsid w:val="00515A04"/>
    <w:rsid w:val="005166D8"/>
    <w:rsid w:val="00516B16"/>
    <w:rsid w:val="00517992"/>
    <w:rsid w:val="00520762"/>
    <w:rsid w:val="00520A0D"/>
    <w:rsid w:val="005214C7"/>
    <w:rsid w:val="005235EC"/>
    <w:rsid w:val="005239CA"/>
    <w:rsid w:val="005245EC"/>
    <w:rsid w:val="0052498A"/>
    <w:rsid w:val="0052633A"/>
    <w:rsid w:val="005269E5"/>
    <w:rsid w:val="00527601"/>
    <w:rsid w:val="00527E32"/>
    <w:rsid w:val="00530C5C"/>
    <w:rsid w:val="005310AC"/>
    <w:rsid w:val="005313B1"/>
    <w:rsid w:val="00531C9F"/>
    <w:rsid w:val="00531E14"/>
    <w:rsid w:val="00534012"/>
    <w:rsid w:val="0053464D"/>
    <w:rsid w:val="00534BAF"/>
    <w:rsid w:val="00535098"/>
    <w:rsid w:val="005372CC"/>
    <w:rsid w:val="00537BFA"/>
    <w:rsid w:val="00540435"/>
    <w:rsid w:val="005409E7"/>
    <w:rsid w:val="00540CB1"/>
    <w:rsid w:val="00540CF5"/>
    <w:rsid w:val="005418A8"/>
    <w:rsid w:val="00541974"/>
    <w:rsid w:val="00541AF0"/>
    <w:rsid w:val="00544A40"/>
    <w:rsid w:val="00544D4D"/>
    <w:rsid w:val="00547E82"/>
    <w:rsid w:val="00551226"/>
    <w:rsid w:val="00551A3D"/>
    <w:rsid w:val="00551E21"/>
    <w:rsid w:val="00552114"/>
    <w:rsid w:val="005525B8"/>
    <w:rsid w:val="0055333E"/>
    <w:rsid w:val="005534BB"/>
    <w:rsid w:val="0055428C"/>
    <w:rsid w:val="00554857"/>
    <w:rsid w:val="00554F3C"/>
    <w:rsid w:val="0055538C"/>
    <w:rsid w:val="00555554"/>
    <w:rsid w:val="00555C54"/>
    <w:rsid w:val="005570D4"/>
    <w:rsid w:val="005575FE"/>
    <w:rsid w:val="00560630"/>
    <w:rsid w:val="005608CF"/>
    <w:rsid w:val="00561841"/>
    <w:rsid w:val="00561CC9"/>
    <w:rsid w:val="0056342D"/>
    <w:rsid w:val="00563FCD"/>
    <w:rsid w:val="00564CB4"/>
    <w:rsid w:val="00565008"/>
    <w:rsid w:val="005655FC"/>
    <w:rsid w:val="0056582B"/>
    <w:rsid w:val="0056706E"/>
    <w:rsid w:val="00567537"/>
    <w:rsid w:val="005679EF"/>
    <w:rsid w:val="0057060A"/>
    <w:rsid w:val="00570F9F"/>
    <w:rsid w:val="00573DC2"/>
    <w:rsid w:val="00573F94"/>
    <w:rsid w:val="00574457"/>
    <w:rsid w:val="00574A51"/>
    <w:rsid w:val="005752CB"/>
    <w:rsid w:val="005765CB"/>
    <w:rsid w:val="00576C9D"/>
    <w:rsid w:val="00576D21"/>
    <w:rsid w:val="00576D2E"/>
    <w:rsid w:val="00577535"/>
    <w:rsid w:val="00577955"/>
    <w:rsid w:val="00577F36"/>
    <w:rsid w:val="0058114C"/>
    <w:rsid w:val="005816C6"/>
    <w:rsid w:val="005839EB"/>
    <w:rsid w:val="005839EE"/>
    <w:rsid w:val="00583D98"/>
    <w:rsid w:val="0058411D"/>
    <w:rsid w:val="005841B7"/>
    <w:rsid w:val="00584594"/>
    <w:rsid w:val="0058498F"/>
    <w:rsid w:val="00584E72"/>
    <w:rsid w:val="00585941"/>
    <w:rsid w:val="005863F4"/>
    <w:rsid w:val="00587356"/>
    <w:rsid w:val="005875F7"/>
    <w:rsid w:val="00587A46"/>
    <w:rsid w:val="005916A7"/>
    <w:rsid w:val="00592006"/>
    <w:rsid w:val="005925FE"/>
    <w:rsid w:val="00592C49"/>
    <w:rsid w:val="0059349B"/>
    <w:rsid w:val="0059388E"/>
    <w:rsid w:val="00593C03"/>
    <w:rsid w:val="00593E55"/>
    <w:rsid w:val="005947F8"/>
    <w:rsid w:val="00594C0C"/>
    <w:rsid w:val="00594F23"/>
    <w:rsid w:val="005952B9"/>
    <w:rsid w:val="00596574"/>
    <w:rsid w:val="00596B52"/>
    <w:rsid w:val="00596C02"/>
    <w:rsid w:val="005A04DA"/>
    <w:rsid w:val="005A0CC0"/>
    <w:rsid w:val="005A0F64"/>
    <w:rsid w:val="005A1E77"/>
    <w:rsid w:val="005A3668"/>
    <w:rsid w:val="005A395A"/>
    <w:rsid w:val="005A404E"/>
    <w:rsid w:val="005A4A12"/>
    <w:rsid w:val="005A5517"/>
    <w:rsid w:val="005A6650"/>
    <w:rsid w:val="005A69B4"/>
    <w:rsid w:val="005A7785"/>
    <w:rsid w:val="005A7A45"/>
    <w:rsid w:val="005A7B2A"/>
    <w:rsid w:val="005A7F03"/>
    <w:rsid w:val="005B0A32"/>
    <w:rsid w:val="005B1ED9"/>
    <w:rsid w:val="005B2BB1"/>
    <w:rsid w:val="005B2F62"/>
    <w:rsid w:val="005B300F"/>
    <w:rsid w:val="005B4AFC"/>
    <w:rsid w:val="005B56DB"/>
    <w:rsid w:val="005B6363"/>
    <w:rsid w:val="005C05C1"/>
    <w:rsid w:val="005C0EAF"/>
    <w:rsid w:val="005C1AFD"/>
    <w:rsid w:val="005C40C0"/>
    <w:rsid w:val="005C468D"/>
    <w:rsid w:val="005C46AC"/>
    <w:rsid w:val="005C4C25"/>
    <w:rsid w:val="005C561C"/>
    <w:rsid w:val="005C6453"/>
    <w:rsid w:val="005D00BA"/>
    <w:rsid w:val="005D0159"/>
    <w:rsid w:val="005D0358"/>
    <w:rsid w:val="005D05D2"/>
    <w:rsid w:val="005D0783"/>
    <w:rsid w:val="005D09B9"/>
    <w:rsid w:val="005D0EC6"/>
    <w:rsid w:val="005D0F37"/>
    <w:rsid w:val="005D19D8"/>
    <w:rsid w:val="005D1BB7"/>
    <w:rsid w:val="005D319F"/>
    <w:rsid w:val="005D331B"/>
    <w:rsid w:val="005D3D21"/>
    <w:rsid w:val="005D4097"/>
    <w:rsid w:val="005D45FC"/>
    <w:rsid w:val="005D4F3D"/>
    <w:rsid w:val="005D5748"/>
    <w:rsid w:val="005D5A9C"/>
    <w:rsid w:val="005D5AE8"/>
    <w:rsid w:val="005D6FCD"/>
    <w:rsid w:val="005D713B"/>
    <w:rsid w:val="005D713E"/>
    <w:rsid w:val="005D7154"/>
    <w:rsid w:val="005D71F0"/>
    <w:rsid w:val="005D74A1"/>
    <w:rsid w:val="005E01DE"/>
    <w:rsid w:val="005E05B1"/>
    <w:rsid w:val="005E2A4C"/>
    <w:rsid w:val="005E38DB"/>
    <w:rsid w:val="005E3BC0"/>
    <w:rsid w:val="005E4F55"/>
    <w:rsid w:val="005E5623"/>
    <w:rsid w:val="005E5D02"/>
    <w:rsid w:val="005E5D69"/>
    <w:rsid w:val="005E61D5"/>
    <w:rsid w:val="005E64DE"/>
    <w:rsid w:val="005E7652"/>
    <w:rsid w:val="005F0C9A"/>
    <w:rsid w:val="005F136D"/>
    <w:rsid w:val="005F2D7B"/>
    <w:rsid w:val="005F3264"/>
    <w:rsid w:val="005F32E8"/>
    <w:rsid w:val="005F3641"/>
    <w:rsid w:val="005F42B5"/>
    <w:rsid w:val="005F4D32"/>
    <w:rsid w:val="005F500A"/>
    <w:rsid w:val="005F52DA"/>
    <w:rsid w:val="005F52F9"/>
    <w:rsid w:val="005F674F"/>
    <w:rsid w:val="005F6B90"/>
    <w:rsid w:val="005F6BCD"/>
    <w:rsid w:val="005F7788"/>
    <w:rsid w:val="006006EE"/>
    <w:rsid w:val="00600845"/>
    <w:rsid w:val="00600D78"/>
    <w:rsid w:val="006016BC"/>
    <w:rsid w:val="00602208"/>
    <w:rsid w:val="00602291"/>
    <w:rsid w:val="00602B32"/>
    <w:rsid w:val="00603322"/>
    <w:rsid w:val="00603AB9"/>
    <w:rsid w:val="00603CF6"/>
    <w:rsid w:val="00604DCD"/>
    <w:rsid w:val="0060528D"/>
    <w:rsid w:val="006066C7"/>
    <w:rsid w:val="00606C33"/>
    <w:rsid w:val="00607BB9"/>
    <w:rsid w:val="00607D85"/>
    <w:rsid w:val="00610BE3"/>
    <w:rsid w:val="00611941"/>
    <w:rsid w:val="00613BEB"/>
    <w:rsid w:val="00613C35"/>
    <w:rsid w:val="00614074"/>
    <w:rsid w:val="00615272"/>
    <w:rsid w:val="0061545F"/>
    <w:rsid w:val="00615B8A"/>
    <w:rsid w:val="006168AB"/>
    <w:rsid w:val="00616A3B"/>
    <w:rsid w:val="00617DD1"/>
    <w:rsid w:val="0062002D"/>
    <w:rsid w:val="00620545"/>
    <w:rsid w:val="00620F59"/>
    <w:rsid w:val="006212D8"/>
    <w:rsid w:val="006222DD"/>
    <w:rsid w:val="00622836"/>
    <w:rsid w:val="00622BB1"/>
    <w:rsid w:val="00622E67"/>
    <w:rsid w:val="006233AC"/>
    <w:rsid w:val="0062497F"/>
    <w:rsid w:val="006258DD"/>
    <w:rsid w:val="00625B90"/>
    <w:rsid w:val="00625DF9"/>
    <w:rsid w:val="00626F90"/>
    <w:rsid w:val="00627EA2"/>
    <w:rsid w:val="006300D8"/>
    <w:rsid w:val="0063045B"/>
    <w:rsid w:val="006309C1"/>
    <w:rsid w:val="0063196E"/>
    <w:rsid w:val="0063234C"/>
    <w:rsid w:val="00632DB8"/>
    <w:rsid w:val="00634F35"/>
    <w:rsid w:val="0063612D"/>
    <w:rsid w:val="006369B8"/>
    <w:rsid w:val="00640959"/>
    <w:rsid w:val="00641FDC"/>
    <w:rsid w:val="00642D08"/>
    <w:rsid w:val="00643604"/>
    <w:rsid w:val="00644F5B"/>
    <w:rsid w:val="00645B91"/>
    <w:rsid w:val="00647A45"/>
    <w:rsid w:val="00647DE7"/>
    <w:rsid w:val="00650095"/>
    <w:rsid w:val="00650BD6"/>
    <w:rsid w:val="00651036"/>
    <w:rsid w:val="006513B9"/>
    <w:rsid w:val="006515C4"/>
    <w:rsid w:val="006521AC"/>
    <w:rsid w:val="0065243F"/>
    <w:rsid w:val="00652727"/>
    <w:rsid w:val="00653308"/>
    <w:rsid w:val="00653519"/>
    <w:rsid w:val="00653A2E"/>
    <w:rsid w:val="00653E0A"/>
    <w:rsid w:val="00654A0B"/>
    <w:rsid w:val="00657655"/>
    <w:rsid w:val="00657A69"/>
    <w:rsid w:val="00660686"/>
    <w:rsid w:val="00660C2C"/>
    <w:rsid w:val="00660CB9"/>
    <w:rsid w:val="006623FF"/>
    <w:rsid w:val="006628D1"/>
    <w:rsid w:val="00662EB1"/>
    <w:rsid w:val="0066387A"/>
    <w:rsid w:val="0066392B"/>
    <w:rsid w:val="00663D60"/>
    <w:rsid w:val="00664CB1"/>
    <w:rsid w:val="00666AB0"/>
    <w:rsid w:val="00666C1F"/>
    <w:rsid w:val="00666F24"/>
    <w:rsid w:val="006679C3"/>
    <w:rsid w:val="00667D1C"/>
    <w:rsid w:val="006706E3"/>
    <w:rsid w:val="006713EF"/>
    <w:rsid w:val="00672043"/>
    <w:rsid w:val="0067239B"/>
    <w:rsid w:val="00673272"/>
    <w:rsid w:val="00673681"/>
    <w:rsid w:val="00673F2E"/>
    <w:rsid w:val="0067586F"/>
    <w:rsid w:val="006762CB"/>
    <w:rsid w:val="00676989"/>
    <w:rsid w:val="00676DD7"/>
    <w:rsid w:val="0067779A"/>
    <w:rsid w:val="006801D6"/>
    <w:rsid w:val="00680F1C"/>
    <w:rsid w:val="00681385"/>
    <w:rsid w:val="00682FDF"/>
    <w:rsid w:val="006835BF"/>
    <w:rsid w:val="00683AB8"/>
    <w:rsid w:val="00683ECD"/>
    <w:rsid w:val="00684182"/>
    <w:rsid w:val="006845DC"/>
    <w:rsid w:val="0068495A"/>
    <w:rsid w:val="00684A53"/>
    <w:rsid w:val="00684AFB"/>
    <w:rsid w:val="006856E3"/>
    <w:rsid w:val="00685AF6"/>
    <w:rsid w:val="0069014D"/>
    <w:rsid w:val="00690858"/>
    <w:rsid w:val="00691DBE"/>
    <w:rsid w:val="00692097"/>
    <w:rsid w:val="00692102"/>
    <w:rsid w:val="006928F1"/>
    <w:rsid w:val="00692FBE"/>
    <w:rsid w:val="00693045"/>
    <w:rsid w:val="00693744"/>
    <w:rsid w:val="0069376E"/>
    <w:rsid w:val="00693C47"/>
    <w:rsid w:val="00693C64"/>
    <w:rsid w:val="00694771"/>
    <w:rsid w:val="0069615A"/>
    <w:rsid w:val="0069773F"/>
    <w:rsid w:val="00697782"/>
    <w:rsid w:val="006A03EC"/>
    <w:rsid w:val="006A0D2A"/>
    <w:rsid w:val="006A1AFB"/>
    <w:rsid w:val="006A2711"/>
    <w:rsid w:val="006A29AF"/>
    <w:rsid w:val="006A33A6"/>
    <w:rsid w:val="006A3EAD"/>
    <w:rsid w:val="006A473D"/>
    <w:rsid w:val="006A48D1"/>
    <w:rsid w:val="006A5034"/>
    <w:rsid w:val="006A5FB8"/>
    <w:rsid w:val="006A6115"/>
    <w:rsid w:val="006A6E86"/>
    <w:rsid w:val="006A7C9E"/>
    <w:rsid w:val="006B0923"/>
    <w:rsid w:val="006B12D4"/>
    <w:rsid w:val="006B2162"/>
    <w:rsid w:val="006B2D0D"/>
    <w:rsid w:val="006B3B16"/>
    <w:rsid w:val="006B59EE"/>
    <w:rsid w:val="006B5F79"/>
    <w:rsid w:val="006B783F"/>
    <w:rsid w:val="006C0020"/>
    <w:rsid w:val="006C18E4"/>
    <w:rsid w:val="006C1CD1"/>
    <w:rsid w:val="006C1DD0"/>
    <w:rsid w:val="006C1FDE"/>
    <w:rsid w:val="006C274E"/>
    <w:rsid w:val="006C5083"/>
    <w:rsid w:val="006C5C88"/>
    <w:rsid w:val="006C6243"/>
    <w:rsid w:val="006C6FD0"/>
    <w:rsid w:val="006D0300"/>
    <w:rsid w:val="006D055A"/>
    <w:rsid w:val="006D0704"/>
    <w:rsid w:val="006D1429"/>
    <w:rsid w:val="006D1762"/>
    <w:rsid w:val="006D2F92"/>
    <w:rsid w:val="006D32A4"/>
    <w:rsid w:val="006D4270"/>
    <w:rsid w:val="006D47BD"/>
    <w:rsid w:val="006D4C26"/>
    <w:rsid w:val="006D4C51"/>
    <w:rsid w:val="006D56EF"/>
    <w:rsid w:val="006D6402"/>
    <w:rsid w:val="006D6506"/>
    <w:rsid w:val="006D751C"/>
    <w:rsid w:val="006E01E3"/>
    <w:rsid w:val="006E0C86"/>
    <w:rsid w:val="006E15B9"/>
    <w:rsid w:val="006E1F04"/>
    <w:rsid w:val="006E38F5"/>
    <w:rsid w:val="006E3E12"/>
    <w:rsid w:val="006E43E9"/>
    <w:rsid w:val="006E4DB1"/>
    <w:rsid w:val="006E6335"/>
    <w:rsid w:val="006E65CA"/>
    <w:rsid w:val="006E6E23"/>
    <w:rsid w:val="006E716E"/>
    <w:rsid w:val="006E73A8"/>
    <w:rsid w:val="006E7F4A"/>
    <w:rsid w:val="006F0095"/>
    <w:rsid w:val="006F0309"/>
    <w:rsid w:val="006F16CE"/>
    <w:rsid w:val="006F2051"/>
    <w:rsid w:val="006F27E6"/>
    <w:rsid w:val="006F2C5B"/>
    <w:rsid w:val="006F45BC"/>
    <w:rsid w:val="006F6F4C"/>
    <w:rsid w:val="0070031D"/>
    <w:rsid w:val="00700634"/>
    <w:rsid w:val="00700A3A"/>
    <w:rsid w:val="00700D18"/>
    <w:rsid w:val="00701352"/>
    <w:rsid w:val="007019B0"/>
    <w:rsid w:val="007028ED"/>
    <w:rsid w:val="00703092"/>
    <w:rsid w:val="00704C40"/>
    <w:rsid w:val="0070538E"/>
    <w:rsid w:val="00705805"/>
    <w:rsid w:val="00705D42"/>
    <w:rsid w:val="00706658"/>
    <w:rsid w:val="00706769"/>
    <w:rsid w:val="00706E63"/>
    <w:rsid w:val="0070747A"/>
    <w:rsid w:val="00710A6D"/>
    <w:rsid w:val="007121C5"/>
    <w:rsid w:val="00712E3F"/>
    <w:rsid w:val="007138AF"/>
    <w:rsid w:val="00713A59"/>
    <w:rsid w:val="00713E4F"/>
    <w:rsid w:val="00713EA6"/>
    <w:rsid w:val="00713F69"/>
    <w:rsid w:val="007143A3"/>
    <w:rsid w:val="00714924"/>
    <w:rsid w:val="00714D32"/>
    <w:rsid w:val="00715068"/>
    <w:rsid w:val="00716606"/>
    <w:rsid w:val="00716762"/>
    <w:rsid w:val="00716CC6"/>
    <w:rsid w:val="00716E94"/>
    <w:rsid w:val="007170BE"/>
    <w:rsid w:val="007171D9"/>
    <w:rsid w:val="00717988"/>
    <w:rsid w:val="00717A54"/>
    <w:rsid w:val="0072012E"/>
    <w:rsid w:val="00720EDF"/>
    <w:rsid w:val="00722BCF"/>
    <w:rsid w:val="00723466"/>
    <w:rsid w:val="007239A4"/>
    <w:rsid w:val="00723BA2"/>
    <w:rsid w:val="00724A32"/>
    <w:rsid w:val="00725FFC"/>
    <w:rsid w:val="00726655"/>
    <w:rsid w:val="00726F05"/>
    <w:rsid w:val="00730140"/>
    <w:rsid w:val="0073025C"/>
    <w:rsid w:val="00731019"/>
    <w:rsid w:val="00731841"/>
    <w:rsid w:val="00732597"/>
    <w:rsid w:val="00732ADB"/>
    <w:rsid w:val="00733730"/>
    <w:rsid w:val="007339CB"/>
    <w:rsid w:val="00734040"/>
    <w:rsid w:val="007340B7"/>
    <w:rsid w:val="007346DB"/>
    <w:rsid w:val="00734984"/>
    <w:rsid w:val="00734B13"/>
    <w:rsid w:val="00736876"/>
    <w:rsid w:val="00736B5D"/>
    <w:rsid w:val="0073796D"/>
    <w:rsid w:val="00737F96"/>
    <w:rsid w:val="00737FAC"/>
    <w:rsid w:val="0074081D"/>
    <w:rsid w:val="00741611"/>
    <w:rsid w:val="00741E8A"/>
    <w:rsid w:val="00743BCC"/>
    <w:rsid w:val="00744889"/>
    <w:rsid w:val="00744BC9"/>
    <w:rsid w:val="00744EAC"/>
    <w:rsid w:val="00745D6E"/>
    <w:rsid w:val="00745E96"/>
    <w:rsid w:val="00746145"/>
    <w:rsid w:val="0074744C"/>
    <w:rsid w:val="00747B68"/>
    <w:rsid w:val="00747E3B"/>
    <w:rsid w:val="00750248"/>
    <w:rsid w:val="007516E3"/>
    <w:rsid w:val="00751751"/>
    <w:rsid w:val="007524EC"/>
    <w:rsid w:val="00753699"/>
    <w:rsid w:val="0075451D"/>
    <w:rsid w:val="00754BB5"/>
    <w:rsid w:val="0075557B"/>
    <w:rsid w:val="007558C6"/>
    <w:rsid w:val="007576CD"/>
    <w:rsid w:val="007579DA"/>
    <w:rsid w:val="00757B7D"/>
    <w:rsid w:val="00757DB7"/>
    <w:rsid w:val="0076084E"/>
    <w:rsid w:val="00760F09"/>
    <w:rsid w:val="00761B73"/>
    <w:rsid w:val="00762130"/>
    <w:rsid w:val="00762D89"/>
    <w:rsid w:val="00764028"/>
    <w:rsid w:val="00764387"/>
    <w:rsid w:val="0076480B"/>
    <w:rsid w:val="007653ED"/>
    <w:rsid w:val="00765C77"/>
    <w:rsid w:val="00765CEB"/>
    <w:rsid w:val="007704E6"/>
    <w:rsid w:val="00770E31"/>
    <w:rsid w:val="00772F2F"/>
    <w:rsid w:val="00774132"/>
    <w:rsid w:val="00774317"/>
    <w:rsid w:val="00774382"/>
    <w:rsid w:val="007743C5"/>
    <w:rsid w:val="00775684"/>
    <w:rsid w:val="00775E18"/>
    <w:rsid w:val="00775ED9"/>
    <w:rsid w:val="00776B87"/>
    <w:rsid w:val="00776D60"/>
    <w:rsid w:val="00777E55"/>
    <w:rsid w:val="007801D4"/>
    <w:rsid w:val="00780B4F"/>
    <w:rsid w:val="00781612"/>
    <w:rsid w:val="0078241B"/>
    <w:rsid w:val="0078258E"/>
    <w:rsid w:val="007831AA"/>
    <w:rsid w:val="007856D1"/>
    <w:rsid w:val="00786CA8"/>
    <w:rsid w:val="00787A80"/>
    <w:rsid w:val="00787BDE"/>
    <w:rsid w:val="007908D6"/>
    <w:rsid w:val="00790A00"/>
    <w:rsid w:val="00790F3B"/>
    <w:rsid w:val="00791E02"/>
    <w:rsid w:val="00791E74"/>
    <w:rsid w:val="00791FFF"/>
    <w:rsid w:val="00792164"/>
    <w:rsid w:val="00792C09"/>
    <w:rsid w:val="0079364D"/>
    <w:rsid w:val="00793665"/>
    <w:rsid w:val="007939DC"/>
    <w:rsid w:val="007958B0"/>
    <w:rsid w:val="007959AB"/>
    <w:rsid w:val="007964D9"/>
    <w:rsid w:val="007967E6"/>
    <w:rsid w:val="007971D4"/>
    <w:rsid w:val="007977D3"/>
    <w:rsid w:val="00797D16"/>
    <w:rsid w:val="00797F8B"/>
    <w:rsid w:val="007A01E5"/>
    <w:rsid w:val="007A028A"/>
    <w:rsid w:val="007A06C3"/>
    <w:rsid w:val="007A08C2"/>
    <w:rsid w:val="007A0A94"/>
    <w:rsid w:val="007A0F4F"/>
    <w:rsid w:val="007A11BA"/>
    <w:rsid w:val="007A15F9"/>
    <w:rsid w:val="007A1AAE"/>
    <w:rsid w:val="007A2D77"/>
    <w:rsid w:val="007A3401"/>
    <w:rsid w:val="007A36D0"/>
    <w:rsid w:val="007A3E7F"/>
    <w:rsid w:val="007A4227"/>
    <w:rsid w:val="007A59C4"/>
    <w:rsid w:val="007A5BAE"/>
    <w:rsid w:val="007A5D29"/>
    <w:rsid w:val="007A6463"/>
    <w:rsid w:val="007B185B"/>
    <w:rsid w:val="007B29D7"/>
    <w:rsid w:val="007B35E3"/>
    <w:rsid w:val="007B3E70"/>
    <w:rsid w:val="007B5300"/>
    <w:rsid w:val="007B6002"/>
    <w:rsid w:val="007B6C21"/>
    <w:rsid w:val="007B7456"/>
    <w:rsid w:val="007B79E0"/>
    <w:rsid w:val="007C0359"/>
    <w:rsid w:val="007C0905"/>
    <w:rsid w:val="007C1136"/>
    <w:rsid w:val="007C2A78"/>
    <w:rsid w:val="007C4356"/>
    <w:rsid w:val="007C45C1"/>
    <w:rsid w:val="007C64BB"/>
    <w:rsid w:val="007C702B"/>
    <w:rsid w:val="007C78C9"/>
    <w:rsid w:val="007D20A3"/>
    <w:rsid w:val="007D243B"/>
    <w:rsid w:val="007D2607"/>
    <w:rsid w:val="007D3184"/>
    <w:rsid w:val="007D3ADF"/>
    <w:rsid w:val="007D3E90"/>
    <w:rsid w:val="007D4D44"/>
    <w:rsid w:val="007D4D96"/>
    <w:rsid w:val="007D6179"/>
    <w:rsid w:val="007D657C"/>
    <w:rsid w:val="007D6AEF"/>
    <w:rsid w:val="007D6C21"/>
    <w:rsid w:val="007D7144"/>
    <w:rsid w:val="007D7430"/>
    <w:rsid w:val="007D7663"/>
    <w:rsid w:val="007E04B6"/>
    <w:rsid w:val="007E0AEB"/>
    <w:rsid w:val="007E274A"/>
    <w:rsid w:val="007E2D71"/>
    <w:rsid w:val="007E33AD"/>
    <w:rsid w:val="007E3987"/>
    <w:rsid w:val="007E66B7"/>
    <w:rsid w:val="007E68DA"/>
    <w:rsid w:val="007E7443"/>
    <w:rsid w:val="007E783B"/>
    <w:rsid w:val="007F1144"/>
    <w:rsid w:val="007F1B45"/>
    <w:rsid w:val="007F1B8B"/>
    <w:rsid w:val="007F2062"/>
    <w:rsid w:val="007F3012"/>
    <w:rsid w:val="007F4221"/>
    <w:rsid w:val="007F4D07"/>
    <w:rsid w:val="007F4D7C"/>
    <w:rsid w:val="007F5182"/>
    <w:rsid w:val="007F5367"/>
    <w:rsid w:val="007F5A06"/>
    <w:rsid w:val="007F600E"/>
    <w:rsid w:val="007F6CB7"/>
    <w:rsid w:val="007F7023"/>
    <w:rsid w:val="007F7565"/>
    <w:rsid w:val="007F764C"/>
    <w:rsid w:val="007F781A"/>
    <w:rsid w:val="007F7825"/>
    <w:rsid w:val="007F79FC"/>
    <w:rsid w:val="00800018"/>
    <w:rsid w:val="00800354"/>
    <w:rsid w:val="00801F3D"/>
    <w:rsid w:val="00802049"/>
    <w:rsid w:val="00802D41"/>
    <w:rsid w:val="008031F1"/>
    <w:rsid w:val="00803593"/>
    <w:rsid w:val="008035E6"/>
    <w:rsid w:val="008037B8"/>
    <w:rsid w:val="008046D2"/>
    <w:rsid w:val="00804818"/>
    <w:rsid w:val="008054FD"/>
    <w:rsid w:val="00805682"/>
    <w:rsid w:val="0080574E"/>
    <w:rsid w:val="0080674B"/>
    <w:rsid w:val="00806A8C"/>
    <w:rsid w:val="00806C9C"/>
    <w:rsid w:val="00811849"/>
    <w:rsid w:val="00812D3F"/>
    <w:rsid w:val="00813446"/>
    <w:rsid w:val="00813F1E"/>
    <w:rsid w:val="00814166"/>
    <w:rsid w:val="008145B3"/>
    <w:rsid w:val="00815189"/>
    <w:rsid w:val="00817BD4"/>
    <w:rsid w:val="00817C2C"/>
    <w:rsid w:val="00820EAA"/>
    <w:rsid w:val="00821AAF"/>
    <w:rsid w:val="00821C46"/>
    <w:rsid w:val="008228FC"/>
    <w:rsid w:val="00822E75"/>
    <w:rsid w:val="00823BBC"/>
    <w:rsid w:val="008250DC"/>
    <w:rsid w:val="008254B1"/>
    <w:rsid w:val="00826BF5"/>
    <w:rsid w:val="00826D9B"/>
    <w:rsid w:val="00827154"/>
    <w:rsid w:val="0082799F"/>
    <w:rsid w:val="00827B7B"/>
    <w:rsid w:val="00830286"/>
    <w:rsid w:val="00831A2A"/>
    <w:rsid w:val="0083245F"/>
    <w:rsid w:val="008338A4"/>
    <w:rsid w:val="00834779"/>
    <w:rsid w:val="00834C87"/>
    <w:rsid w:val="00834FF4"/>
    <w:rsid w:val="00835077"/>
    <w:rsid w:val="008353D5"/>
    <w:rsid w:val="0083572F"/>
    <w:rsid w:val="00835738"/>
    <w:rsid w:val="008359FA"/>
    <w:rsid w:val="00835C52"/>
    <w:rsid w:val="00835D7B"/>
    <w:rsid w:val="008364BB"/>
    <w:rsid w:val="00836A2D"/>
    <w:rsid w:val="00836ABA"/>
    <w:rsid w:val="00837D84"/>
    <w:rsid w:val="0084052B"/>
    <w:rsid w:val="008407C8"/>
    <w:rsid w:val="00841B80"/>
    <w:rsid w:val="00841F7B"/>
    <w:rsid w:val="00843E00"/>
    <w:rsid w:val="00844499"/>
    <w:rsid w:val="008453FB"/>
    <w:rsid w:val="00845521"/>
    <w:rsid w:val="008459DC"/>
    <w:rsid w:val="00850616"/>
    <w:rsid w:val="00850650"/>
    <w:rsid w:val="008518E7"/>
    <w:rsid w:val="00851D19"/>
    <w:rsid w:val="00851F66"/>
    <w:rsid w:val="00852790"/>
    <w:rsid w:val="00852F90"/>
    <w:rsid w:val="0085310E"/>
    <w:rsid w:val="00853138"/>
    <w:rsid w:val="008546BD"/>
    <w:rsid w:val="008553B3"/>
    <w:rsid w:val="00856A6A"/>
    <w:rsid w:val="008573B8"/>
    <w:rsid w:val="008602C6"/>
    <w:rsid w:val="00861876"/>
    <w:rsid w:val="00862150"/>
    <w:rsid w:val="00862C5A"/>
    <w:rsid w:val="0086394E"/>
    <w:rsid w:val="00864755"/>
    <w:rsid w:val="00867653"/>
    <w:rsid w:val="00871079"/>
    <w:rsid w:val="00871409"/>
    <w:rsid w:val="00872412"/>
    <w:rsid w:val="00872D5E"/>
    <w:rsid w:val="00873367"/>
    <w:rsid w:val="0087383B"/>
    <w:rsid w:val="00873B18"/>
    <w:rsid w:val="008750E0"/>
    <w:rsid w:val="008757D3"/>
    <w:rsid w:val="008757E0"/>
    <w:rsid w:val="008763E2"/>
    <w:rsid w:val="0087666F"/>
    <w:rsid w:val="00877656"/>
    <w:rsid w:val="008814AA"/>
    <w:rsid w:val="00882434"/>
    <w:rsid w:val="0088257F"/>
    <w:rsid w:val="008829A1"/>
    <w:rsid w:val="00883736"/>
    <w:rsid w:val="008848AC"/>
    <w:rsid w:val="00884D5D"/>
    <w:rsid w:val="008855B0"/>
    <w:rsid w:val="00886082"/>
    <w:rsid w:val="008860BA"/>
    <w:rsid w:val="008879B3"/>
    <w:rsid w:val="00887AFD"/>
    <w:rsid w:val="008905A7"/>
    <w:rsid w:val="0089066C"/>
    <w:rsid w:val="0089087F"/>
    <w:rsid w:val="00890E85"/>
    <w:rsid w:val="00891202"/>
    <w:rsid w:val="008912D8"/>
    <w:rsid w:val="0089161D"/>
    <w:rsid w:val="00892DD6"/>
    <w:rsid w:val="00893966"/>
    <w:rsid w:val="00893A3D"/>
    <w:rsid w:val="008942EB"/>
    <w:rsid w:val="00894ADD"/>
    <w:rsid w:val="008951CD"/>
    <w:rsid w:val="00895701"/>
    <w:rsid w:val="00896FF4"/>
    <w:rsid w:val="00897F51"/>
    <w:rsid w:val="008A068F"/>
    <w:rsid w:val="008A153B"/>
    <w:rsid w:val="008A1B3A"/>
    <w:rsid w:val="008A220B"/>
    <w:rsid w:val="008A2F62"/>
    <w:rsid w:val="008A3171"/>
    <w:rsid w:val="008A5530"/>
    <w:rsid w:val="008A7E99"/>
    <w:rsid w:val="008B0BAC"/>
    <w:rsid w:val="008B2364"/>
    <w:rsid w:val="008B2ACA"/>
    <w:rsid w:val="008B3CF2"/>
    <w:rsid w:val="008B466B"/>
    <w:rsid w:val="008B482C"/>
    <w:rsid w:val="008B4BA3"/>
    <w:rsid w:val="008B534B"/>
    <w:rsid w:val="008B5E44"/>
    <w:rsid w:val="008B7BB6"/>
    <w:rsid w:val="008C0EF6"/>
    <w:rsid w:val="008C1F59"/>
    <w:rsid w:val="008C20B2"/>
    <w:rsid w:val="008C2A94"/>
    <w:rsid w:val="008C2E00"/>
    <w:rsid w:val="008C2EA0"/>
    <w:rsid w:val="008C2F4A"/>
    <w:rsid w:val="008C3F6E"/>
    <w:rsid w:val="008C3FD2"/>
    <w:rsid w:val="008C45DB"/>
    <w:rsid w:val="008C460A"/>
    <w:rsid w:val="008C4848"/>
    <w:rsid w:val="008C6087"/>
    <w:rsid w:val="008C6240"/>
    <w:rsid w:val="008C6539"/>
    <w:rsid w:val="008C6F05"/>
    <w:rsid w:val="008C7D2C"/>
    <w:rsid w:val="008D0F3F"/>
    <w:rsid w:val="008D2189"/>
    <w:rsid w:val="008D2345"/>
    <w:rsid w:val="008D32A0"/>
    <w:rsid w:val="008D41DB"/>
    <w:rsid w:val="008D431D"/>
    <w:rsid w:val="008D4889"/>
    <w:rsid w:val="008D6445"/>
    <w:rsid w:val="008D6754"/>
    <w:rsid w:val="008D6C8D"/>
    <w:rsid w:val="008D7C4D"/>
    <w:rsid w:val="008E0E61"/>
    <w:rsid w:val="008E1396"/>
    <w:rsid w:val="008E1987"/>
    <w:rsid w:val="008E1CF6"/>
    <w:rsid w:val="008E2301"/>
    <w:rsid w:val="008E4F80"/>
    <w:rsid w:val="008E5656"/>
    <w:rsid w:val="008E578D"/>
    <w:rsid w:val="008E5F1B"/>
    <w:rsid w:val="008E6366"/>
    <w:rsid w:val="008E6B86"/>
    <w:rsid w:val="008E700F"/>
    <w:rsid w:val="008E7D36"/>
    <w:rsid w:val="008E7EF5"/>
    <w:rsid w:val="008F037B"/>
    <w:rsid w:val="008F0A52"/>
    <w:rsid w:val="008F1B78"/>
    <w:rsid w:val="008F240D"/>
    <w:rsid w:val="008F2931"/>
    <w:rsid w:val="008F2A68"/>
    <w:rsid w:val="008F2C79"/>
    <w:rsid w:val="008F2EAE"/>
    <w:rsid w:val="008F35A4"/>
    <w:rsid w:val="008F4F0D"/>
    <w:rsid w:val="008F5673"/>
    <w:rsid w:val="008F597F"/>
    <w:rsid w:val="008F5E0A"/>
    <w:rsid w:val="008F6808"/>
    <w:rsid w:val="008F6A46"/>
    <w:rsid w:val="00900112"/>
    <w:rsid w:val="00900191"/>
    <w:rsid w:val="009005BE"/>
    <w:rsid w:val="009007A9"/>
    <w:rsid w:val="009012A2"/>
    <w:rsid w:val="00901A26"/>
    <w:rsid w:val="00902086"/>
    <w:rsid w:val="0090362A"/>
    <w:rsid w:val="0090365B"/>
    <w:rsid w:val="00903726"/>
    <w:rsid w:val="0090431E"/>
    <w:rsid w:val="00904445"/>
    <w:rsid w:val="0090457A"/>
    <w:rsid w:val="0090494B"/>
    <w:rsid w:val="00905F40"/>
    <w:rsid w:val="009078F9"/>
    <w:rsid w:val="00910BD4"/>
    <w:rsid w:val="0091111E"/>
    <w:rsid w:val="009111F1"/>
    <w:rsid w:val="0091193D"/>
    <w:rsid w:val="00911A0B"/>
    <w:rsid w:val="00912153"/>
    <w:rsid w:val="0091246F"/>
    <w:rsid w:val="009138CF"/>
    <w:rsid w:val="0091522C"/>
    <w:rsid w:val="0091552D"/>
    <w:rsid w:val="00917BD5"/>
    <w:rsid w:val="00920D98"/>
    <w:rsid w:val="00921142"/>
    <w:rsid w:val="00922C9A"/>
    <w:rsid w:val="00923EC4"/>
    <w:rsid w:val="00924A45"/>
    <w:rsid w:val="009251A4"/>
    <w:rsid w:val="0092588B"/>
    <w:rsid w:val="0092626E"/>
    <w:rsid w:val="00926503"/>
    <w:rsid w:val="009269FF"/>
    <w:rsid w:val="00926D06"/>
    <w:rsid w:val="00926D0B"/>
    <w:rsid w:val="00927629"/>
    <w:rsid w:val="0093109F"/>
    <w:rsid w:val="0093189A"/>
    <w:rsid w:val="00931B58"/>
    <w:rsid w:val="00931D93"/>
    <w:rsid w:val="00932173"/>
    <w:rsid w:val="009326C5"/>
    <w:rsid w:val="00932E25"/>
    <w:rsid w:val="00933E78"/>
    <w:rsid w:val="009340E3"/>
    <w:rsid w:val="009357A5"/>
    <w:rsid w:val="00935A5D"/>
    <w:rsid w:val="00936E9A"/>
    <w:rsid w:val="00942E14"/>
    <w:rsid w:val="00942FDF"/>
    <w:rsid w:val="00943336"/>
    <w:rsid w:val="009439F6"/>
    <w:rsid w:val="00943F94"/>
    <w:rsid w:val="009447FB"/>
    <w:rsid w:val="00944EC7"/>
    <w:rsid w:val="00945B4D"/>
    <w:rsid w:val="009462DB"/>
    <w:rsid w:val="009463DF"/>
    <w:rsid w:val="009471BD"/>
    <w:rsid w:val="00950BA6"/>
    <w:rsid w:val="009515A9"/>
    <w:rsid w:val="00953ADA"/>
    <w:rsid w:val="009548DB"/>
    <w:rsid w:val="00954CD7"/>
    <w:rsid w:val="009551D5"/>
    <w:rsid w:val="00955B63"/>
    <w:rsid w:val="009569DE"/>
    <w:rsid w:val="00956E1C"/>
    <w:rsid w:val="00961301"/>
    <w:rsid w:val="00961960"/>
    <w:rsid w:val="00961EC8"/>
    <w:rsid w:val="00963FFB"/>
    <w:rsid w:val="00964C66"/>
    <w:rsid w:val="00965151"/>
    <w:rsid w:val="00965AB1"/>
    <w:rsid w:val="009662E4"/>
    <w:rsid w:val="00966C58"/>
    <w:rsid w:val="00966F32"/>
    <w:rsid w:val="009671A1"/>
    <w:rsid w:val="00967D3B"/>
    <w:rsid w:val="009704D5"/>
    <w:rsid w:val="00971933"/>
    <w:rsid w:val="00972D7C"/>
    <w:rsid w:val="009741BE"/>
    <w:rsid w:val="00974581"/>
    <w:rsid w:val="0097466C"/>
    <w:rsid w:val="0097565B"/>
    <w:rsid w:val="00975825"/>
    <w:rsid w:val="00976A9C"/>
    <w:rsid w:val="0098124D"/>
    <w:rsid w:val="00981993"/>
    <w:rsid w:val="00982AC0"/>
    <w:rsid w:val="00982B30"/>
    <w:rsid w:val="00983CFC"/>
    <w:rsid w:val="00983DE9"/>
    <w:rsid w:val="00984854"/>
    <w:rsid w:val="00984AD1"/>
    <w:rsid w:val="00984F09"/>
    <w:rsid w:val="0098522E"/>
    <w:rsid w:val="00985899"/>
    <w:rsid w:val="00987612"/>
    <w:rsid w:val="00990BBA"/>
    <w:rsid w:val="009912E7"/>
    <w:rsid w:val="00991F96"/>
    <w:rsid w:val="009926F0"/>
    <w:rsid w:val="00992930"/>
    <w:rsid w:val="00992D8E"/>
    <w:rsid w:val="00993084"/>
    <w:rsid w:val="00993089"/>
    <w:rsid w:val="009932DF"/>
    <w:rsid w:val="00993350"/>
    <w:rsid w:val="00993461"/>
    <w:rsid w:val="009934F5"/>
    <w:rsid w:val="00993F82"/>
    <w:rsid w:val="00994B6F"/>
    <w:rsid w:val="00996052"/>
    <w:rsid w:val="00996396"/>
    <w:rsid w:val="00996689"/>
    <w:rsid w:val="0099687C"/>
    <w:rsid w:val="009970A9"/>
    <w:rsid w:val="0099786E"/>
    <w:rsid w:val="00997F34"/>
    <w:rsid w:val="009A06BD"/>
    <w:rsid w:val="009A2638"/>
    <w:rsid w:val="009A27CC"/>
    <w:rsid w:val="009A3756"/>
    <w:rsid w:val="009A435C"/>
    <w:rsid w:val="009A4B3C"/>
    <w:rsid w:val="009A4B3D"/>
    <w:rsid w:val="009A4D4B"/>
    <w:rsid w:val="009A4FE9"/>
    <w:rsid w:val="009A5896"/>
    <w:rsid w:val="009A5E9A"/>
    <w:rsid w:val="009A79CC"/>
    <w:rsid w:val="009B0B7E"/>
    <w:rsid w:val="009B170D"/>
    <w:rsid w:val="009B1888"/>
    <w:rsid w:val="009B3699"/>
    <w:rsid w:val="009B3A44"/>
    <w:rsid w:val="009B43B2"/>
    <w:rsid w:val="009B46B0"/>
    <w:rsid w:val="009B4946"/>
    <w:rsid w:val="009B4CAE"/>
    <w:rsid w:val="009B531F"/>
    <w:rsid w:val="009B6020"/>
    <w:rsid w:val="009B7206"/>
    <w:rsid w:val="009C0925"/>
    <w:rsid w:val="009C13F5"/>
    <w:rsid w:val="009C1656"/>
    <w:rsid w:val="009C21D6"/>
    <w:rsid w:val="009C2287"/>
    <w:rsid w:val="009C2DC3"/>
    <w:rsid w:val="009C391A"/>
    <w:rsid w:val="009C3F7A"/>
    <w:rsid w:val="009C421C"/>
    <w:rsid w:val="009C5142"/>
    <w:rsid w:val="009C6948"/>
    <w:rsid w:val="009D11BC"/>
    <w:rsid w:val="009D1249"/>
    <w:rsid w:val="009D1679"/>
    <w:rsid w:val="009D1D97"/>
    <w:rsid w:val="009D26B4"/>
    <w:rsid w:val="009D2A66"/>
    <w:rsid w:val="009D37D8"/>
    <w:rsid w:val="009D50F5"/>
    <w:rsid w:val="009D559A"/>
    <w:rsid w:val="009D605E"/>
    <w:rsid w:val="009D63B3"/>
    <w:rsid w:val="009D6B21"/>
    <w:rsid w:val="009D7C5C"/>
    <w:rsid w:val="009D7CCA"/>
    <w:rsid w:val="009D7CE9"/>
    <w:rsid w:val="009D7D2F"/>
    <w:rsid w:val="009E01F2"/>
    <w:rsid w:val="009E0452"/>
    <w:rsid w:val="009E08B5"/>
    <w:rsid w:val="009E27C4"/>
    <w:rsid w:val="009E3087"/>
    <w:rsid w:val="009E4CE6"/>
    <w:rsid w:val="009E633C"/>
    <w:rsid w:val="009E643D"/>
    <w:rsid w:val="009E6890"/>
    <w:rsid w:val="009E6ECD"/>
    <w:rsid w:val="009E7B1A"/>
    <w:rsid w:val="009F0AEE"/>
    <w:rsid w:val="009F0B27"/>
    <w:rsid w:val="009F0C15"/>
    <w:rsid w:val="009F0F1C"/>
    <w:rsid w:val="009F1340"/>
    <w:rsid w:val="009F1A42"/>
    <w:rsid w:val="009F1DC1"/>
    <w:rsid w:val="009F1E03"/>
    <w:rsid w:val="009F363D"/>
    <w:rsid w:val="009F3D36"/>
    <w:rsid w:val="009F3DE1"/>
    <w:rsid w:val="009F46EF"/>
    <w:rsid w:val="009F4724"/>
    <w:rsid w:val="009F4948"/>
    <w:rsid w:val="009F4C26"/>
    <w:rsid w:val="009F4E08"/>
    <w:rsid w:val="009F56E6"/>
    <w:rsid w:val="009F655C"/>
    <w:rsid w:val="009F7474"/>
    <w:rsid w:val="009F7A49"/>
    <w:rsid w:val="009F7ED9"/>
    <w:rsid w:val="00A004E4"/>
    <w:rsid w:val="00A013B6"/>
    <w:rsid w:val="00A02AF9"/>
    <w:rsid w:val="00A02DE5"/>
    <w:rsid w:val="00A02E8D"/>
    <w:rsid w:val="00A03076"/>
    <w:rsid w:val="00A04113"/>
    <w:rsid w:val="00A0419D"/>
    <w:rsid w:val="00A04257"/>
    <w:rsid w:val="00A042FA"/>
    <w:rsid w:val="00A046FA"/>
    <w:rsid w:val="00A04A22"/>
    <w:rsid w:val="00A055F0"/>
    <w:rsid w:val="00A0563B"/>
    <w:rsid w:val="00A0571A"/>
    <w:rsid w:val="00A05ADF"/>
    <w:rsid w:val="00A06078"/>
    <w:rsid w:val="00A06977"/>
    <w:rsid w:val="00A10904"/>
    <w:rsid w:val="00A11471"/>
    <w:rsid w:val="00A116C3"/>
    <w:rsid w:val="00A11C8A"/>
    <w:rsid w:val="00A12A43"/>
    <w:rsid w:val="00A12E27"/>
    <w:rsid w:val="00A13CED"/>
    <w:rsid w:val="00A14087"/>
    <w:rsid w:val="00A14425"/>
    <w:rsid w:val="00A14923"/>
    <w:rsid w:val="00A14BAF"/>
    <w:rsid w:val="00A14DA6"/>
    <w:rsid w:val="00A154C0"/>
    <w:rsid w:val="00A15D8D"/>
    <w:rsid w:val="00A15DDD"/>
    <w:rsid w:val="00A16379"/>
    <w:rsid w:val="00A16DEE"/>
    <w:rsid w:val="00A20077"/>
    <w:rsid w:val="00A20881"/>
    <w:rsid w:val="00A216F6"/>
    <w:rsid w:val="00A21E0C"/>
    <w:rsid w:val="00A2334B"/>
    <w:rsid w:val="00A23FB8"/>
    <w:rsid w:val="00A2403D"/>
    <w:rsid w:val="00A254C7"/>
    <w:rsid w:val="00A25ECF"/>
    <w:rsid w:val="00A26A65"/>
    <w:rsid w:val="00A26F6D"/>
    <w:rsid w:val="00A3117C"/>
    <w:rsid w:val="00A31AE7"/>
    <w:rsid w:val="00A32233"/>
    <w:rsid w:val="00A327F2"/>
    <w:rsid w:val="00A33100"/>
    <w:rsid w:val="00A339F1"/>
    <w:rsid w:val="00A33AC5"/>
    <w:rsid w:val="00A33BC1"/>
    <w:rsid w:val="00A34A02"/>
    <w:rsid w:val="00A35479"/>
    <w:rsid w:val="00A3560A"/>
    <w:rsid w:val="00A35785"/>
    <w:rsid w:val="00A36FBA"/>
    <w:rsid w:val="00A37D97"/>
    <w:rsid w:val="00A407E4"/>
    <w:rsid w:val="00A411BB"/>
    <w:rsid w:val="00A41DCE"/>
    <w:rsid w:val="00A41E59"/>
    <w:rsid w:val="00A4370B"/>
    <w:rsid w:val="00A43896"/>
    <w:rsid w:val="00A4462A"/>
    <w:rsid w:val="00A448EF"/>
    <w:rsid w:val="00A462D7"/>
    <w:rsid w:val="00A46651"/>
    <w:rsid w:val="00A4670E"/>
    <w:rsid w:val="00A4698A"/>
    <w:rsid w:val="00A469D1"/>
    <w:rsid w:val="00A47FAF"/>
    <w:rsid w:val="00A5042F"/>
    <w:rsid w:val="00A506F0"/>
    <w:rsid w:val="00A50E7D"/>
    <w:rsid w:val="00A51234"/>
    <w:rsid w:val="00A52B36"/>
    <w:rsid w:val="00A533F3"/>
    <w:rsid w:val="00A534DF"/>
    <w:rsid w:val="00A5362E"/>
    <w:rsid w:val="00A5441D"/>
    <w:rsid w:val="00A545A3"/>
    <w:rsid w:val="00A5630B"/>
    <w:rsid w:val="00A61040"/>
    <w:rsid w:val="00A6162F"/>
    <w:rsid w:val="00A62063"/>
    <w:rsid w:val="00A624EC"/>
    <w:rsid w:val="00A62FC8"/>
    <w:rsid w:val="00A6394E"/>
    <w:rsid w:val="00A63A24"/>
    <w:rsid w:val="00A64B64"/>
    <w:rsid w:val="00A64F9E"/>
    <w:rsid w:val="00A65479"/>
    <w:rsid w:val="00A65C5B"/>
    <w:rsid w:val="00A662DD"/>
    <w:rsid w:val="00A66EC8"/>
    <w:rsid w:val="00A67350"/>
    <w:rsid w:val="00A6745B"/>
    <w:rsid w:val="00A70224"/>
    <w:rsid w:val="00A70376"/>
    <w:rsid w:val="00A70B4D"/>
    <w:rsid w:val="00A710D6"/>
    <w:rsid w:val="00A713CB"/>
    <w:rsid w:val="00A71404"/>
    <w:rsid w:val="00A716C5"/>
    <w:rsid w:val="00A73886"/>
    <w:rsid w:val="00A73FC8"/>
    <w:rsid w:val="00A74146"/>
    <w:rsid w:val="00A74247"/>
    <w:rsid w:val="00A749AC"/>
    <w:rsid w:val="00A74F03"/>
    <w:rsid w:val="00A75A39"/>
    <w:rsid w:val="00A76824"/>
    <w:rsid w:val="00A802EB"/>
    <w:rsid w:val="00A80E89"/>
    <w:rsid w:val="00A81878"/>
    <w:rsid w:val="00A82D07"/>
    <w:rsid w:val="00A8390A"/>
    <w:rsid w:val="00A83ABB"/>
    <w:rsid w:val="00A8422A"/>
    <w:rsid w:val="00A84323"/>
    <w:rsid w:val="00A843C6"/>
    <w:rsid w:val="00A84417"/>
    <w:rsid w:val="00A856E3"/>
    <w:rsid w:val="00A857DD"/>
    <w:rsid w:val="00A85F46"/>
    <w:rsid w:val="00A86545"/>
    <w:rsid w:val="00A867C3"/>
    <w:rsid w:val="00A86DBA"/>
    <w:rsid w:val="00A87DB1"/>
    <w:rsid w:val="00A900BD"/>
    <w:rsid w:val="00A90666"/>
    <w:rsid w:val="00A910FA"/>
    <w:rsid w:val="00A911A6"/>
    <w:rsid w:val="00A91B4A"/>
    <w:rsid w:val="00A92098"/>
    <w:rsid w:val="00A92256"/>
    <w:rsid w:val="00A9269E"/>
    <w:rsid w:val="00A92C72"/>
    <w:rsid w:val="00A92CD8"/>
    <w:rsid w:val="00A92EB3"/>
    <w:rsid w:val="00A931C4"/>
    <w:rsid w:val="00A9360E"/>
    <w:rsid w:val="00A954C2"/>
    <w:rsid w:val="00A95842"/>
    <w:rsid w:val="00A96043"/>
    <w:rsid w:val="00A96DC2"/>
    <w:rsid w:val="00AA0DA0"/>
    <w:rsid w:val="00AA10FA"/>
    <w:rsid w:val="00AA1C93"/>
    <w:rsid w:val="00AA246E"/>
    <w:rsid w:val="00AA2E26"/>
    <w:rsid w:val="00AA429B"/>
    <w:rsid w:val="00AA4369"/>
    <w:rsid w:val="00AA43A6"/>
    <w:rsid w:val="00AA5A5F"/>
    <w:rsid w:val="00AA5AEC"/>
    <w:rsid w:val="00AA5F42"/>
    <w:rsid w:val="00AA64C3"/>
    <w:rsid w:val="00AA666D"/>
    <w:rsid w:val="00AB0E1F"/>
    <w:rsid w:val="00AB2352"/>
    <w:rsid w:val="00AB282A"/>
    <w:rsid w:val="00AB2A9B"/>
    <w:rsid w:val="00AB30C5"/>
    <w:rsid w:val="00AB339F"/>
    <w:rsid w:val="00AB35E6"/>
    <w:rsid w:val="00AB4838"/>
    <w:rsid w:val="00AB4AB6"/>
    <w:rsid w:val="00AB4D44"/>
    <w:rsid w:val="00AB6105"/>
    <w:rsid w:val="00AB643F"/>
    <w:rsid w:val="00AB6F8B"/>
    <w:rsid w:val="00AC0663"/>
    <w:rsid w:val="00AC08C1"/>
    <w:rsid w:val="00AC0A6E"/>
    <w:rsid w:val="00AC1FE4"/>
    <w:rsid w:val="00AC216B"/>
    <w:rsid w:val="00AC2B08"/>
    <w:rsid w:val="00AC3F48"/>
    <w:rsid w:val="00AC45C0"/>
    <w:rsid w:val="00AC4952"/>
    <w:rsid w:val="00AC5AB0"/>
    <w:rsid w:val="00AC75F1"/>
    <w:rsid w:val="00AD0434"/>
    <w:rsid w:val="00AD16A1"/>
    <w:rsid w:val="00AD16F6"/>
    <w:rsid w:val="00AD1BBA"/>
    <w:rsid w:val="00AD1CF6"/>
    <w:rsid w:val="00AD1E81"/>
    <w:rsid w:val="00AD259D"/>
    <w:rsid w:val="00AD2CBC"/>
    <w:rsid w:val="00AD4B9A"/>
    <w:rsid w:val="00AD4D87"/>
    <w:rsid w:val="00AD6266"/>
    <w:rsid w:val="00AD6C1B"/>
    <w:rsid w:val="00AE0223"/>
    <w:rsid w:val="00AE0D79"/>
    <w:rsid w:val="00AE26B3"/>
    <w:rsid w:val="00AE2DC7"/>
    <w:rsid w:val="00AE3D17"/>
    <w:rsid w:val="00AE3F03"/>
    <w:rsid w:val="00AE43AC"/>
    <w:rsid w:val="00AE485A"/>
    <w:rsid w:val="00AE4C33"/>
    <w:rsid w:val="00AE5617"/>
    <w:rsid w:val="00AE5D79"/>
    <w:rsid w:val="00AE5FF2"/>
    <w:rsid w:val="00AE7A27"/>
    <w:rsid w:val="00AF030A"/>
    <w:rsid w:val="00AF0320"/>
    <w:rsid w:val="00AF1002"/>
    <w:rsid w:val="00AF1156"/>
    <w:rsid w:val="00AF2131"/>
    <w:rsid w:val="00AF2290"/>
    <w:rsid w:val="00AF264B"/>
    <w:rsid w:val="00AF267D"/>
    <w:rsid w:val="00AF33AB"/>
    <w:rsid w:val="00AF348D"/>
    <w:rsid w:val="00AF39A4"/>
    <w:rsid w:val="00AF52A1"/>
    <w:rsid w:val="00AF545C"/>
    <w:rsid w:val="00AF615D"/>
    <w:rsid w:val="00AF744B"/>
    <w:rsid w:val="00B011FA"/>
    <w:rsid w:val="00B01213"/>
    <w:rsid w:val="00B013CE"/>
    <w:rsid w:val="00B015EF"/>
    <w:rsid w:val="00B015F2"/>
    <w:rsid w:val="00B02543"/>
    <w:rsid w:val="00B0307A"/>
    <w:rsid w:val="00B04CC0"/>
    <w:rsid w:val="00B057E9"/>
    <w:rsid w:val="00B05863"/>
    <w:rsid w:val="00B06849"/>
    <w:rsid w:val="00B069E4"/>
    <w:rsid w:val="00B06B73"/>
    <w:rsid w:val="00B078E1"/>
    <w:rsid w:val="00B107AC"/>
    <w:rsid w:val="00B118AC"/>
    <w:rsid w:val="00B124C9"/>
    <w:rsid w:val="00B13980"/>
    <w:rsid w:val="00B14EF0"/>
    <w:rsid w:val="00B15037"/>
    <w:rsid w:val="00B15685"/>
    <w:rsid w:val="00B15AB4"/>
    <w:rsid w:val="00B15EE5"/>
    <w:rsid w:val="00B1653F"/>
    <w:rsid w:val="00B17A6A"/>
    <w:rsid w:val="00B205D3"/>
    <w:rsid w:val="00B21C2A"/>
    <w:rsid w:val="00B21D95"/>
    <w:rsid w:val="00B22123"/>
    <w:rsid w:val="00B22249"/>
    <w:rsid w:val="00B2243B"/>
    <w:rsid w:val="00B22DA4"/>
    <w:rsid w:val="00B22E77"/>
    <w:rsid w:val="00B2578D"/>
    <w:rsid w:val="00B2678A"/>
    <w:rsid w:val="00B30261"/>
    <w:rsid w:val="00B3030C"/>
    <w:rsid w:val="00B3137E"/>
    <w:rsid w:val="00B31B7D"/>
    <w:rsid w:val="00B339AB"/>
    <w:rsid w:val="00B40459"/>
    <w:rsid w:val="00B411DF"/>
    <w:rsid w:val="00B418F1"/>
    <w:rsid w:val="00B41ED8"/>
    <w:rsid w:val="00B442E2"/>
    <w:rsid w:val="00B4443B"/>
    <w:rsid w:val="00B44C6E"/>
    <w:rsid w:val="00B45068"/>
    <w:rsid w:val="00B45CFB"/>
    <w:rsid w:val="00B468B1"/>
    <w:rsid w:val="00B477B3"/>
    <w:rsid w:val="00B47935"/>
    <w:rsid w:val="00B50818"/>
    <w:rsid w:val="00B50A9E"/>
    <w:rsid w:val="00B528C0"/>
    <w:rsid w:val="00B53E21"/>
    <w:rsid w:val="00B53F32"/>
    <w:rsid w:val="00B5485E"/>
    <w:rsid w:val="00B54E02"/>
    <w:rsid w:val="00B5519F"/>
    <w:rsid w:val="00B557CD"/>
    <w:rsid w:val="00B55D9A"/>
    <w:rsid w:val="00B5639E"/>
    <w:rsid w:val="00B56870"/>
    <w:rsid w:val="00B57AFD"/>
    <w:rsid w:val="00B57E98"/>
    <w:rsid w:val="00B60653"/>
    <w:rsid w:val="00B608DA"/>
    <w:rsid w:val="00B6186D"/>
    <w:rsid w:val="00B61965"/>
    <w:rsid w:val="00B622A8"/>
    <w:rsid w:val="00B62412"/>
    <w:rsid w:val="00B62AE8"/>
    <w:rsid w:val="00B63650"/>
    <w:rsid w:val="00B6374C"/>
    <w:rsid w:val="00B65A9E"/>
    <w:rsid w:val="00B668FC"/>
    <w:rsid w:val="00B669EA"/>
    <w:rsid w:val="00B70BDF"/>
    <w:rsid w:val="00B712CB"/>
    <w:rsid w:val="00B723BD"/>
    <w:rsid w:val="00B73241"/>
    <w:rsid w:val="00B737C2"/>
    <w:rsid w:val="00B73B72"/>
    <w:rsid w:val="00B74429"/>
    <w:rsid w:val="00B747A7"/>
    <w:rsid w:val="00B75FBA"/>
    <w:rsid w:val="00B763AD"/>
    <w:rsid w:val="00B76AFD"/>
    <w:rsid w:val="00B76D68"/>
    <w:rsid w:val="00B770C2"/>
    <w:rsid w:val="00B77C65"/>
    <w:rsid w:val="00B81356"/>
    <w:rsid w:val="00B828B7"/>
    <w:rsid w:val="00B83B6B"/>
    <w:rsid w:val="00B83EC8"/>
    <w:rsid w:val="00B842E4"/>
    <w:rsid w:val="00B8479A"/>
    <w:rsid w:val="00B85167"/>
    <w:rsid w:val="00B85667"/>
    <w:rsid w:val="00B85DF3"/>
    <w:rsid w:val="00B8648D"/>
    <w:rsid w:val="00B86ACF"/>
    <w:rsid w:val="00B90D6E"/>
    <w:rsid w:val="00B90E22"/>
    <w:rsid w:val="00B9206E"/>
    <w:rsid w:val="00B93D81"/>
    <w:rsid w:val="00B93FEA"/>
    <w:rsid w:val="00B941F3"/>
    <w:rsid w:val="00B9467A"/>
    <w:rsid w:val="00B94C41"/>
    <w:rsid w:val="00B95C12"/>
    <w:rsid w:val="00B95C8F"/>
    <w:rsid w:val="00B976D8"/>
    <w:rsid w:val="00BA1138"/>
    <w:rsid w:val="00BA13A1"/>
    <w:rsid w:val="00BA144F"/>
    <w:rsid w:val="00BA2AC4"/>
    <w:rsid w:val="00BA2E14"/>
    <w:rsid w:val="00BA315A"/>
    <w:rsid w:val="00BA328D"/>
    <w:rsid w:val="00BA37EF"/>
    <w:rsid w:val="00BA3859"/>
    <w:rsid w:val="00BA3D00"/>
    <w:rsid w:val="00BA520A"/>
    <w:rsid w:val="00BA68CC"/>
    <w:rsid w:val="00BB001A"/>
    <w:rsid w:val="00BB08F5"/>
    <w:rsid w:val="00BB0923"/>
    <w:rsid w:val="00BB0B8A"/>
    <w:rsid w:val="00BB1897"/>
    <w:rsid w:val="00BB31A3"/>
    <w:rsid w:val="00BB341B"/>
    <w:rsid w:val="00BB36AF"/>
    <w:rsid w:val="00BB3929"/>
    <w:rsid w:val="00BB53BE"/>
    <w:rsid w:val="00BB5772"/>
    <w:rsid w:val="00BB5CAA"/>
    <w:rsid w:val="00BB6B5E"/>
    <w:rsid w:val="00BB6BDF"/>
    <w:rsid w:val="00BB727E"/>
    <w:rsid w:val="00BB7499"/>
    <w:rsid w:val="00BB78E7"/>
    <w:rsid w:val="00BB7A0D"/>
    <w:rsid w:val="00BC2BC8"/>
    <w:rsid w:val="00BC2E15"/>
    <w:rsid w:val="00BC424F"/>
    <w:rsid w:val="00BC425E"/>
    <w:rsid w:val="00BC4D46"/>
    <w:rsid w:val="00BC5B1D"/>
    <w:rsid w:val="00BC5ED9"/>
    <w:rsid w:val="00BC7601"/>
    <w:rsid w:val="00BC7DEA"/>
    <w:rsid w:val="00BD0D65"/>
    <w:rsid w:val="00BD0FD7"/>
    <w:rsid w:val="00BD15DB"/>
    <w:rsid w:val="00BD1CEE"/>
    <w:rsid w:val="00BD1E81"/>
    <w:rsid w:val="00BD2402"/>
    <w:rsid w:val="00BD2BD6"/>
    <w:rsid w:val="00BD3153"/>
    <w:rsid w:val="00BD35FF"/>
    <w:rsid w:val="00BD3750"/>
    <w:rsid w:val="00BD3DE9"/>
    <w:rsid w:val="00BD4670"/>
    <w:rsid w:val="00BD469F"/>
    <w:rsid w:val="00BD534B"/>
    <w:rsid w:val="00BD673D"/>
    <w:rsid w:val="00BD6D5F"/>
    <w:rsid w:val="00BD6DB1"/>
    <w:rsid w:val="00BE0049"/>
    <w:rsid w:val="00BE22FA"/>
    <w:rsid w:val="00BE3CB0"/>
    <w:rsid w:val="00BE427E"/>
    <w:rsid w:val="00BE451E"/>
    <w:rsid w:val="00BE483C"/>
    <w:rsid w:val="00BE5275"/>
    <w:rsid w:val="00BE5ACD"/>
    <w:rsid w:val="00BE5D7F"/>
    <w:rsid w:val="00BE6CBB"/>
    <w:rsid w:val="00BE728E"/>
    <w:rsid w:val="00BE7360"/>
    <w:rsid w:val="00BE76D6"/>
    <w:rsid w:val="00BE776D"/>
    <w:rsid w:val="00BE78DE"/>
    <w:rsid w:val="00BE7CC3"/>
    <w:rsid w:val="00BF1129"/>
    <w:rsid w:val="00BF143B"/>
    <w:rsid w:val="00BF148F"/>
    <w:rsid w:val="00BF1755"/>
    <w:rsid w:val="00BF24AF"/>
    <w:rsid w:val="00BF27D4"/>
    <w:rsid w:val="00BF2CA1"/>
    <w:rsid w:val="00BF4B09"/>
    <w:rsid w:val="00BF5DFD"/>
    <w:rsid w:val="00BF67C0"/>
    <w:rsid w:val="00BF6C72"/>
    <w:rsid w:val="00C00D33"/>
    <w:rsid w:val="00C00E11"/>
    <w:rsid w:val="00C0186F"/>
    <w:rsid w:val="00C01AB2"/>
    <w:rsid w:val="00C024C2"/>
    <w:rsid w:val="00C02C12"/>
    <w:rsid w:val="00C02D4C"/>
    <w:rsid w:val="00C03949"/>
    <w:rsid w:val="00C03E8D"/>
    <w:rsid w:val="00C04416"/>
    <w:rsid w:val="00C046BF"/>
    <w:rsid w:val="00C04905"/>
    <w:rsid w:val="00C059CA"/>
    <w:rsid w:val="00C06593"/>
    <w:rsid w:val="00C06A59"/>
    <w:rsid w:val="00C06CAA"/>
    <w:rsid w:val="00C0709F"/>
    <w:rsid w:val="00C07273"/>
    <w:rsid w:val="00C076BE"/>
    <w:rsid w:val="00C11D7F"/>
    <w:rsid w:val="00C12636"/>
    <w:rsid w:val="00C12E2E"/>
    <w:rsid w:val="00C12ED0"/>
    <w:rsid w:val="00C1343D"/>
    <w:rsid w:val="00C13B5E"/>
    <w:rsid w:val="00C1404B"/>
    <w:rsid w:val="00C146AC"/>
    <w:rsid w:val="00C147F4"/>
    <w:rsid w:val="00C14B77"/>
    <w:rsid w:val="00C14DB5"/>
    <w:rsid w:val="00C16D8B"/>
    <w:rsid w:val="00C17AE1"/>
    <w:rsid w:val="00C17B0D"/>
    <w:rsid w:val="00C17D3B"/>
    <w:rsid w:val="00C17FE6"/>
    <w:rsid w:val="00C204AF"/>
    <w:rsid w:val="00C20F16"/>
    <w:rsid w:val="00C212E0"/>
    <w:rsid w:val="00C2283B"/>
    <w:rsid w:val="00C22D04"/>
    <w:rsid w:val="00C22FDB"/>
    <w:rsid w:val="00C2358A"/>
    <w:rsid w:val="00C25E00"/>
    <w:rsid w:val="00C260CA"/>
    <w:rsid w:val="00C262C1"/>
    <w:rsid w:val="00C27B26"/>
    <w:rsid w:val="00C3032C"/>
    <w:rsid w:val="00C30B91"/>
    <w:rsid w:val="00C32456"/>
    <w:rsid w:val="00C32B22"/>
    <w:rsid w:val="00C33EF9"/>
    <w:rsid w:val="00C34137"/>
    <w:rsid w:val="00C3417E"/>
    <w:rsid w:val="00C341C1"/>
    <w:rsid w:val="00C3561A"/>
    <w:rsid w:val="00C35A54"/>
    <w:rsid w:val="00C371F6"/>
    <w:rsid w:val="00C37B76"/>
    <w:rsid w:val="00C37D1C"/>
    <w:rsid w:val="00C40108"/>
    <w:rsid w:val="00C403B6"/>
    <w:rsid w:val="00C41134"/>
    <w:rsid w:val="00C419C6"/>
    <w:rsid w:val="00C42A8C"/>
    <w:rsid w:val="00C43A1B"/>
    <w:rsid w:val="00C43D43"/>
    <w:rsid w:val="00C44644"/>
    <w:rsid w:val="00C4477B"/>
    <w:rsid w:val="00C4563E"/>
    <w:rsid w:val="00C45CB9"/>
    <w:rsid w:val="00C45DEC"/>
    <w:rsid w:val="00C45E61"/>
    <w:rsid w:val="00C46DCA"/>
    <w:rsid w:val="00C4717C"/>
    <w:rsid w:val="00C5027B"/>
    <w:rsid w:val="00C5189B"/>
    <w:rsid w:val="00C5244E"/>
    <w:rsid w:val="00C524F4"/>
    <w:rsid w:val="00C53AA8"/>
    <w:rsid w:val="00C54810"/>
    <w:rsid w:val="00C54C99"/>
    <w:rsid w:val="00C54D5E"/>
    <w:rsid w:val="00C566D9"/>
    <w:rsid w:val="00C56921"/>
    <w:rsid w:val="00C56AF6"/>
    <w:rsid w:val="00C56B3F"/>
    <w:rsid w:val="00C60333"/>
    <w:rsid w:val="00C6042C"/>
    <w:rsid w:val="00C607BA"/>
    <w:rsid w:val="00C60977"/>
    <w:rsid w:val="00C60B8F"/>
    <w:rsid w:val="00C6177F"/>
    <w:rsid w:val="00C61DD8"/>
    <w:rsid w:val="00C634F7"/>
    <w:rsid w:val="00C6404F"/>
    <w:rsid w:val="00C642A3"/>
    <w:rsid w:val="00C65F01"/>
    <w:rsid w:val="00C66309"/>
    <w:rsid w:val="00C66653"/>
    <w:rsid w:val="00C676DA"/>
    <w:rsid w:val="00C702B5"/>
    <w:rsid w:val="00C71EE8"/>
    <w:rsid w:val="00C73FA3"/>
    <w:rsid w:val="00C75553"/>
    <w:rsid w:val="00C75B54"/>
    <w:rsid w:val="00C76838"/>
    <w:rsid w:val="00C76BF9"/>
    <w:rsid w:val="00C76FF9"/>
    <w:rsid w:val="00C77F2C"/>
    <w:rsid w:val="00C809D8"/>
    <w:rsid w:val="00C80AD1"/>
    <w:rsid w:val="00C81354"/>
    <w:rsid w:val="00C815F9"/>
    <w:rsid w:val="00C82D20"/>
    <w:rsid w:val="00C84755"/>
    <w:rsid w:val="00C85930"/>
    <w:rsid w:val="00C86585"/>
    <w:rsid w:val="00C87E63"/>
    <w:rsid w:val="00C90463"/>
    <w:rsid w:val="00C90A7D"/>
    <w:rsid w:val="00C9231B"/>
    <w:rsid w:val="00C93120"/>
    <w:rsid w:val="00C9329D"/>
    <w:rsid w:val="00C94E37"/>
    <w:rsid w:val="00C95493"/>
    <w:rsid w:val="00C96BE2"/>
    <w:rsid w:val="00C97319"/>
    <w:rsid w:val="00C97405"/>
    <w:rsid w:val="00C9749A"/>
    <w:rsid w:val="00CA079F"/>
    <w:rsid w:val="00CA0DCF"/>
    <w:rsid w:val="00CA1580"/>
    <w:rsid w:val="00CA171A"/>
    <w:rsid w:val="00CA2AF0"/>
    <w:rsid w:val="00CA2B56"/>
    <w:rsid w:val="00CA2D3B"/>
    <w:rsid w:val="00CA4375"/>
    <w:rsid w:val="00CA4865"/>
    <w:rsid w:val="00CA51A6"/>
    <w:rsid w:val="00CA557C"/>
    <w:rsid w:val="00CA60EB"/>
    <w:rsid w:val="00CA694A"/>
    <w:rsid w:val="00CA6ECE"/>
    <w:rsid w:val="00CB00F3"/>
    <w:rsid w:val="00CB046B"/>
    <w:rsid w:val="00CB1C19"/>
    <w:rsid w:val="00CB1D8A"/>
    <w:rsid w:val="00CB2453"/>
    <w:rsid w:val="00CB29DD"/>
    <w:rsid w:val="00CB33C5"/>
    <w:rsid w:val="00CB4E1E"/>
    <w:rsid w:val="00CB5741"/>
    <w:rsid w:val="00CB63F9"/>
    <w:rsid w:val="00CB6705"/>
    <w:rsid w:val="00CB7171"/>
    <w:rsid w:val="00CB760D"/>
    <w:rsid w:val="00CB7A5B"/>
    <w:rsid w:val="00CB7E6B"/>
    <w:rsid w:val="00CC0BA2"/>
    <w:rsid w:val="00CC0FE6"/>
    <w:rsid w:val="00CC1D0C"/>
    <w:rsid w:val="00CC1DCB"/>
    <w:rsid w:val="00CC208F"/>
    <w:rsid w:val="00CC337A"/>
    <w:rsid w:val="00CC4FC4"/>
    <w:rsid w:val="00CC5352"/>
    <w:rsid w:val="00CC57CF"/>
    <w:rsid w:val="00CC6495"/>
    <w:rsid w:val="00CC69BB"/>
    <w:rsid w:val="00CC71F8"/>
    <w:rsid w:val="00CC7473"/>
    <w:rsid w:val="00CC791D"/>
    <w:rsid w:val="00CD0111"/>
    <w:rsid w:val="00CD0C1E"/>
    <w:rsid w:val="00CD0C2C"/>
    <w:rsid w:val="00CD13AC"/>
    <w:rsid w:val="00CD2147"/>
    <w:rsid w:val="00CD22FE"/>
    <w:rsid w:val="00CD2B24"/>
    <w:rsid w:val="00CD39F9"/>
    <w:rsid w:val="00CD3CD2"/>
    <w:rsid w:val="00CD5586"/>
    <w:rsid w:val="00CD6B17"/>
    <w:rsid w:val="00CD78DD"/>
    <w:rsid w:val="00CD7E4E"/>
    <w:rsid w:val="00CD7F03"/>
    <w:rsid w:val="00CE100F"/>
    <w:rsid w:val="00CE127B"/>
    <w:rsid w:val="00CE27E8"/>
    <w:rsid w:val="00CE2C3E"/>
    <w:rsid w:val="00CE2F6D"/>
    <w:rsid w:val="00CE32DA"/>
    <w:rsid w:val="00CE481D"/>
    <w:rsid w:val="00CE71A9"/>
    <w:rsid w:val="00CE7314"/>
    <w:rsid w:val="00CF0F48"/>
    <w:rsid w:val="00CF1080"/>
    <w:rsid w:val="00CF14D1"/>
    <w:rsid w:val="00CF179F"/>
    <w:rsid w:val="00CF2516"/>
    <w:rsid w:val="00CF2660"/>
    <w:rsid w:val="00CF3596"/>
    <w:rsid w:val="00CF3D4E"/>
    <w:rsid w:val="00CF4D2F"/>
    <w:rsid w:val="00CF532B"/>
    <w:rsid w:val="00CF6370"/>
    <w:rsid w:val="00CF6B35"/>
    <w:rsid w:val="00D001A0"/>
    <w:rsid w:val="00D003EF"/>
    <w:rsid w:val="00D011D9"/>
    <w:rsid w:val="00D020AB"/>
    <w:rsid w:val="00D03AB2"/>
    <w:rsid w:val="00D03BDA"/>
    <w:rsid w:val="00D04253"/>
    <w:rsid w:val="00D04BFA"/>
    <w:rsid w:val="00D04F45"/>
    <w:rsid w:val="00D05172"/>
    <w:rsid w:val="00D06532"/>
    <w:rsid w:val="00D07553"/>
    <w:rsid w:val="00D1003E"/>
    <w:rsid w:val="00D10380"/>
    <w:rsid w:val="00D10540"/>
    <w:rsid w:val="00D111B2"/>
    <w:rsid w:val="00D11772"/>
    <w:rsid w:val="00D11C75"/>
    <w:rsid w:val="00D11E14"/>
    <w:rsid w:val="00D12CDA"/>
    <w:rsid w:val="00D14E15"/>
    <w:rsid w:val="00D14E2A"/>
    <w:rsid w:val="00D159E8"/>
    <w:rsid w:val="00D1699B"/>
    <w:rsid w:val="00D17D2F"/>
    <w:rsid w:val="00D20006"/>
    <w:rsid w:val="00D20A6A"/>
    <w:rsid w:val="00D20B30"/>
    <w:rsid w:val="00D21B9C"/>
    <w:rsid w:val="00D21F46"/>
    <w:rsid w:val="00D222AC"/>
    <w:rsid w:val="00D23078"/>
    <w:rsid w:val="00D245F9"/>
    <w:rsid w:val="00D2471A"/>
    <w:rsid w:val="00D24B73"/>
    <w:rsid w:val="00D24C23"/>
    <w:rsid w:val="00D25FEF"/>
    <w:rsid w:val="00D268CB"/>
    <w:rsid w:val="00D306F0"/>
    <w:rsid w:val="00D30CC9"/>
    <w:rsid w:val="00D30FA7"/>
    <w:rsid w:val="00D31706"/>
    <w:rsid w:val="00D31932"/>
    <w:rsid w:val="00D31DAE"/>
    <w:rsid w:val="00D32D3D"/>
    <w:rsid w:val="00D34664"/>
    <w:rsid w:val="00D348A4"/>
    <w:rsid w:val="00D349D6"/>
    <w:rsid w:val="00D34E24"/>
    <w:rsid w:val="00D351BF"/>
    <w:rsid w:val="00D3551C"/>
    <w:rsid w:val="00D357F8"/>
    <w:rsid w:val="00D376EA"/>
    <w:rsid w:val="00D37C56"/>
    <w:rsid w:val="00D37DA0"/>
    <w:rsid w:val="00D40679"/>
    <w:rsid w:val="00D412C8"/>
    <w:rsid w:val="00D41466"/>
    <w:rsid w:val="00D4207D"/>
    <w:rsid w:val="00D422D3"/>
    <w:rsid w:val="00D436DE"/>
    <w:rsid w:val="00D439E5"/>
    <w:rsid w:val="00D45422"/>
    <w:rsid w:val="00D45BBA"/>
    <w:rsid w:val="00D45EF7"/>
    <w:rsid w:val="00D460E4"/>
    <w:rsid w:val="00D46984"/>
    <w:rsid w:val="00D46E2B"/>
    <w:rsid w:val="00D5051F"/>
    <w:rsid w:val="00D50BAD"/>
    <w:rsid w:val="00D519FF"/>
    <w:rsid w:val="00D51B47"/>
    <w:rsid w:val="00D51B68"/>
    <w:rsid w:val="00D51D52"/>
    <w:rsid w:val="00D52CF2"/>
    <w:rsid w:val="00D53450"/>
    <w:rsid w:val="00D53AFA"/>
    <w:rsid w:val="00D547B2"/>
    <w:rsid w:val="00D54D60"/>
    <w:rsid w:val="00D5637B"/>
    <w:rsid w:val="00D56788"/>
    <w:rsid w:val="00D575D1"/>
    <w:rsid w:val="00D57C0E"/>
    <w:rsid w:val="00D61039"/>
    <w:rsid w:val="00D62903"/>
    <w:rsid w:val="00D639B4"/>
    <w:rsid w:val="00D64608"/>
    <w:rsid w:val="00D64DAE"/>
    <w:rsid w:val="00D65245"/>
    <w:rsid w:val="00D663EE"/>
    <w:rsid w:val="00D66667"/>
    <w:rsid w:val="00D66CCA"/>
    <w:rsid w:val="00D671D2"/>
    <w:rsid w:val="00D672F1"/>
    <w:rsid w:val="00D705F1"/>
    <w:rsid w:val="00D70614"/>
    <w:rsid w:val="00D70AB8"/>
    <w:rsid w:val="00D71728"/>
    <w:rsid w:val="00D7287D"/>
    <w:rsid w:val="00D730FB"/>
    <w:rsid w:val="00D7332F"/>
    <w:rsid w:val="00D7428C"/>
    <w:rsid w:val="00D74310"/>
    <w:rsid w:val="00D74C9A"/>
    <w:rsid w:val="00D7564F"/>
    <w:rsid w:val="00D75AFC"/>
    <w:rsid w:val="00D76040"/>
    <w:rsid w:val="00D7681A"/>
    <w:rsid w:val="00D76E4A"/>
    <w:rsid w:val="00D81094"/>
    <w:rsid w:val="00D8337B"/>
    <w:rsid w:val="00D83F18"/>
    <w:rsid w:val="00D852F5"/>
    <w:rsid w:val="00D856D9"/>
    <w:rsid w:val="00D85BD1"/>
    <w:rsid w:val="00D85E78"/>
    <w:rsid w:val="00D871F5"/>
    <w:rsid w:val="00D87EF2"/>
    <w:rsid w:val="00D9004A"/>
    <w:rsid w:val="00D91800"/>
    <w:rsid w:val="00D91AF5"/>
    <w:rsid w:val="00D91B63"/>
    <w:rsid w:val="00D920D1"/>
    <w:rsid w:val="00D9242B"/>
    <w:rsid w:val="00D9249B"/>
    <w:rsid w:val="00D92759"/>
    <w:rsid w:val="00D9349A"/>
    <w:rsid w:val="00D934B5"/>
    <w:rsid w:val="00D944CC"/>
    <w:rsid w:val="00D957EC"/>
    <w:rsid w:val="00DA0243"/>
    <w:rsid w:val="00DA3B3B"/>
    <w:rsid w:val="00DA3F94"/>
    <w:rsid w:val="00DA5C49"/>
    <w:rsid w:val="00DA6541"/>
    <w:rsid w:val="00DA6D15"/>
    <w:rsid w:val="00DA749C"/>
    <w:rsid w:val="00DA776F"/>
    <w:rsid w:val="00DA7C0C"/>
    <w:rsid w:val="00DB005C"/>
    <w:rsid w:val="00DB049A"/>
    <w:rsid w:val="00DB0AF5"/>
    <w:rsid w:val="00DB0F29"/>
    <w:rsid w:val="00DB12AC"/>
    <w:rsid w:val="00DB1316"/>
    <w:rsid w:val="00DB17E5"/>
    <w:rsid w:val="00DB1E97"/>
    <w:rsid w:val="00DB32F3"/>
    <w:rsid w:val="00DB395E"/>
    <w:rsid w:val="00DB3984"/>
    <w:rsid w:val="00DB40CA"/>
    <w:rsid w:val="00DB4FB3"/>
    <w:rsid w:val="00DB64FE"/>
    <w:rsid w:val="00DB6517"/>
    <w:rsid w:val="00DB6AD9"/>
    <w:rsid w:val="00DB7581"/>
    <w:rsid w:val="00DB7BB0"/>
    <w:rsid w:val="00DB7DC2"/>
    <w:rsid w:val="00DC0167"/>
    <w:rsid w:val="00DC0BE7"/>
    <w:rsid w:val="00DC19FD"/>
    <w:rsid w:val="00DC3037"/>
    <w:rsid w:val="00DC39BB"/>
    <w:rsid w:val="00DC57B7"/>
    <w:rsid w:val="00DC5B03"/>
    <w:rsid w:val="00DC6100"/>
    <w:rsid w:val="00DC66EA"/>
    <w:rsid w:val="00DC692F"/>
    <w:rsid w:val="00DD0E9E"/>
    <w:rsid w:val="00DD0FC9"/>
    <w:rsid w:val="00DD0FF3"/>
    <w:rsid w:val="00DD1120"/>
    <w:rsid w:val="00DD1174"/>
    <w:rsid w:val="00DD11D0"/>
    <w:rsid w:val="00DD1300"/>
    <w:rsid w:val="00DD1310"/>
    <w:rsid w:val="00DD19F5"/>
    <w:rsid w:val="00DD3235"/>
    <w:rsid w:val="00DD34F1"/>
    <w:rsid w:val="00DD4D71"/>
    <w:rsid w:val="00DD530E"/>
    <w:rsid w:val="00DD59D4"/>
    <w:rsid w:val="00DD6660"/>
    <w:rsid w:val="00DD6D66"/>
    <w:rsid w:val="00DD7A51"/>
    <w:rsid w:val="00DD7CCD"/>
    <w:rsid w:val="00DD7EB4"/>
    <w:rsid w:val="00DE0273"/>
    <w:rsid w:val="00DE03A5"/>
    <w:rsid w:val="00DE1749"/>
    <w:rsid w:val="00DE1CFA"/>
    <w:rsid w:val="00DE1DCF"/>
    <w:rsid w:val="00DE1DFF"/>
    <w:rsid w:val="00DE25BA"/>
    <w:rsid w:val="00DE2738"/>
    <w:rsid w:val="00DE2EC1"/>
    <w:rsid w:val="00DE4267"/>
    <w:rsid w:val="00DE47D5"/>
    <w:rsid w:val="00DE47EC"/>
    <w:rsid w:val="00DE4A64"/>
    <w:rsid w:val="00DE4CF4"/>
    <w:rsid w:val="00DE4D59"/>
    <w:rsid w:val="00DE5070"/>
    <w:rsid w:val="00DE607A"/>
    <w:rsid w:val="00DE6221"/>
    <w:rsid w:val="00DE67BA"/>
    <w:rsid w:val="00DE74B7"/>
    <w:rsid w:val="00DE7D7F"/>
    <w:rsid w:val="00DE7F1F"/>
    <w:rsid w:val="00DF1DBC"/>
    <w:rsid w:val="00DF200C"/>
    <w:rsid w:val="00DF215F"/>
    <w:rsid w:val="00DF217F"/>
    <w:rsid w:val="00DF278E"/>
    <w:rsid w:val="00DF2A1D"/>
    <w:rsid w:val="00DF30D8"/>
    <w:rsid w:val="00DF3606"/>
    <w:rsid w:val="00DF36D0"/>
    <w:rsid w:val="00DF43BB"/>
    <w:rsid w:val="00DF4520"/>
    <w:rsid w:val="00DF4BEB"/>
    <w:rsid w:val="00DF5E2E"/>
    <w:rsid w:val="00E01CEB"/>
    <w:rsid w:val="00E01FDC"/>
    <w:rsid w:val="00E02637"/>
    <w:rsid w:val="00E046F7"/>
    <w:rsid w:val="00E0521E"/>
    <w:rsid w:val="00E0537E"/>
    <w:rsid w:val="00E053E8"/>
    <w:rsid w:val="00E0574C"/>
    <w:rsid w:val="00E06E22"/>
    <w:rsid w:val="00E070F0"/>
    <w:rsid w:val="00E0784A"/>
    <w:rsid w:val="00E10C14"/>
    <w:rsid w:val="00E11B9F"/>
    <w:rsid w:val="00E13A5A"/>
    <w:rsid w:val="00E146D7"/>
    <w:rsid w:val="00E157E3"/>
    <w:rsid w:val="00E170E6"/>
    <w:rsid w:val="00E1764D"/>
    <w:rsid w:val="00E17A43"/>
    <w:rsid w:val="00E20FDB"/>
    <w:rsid w:val="00E23D73"/>
    <w:rsid w:val="00E24CE1"/>
    <w:rsid w:val="00E2592F"/>
    <w:rsid w:val="00E25B9D"/>
    <w:rsid w:val="00E25BEF"/>
    <w:rsid w:val="00E26930"/>
    <w:rsid w:val="00E27629"/>
    <w:rsid w:val="00E27877"/>
    <w:rsid w:val="00E27D37"/>
    <w:rsid w:val="00E304A4"/>
    <w:rsid w:val="00E30846"/>
    <w:rsid w:val="00E32EDF"/>
    <w:rsid w:val="00E33025"/>
    <w:rsid w:val="00E3316A"/>
    <w:rsid w:val="00E33C38"/>
    <w:rsid w:val="00E3473C"/>
    <w:rsid w:val="00E34A42"/>
    <w:rsid w:val="00E34CE7"/>
    <w:rsid w:val="00E34D90"/>
    <w:rsid w:val="00E354CF"/>
    <w:rsid w:val="00E35CED"/>
    <w:rsid w:val="00E367B0"/>
    <w:rsid w:val="00E37153"/>
    <w:rsid w:val="00E37FC2"/>
    <w:rsid w:val="00E40FF9"/>
    <w:rsid w:val="00E413CC"/>
    <w:rsid w:val="00E415D5"/>
    <w:rsid w:val="00E41FE7"/>
    <w:rsid w:val="00E4281E"/>
    <w:rsid w:val="00E439C1"/>
    <w:rsid w:val="00E43C9E"/>
    <w:rsid w:val="00E441E0"/>
    <w:rsid w:val="00E458A8"/>
    <w:rsid w:val="00E4634F"/>
    <w:rsid w:val="00E47199"/>
    <w:rsid w:val="00E504B0"/>
    <w:rsid w:val="00E50849"/>
    <w:rsid w:val="00E50E25"/>
    <w:rsid w:val="00E50EE8"/>
    <w:rsid w:val="00E51477"/>
    <w:rsid w:val="00E5163B"/>
    <w:rsid w:val="00E52734"/>
    <w:rsid w:val="00E52BE0"/>
    <w:rsid w:val="00E53B34"/>
    <w:rsid w:val="00E54286"/>
    <w:rsid w:val="00E54CA6"/>
    <w:rsid w:val="00E55804"/>
    <w:rsid w:val="00E55E87"/>
    <w:rsid w:val="00E56872"/>
    <w:rsid w:val="00E56B74"/>
    <w:rsid w:val="00E5737A"/>
    <w:rsid w:val="00E57475"/>
    <w:rsid w:val="00E579BA"/>
    <w:rsid w:val="00E57A85"/>
    <w:rsid w:val="00E57EBE"/>
    <w:rsid w:val="00E6029F"/>
    <w:rsid w:val="00E609FC"/>
    <w:rsid w:val="00E60F9C"/>
    <w:rsid w:val="00E6111D"/>
    <w:rsid w:val="00E6112E"/>
    <w:rsid w:val="00E6161E"/>
    <w:rsid w:val="00E62420"/>
    <w:rsid w:val="00E6283A"/>
    <w:rsid w:val="00E6323D"/>
    <w:rsid w:val="00E63370"/>
    <w:rsid w:val="00E64FDD"/>
    <w:rsid w:val="00E65DB0"/>
    <w:rsid w:val="00E67278"/>
    <w:rsid w:val="00E675EE"/>
    <w:rsid w:val="00E704D4"/>
    <w:rsid w:val="00E71001"/>
    <w:rsid w:val="00E71D9E"/>
    <w:rsid w:val="00E7235E"/>
    <w:rsid w:val="00E72598"/>
    <w:rsid w:val="00E729C2"/>
    <w:rsid w:val="00E72ADC"/>
    <w:rsid w:val="00E72B02"/>
    <w:rsid w:val="00E73033"/>
    <w:rsid w:val="00E73122"/>
    <w:rsid w:val="00E74C31"/>
    <w:rsid w:val="00E74F4F"/>
    <w:rsid w:val="00E75BAF"/>
    <w:rsid w:val="00E76D02"/>
    <w:rsid w:val="00E83CC2"/>
    <w:rsid w:val="00E85FF3"/>
    <w:rsid w:val="00E86602"/>
    <w:rsid w:val="00E87156"/>
    <w:rsid w:val="00E877A5"/>
    <w:rsid w:val="00E87FE0"/>
    <w:rsid w:val="00E90E17"/>
    <w:rsid w:val="00E91806"/>
    <w:rsid w:val="00E91F70"/>
    <w:rsid w:val="00E9212F"/>
    <w:rsid w:val="00E92249"/>
    <w:rsid w:val="00E92D4C"/>
    <w:rsid w:val="00E93B98"/>
    <w:rsid w:val="00E9400C"/>
    <w:rsid w:val="00E9478A"/>
    <w:rsid w:val="00E94816"/>
    <w:rsid w:val="00E958DC"/>
    <w:rsid w:val="00E95CC3"/>
    <w:rsid w:val="00E96E8A"/>
    <w:rsid w:val="00E975E9"/>
    <w:rsid w:val="00EA0716"/>
    <w:rsid w:val="00EA1C23"/>
    <w:rsid w:val="00EA2383"/>
    <w:rsid w:val="00EA24EC"/>
    <w:rsid w:val="00EA26EE"/>
    <w:rsid w:val="00EA2D71"/>
    <w:rsid w:val="00EA3570"/>
    <w:rsid w:val="00EA3A6E"/>
    <w:rsid w:val="00EA3B37"/>
    <w:rsid w:val="00EA557D"/>
    <w:rsid w:val="00EA5D68"/>
    <w:rsid w:val="00EA6357"/>
    <w:rsid w:val="00EA7C3D"/>
    <w:rsid w:val="00EA7FFC"/>
    <w:rsid w:val="00EB0531"/>
    <w:rsid w:val="00EB0B71"/>
    <w:rsid w:val="00EB37FD"/>
    <w:rsid w:val="00EB45A3"/>
    <w:rsid w:val="00EB578F"/>
    <w:rsid w:val="00EB5B62"/>
    <w:rsid w:val="00EB63D0"/>
    <w:rsid w:val="00EB709C"/>
    <w:rsid w:val="00EC07D7"/>
    <w:rsid w:val="00EC0C2F"/>
    <w:rsid w:val="00EC13D2"/>
    <w:rsid w:val="00EC1EE9"/>
    <w:rsid w:val="00EC2A12"/>
    <w:rsid w:val="00EC334B"/>
    <w:rsid w:val="00EC38B2"/>
    <w:rsid w:val="00EC44AC"/>
    <w:rsid w:val="00EC4DAC"/>
    <w:rsid w:val="00EC5B37"/>
    <w:rsid w:val="00EC62F0"/>
    <w:rsid w:val="00EC669E"/>
    <w:rsid w:val="00EC67FB"/>
    <w:rsid w:val="00EC732D"/>
    <w:rsid w:val="00EC7556"/>
    <w:rsid w:val="00EC7EE0"/>
    <w:rsid w:val="00ED00B8"/>
    <w:rsid w:val="00ED0470"/>
    <w:rsid w:val="00ED0D7C"/>
    <w:rsid w:val="00ED0DC2"/>
    <w:rsid w:val="00ED1931"/>
    <w:rsid w:val="00ED1BA7"/>
    <w:rsid w:val="00ED1D3A"/>
    <w:rsid w:val="00ED1E70"/>
    <w:rsid w:val="00ED1F82"/>
    <w:rsid w:val="00ED233A"/>
    <w:rsid w:val="00ED39D3"/>
    <w:rsid w:val="00ED3D91"/>
    <w:rsid w:val="00ED43AF"/>
    <w:rsid w:val="00ED4A7D"/>
    <w:rsid w:val="00ED4D0D"/>
    <w:rsid w:val="00ED4D27"/>
    <w:rsid w:val="00ED6026"/>
    <w:rsid w:val="00ED6AF2"/>
    <w:rsid w:val="00ED7093"/>
    <w:rsid w:val="00ED7311"/>
    <w:rsid w:val="00ED75AB"/>
    <w:rsid w:val="00EE01BA"/>
    <w:rsid w:val="00EE0266"/>
    <w:rsid w:val="00EE1A60"/>
    <w:rsid w:val="00EE1C3D"/>
    <w:rsid w:val="00EE2603"/>
    <w:rsid w:val="00EE299D"/>
    <w:rsid w:val="00EE31AA"/>
    <w:rsid w:val="00EE33E1"/>
    <w:rsid w:val="00EE3A9C"/>
    <w:rsid w:val="00EE452F"/>
    <w:rsid w:val="00EE4F69"/>
    <w:rsid w:val="00EE653E"/>
    <w:rsid w:val="00EE65EA"/>
    <w:rsid w:val="00EE75F9"/>
    <w:rsid w:val="00EE76FD"/>
    <w:rsid w:val="00EE7F43"/>
    <w:rsid w:val="00EF0035"/>
    <w:rsid w:val="00EF1C81"/>
    <w:rsid w:val="00EF1E37"/>
    <w:rsid w:val="00EF209D"/>
    <w:rsid w:val="00EF2399"/>
    <w:rsid w:val="00EF3A3E"/>
    <w:rsid w:val="00EF4C2B"/>
    <w:rsid w:val="00EF73C5"/>
    <w:rsid w:val="00EF7D17"/>
    <w:rsid w:val="00EF7E39"/>
    <w:rsid w:val="00F00482"/>
    <w:rsid w:val="00F00E7C"/>
    <w:rsid w:val="00F02359"/>
    <w:rsid w:val="00F03517"/>
    <w:rsid w:val="00F03531"/>
    <w:rsid w:val="00F03615"/>
    <w:rsid w:val="00F04F59"/>
    <w:rsid w:val="00F06399"/>
    <w:rsid w:val="00F064C2"/>
    <w:rsid w:val="00F07558"/>
    <w:rsid w:val="00F07C0A"/>
    <w:rsid w:val="00F10B34"/>
    <w:rsid w:val="00F1141C"/>
    <w:rsid w:val="00F13644"/>
    <w:rsid w:val="00F14875"/>
    <w:rsid w:val="00F14957"/>
    <w:rsid w:val="00F15236"/>
    <w:rsid w:val="00F15C3F"/>
    <w:rsid w:val="00F16185"/>
    <w:rsid w:val="00F1631B"/>
    <w:rsid w:val="00F16AD5"/>
    <w:rsid w:val="00F17785"/>
    <w:rsid w:val="00F20185"/>
    <w:rsid w:val="00F210B8"/>
    <w:rsid w:val="00F22578"/>
    <w:rsid w:val="00F24BE9"/>
    <w:rsid w:val="00F25FE6"/>
    <w:rsid w:val="00F26513"/>
    <w:rsid w:val="00F272D4"/>
    <w:rsid w:val="00F27786"/>
    <w:rsid w:val="00F27967"/>
    <w:rsid w:val="00F30610"/>
    <w:rsid w:val="00F31F07"/>
    <w:rsid w:val="00F3228E"/>
    <w:rsid w:val="00F33E34"/>
    <w:rsid w:val="00F349AA"/>
    <w:rsid w:val="00F34D20"/>
    <w:rsid w:val="00F36BB5"/>
    <w:rsid w:val="00F376EE"/>
    <w:rsid w:val="00F378B0"/>
    <w:rsid w:val="00F40F46"/>
    <w:rsid w:val="00F4117B"/>
    <w:rsid w:val="00F42827"/>
    <w:rsid w:val="00F42882"/>
    <w:rsid w:val="00F42B16"/>
    <w:rsid w:val="00F42F57"/>
    <w:rsid w:val="00F43174"/>
    <w:rsid w:val="00F43743"/>
    <w:rsid w:val="00F45266"/>
    <w:rsid w:val="00F4537A"/>
    <w:rsid w:val="00F470C4"/>
    <w:rsid w:val="00F479EE"/>
    <w:rsid w:val="00F5040F"/>
    <w:rsid w:val="00F5047A"/>
    <w:rsid w:val="00F505A2"/>
    <w:rsid w:val="00F5175D"/>
    <w:rsid w:val="00F52B2A"/>
    <w:rsid w:val="00F53D52"/>
    <w:rsid w:val="00F54C7F"/>
    <w:rsid w:val="00F54DA5"/>
    <w:rsid w:val="00F55644"/>
    <w:rsid w:val="00F55F7C"/>
    <w:rsid w:val="00F56DDA"/>
    <w:rsid w:val="00F57FEA"/>
    <w:rsid w:val="00F601B2"/>
    <w:rsid w:val="00F61F8D"/>
    <w:rsid w:val="00F6450A"/>
    <w:rsid w:val="00F64A2A"/>
    <w:rsid w:val="00F66183"/>
    <w:rsid w:val="00F669EE"/>
    <w:rsid w:val="00F66A1A"/>
    <w:rsid w:val="00F66D15"/>
    <w:rsid w:val="00F67016"/>
    <w:rsid w:val="00F67A89"/>
    <w:rsid w:val="00F67ADE"/>
    <w:rsid w:val="00F67C7F"/>
    <w:rsid w:val="00F71CFB"/>
    <w:rsid w:val="00F721F2"/>
    <w:rsid w:val="00F72245"/>
    <w:rsid w:val="00F733D5"/>
    <w:rsid w:val="00F738CE"/>
    <w:rsid w:val="00F745E8"/>
    <w:rsid w:val="00F748D0"/>
    <w:rsid w:val="00F772AA"/>
    <w:rsid w:val="00F77874"/>
    <w:rsid w:val="00F7788C"/>
    <w:rsid w:val="00F80E20"/>
    <w:rsid w:val="00F815FA"/>
    <w:rsid w:val="00F81ABE"/>
    <w:rsid w:val="00F81FD2"/>
    <w:rsid w:val="00F826AD"/>
    <w:rsid w:val="00F8374A"/>
    <w:rsid w:val="00F83A5F"/>
    <w:rsid w:val="00F83EAD"/>
    <w:rsid w:val="00F84BF5"/>
    <w:rsid w:val="00F85830"/>
    <w:rsid w:val="00F8617F"/>
    <w:rsid w:val="00F90738"/>
    <w:rsid w:val="00F923CF"/>
    <w:rsid w:val="00F94604"/>
    <w:rsid w:val="00F94617"/>
    <w:rsid w:val="00F94AF9"/>
    <w:rsid w:val="00F9589D"/>
    <w:rsid w:val="00F95A5C"/>
    <w:rsid w:val="00F96636"/>
    <w:rsid w:val="00F96AD2"/>
    <w:rsid w:val="00F96E93"/>
    <w:rsid w:val="00F971D3"/>
    <w:rsid w:val="00FA0550"/>
    <w:rsid w:val="00FA099E"/>
    <w:rsid w:val="00FA16DB"/>
    <w:rsid w:val="00FA1752"/>
    <w:rsid w:val="00FA3F67"/>
    <w:rsid w:val="00FB0292"/>
    <w:rsid w:val="00FB1134"/>
    <w:rsid w:val="00FB11CD"/>
    <w:rsid w:val="00FB27ED"/>
    <w:rsid w:val="00FB4546"/>
    <w:rsid w:val="00FB5819"/>
    <w:rsid w:val="00FB6128"/>
    <w:rsid w:val="00FB7796"/>
    <w:rsid w:val="00FB78A7"/>
    <w:rsid w:val="00FB7EC7"/>
    <w:rsid w:val="00FC0F43"/>
    <w:rsid w:val="00FC2ECB"/>
    <w:rsid w:val="00FC2F19"/>
    <w:rsid w:val="00FC49DF"/>
    <w:rsid w:val="00FC4E99"/>
    <w:rsid w:val="00FC509F"/>
    <w:rsid w:val="00FC5453"/>
    <w:rsid w:val="00FC55DE"/>
    <w:rsid w:val="00FC5717"/>
    <w:rsid w:val="00FC6F2F"/>
    <w:rsid w:val="00FC7CCE"/>
    <w:rsid w:val="00FD1241"/>
    <w:rsid w:val="00FD1C2C"/>
    <w:rsid w:val="00FD1E07"/>
    <w:rsid w:val="00FD2741"/>
    <w:rsid w:val="00FD2843"/>
    <w:rsid w:val="00FD292A"/>
    <w:rsid w:val="00FD3E84"/>
    <w:rsid w:val="00FD4235"/>
    <w:rsid w:val="00FD499F"/>
    <w:rsid w:val="00FD4FD6"/>
    <w:rsid w:val="00FD58EC"/>
    <w:rsid w:val="00FD7782"/>
    <w:rsid w:val="00FE0B47"/>
    <w:rsid w:val="00FE1C60"/>
    <w:rsid w:val="00FE20F1"/>
    <w:rsid w:val="00FE2899"/>
    <w:rsid w:val="00FE2B0E"/>
    <w:rsid w:val="00FE2CF9"/>
    <w:rsid w:val="00FE3E37"/>
    <w:rsid w:val="00FE4393"/>
    <w:rsid w:val="00FE466E"/>
    <w:rsid w:val="00FE6960"/>
    <w:rsid w:val="00FF0271"/>
    <w:rsid w:val="00FF133A"/>
    <w:rsid w:val="00FF1A60"/>
    <w:rsid w:val="00FF277D"/>
    <w:rsid w:val="00FF2C0C"/>
    <w:rsid w:val="00FF4EF5"/>
    <w:rsid w:val="00FF63D4"/>
    <w:rsid w:val="00FF65D0"/>
    <w:rsid w:val="00FF66D7"/>
    <w:rsid w:val="00FF74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71A11BC"/>
  <w15:chartTrackingRefBased/>
  <w15:docId w15:val="{7D8D81F4-749A-4634-8B3C-2A2E16F3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939"/>
    <w:pPr>
      <w:spacing w:after="200" w:line="276" w:lineRule="auto"/>
    </w:pPr>
    <w:rPr>
      <w:rFonts w:ascii="Calibri" w:eastAsia="Calibri" w:hAnsi="Calibri" w:cs="Times New Roman"/>
    </w:rPr>
  </w:style>
  <w:style w:type="paragraph" w:styleId="Ttulo1">
    <w:name w:val="heading 1"/>
    <w:basedOn w:val="Normal"/>
    <w:link w:val="Ttulo1Car"/>
    <w:uiPriority w:val="9"/>
    <w:qFormat/>
    <w:rsid w:val="00802D4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qFormat/>
    <w:rsid w:val="00802D41"/>
    <w:pPr>
      <w:keepNext/>
      <w:keepLines/>
      <w:spacing w:before="40" w:after="0"/>
      <w:outlineLvl w:val="1"/>
    </w:pPr>
    <w:rPr>
      <w:rFonts w:ascii="Calibri Light" w:eastAsia="MS Gothic"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B7118"/>
    <w:pPr>
      <w:tabs>
        <w:tab w:val="center" w:pos="4419"/>
        <w:tab w:val="right" w:pos="8838"/>
      </w:tabs>
      <w:spacing w:after="0" w:line="240" w:lineRule="auto"/>
    </w:pPr>
  </w:style>
  <w:style w:type="character" w:customStyle="1" w:styleId="EncabezadoCar">
    <w:name w:val="Encabezado Car"/>
    <w:basedOn w:val="Fuentedeprrafopredeter"/>
    <w:link w:val="Encabezado"/>
    <w:rsid w:val="003B7118"/>
    <w:rPr>
      <w:rFonts w:ascii="Calibri" w:eastAsia="Calibri" w:hAnsi="Calibri" w:cs="Times New Roman"/>
    </w:rPr>
  </w:style>
  <w:style w:type="paragraph" w:styleId="Piedepgina">
    <w:name w:val="footer"/>
    <w:basedOn w:val="Normal"/>
    <w:link w:val="PiedepginaCar"/>
    <w:uiPriority w:val="99"/>
    <w:unhideWhenUsed/>
    <w:rsid w:val="003B71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7118"/>
    <w:rPr>
      <w:rFonts w:ascii="Calibri" w:eastAsia="Calibri" w:hAnsi="Calibri" w:cs="Times New Roman"/>
    </w:rPr>
  </w:style>
  <w:style w:type="paragraph" w:customStyle="1" w:styleId="estilo30">
    <w:name w:val="estilo30"/>
    <w:basedOn w:val="Normal"/>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3B7118"/>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3B7118"/>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Prrafodelista">
    <w:name w:val="List Paragraph"/>
    <w:basedOn w:val="Normal"/>
    <w:link w:val="PrrafodelistaCar"/>
    <w:uiPriority w:val="34"/>
    <w:qFormat/>
    <w:rsid w:val="003B7118"/>
    <w:pPr>
      <w:ind w:left="720"/>
      <w:contextualSpacing/>
    </w:pPr>
  </w:style>
  <w:style w:type="paragraph" w:styleId="Textodeglobo">
    <w:name w:val="Balloon Text"/>
    <w:basedOn w:val="Normal"/>
    <w:link w:val="TextodegloboCar"/>
    <w:uiPriority w:val="99"/>
    <w:semiHidden/>
    <w:unhideWhenUsed/>
    <w:rsid w:val="003B711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7118"/>
    <w:rPr>
      <w:rFonts w:ascii="Tahoma" w:eastAsia="Calibri" w:hAnsi="Tahoma" w:cs="Tahoma"/>
      <w:sz w:val="16"/>
      <w:szCs w:val="16"/>
    </w:rPr>
  </w:style>
  <w:style w:type="paragraph" w:styleId="Textoindependiente">
    <w:name w:val="Body Text"/>
    <w:basedOn w:val="Normal"/>
    <w:link w:val="TextoindependienteCar"/>
    <w:rsid w:val="003B7118"/>
    <w:pPr>
      <w:spacing w:after="120"/>
    </w:pPr>
  </w:style>
  <w:style w:type="character" w:customStyle="1" w:styleId="TextoindependienteCar">
    <w:name w:val="Texto independiente Car"/>
    <w:basedOn w:val="Fuentedeprrafopredeter"/>
    <w:link w:val="Textoindependiente"/>
    <w:rsid w:val="003B7118"/>
    <w:rPr>
      <w:rFonts w:ascii="Calibri" w:eastAsia="Calibri" w:hAnsi="Calibri" w:cs="Times New Roman"/>
    </w:rPr>
  </w:style>
  <w:style w:type="character" w:styleId="Refdecomentario">
    <w:name w:val="annotation reference"/>
    <w:basedOn w:val="Fuentedeprrafopredeter"/>
    <w:uiPriority w:val="99"/>
    <w:semiHidden/>
    <w:unhideWhenUsed/>
    <w:rsid w:val="003B7118"/>
    <w:rPr>
      <w:sz w:val="16"/>
      <w:szCs w:val="16"/>
    </w:rPr>
  </w:style>
  <w:style w:type="paragraph" w:styleId="Textocomentario">
    <w:name w:val="annotation text"/>
    <w:basedOn w:val="Normal"/>
    <w:link w:val="TextocomentarioCar"/>
    <w:uiPriority w:val="99"/>
    <w:unhideWhenUsed/>
    <w:rsid w:val="003B7118"/>
    <w:pPr>
      <w:spacing w:line="240" w:lineRule="auto"/>
    </w:pPr>
    <w:rPr>
      <w:sz w:val="20"/>
      <w:szCs w:val="20"/>
    </w:rPr>
  </w:style>
  <w:style w:type="character" w:customStyle="1" w:styleId="TextocomentarioCar">
    <w:name w:val="Texto comentario Car"/>
    <w:basedOn w:val="Fuentedeprrafopredeter"/>
    <w:link w:val="Textocomentario"/>
    <w:uiPriority w:val="99"/>
    <w:rsid w:val="003B7118"/>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3B7118"/>
    <w:rPr>
      <w:b/>
      <w:bCs/>
    </w:rPr>
  </w:style>
  <w:style w:type="character" w:customStyle="1" w:styleId="AsuntodelcomentarioCar">
    <w:name w:val="Asunto del comentario Car"/>
    <w:basedOn w:val="TextocomentarioCar"/>
    <w:link w:val="Asuntodelcomentario"/>
    <w:uiPriority w:val="99"/>
    <w:semiHidden/>
    <w:rsid w:val="003B7118"/>
    <w:rPr>
      <w:rFonts w:ascii="Calibri" w:eastAsia="Calibri" w:hAnsi="Calibri" w:cs="Times New Roman"/>
      <w:b/>
      <w:bCs/>
      <w:sz w:val="20"/>
      <w:szCs w:val="20"/>
    </w:rPr>
  </w:style>
  <w:style w:type="table" w:styleId="Tablaconcuadrcula">
    <w:name w:val="Table Grid"/>
    <w:basedOn w:val="Tablanormal"/>
    <w:uiPriority w:val="59"/>
    <w:rsid w:val="003B711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3B7118"/>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3B7118"/>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3B7118"/>
    <w:rPr>
      <w:rFonts w:ascii="Calibri" w:eastAsia="Calibri" w:hAnsi="Calibri" w:cs="Times New Roman"/>
      <w:sz w:val="20"/>
      <w:szCs w:val="20"/>
    </w:rPr>
  </w:style>
  <w:style w:type="character" w:styleId="Refdenotaalpie">
    <w:name w:val="footnote reference"/>
    <w:aliases w:val="Ref,de nota al pie"/>
    <w:uiPriority w:val="99"/>
    <w:unhideWhenUsed/>
    <w:qFormat/>
    <w:rsid w:val="003B7118"/>
    <w:rPr>
      <w:vertAlign w:val="superscript"/>
    </w:rPr>
  </w:style>
  <w:style w:type="character" w:styleId="Hipervnculo">
    <w:name w:val="Hyperlink"/>
    <w:basedOn w:val="Fuentedeprrafopredeter"/>
    <w:uiPriority w:val="99"/>
    <w:unhideWhenUsed/>
    <w:rsid w:val="00BD6D5F"/>
    <w:rPr>
      <w:color w:val="0563C1" w:themeColor="hyperlink"/>
      <w:u w:val="single"/>
    </w:rPr>
  </w:style>
  <w:style w:type="paragraph" w:customStyle="1" w:styleId="ROMANOS">
    <w:name w:val="ROMANOS"/>
    <w:basedOn w:val="Normal"/>
    <w:rsid w:val="004E10E9"/>
    <w:pPr>
      <w:tabs>
        <w:tab w:val="left" w:pos="720"/>
      </w:tabs>
      <w:spacing w:after="101" w:line="216" w:lineRule="atLeast"/>
      <w:ind w:left="720" w:hanging="432"/>
      <w:jc w:val="both"/>
    </w:pPr>
    <w:rPr>
      <w:rFonts w:ascii="Arial" w:eastAsia="Times New Roman" w:hAnsi="Arial" w:cs="Arial"/>
      <w:sz w:val="18"/>
      <w:szCs w:val="20"/>
      <w:lang w:eastAsia="es-MX"/>
    </w:rPr>
  </w:style>
  <w:style w:type="paragraph" w:customStyle="1" w:styleId="Texto">
    <w:name w:val="Texto"/>
    <w:basedOn w:val="Normal"/>
    <w:link w:val="TextoCar"/>
    <w:rsid w:val="004E10E9"/>
    <w:pPr>
      <w:spacing w:after="101" w:line="216" w:lineRule="exact"/>
      <w:ind w:firstLine="288"/>
      <w:jc w:val="both"/>
    </w:pPr>
    <w:rPr>
      <w:rFonts w:ascii="Arial" w:eastAsia="Times New Roman" w:hAnsi="Arial"/>
      <w:sz w:val="18"/>
      <w:szCs w:val="18"/>
      <w:lang w:val="es-ES" w:eastAsia="es-ES"/>
    </w:rPr>
  </w:style>
  <w:style w:type="paragraph" w:customStyle="1" w:styleId="texto0">
    <w:name w:val="texto"/>
    <w:basedOn w:val="Normal"/>
    <w:rsid w:val="004E10E9"/>
    <w:pPr>
      <w:spacing w:after="101" w:line="216" w:lineRule="atLeast"/>
      <w:ind w:firstLine="288"/>
      <w:jc w:val="both"/>
    </w:pPr>
    <w:rPr>
      <w:rFonts w:ascii="Arial" w:eastAsia="Times New Roman" w:hAnsi="Arial" w:cs="Arial"/>
      <w:sz w:val="18"/>
      <w:szCs w:val="20"/>
      <w:lang w:eastAsia="es-MX"/>
    </w:rPr>
  </w:style>
  <w:style w:type="character" w:customStyle="1" w:styleId="TextoCar">
    <w:name w:val="Texto Car"/>
    <w:link w:val="Texto"/>
    <w:rsid w:val="004E10E9"/>
    <w:rPr>
      <w:rFonts w:ascii="Arial" w:eastAsia="Times New Roman" w:hAnsi="Arial" w:cs="Times New Roman"/>
      <w:sz w:val="18"/>
      <w:szCs w:val="18"/>
      <w:lang w:val="es-ES" w:eastAsia="es-ES"/>
    </w:rPr>
  </w:style>
  <w:style w:type="character" w:customStyle="1" w:styleId="apple-converted-space">
    <w:name w:val="apple-converted-space"/>
    <w:basedOn w:val="Fuentedeprrafopredeter"/>
    <w:rsid w:val="00592006"/>
  </w:style>
  <w:style w:type="table" w:customStyle="1" w:styleId="Tablaconcuadrcula1">
    <w:name w:val="Tabla con cuadrícula1"/>
    <w:basedOn w:val="Tablanormal"/>
    <w:next w:val="Tablaconcuadrcula"/>
    <w:uiPriority w:val="59"/>
    <w:rsid w:val="005D09B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5D09B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5D09B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5D09B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5D09B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5D09B9"/>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unhideWhenUsed/>
    <w:rsid w:val="00B4443B"/>
    <w:pPr>
      <w:spacing w:after="120"/>
      <w:ind w:left="283"/>
    </w:pPr>
    <w:rPr>
      <w:rFonts w:asciiTheme="minorHAnsi" w:eastAsiaTheme="minorHAnsi" w:hAnsiTheme="minorHAnsi" w:cstheme="minorBidi"/>
    </w:rPr>
  </w:style>
  <w:style w:type="character" w:customStyle="1" w:styleId="SangradetextonormalCar">
    <w:name w:val="Sangría de texto normal Car"/>
    <w:basedOn w:val="Fuentedeprrafopredeter"/>
    <w:link w:val="Sangradetextonormal"/>
    <w:uiPriority w:val="99"/>
    <w:rsid w:val="00B4443B"/>
  </w:style>
  <w:style w:type="paragraph" w:styleId="Listaconnmeros">
    <w:name w:val="List Number"/>
    <w:basedOn w:val="Normal"/>
    <w:uiPriority w:val="99"/>
    <w:rsid w:val="00B4443B"/>
    <w:pPr>
      <w:spacing w:after="0" w:line="240" w:lineRule="auto"/>
    </w:pPr>
    <w:rPr>
      <w:rFonts w:ascii="Arial" w:eastAsia="Times New Roman" w:hAnsi="Arial"/>
      <w:sz w:val="24"/>
      <w:szCs w:val="24"/>
      <w:lang w:eastAsia="es-ES"/>
    </w:rPr>
  </w:style>
  <w:style w:type="character" w:customStyle="1" w:styleId="TextoCarCar">
    <w:name w:val="Texto Car Car"/>
    <w:basedOn w:val="Fuentedeprrafopredeter"/>
    <w:rsid w:val="00B4443B"/>
    <w:rPr>
      <w:rFonts w:ascii="Arial" w:eastAsia="Times New Roman" w:hAnsi="Arial" w:cs="Arial"/>
      <w:sz w:val="18"/>
    </w:rPr>
  </w:style>
  <w:style w:type="character" w:customStyle="1" w:styleId="PrrafodelistaCar">
    <w:name w:val="Párrafo de lista Car"/>
    <w:link w:val="Prrafodelista"/>
    <w:uiPriority w:val="34"/>
    <w:rsid w:val="00B4443B"/>
    <w:rPr>
      <w:rFonts w:ascii="Calibri" w:eastAsia="Calibri" w:hAnsi="Calibri" w:cs="Times New Roman"/>
    </w:rPr>
  </w:style>
  <w:style w:type="paragraph" w:styleId="Sinespaciado">
    <w:name w:val="No Spacing"/>
    <w:uiPriority w:val="1"/>
    <w:qFormat/>
    <w:rsid w:val="00B015EF"/>
    <w:pPr>
      <w:spacing w:after="0" w:line="240" w:lineRule="auto"/>
    </w:pPr>
    <w:rPr>
      <w:rFonts w:ascii="Calibri" w:eastAsia="Calibri" w:hAnsi="Calibri" w:cs="Times New Roman"/>
    </w:rPr>
  </w:style>
  <w:style w:type="table" w:customStyle="1" w:styleId="Tablaconcuadrcula7">
    <w:name w:val="Tabla con cuadrícula7"/>
    <w:basedOn w:val="Tablanormal"/>
    <w:next w:val="Tablaconcuadrcula"/>
    <w:uiPriority w:val="39"/>
    <w:rsid w:val="00FB7E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610BE3"/>
    <w:pPr>
      <w:spacing w:after="0" w:line="240" w:lineRule="auto"/>
    </w:pPr>
    <w:rPr>
      <w:rFonts w:ascii="Calibri" w:eastAsia="Calibri" w:hAnsi="Calibri" w:cs="Times New Roman"/>
    </w:rPr>
  </w:style>
  <w:style w:type="table" w:customStyle="1" w:styleId="Tablaconcuadrcula8">
    <w:name w:val="Tabla con cuadrícula8"/>
    <w:basedOn w:val="Tablanormal"/>
    <w:next w:val="Tablaconcuadrcula"/>
    <w:uiPriority w:val="39"/>
    <w:rsid w:val="008B0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Car">
    <w:name w:val="Estilo Car"/>
    <w:basedOn w:val="Fuentedeprrafopredeter"/>
    <w:link w:val="Estilo"/>
    <w:locked/>
    <w:rsid w:val="00C1343D"/>
    <w:rPr>
      <w:rFonts w:ascii="Arial" w:hAnsi="Arial"/>
      <w:sz w:val="24"/>
    </w:rPr>
  </w:style>
  <w:style w:type="paragraph" w:customStyle="1" w:styleId="Estilo">
    <w:name w:val="Estilo"/>
    <w:basedOn w:val="Sinespaciado"/>
    <w:link w:val="EstiloCar"/>
    <w:qFormat/>
    <w:rsid w:val="00C1343D"/>
    <w:pPr>
      <w:jc w:val="both"/>
    </w:pPr>
    <w:rPr>
      <w:rFonts w:ascii="Arial" w:eastAsiaTheme="minorHAnsi" w:hAnsi="Arial" w:cstheme="minorBidi"/>
      <w:sz w:val="24"/>
    </w:rPr>
  </w:style>
  <w:style w:type="character" w:customStyle="1" w:styleId="N1IFTCar">
    <w:name w:val="N1 IFT Car"/>
    <w:basedOn w:val="Fuentedeprrafopredeter"/>
    <w:link w:val="N1IFT"/>
    <w:locked/>
    <w:rsid w:val="00517992"/>
    <w:rPr>
      <w:rFonts w:ascii="ITC Avant Garde" w:hAnsi="ITC Avant Garde"/>
      <w:b/>
      <w:bCs/>
      <w:color w:val="000000"/>
      <w:lang w:eastAsia="es-ES"/>
    </w:rPr>
  </w:style>
  <w:style w:type="paragraph" w:customStyle="1" w:styleId="N1IFT">
    <w:name w:val="N1 IFT"/>
    <w:basedOn w:val="Normal"/>
    <w:link w:val="N1IFTCar"/>
    <w:rsid w:val="00517992"/>
    <w:pPr>
      <w:jc w:val="both"/>
    </w:pPr>
    <w:rPr>
      <w:rFonts w:ascii="ITC Avant Garde" w:eastAsiaTheme="minorHAnsi" w:hAnsi="ITC Avant Garde" w:cstheme="minorBidi"/>
      <w:b/>
      <w:bCs/>
      <w:color w:val="000000"/>
      <w:lang w:eastAsia="es-ES"/>
    </w:rPr>
  </w:style>
  <w:style w:type="character" w:customStyle="1" w:styleId="Ttulo1Car">
    <w:name w:val="Título 1 Car"/>
    <w:basedOn w:val="Fuentedeprrafopredeter"/>
    <w:link w:val="Ttulo1"/>
    <w:uiPriority w:val="9"/>
    <w:rsid w:val="00802D41"/>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802D41"/>
    <w:rPr>
      <w:rFonts w:ascii="Calibri Light" w:eastAsia="MS Gothic" w:hAnsi="Calibri Light" w:cs="Times New Roman"/>
      <w:color w:val="2E74B5"/>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43516">
      <w:bodyDiv w:val="1"/>
      <w:marLeft w:val="0"/>
      <w:marRight w:val="0"/>
      <w:marTop w:val="0"/>
      <w:marBottom w:val="0"/>
      <w:divBdr>
        <w:top w:val="none" w:sz="0" w:space="0" w:color="auto"/>
        <w:left w:val="none" w:sz="0" w:space="0" w:color="auto"/>
        <w:bottom w:val="none" w:sz="0" w:space="0" w:color="auto"/>
        <w:right w:val="none" w:sz="0" w:space="0" w:color="auto"/>
      </w:divBdr>
    </w:div>
    <w:div w:id="64037951">
      <w:bodyDiv w:val="1"/>
      <w:marLeft w:val="0"/>
      <w:marRight w:val="0"/>
      <w:marTop w:val="0"/>
      <w:marBottom w:val="0"/>
      <w:divBdr>
        <w:top w:val="none" w:sz="0" w:space="0" w:color="auto"/>
        <w:left w:val="none" w:sz="0" w:space="0" w:color="auto"/>
        <w:bottom w:val="none" w:sz="0" w:space="0" w:color="auto"/>
        <w:right w:val="none" w:sz="0" w:space="0" w:color="auto"/>
      </w:divBdr>
    </w:div>
    <w:div w:id="79259883">
      <w:bodyDiv w:val="1"/>
      <w:marLeft w:val="0"/>
      <w:marRight w:val="0"/>
      <w:marTop w:val="0"/>
      <w:marBottom w:val="0"/>
      <w:divBdr>
        <w:top w:val="none" w:sz="0" w:space="0" w:color="auto"/>
        <w:left w:val="none" w:sz="0" w:space="0" w:color="auto"/>
        <w:bottom w:val="none" w:sz="0" w:space="0" w:color="auto"/>
        <w:right w:val="none" w:sz="0" w:space="0" w:color="auto"/>
      </w:divBdr>
    </w:div>
    <w:div w:id="103890223">
      <w:bodyDiv w:val="1"/>
      <w:marLeft w:val="0"/>
      <w:marRight w:val="0"/>
      <w:marTop w:val="0"/>
      <w:marBottom w:val="0"/>
      <w:divBdr>
        <w:top w:val="none" w:sz="0" w:space="0" w:color="auto"/>
        <w:left w:val="none" w:sz="0" w:space="0" w:color="auto"/>
        <w:bottom w:val="none" w:sz="0" w:space="0" w:color="auto"/>
        <w:right w:val="none" w:sz="0" w:space="0" w:color="auto"/>
      </w:divBdr>
    </w:div>
    <w:div w:id="123431247">
      <w:bodyDiv w:val="1"/>
      <w:marLeft w:val="0"/>
      <w:marRight w:val="0"/>
      <w:marTop w:val="0"/>
      <w:marBottom w:val="0"/>
      <w:divBdr>
        <w:top w:val="none" w:sz="0" w:space="0" w:color="auto"/>
        <w:left w:val="none" w:sz="0" w:space="0" w:color="auto"/>
        <w:bottom w:val="none" w:sz="0" w:space="0" w:color="auto"/>
        <w:right w:val="none" w:sz="0" w:space="0" w:color="auto"/>
      </w:divBdr>
    </w:div>
    <w:div w:id="184755297">
      <w:bodyDiv w:val="1"/>
      <w:marLeft w:val="0"/>
      <w:marRight w:val="0"/>
      <w:marTop w:val="0"/>
      <w:marBottom w:val="0"/>
      <w:divBdr>
        <w:top w:val="none" w:sz="0" w:space="0" w:color="auto"/>
        <w:left w:val="none" w:sz="0" w:space="0" w:color="auto"/>
        <w:bottom w:val="none" w:sz="0" w:space="0" w:color="auto"/>
        <w:right w:val="none" w:sz="0" w:space="0" w:color="auto"/>
      </w:divBdr>
    </w:div>
    <w:div w:id="200635877">
      <w:bodyDiv w:val="1"/>
      <w:marLeft w:val="0"/>
      <w:marRight w:val="0"/>
      <w:marTop w:val="0"/>
      <w:marBottom w:val="0"/>
      <w:divBdr>
        <w:top w:val="none" w:sz="0" w:space="0" w:color="auto"/>
        <w:left w:val="none" w:sz="0" w:space="0" w:color="auto"/>
        <w:bottom w:val="none" w:sz="0" w:space="0" w:color="auto"/>
        <w:right w:val="none" w:sz="0" w:space="0" w:color="auto"/>
      </w:divBdr>
    </w:div>
    <w:div w:id="233515211">
      <w:bodyDiv w:val="1"/>
      <w:marLeft w:val="0"/>
      <w:marRight w:val="0"/>
      <w:marTop w:val="0"/>
      <w:marBottom w:val="0"/>
      <w:divBdr>
        <w:top w:val="none" w:sz="0" w:space="0" w:color="auto"/>
        <w:left w:val="none" w:sz="0" w:space="0" w:color="auto"/>
        <w:bottom w:val="none" w:sz="0" w:space="0" w:color="auto"/>
        <w:right w:val="none" w:sz="0" w:space="0" w:color="auto"/>
      </w:divBdr>
    </w:div>
    <w:div w:id="234244363">
      <w:bodyDiv w:val="1"/>
      <w:marLeft w:val="0"/>
      <w:marRight w:val="0"/>
      <w:marTop w:val="0"/>
      <w:marBottom w:val="0"/>
      <w:divBdr>
        <w:top w:val="none" w:sz="0" w:space="0" w:color="auto"/>
        <w:left w:val="none" w:sz="0" w:space="0" w:color="auto"/>
        <w:bottom w:val="none" w:sz="0" w:space="0" w:color="auto"/>
        <w:right w:val="none" w:sz="0" w:space="0" w:color="auto"/>
      </w:divBdr>
    </w:div>
    <w:div w:id="242689598">
      <w:bodyDiv w:val="1"/>
      <w:marLeft w:val="0"/>
      <w:marRight w:val="0"/>
      <w:marTop w:val="0"/>
      <w:marBottom w:val="0"/>
      <w:divBdr>
        <w:top w:val="none" w:sz="0" w:space="0" w:color="auto"/>
        <w:left w:val="none" w:sz="0" w:space="0" w:color="auto"/>
        <w:bottom w:val="none" w:sz="0" w:space="0" w:color="auto"/>
        <w:right w:val="none" w:sz="0" w:space="0" w:color="auto"/>
      </w:divBdr>
    </w:div>
    <w:div w:id="367801233">
      <w:bodyDiv w:val="1"/>
      <w:marLeft w:val="0"/>
      <w:marRight w:val="0"/>
      <w:marTop w:val="0"/>
      <w:marBottom w:val="0"/>
      <w:divBdr>
        <w:top w:val="none" w:sz="0" w:space="0" w:color="auto"/>
        <w:left w:val="none" w:sz="0" w:space="0" w:color="auto"/>
        <w:bottom w:val="none" w:sz="0" w:space="0" w:color="auto"/>
        <w:right w:val="none" w:sz="0" w:space="0" w:color="auto"/>
      </w:divBdr>
    </w:div>
    <w:div w:id="371341602">
      <w:bodyDiv w:val="1"/>
      <w:marLeft w:val="0"/>
      <w:marRight w:val="0"/>
      <w:marTop w:val="0"/>
      <w:marBottom w:val="0"/>
      <w:divBdr>
        <w:top w:val="none" w:sz="0" w:space="0" w:color="auto"/>
        <w:left w:val="none" w:sz="0" w:space="0" w:color="auto"/>
        <w:bottom w:val="none" w:sz="0" w:space="0" w:color="auto"/>
        <w:right w:val="none" w:sz="0" w:space="0" w:color="auto"/>
      </w:divBdr>
    </w:div>
    <w:div w:id="380179584">
      <w:bodyDiv w:val="1"/>
      <w:marLeft w:val="0"/>
      <w:marRight w:val="0"/>
      <w:marTop w:val="0"/>
      <w:marBottom w:val="0"/>
      <w:divBdr>
        <w:top w:val="none" w:sz="0" w:space="0" w:color="auto"/>
        <w:left w:val="none" w:sz="0" w:space="0" w:color="auto"/>
        <w:bottom w:val="none" w:sz="0" w:space="0" w:color="auto"/>
        <w:right w:val="none" w:sz="0" w:space="0" w:color="auto"/>
      </w:divBdr>
    </w:div>
    <w:div w:id="424426062">
      <w:bodyDiv w:val="1"/>
      <w:marLeft w:val="0"/>
      <w:marRight w:val="0"/>
      <w:marTop w:val="0"/>
      <w:marBottom w:val="0"/>
      <w:divBdr>
        <w:top w:val="none" w:sz="0" w:space="0" w:color="auto"/>
        <w:left w:val="none" w:sz="0" w:space="0" w:color="auto"/>
        <w:bottom w:val="none" w:sz="0" w:space="0" w:color="auto"/>
        <w:right w:val="none" w:sz="0" w:space="0" w:color="auto"/>
      </w:divBdr>
    </w:div>
    <w:div w:id="511992422">
      <w:bodyDiv w:val="1"/>
      <w:marLeft w:val="0"/>
      <w:marRight w:val="0"/>
      <w:marTop w:val="0"/>
      <w:marBottom w:val="0"/>
      <w:divBdr>
        <w:top w:val="none" w:sz="0" w:space="0" w:color="auto"/>
        <w:left w:val="none" w:sz="0" w:space="0" w:color="auto"/>
        <w:bottom w:val="none" w:sz="0" w:space="0" w:color="auto"/>
        <w:right w:val="none" w:sz="0" w:space="0" w:color="auto"/>
      </w:divBdr>
    </w:div>
    <w:div w:id="544877285">
      <w:bodyDiv w:val="1"/>
      <w:marLeft w:val="0"/>
      <w:marRight w:val="0"/>
      <w:marTop w:val="0"/>
      <w:marBottom w:val="0"/>
      <w:divBdr>
        <w:top w:val="none" w:sz="0" w:space="0" w:color="auto"/>
        <w:left w:val="none" w:sz="0" w:space="0" w:color="auto"/>
        <w:bottom w:val="none" w:sz="0" w:space="0" w:color="auto"/>
        <w:right w:val="none" w:sz="0" w:space="0" w:color="auto"/>
      </w:divBdr>
    </w:div>
    <w:div w:id="553397767">
      <w:bodyDiv w:val="1"/>
      <w:marLeft w:val="0"/>
      <w:marRight w:val="0"/>
      <w:marTop w:val="0"/>
      <w:marBottom w:val="0"/>
      <w:divBdr>
        <w:top w:val="none" w:sz="0" w:space="0" w:color="auto"/>
        <w:left w:val="none" w:sz="0" w:space="0" w:color="auto"/>
        <w:bottom w:val="none" w:sz="0" w:space="0" w:color="auto"/>
        <w:right w:val="none" w:sz="0" w:space="0" w:color="auto"/>
      </w:divBdr>
    </w:div>
    <w:div w:id="575940978">
      <w:bodyDiv w:val="1"/>
      <w:marLeft w:val="0"/>
      <w:marRight w:val="0"/>
      <w:marTop w:val="0"/>
      <w:marBottom w:val="0"/>
      <w:divBdr>
        <w:top w:val="none" w:sz="0" w:space="0" w:color="auto"/>
        <w:left w:val="none" w:sz="0" w:space="0" w:color="auto"/>
        <w:bottom w:val="none" w:sz="0" w:space="0" w:color="auto"/>
        <w:right w:val="none" w:sz="0" w:space="0" w:color="auto"/>
      </w:divBdr>
    </w:div>
    <w:div w:id="592783255">
      <w:bodyDiv w:val="1"/>
      <w:marLeft w:val="0"/>
      <w:marRight w:val="0"/>
      <w:marTop w:val="0"/>
      <w:marBottom w:val="0"/>
      <w:divBdr>
        <w:top w:val="none" w:sz="0" w:space="0" w:color="auto"/>
        <w:left w:val="none" w:sz="0" w:space="0" w:color="auto"/>
        <w:bottom w:val="none" w:sz="0" w:space="0" w:color="auto"/>
        <w:right w:val="none" w:sz="0" w:space="0" w:color="auto"/>
      </w:divBdr>
    </w:div>
    <w:div w:id="608587491">
      <w:bodyDiv w:val="1"/>
      <w:marLeft w:val="0"/>
      <w:marRight w:val="0"/>
      <w:marTop w:val="0"/>
      <w:marBottom w:val="0"/>
      <w:divBdr>
        <w:top w:val="none" w:sz="0" w:space="0" w:color="auto"/>
        <w:left w:val="none" w:sz="0" w:space="0" w:color="auto"/>
        <w:bottom w:val="none" w:sz="0" w:space="0" w:color="auto"/>
        <w:right w:val="none" w:sz="0" w:space="0" w:color="auto"/>
      </w:divBdr>
    </w:div>
    <w:div w:id="646473162">
      <w:bodyDiv w:val="1"/>
      <w:marLeft w:val="0"/>
      <w:marRight w:val="0"/>
      <w:marTop w:val="0"/>
      <w:marBottom w:val="0"/>
      <w:divBdr>
        <w:top w:val="none" w:sz="0" w:space="0" w:color="auto"/>
        <w:left w:val="none" w:sz="0" w:space="0" w:color="auto"/>
        <w:bottom w:val="none" w:sz="0" w:space="0" w:color="auto"/>
        <w:right w:val="none" w:sz="0" w:space="0" w:color="auto"/>
      </w:divBdr>
    </w:div>
    <w:div w:id="666053028">
      <w:bodyDiv w:val="1"/>
      <w:marLeft w:val="0"/>
      <w:marRight w:val="0"/>
      <w:marTop w:val="0"/>
      <w:marBottom w:val="0"/>
      <w:divBdr>
        <w:top w:val="none" w:sz="0" w:space="0" w:color="auto"/>
        <w:left w:val="none" w:sz="0" w:space="0" w:color="auto"/>
        <w:bottom w:val="none" w:sz="0" w:space="0" w:color="auto"/>
        <w:right w:val="none" w:sz="0" w:space="0" w:color="auto"/>
      </w:divBdr>
    </w:div>
    <w:div w:id="684095306">
      <w:bodyDiv w:val="1"/>
      <w:marLeft w:val="0"/>
      <w:marRight w:val="0"/>
      <w:marTop w:val="0"/>
      <w:marBottom w:val="0"/>
      <w:divBdr>
        <w:top w:val="none" w:sz="0" w:space="0" w:color="auto"/>
        <w:left w:val="none" w:sz="0" w:space="0" w:color="auto"/>
        <w:bottom w:val="none" w:sz="0" w:space="0" w:color="auto"/>
        <w:right w:val="none" w:sz="0" w:space="0" w:color="auto"/>
      </w:divBdr>
    </w:div>
    <w:div w:id="696810229">
      <w:bodyDiv w:val="1"/>
      <w:marLeft w:val="0"/>
      <w:marRight w:val="0"/>
      <w:marTop w:val="0"/>
      <w:marBottom w:val="0"/>
      <w:divBdr>
        <w:top w:val="none" w:sz="0" w:space="0" w:color="auto"/>
        <w:left w:val="none" w:sz="0" w:space="0" w:color="auto"/>
        <w:bottom w:val="none" w:sz="0" w:space="0" w:color="auto"/>
        <w:right w:val="none" w:sz="0" w:space="0" w:color="auto"/>
      </w:divBdr>
    </w:div>
    <w:div w:id="702635318">
      <w:bodyDiv w:val="1"/>
      <w:marLeft w:val="0"/>
      <w:marRight w:val="0"/>
      <w:marTop w:val="0"/>
      <w:marBottom w:val="0"/>
      <w:divBdr>
        <w:top w:val="none" w:sz="0" w:space="0" w:color="auto"/>
        <w:left w:val="none" w:sz="0" w:space="0" w:color="auto"/>
        <w:bottom w:val="none" w:sz="0" w:space="0" w:color="auto"/>
        <w:right w:val="none" w:sz="0" w:space="0" w:color="auto"/>
      </w:divBdr>
    </w:div>
    <w:div w:id="725372815">
      <w:bodyDiv w:val="1"/>
      <w:marLeft w:val="0"/>
      <w:marRight w:val="0"/>
      <w:marTop w:val="0"/>
      <w:marBottom w:val="0"/>
      <w:divBdr>
        <w:top w:val="none" w:sz="0" w:space="0" w:color="auto"/>
        <w:left w:val="none" w:sz="0" w:space="0" w:color="auto"/>
        <w:bottom w:val="none" w:sz="0" w:space="0" w:color="auto"/>
        <w:right w:val="none" w:sz="0" w:space="0" w:color="auto"/>
      </w:divBdr>
    </w:div>
    <w:div w:id="734478103">
      <w:bodyDiv w:val="1"/>
      <w:marLeft w:val="0"/>
      <w:marRight w:val="0"/>
      <w:marTop w:val="0"/>
      <w:marBottom w:val="0"/>
      <w:divBdr>
        <w:top w:val="none" w:sz="0" w:space="0" w:color="auto"/>
        <w:left w:val="none" w:sz="0" w:space="0" w:color="auto"/>
        <w:bottom w:val="none" w:sz="0" w:space="0" w:color="auto"/>
        <w:right w:val="none" w:sz="0" w:space="0" w:color="auto"/>
      </w:divBdr>
    </w:div>
    <w:div w:id="766847653">
      <w:bodyDiv w:val="1"/>
      <w:marLeft w:val="0"/>
      <w:marRight w:val="0"/>
      <w:marTop w:val="0"/>
      <w:marBottom w:val="0"/>
      <w:divBdr>
        <w:top w:val="none" w:sz="0" w:space="0" w:color="auto"/>
        <w:left w:val="none" w:sz="0" w:space="0" w:color="auto"/>
        <w:bottom w:val="none" w:sz="0" w:space="0" w:color="auto"/>
        <w:right w:val="none" w:sz="0" w:space="0" w:color="auto"/>
      </w:divBdr>
    </w:div>
    <w:div w:id="864830395">
      <w:bodyDiv w:val="1"/>
      <w:marLeft w:val="0"/>
      <w:marRight w:val="0"/>
      <w:marTop w:val="0"/>
      <w:marBottom w:val="0"/>
      <w:divBdr>
        <w:top w:val="none" w:sz="0" w:space="0" w:color="auto"/>
        <w:left w:val="none" w:sz="0" w:space="0" w:color="auto"/>
        <w:bottom w:val="none" w:sz="0" w:space="0" w:color="auto"/>
        <w:right w:val="none" w:sz="0" w:space="0" w:color="auto"/>
      </w:divBdr>
    </w:div>
    <w:div w:id="896822354">
      <w:bodyDiv w:val="1"/>
      <w:marLeft w:val="0"/>
      <w:marRight w:val="0"/>
      <w:marTop w:val="0"/>
      <w:marBottom w:val="0"/>
      <w:divBdr>
        <w:top w:val="none" w:sz="0" w:space="0" w:color="auto"/>
        <w:left w:val="none" w:sz="0" w:space="0" w:color="auto"/>
        <w:bottom w:val="none" w:sz="0" w:space="0" w:color="auto"/>
        <w:right w:val="none" w:sz="0" w:space="0" w:color="auto"/>
      </w:divBdr>
    </w:div>
    <w:div w:id="968438437">
      <w:bodyDiv w:val="1"/>
      <w:marLeft w:val="0"/>
      <w:marRight w:val="0"/>
      <w:marTop w:val="0"/>
      <w:marBottom w:val="0"/>
      <w:divBdr>
        <w:top w:val="none" w:sz="0" w:space="0" w:color="auto"/>
        <w:left w:val="none" w:sz="0" w:space="0" w:color="auto"/>
        <w:bottom w:val="none" w:sz="0" w:space="0" w:color="auto"/>
        <w:right w:val="none" w:sz="0" w:space="0" w:color="auto"/>
      </w:divBdr>
    </w:div>
    <w:div w:id="991250610">
      <w:bodyDiv w:val="1"/>
      <w:marLeft w:val="0"/>
      <w:marRight w:val="0"/>
      <w:marTop w:val="0"/>
      <w:marBottom w:val="0"/>
      <w:divBdr>
        <w:top w:val="none" w:sz="0" w:space="0" w:color="auto"/>
        <w:left w:val="none" w:sz="0" w:space="0" w:color="auto"/>
        <w:bottom w:val="none" w:sz="0" w:space="0" w:color="auto"/>
        <w:right w:val="none" w:sz="0" w:space="0" w:color="auto"/>
      </w:divBdr>
    </w:div>
    <w:div w:id="995956733">
      <w:bodyDiv w:val="1"/>
      <w:marLeft w:val="0"/>
      <w:marRight w:val="0"/>
      <w:marTop w:val="0"/>
      <w:marBottom w:val="0"/>
      <w:divBdr>
        <w:top w:val="none" w:sz="0" w:space="0" w:color="auto"/>
        <w:left w:val="none" w:sz="0" w:space="0" w:color="auto"/>
        <w:bottom w:val="none" w:sz="0" w:space="0" w:color="auto"/>
        <w:right w:val="none" w:sz="0" w:space="0" w:color="auto"/>
      </w:divBdr>
    </w:div>
    <w:div w:id="1008488485">
      <w:bodyDiv w:val="1"/>
      <w:marLeft w:val="0"/>
      <w:marRight w:val="0"/>
      <w:marTop w:val="0"/>
      <w:marBottom w:val="0"/>
      <w:divBdr>
        <w:top w:val="none" w:sz="0" w:space="0" w:color="auto"/>
        <w:left w:val="none" w:sz="0" w:space="0" w:color="auto"/>
        <w:bottom w:val="none" w:sz="0" w:space="0" w:color="auto"/>
        <w:right w:val="none" w:sz="0" w:space="0" w:color="auto"/>
      </w:divBdr>
    </w:div>
    <w:div w:id="1052921494">
      <w:bodyDiv w:val="1"/>
      <w:marLeft w:val="0"/>
      <w:marRight w:val="0"/>
      <w:marTop w:val="0"/>
      <w:marBottom w:val="0"/>
      <w:divBdr>
        <w:top w:val="none" w:sz="0" w:space="0" w:color="auto"/>
        <w:left w:val="none" w:sz="0" w:space="0" w:color="auto"/>
        <w:bottom w:val="none" w:sz="0" w:space="0" w:color="auto"/>
        <w:right w:val="none" w:sz="0" w:space="0" w:color="auto"/>
      </w:divBdr>
    </w:div>
    <w:div w:id="1103963574">
      <w:bodyDiv w:val="1"/>
      <w:marLeft w:val="0"/>
      <w:marRight w:val="0"/>
      <w:marTop w:val="0"/>
      <w:marBottom w:val="0"/>
      <w:divBdr>
        <w:top w:val="none" w:sz="0" w:space="0" w:color="auto"/>
        <w:left w:val="none" w:sz="0" w:space="0" w:color="auto"/>
        <w:bottom w:val="none" w:sz="0" w:space="0" w:color="auto"/>
        <w:right w:val="none" w:sz="0" w:space="0" w:color="auto"/>
      </w:divBdr>
    </w:div>
    <w:div w:id="1107967926">
      <w:bodyDiv w:val="1"/>
      <w:marLeft w:val="0"/>
      <w:marRight w:val="0"/>
      <w:marTop w:val="0"/>
      <w:marBottom w:val="0"/>
      <w:divBdr>
        <w:top w:val="none" w:sz="0" w:space="0" w:color="auto"/>
        <w:left w:val="none" w:sz="0" w:space="0" w:color="auto"/>
        <w:bottom w:val="none" w:sz="0" w:space="0" w:color="auto"/>
        <w:right w:val="none" w:sz="0" w:space="0" w:color="auto"/>
      </w:divBdr>
    </w:div>
    <w:div w:id="1110515382">
      <w:bodyDiv w:val="1"/>
      <w:marLeft w:val="0"/>
      <w:marRight w:val="0"/>
      <w:marTop w:val="0"/>
      <w:marBottom w:val="0"/>
      <w:divBdr>
        <w:top w:val="none" w:sz="0" w:space="0" w:color="auto"/>
        <w:left w:val="none" w:sz="0" w:space="0" w:color="auto"/>
        <w:bottom w:val="none" w:sz="0" w:space="0" w:color="auto"/>
        <w:right w:val="none" w:sz="0" w:space="0" w:color="auto"/>
      </w:divBdr>
    </w:div>
    <w:div w:id="1117334015">
      <w:bodyDiv w:val="1"/>
      <w:marLeft w:val="0"/>
      <w:marRight w:val="0"/>
      <w:marTop w:val="0"/>
      <w:marBottom w:val="0"/>
      <w:divBdr>
        <w:top w:val="none" w:sz="0" w:space="0" w:color="auto"/>
        <w:left w:val="none" w:sz="0" w:space="0" w:color="auto"/>
        <w:bottom w:val="none" w:sz="0" w:space="0" w:color="auto"/>
        <w:right w:val="none" w:sz="0" w:space="0" w:color="auto"/>
      </w:divBdr>
    </w:div>
    <w:div w:id="1177888434">
      <w:bodyDiv w:val="1"/>
      <w:marLeft w:val="0"/>
      <w:marRight w:val="0"/>
      <w:marTop w:val="0"/>
      <w:marBottom w:val="0"/>
      <w:divBdr>
        <w:top w:val="none" w:sz="0" w:space="0" w:color="auto"/>
        <w:left w:val="none" w:sz="0" w:space="0" w:color="auto"/>
        <w:bottom w:val="none" w:sz="0" w:space="0" w:color="auto"/>
        <w:right w:val="none" w:sz="0" w:space="0" w:color="auto"/>
      </w:divBdr>
    </w:div>
    <w:div w:id="1181772950">
      <w:bodyDiv w:val="1"/>
      <w:marLeft w:val="0"/>
      <w:marRight w:val="0"/>
      <w:marTop w:val="0"/>
      <w:marBottom w:val="0"/>
      <w:divBdr>
        <w:top w:val="none" w:sz="0" w:space="0" w:color="auto"/>
        <w:left w:val="none" w:sz="0" w:space="0" w:color="auto"/>
        <w:bottom w:val="none" w:sz="0" w:space="0" w:color="auto"/>
        <w:right w:val="none" w:sz="0" w:space="0" w:color="auto"/>
      </w:divBdr>
    </w:div>
    <w:div w:id="1197235858">
      <w:bodyDiv w:val="1"/>
      <w:marLeft w:val="0"/>
      <w:marRight w:val="0"/>
      <w:marTop w:val="0"/>
      <w:marBottom w:val="0"/>
      <w:divBdr>
        <w:top w:val="none" w:sz="0" w:space="0" w:color="auto"/>
        <w:left w:val="none" w:sz="0" w:space="0" w:color="auto"/>
        <w:bottom w:val="none" w:sz="0" w:space="0" w:color="auto"/>
        <w:right w:val="none" w:sz="0" w:space="0" w:color="auto"/>
      </w:divBdr>
    </w:div>
    <w:div w:id="1256744614">
      <w:bodyDiv w:val="1"/>
      <w:marLeft w:val="0"/>
      <w:marRight w:val="0"/>
      <w:marTop w:val="0"/>
      <w:marBottom w:val="0"/>
      <w:divBdr>
        <w:top w:val="none" w:sz="0" w:space="0" w:color="auto"/>
        <w:left w:val="none" w:sz="0" w:space="0" w:color="auto"/>
        <w:bottom w:val="none" w:sz="0" w:space="0" w:color="auto"/>
        <w:right w:val="none" w:sz="0" w:space="0" w:color="auto"/>
      </w:divBdr>
    </w:div>
    <w:div w:id="1259096979">
      <w:bodyDiv w:val="1"/>
      <w:marLeft w:val="0"/>
      <w:marRight w:val="0"/>
      <w:marTop w:val="0"/>
      <w:marBottom w:val="0"/>
      <w:divBdr>
        <w:top w:val="none" w:sz="0" w:space="0" w:color="auto"/>
        <w:left w:val="none" w:sz="0" w:space="0" w:color="auto"/>
        <w:bottom w:val="none" w:sz="0" w:space="0" w:color="auto"/>
        <w:right w:val="none" w:sz="0" w:space="0" w:color="auto"/>
      </w:divBdr>
    </w:div>
    <w:div w:id="1263028651">
      <w:bodyDiv w:val="1"/>
      <w:marLeft w:val="0"/>
      <w:marRight w:val="0"/>
      <w:marTop w:val="0"/>
      <w:marBottom w:val="0"/>
      <w:divBdr>
        <w:top w:val="none" w:sz="0" w:space="0" w:color="auto"/>
        <w:left w:val="none" w:sz="0" w:space="0" w:color="auto"/>
        <w:bottom w:val="none" w:sz="0" w:space="0" w:color="auto"/>
        <w:right w:val="none" w:sz="0" w:space="0" w:color="auto"/>
      </w:divBdr>
    </w:div>
    <w:div w:id="1265385052">
      <w:bodyDiv w:val="1"/>
      <w:marLeft w:val="0"/>
      <w:marRight w:val="0"/>
      <w:marTop w:val="0"/>
      <w:marBottom w:val="0"/>
      <w:divBdr>
        <w:top w:val="none" w:sz="0" w:space="0" w:color="auto"/>
        <w:left w:val="none" w:sz="0" w:space="0" w:color="auto"/>
        <w:bottom w:val="none" w:sz="0" w:space="0" w:color="auto"/>
        <w:right w:val="none" w:sz="0" w:space="0" w:color="auto"/>
      </w:divBdr>
    </w:div>
    <w:div w:id="1276326408">
      <w:bodyDiv w:val="1"/>
      <w:marLeft w:val="0"/>
      <w:marRight w:val="0"/>
      <w:marTop w:val="0"/>
      <w:marBottom w:val="0"/>
      <w:divBdr>
        <w:top w:val="none" w:sz="0" w:space="0" w:color="auto"/>
        <w:left w:val="none" w:sz="0" w:space="0" w:color="auto"/>
        <w:bottom w:val="none" w:sz="0" w:space="0" w:color="auto"/>
        <w:right w:val="none" w:sz="0" w:space="0" w:color="auto"/>
      </w:divBdr>
    </w:div>
    <w:div w:id="1287082879">
      <w:bodyDiv w:val="1"/>
      <w:marLeft w:val="0"/>
      <w:marRight w:val="0"/>
      <w:marTop w:val="0"/>
      <w:marBottom w:val="0"/>
      <w:divBdr>
        <w:top w:val="none" w:sz="0" w:space="0" w:color="auto"/>
        <w:left w:val="none" w:sz="0" w:space="0" w:color="auto"/>
        <w:bottom w:val="none" w:sz="0" w:space="0" w:color="auto"/>
        <w:right w:val="none" w:sz="0" w:space="0" w:color="auto"/>
      </w:divBdr>
    </w:div>
    <w:div w:id="1345741634">
      <w:bodyDiv w:val="1"/>
      <w:marLeft w:val="0"/>
      <w:marRight w:val="0"/>
      <w:marTop w:val="0"/>
      <w:marBottom w:val="0"/>
      <w:divBdr>
        <w:top w:val="none" w:sz="0" w:space="0" w:color="auto"/>
        <w:left w:val="none" w:sz="0" w:space="0" w:color="auto"/>
        <w:bottom w:val="none" w:sz="0" w:space="0" w:color="auto"/>
        <w:right w:val="none" w:sz="0" w:space="0" w:color="auto"/>
      </w:divBdr>
    </w:div>
    <w:div w:id="1356464693">
      <w:bodyDiv w:val="1"/>
      <w:marLeft w:val="0"/>
      <w:marRight w:val="0"/>
      <w:marTop w:val="0"/>
      <w:marBottom w:val="0"/>
      <w:divBdr>
        <w:top w:val="none" w:sz="0" w:space="0" w:color="auto"/>
        <w:left w:val="none" w:sz="0" w:space="0" w:color="auto"/>
        <w:bottom w:val="none" w:sz="0" w:space="0" w:color="auto"/>
        <w:right w:val="none" w:sz="0" w:space="0" w:color="auto"/>
      </w:divBdr>
    </w:div>
    <w:div w:id="1362053085">
      <w:bodyDiv w:val="1"/>
      <w:marLeft w:val="0"/>
      <w:marRight w:val="0"/>
      <w:marTop w:val="0"/>
      <w:marBottom w:val="0"/>
      <w:divBdr>
        <w:top w:val="none" w:sz="0" w:space="0" w:color="auto"/>
        <w:left w:val="none" w:sz="0" w:space="0" w:color="auto"/>
        <w:bottom w:val="none" w:sz="0" w:space="0" w:color="auto"/>
        <w:right w:val="none" w:sz="0" w:space="0" w:color="auto"/>
      </w:divBdr>
    </w:div>
    <w:div w:id="1413235448">
      <w:bodyDiv w:val="1"/>
      <w:marLeft w:val="0"/>
      <w:marRight w:val="0"/>
      <w:marTop w:val="0"/>
      <w:marBottom w:val="0"/>
      <w:divBdr>
        <w:top w:val="none" w:sz="0" w:space="0" w:color="auto"/>
        <w:left w:val="none" w:sz="0" w:space="0" w:color="auto"/>
        <w:bottom w:val="none" w:sz="0" w:space="0" w:color="auto"/>
        <w:right w:val="none" w:sz="0" w:space="0" w:color="auto"/>
      </w:divBdr>
    </w:div>
    <w:div w:id="1463158753">
      <w:bodyDiv w:val="1"/>
      <w:marLeft w:val="0"/>
      <w:marRight w:val="0"/>
      <w:marTop w:val="0"/>
      <w:marBottom w:val="0"/>
      <w:divBdr>
        <w:top w:val="none" w:sz="0" w:space="0" w:color="auto"/>
        <w:left w:val="none" w:sz="0" w:space="0" w:color="auto"/>
        <w:bottom w:val="none" w:sz="0" w:space="0" w:color="auto"/>
        <w:right w:val="none" w:sz="0" w:space="0" w:color="auto"/>
      </w:divBdr>
    </w:div>
    <w:div w:id="1472403689">
      <w:bodyDiv w:val="1"/>
      <w:marLeft w:val="0"/>
      <w:marRight w:val="0"/>
      <w:marTop w:val="0"/>
      <w:marBottom w:val="0"/>
      <w:divBdr>
        <w:top w:val="none" w:sz="0" w:space="0" w:color="auto"/>
        <w:left w:val="none" w:sz="0" w:space="0" w:color="auto"/>
        <w:bottom w:val="none" w:sz="0" w:space="0" w:color="auto"/>
        <w:right w:val="none" w:sz="0" w:space="0" w:color="auto"/>
      </w:divBdr>
    </w:div>
    <w:div w:id="1492483437">
      <w:bodyDiv w:val="1"/>
      <w:marLeft w:val="0"/>
      <w:marRight w:val="0"/>
      <w:marTop w:val="0"/>
      <w:marBottom w:val="0"/>
      <w:divBdr>
        <w:top w:val="none" w:sz="0" w:space="0" w:color="auto"/>
        <w:left w:val="none" w:sz="0" w:space="0" w:color="auto"/>
        <w:bottom w:val="none" w:sz="0" w:space="0" w:color="auto"/>
        <w:right w:val="none" w:sz="0" w:space="0" w:color="auto"/>
      </w:divBdr>
    </w:div>
    <w:div w:id="1504932285">
      <w:bodyDiv w:val="1"/>
      <w:marLeft w:val="0"/>
      <w:marRight w:val="0"/>
      <w:marTop w:val="0"/>
      <w:marBottom w:val="0"/>
      <w:divBdr>
        <w:top w:val="none" w:sz="0" w:space="0" w:color="auto"/>
        <w:left w:val="none" w:sz="0" w:space="0" w:color="auto"/>
        <w:bottom w:val="none" w:sz="0" w:space="0" w:color="auto"/>
        <w:right w:val="none" w:sz="0" w:space="0" w:color="auto"/>
      </w:divBdr>
    </w:div>
    <w:div w:id="1513645255">
      <w:bodyDiv w:val="1"/>
      <w:marLeft w:val="0"/>
      <w:marRight w:val="0"/>
      <w:marTop w:val="0"/>
      <w:marBottom w:val="0"/>
      <w:divBdr>
        <w:top w:val="none" w:sz="0" w:space="0" w:color="auto"/>
        <w:left w:val="none" w:sz="0" w:space="0" w:color="auto"/>
        <w:bottom w:val="none" w:sz="0" w:space="0" w:color="auto"/>
        <w:right w:val="none" w:sz="0" w:space="0" w:color="auto"/>
      </w:divBdr>
    </w:div>
    <w:div w:id="1564950909">
      <w:bodyDiv w:val="1"/>
      <w:marLeft w:val="0"/>
      <w:marRight w:val="0"/>
      <w:marTop w:val="0"/>
      <w:marBottom w:val="0"/>
      <w:divBdr>
        <w:top w:val="none" w:sz="0" w:space="0" w:color="auto"/>
        <w:left w:val="none" w:sz="0" w:space="0" w:color="auto"/>
        <w:bottom w:val="none" w:sz="0" w:space="0" w:color="auto"/>
        <w:right w:val="none" w:sz="0" w:space="0" w:color="auto"/>
      </w:divBdr>
    </w:div>
    <w:div w:id="1568758428">
      <w:bodyDiv w:val="1"/>
      <w:marLeft w:val="0"/>
      <w:marRight w:val="0"/>
      <w:marTop w:val="0"/>
      <w:marBottom w:val="0"/>
      <w:divBdr>
        <w:top w:val="none" w:sz="0" w:space="0" w:color="auto"/>
        <w:left w:val="none" w:sz="0" w:space="0" w:color="auto"/>
        <w:bottom w:val="none" w:sz="0" w:space="0" w:color="auto"/>
        <w:right w:val="none" w:sz="0" w:space="0" w:color="auto"/>
      </w:divBdr>
    </w:div>
    <w:div w:id="1581986443">
      <w:bodyDiv w:val="1"/>
      <w:marLeft w:val="0"/>
      <w:marRight w:val="0"/>
      <w:marTop w:val="0"/>
      <w:marBottom w:val="0"/>
      <w:divBdr>
        <w:top w:val="none" w:sz="0" w:space="0" w:color="auto"/>
        <w:left w:val="none" w:sz="0" w:space="0" w:color="auto"/>
        <w:bottom w:val="none" w:sz="0" w:space="0" w:color="auto"/>
        <w:right w:val="none" w:sz="0" w:space="0" w:color="auto"/>
      </w:divBdr>
    </w:div>
    <w:div w:id="1587373645">
      <w:bodyDiv w:val="1"/>
      <w:marLeft w:val="0"/>
      <w:marRight w:val="0"/>
      <w:marTop w:val="0"/>
      <w:marBottom w:val="0"/>
      <w:divBdr>
        <w:top w:val="none" w:sz="0" w:space="0" w:color="auto"/>
        <w:left w:val="none" w:sz="0" w:space="0" w:color="auto"/>
        <w:bottom w:val="none" w:sz="0" w:space="0" w:color="auto"/>
        <w:right w:val="none" w:sz="0" w:space="0" w:color="auto"/>
      </w:divBdr>
    </w:div>
    <w:div w:id="1637566875">
      <w:bodyDiv w:val="1"/>
      <w:marLeft w:val="0"/>
      <w:marRight w:val="0"/>
      <w:marTop w:val="0"/>
      <w:marBottom w:val="0"/>
      <w:divBdr>
        <w:top w:val="none" w:sz="0" w:space="0" w:color="auto"/>
        <w:left w:val="none" w:sz="0" w:space="0" w:color="auto"/>
        <w:bottom w:val="none" w:sz="0" w:space="0" w:color="auto"/>
        <w:right w:val="none" w:sz="0" w:space="0" w:color="auto"/>
      </w:divBdr>
    </w:div>
    <w:div w:id="1669360117">
      <w:bodyDiv w:val="1"/>
      <w:marLeft w:val="0"/>
      <w:marRight w:val="0"/>
      <w:marTop w:val="0"/>
      <w:marBottom w:val="0"/>
      <w:divBdr>
        <w:top w:val="none" w:sz="0" w:space="0" w:color="auto"/>
        <w:left w:val="none" w:sz="0" w:space="0" w:color="auto"/>
        <w:bottom w:val="none" w:sz="0" w:space="0" w:color="auto"/>
        <w:right w:val="none" w:sz="0" w:space="0" w:color="auto"/>
      </w:divBdr>
    </w:div>
    <w:div w:id="1686125516">
      <w:bodyDiv w:val="1"/>
      <w:marLeft w:val="0"/>
      <w:marRight w:val="0"/>
      <w:marTop w:val="0"/>
      <w:marBottom w:val="0"/>
      <w:divBdr>
        <w:top w:val="none" w:sz="0" w:space="0" w:color="auto"/>
        <w:left w:val="none" w:sz="0" w:space="0" w:color="auto"/>
        <w:bottom w:val="none" w:sz="0" w:space="0" w:color="auto"/>
        <w:right w:val="none" w:sz="0" w:space="0" w:color="auto"/>
      </w:divBdr>
    </w:div>
    <w:div w:id="1704669123">
      <w:bodyDiv w:val="1"/>
      <w:marLeft w:val="0"/>
      <w:marRight w:val="0"/>
      <w:marTop w:val="0"/>
      <w:marBottom w:val="0"/>
      <w:divBdr>
        <w:top w:val="none" w:sz="0" w:space="0" w:color="auto"/>
        <w:left w:val="none" w:sz="0" w:space="0" w:color="auto"/>
        <w:bottom w:val="none" w:sz="0" w:space="0" w:color="auto"/>
        <w:right w:val="none" w:sz="0" w:space="0" w:color="auto"/>
      </w:divBdr>
    </w:div>
    <w:div w:id="1705208285">
      <w:bodyDiv w:val="1"/>
      <w:marLeft w:val="0"/>
      <w:marRight w:val="0"/>
      <w:marTop w:val="0"/>
      <w:marBottom w:val="0"/>
      <w:divBdr>
        <w:top w:val="none" w:sz="0" w:space="0" w:color="auto"/>
        <w:left w:val="none" w:sz="0" w:space="0" w:color="auto"/>
        <w:bottom w:val="none" w:sz="0" w:space="0" w:color="auto"/>
        <w:right w:val="none" w:sz="0" w:space="0" w:color="auto"/>
      </w:divBdr>
    </w:div>
    <w:div w:id="1723212387">
      <w:bodyDiv w:val="1"/>
      <w:marLeft w:val="0"/>
      <w:marRight w:val="0"/>
      <w:marTop w:val="0"/>
      <w:marBottom w:val="0"/>
      <w:divBdr>
        <w:top w:val="none" w:sz="0" w:space="0" w:color="auto"/>
        <w:left w:val="none" w:sz="0" w:space="0" w:color="auto"/>
        <w:bottom w:val="none" w:sz="0" w:space="0" w:color="auto"/>
        <w:right w:val="none" w:sz="0" w:space="0" w:color="auto"/>
      </w:divBdr>
    </w:div>
    <w:div w:id="1750151975">
      <w:bodyDiv w:val="1"/>
      <w:marLeft w:val="0"/>
      <w:marRight w:val="0"/>
      <w:marTop w:val="0"/>
      <w:marBottom w:val="0"/>
      <w:divBdr>
        <w:top w:val="none" w:sz="0" w:space="0" w:color="auto"/>
        <w:left w:val="none" w:sz="0" w:space="0" w:color="auto"/>
        <w:bottom w:val="none" w:sz="0" w:space="0" w:color="auto"/>
        <w:right w:val="none" w:sz="0" w:space="0" w:color="auto"/>
      </w:divBdr>
    </w:div>
    <w:div w:id="1777291350">
      <w:bodyDiv w:val="1"/>
      <w:marLeft w:val="0"/>
      <w:marRight w:val="0"/>
      <w:marTop w:val="0"/>
      <w:marBottom w:val="0"/>
      <w:divBdr>
        <w:top w:val="none" w:sz="0" w:space="0" w:color="auto"/>
        <w:left w:val="none" w:sz="0" w:space="0" w:color="auto"/>
        <w:bottom w:val="none" w:sz="0" w:space="0" w:color="auto"/>
        <w:right w:val="none" w:sz="0" w:space="0" w:color="auto"/>
      </w:divBdr>
    </w:div>
    <w:div w:id="1786196280">
      <w:bodyDiv w:val="1"/>
      <w:marLeft w:val="0"/>
      <w:marRight w:val="0"/>
      <w:marTop w:val="0"/>
      <w:marBottom w:val="0"/>
      <w:divBdr>
        <w:top w:val="none" w:sz="0" w:space="0" w:color="auto"/>
        <w:left w:val="none" w:sz="0" w:space="0" w:color="auto"/>
        <w:bottom w:val="none" w:sz="0" w:space="0" w:color="auto"/>
        <w:right w:val="none" w:sz="0" w:space="0" w:color="auto"/>
      </w:divBdr>
    </w:div>
    <w:div w:id="1791629928">
      <w:bodyDiv w:val="1"/>
      <w:marLeft w:val="0"/>
      <w:marRight w:val="0"/>
      <w:marTop w:val="0"/>
      <w:marBottom w:val="0"/>
      <w:divBdr>
        <w:top w:val="none" w:sz="0" w:space="0" w:color="auto"/>
        <w:left w:val="none" w:sz="0" w:space="0" w:color="auto"/>
        <w:bottom w:val="none" w:sz="0" w:space="0" w:color="auto"/>
        <w:right w:val="none" w:sz="0" w:space="0" w:color="auto"/>
      </w:divBdr>
    </w:div>
    <w:div w:id="1844929823">
      <w:bodyDiv w:val="1"/>
      <w:marLeft w:val="0"/>
      <w:marRight w:val="0"/>
      <w:marTop w:val="0"/>
      <w:marBottom w:val="0"/>
      <w:divBdr>
        <w:top w:val="none" w:sz="0" w:space="0" w:color="auto"/>
        <w:left w:val="none" w:sz="0" w:space="0" w:color="auto"/>
        <w:bottom w:val="none" w:sz="0" w:space="0" w:color="auto"/>
        <w:right w:val="none" w:sz="0" w:space="0" w:color="auto"/>
      </w:divBdr>
    </w:div>
    <w:div w:id="1857231566">
      <w:bodyDiv w:val="1"/>
      <w:marLeft w:val="0"/>
      <w:marRight w:val="0"/>
      <w:marTop w:val="0"/>
      <w:marBottom w:val="0"/>
      <w:divBdr>
        <w:top w:val="none" w:sz="0" w:space="0" w:color="auto"/>
        <w:left w:val="none" w:sz="0" w:space="0" w:color="auto"/>
        <w:bottom w:val="none" w:sz="0" w:space="0" w:color="auto"/>
        <w:right w:val="none" w:sz="0" w:space="0" w:color="auto"/>
      </w:divBdr>
    </w:div>
    <w:div w:id="1863475113">
      <w:bodyDiv w:val="1"/>
      <w:marLeft w:val="0"/>
      <w:marRight w:val="0"/>
      <w:marTop w:val="0"/>
      <w:marBottom w:val="0"/>
      <w:divBdr>
        <w:top w:val="none" w:sz="0" w:space="0" w:color="auto"/>
        <w:left w:val="none" w:sz="0" w:space="0" w:color="auto"/>
        <w:bottom w:val="none" w:sz="0" w:space="0" w:color="auto"/>
        <w:right w:val="none" w:sz="0" w:space="0" w:color="auto"/>
      </w:divBdr>
    </w:div>
    <w:div w:id="1892692731">
      <w:bodyDiv w:val="1"/>
      <w:marLeft w:val="0"/>
      <w:marRight w:val="0"/>
      <w:marTop w:val="0"/>
      <w:marBottom w:val="0"/>
      <w:divBdr>
        <w:top w:val="none" w:sz="0" w:space="0" w:color="auto"/>
        <w:left w:val="none" w:sz="0" w:space="0" w:color="auto"/>
        <w:bottom w:val="none" w:sz="0" w:space="0" w:color="auto"/>
        <w:right w:val="none" w:sz="0" w:space="0" w:color="auto"/>
      </w:divBdr>
    </w:div>
    <w:div w:id="1893686667">
      <w:bodyDiv w:val="1"/>
      <w:marLeft w:val="0"/>
      <w:marRight w:val="0"/>
      <w:marTop w:val="0"/>
      <w:marBottom w:val="0"/>
      <w:divBdr>
        <w:top w:val="none" w:sz="0" w:space="0" w:color="auto"/>
        <w:left w:val="none" w:sz="0" w:space="0" w:color="auto"/>
        <w:bottom w:val="none" w:sz="0" w:space="0" w:color="auto"/>
        <w:right w:val="none" w:sz="0" w:space="0" w:color="auto"/>
      </w:divBdr>
    </w:div>
    <w:div w:id="1946843894">
      <w:bodyDiv w:val="1"/>
      <w:marLeft w:val="0"/>
      <w:marRight w:val="0"/>
      <w:marTop w:val="0"/>
      <w:marBottom w:val="0"/>
      <w:divBdr>
        <w:top w:val="none" w:sz="0" w:space="0" w:color="auto"/>
        <w:left w:val="none" w:sz="0" w:space="0" w:color="auto"/>
        <w:bottom w:val="none" w:sz="0" w:space="0" w:color="auto"/>
        <w:right w:val="none" w:sz="0" w:space="0" w:color="auto"/>
      </w:divBdr>
    </w:div>
    <w:div w:id="1951087185">
      <w:bodyDiv w:val="1"/>
      <w:marLeft w:val="0"/>
      <w:marRight w:val="0"/>
      <w:marTop w:val="0"/>
      <w:marBottom w:val="0"/>
      <w:divBdr>
        <w:top w:val="none" w:sz="0" w:space="0" w:color="auto"/>
        <w:left w:val="none" w:sz="0" w:space="0" w:color="auto"/>
        <w:bottom w:val="none" w:sz="0" w:space="0" w:color="auto"/>
        <w:right w:val="none" w:sz="0" w:space="0" w:color="auto"/>
      </w:divBdr>
    </w:div>
    <w:div w:id="1978484092">
      <w:bodyDiv w:val="1"/>
      <w:marLeft w:val="0"/>
      <w:marRight w:val="0"/>
      <w:marTop w:val="0"/>
      <w:marBottom w:val="0"/>
      <w:divBdr>
        <w:top w:val="none" w:sz="0" w:space="0" w:color="auto"/>
        <w:left w:val="none" w:sz="0" w:space="0" w:color="auto"/>
        <w:bottom w:val="none" w:sz="0" w:space="0" w:color="auto"/>
        <w:right w:val="none" w:sz="0" w:space="0" w:color="auto"/>
      </w:divBdr>
    </w:div>
    <w:div w:id="2005815623">
      <w:bodyDiv w:val="1"/>
      <w:marLeft w:val="0"/>
      <w:marRight w:val="0"/>
      <w:marTop w:val="0"/>
      <w:marBottom w:val="0"/>
      <w:divBdr>
        <w:top w:val="none" w:sz="0" w:space="0" w:color="auto"/>
        <w:left w:val="none" w:sz="0" w:space="0" w:color="auto"/>
        <w:bottom w:val="none" w:sz="0" w:space="0" w:color="auto"/>
        <w:right w:val="none" w:sz="0" w:space="0" w:color="auto"/>
      </w:divBdr>
    </w:div>
    <w:div w:id="2027519556">
      <w:bodyDiv w:val="1"/>
      <w:marLeft w:val="0"/>
      <w:marRight w:val="0"/>
      <w:marTop w:val="0"/>
      <w:marBottom w:val="0"/>
      <w:divBdr>
        <w:top w:val="none" w:sz="0" w:space="0" w:color="auto"/>
        <w:left w:val="none" w:sz="0" w:space="0" w:color="auto"/>
        <w:bottom w:val="none" w:sz="0" w:space="0" w:color="auto"/>
        <w:right w:val="none" w:sz="0" w:space="0" w:color="auto"/>
      </w:divBdr>
    </w:div>
    <w:div w:id="2051495127">
      <w:bodyDiv w:val="1"/>
      <w:marLeft w:val="0"/>
      <w:marRight w:val="0"/>
      <w:marTop w:val="0"/>
      <w:marBottom w:val="0"/>
      <w:divBdr>
        <w:top w:val="none" w:sz="0" w:space="0" w:color="auto"/>
        <w:left w:val="none" w:sz="0" w:space="0" w:color="auto"/>
        <w:bottom w:val="none" w:sz="0" w:space="0" w:color="auto"/>
        <w:right w:val="none" w:sz="0" w:space="0" w:color="auto"/>
      </w:divBdr>
    </w:div>
    <w:div w:id="2074500906">
      <w:bodyDiv w:val="1"/>
      <w:marLeft w:val="0"/>
      <w:marRight w:val="0"/>
      <w:marTop w:val="0"/>
      <w:marBottom w:val="0"/>
      <w:divBdr>
        <w:top w:val="none" w:sz="0" w:space="0" w:color="auto"/>
        <w:left w:val="none" w:sz="0" w:space="0" w:color="auto"/>
        <w:bottom w:val="none" w:sz="0" w:space="0" w:color="auto"/>
        <w:right w:val="none" w:sz="0" w:space="0" w:color="auto"/>
      </w:divBdr>
    </w:div>
    <w:div w:id="2117406789">
      <w:bodyDiv w:val="1"/>
      <w:marLeft w:val="0"/>
      <w:marRight w:val="0"/>
      <w:marTop w:val="0"/>
      <w:marBottom w:val="0"/>
      <w:divBdr>
        <w:top w:val="none" w:sz="0" w:space="0" w:color="auto"/>
        <w:left w:val="none" w:sz="0" w:space="0" w:color="auto"/>
        <w:bottom w:val="none" w:sz="0" w:space="0" w:color="auto"/>
        <w:right w:val="none" w:sz="0" w:space="0" w:color="auto"/>
      </w:divBdr>
    </w:div>
    <w:div w:id="2120904442">
      <w:bodyDiv w:val="1"/>
      <w:marLeft w:val="0"/>
      <w:marRight w:val="0"/>
      <w:marTop w:val="0"/>
      <w:marBottom w:val="0"/>
      <w:divBdr>
        <w:top w:val="none" w:sz="0" w:space="0" w:color="auto"/>
        <w:left w:val="none" w:sz="0" w:space="0" w:color="auto"/>
        <w:bottom w:val="none" w:sz="0" w:space="0" w:color="auto"/>
        <w:right w:val="none" w:sz="0" w:space="0" w:color="auto"/>
      </w:divBdr>
    </w:div>
    <w:div w:id="2131895380">
      <w:bodyDiv w:val="1"/>
      <w:marLeft w:val="0"/>
      <w:marRight w:val="0"/>
      <w:marTop w:val="0"/>
      <w:marBottom w:val="0"/>
      <w:divBdr>
        <w:top w:val="none" w:sz="0" w:space="0" w:color="auto"/>
        <w:left w:val="none" w:sz="0" w:space="0" w:color="auto"/>
        <w:bottom w:val="none" w:sz="0" w:space="0" w:color="auto"/>
        <w:right w:val="none" w:sz="0" w:space="0" w:color="auto"/>
      </w:divBdr>
    </w:div>
    <w:div w:id="213794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2.emf"/><Relationship Id="rId26" Type="http://schemas.openxmlformats.org/officeDocument/2006/relationships/header" Target="header15.xml"/><Relationship Id="rId39" Type="http://schemas.openxmlformats.org/officeDocument/2006/relationships/header" Target="header28.xml"/><Relationship Id="rId3" Type="http://schemas.openxmlformats.org/officeDocument/2006/relationships/styles" Target="styles.xml"/><Relationship Id="rId21" Type="http://schemas.openxmlformats.org/officeDocument/2006/relationships/image" Target="media/image3.png"/><Relationship Id="rId34" Type="http://schemas.openxmlformats.org/officeDocument/2006/relationships/header" Target="header23.xml"/><Relationship Id="rId42" Type="http://schemas.openxmlformats.org/officeDocument/2006/relationships/header" Target="header3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8.xml"/><Relationship Id="rId41" Type="http://schemas.openxmlformats.org/officeDocument/2006/relationships/header" Target="header3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2.xml"/><Relationship Id="rId19" Type="http://schemas.openxmlformats.org/officeDocument/2006/relationships/header" Target="header9.xml"/><Relationship Id="rId31" Type="http://schemas.openxmlformats.org/officeDocument/2006/relationships/header" Target="header2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A107BC-997B-4368-9D14-6C34F7AB2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99</Pages>
  <Words>27556</Words>
  <Characters>151560</Characters>
  <Application>Microsoft Office Word</Application>
  <DocSecurity>0</DocSecurity>
  <Lines>1263</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jesus.lopez@ift.org.mx</dc:creator>
  <cp:keywords/>
  <dc:description/>
  <cp:lastModifiedBy>Maria del Consuelo Gonzalez Moreno</cp:lastModifiedBy>
  <cp:revision>5</cp:revision>
  <cp:lastPrinted>2016-05-27T20:02:00Z</cp:lastPrinted>
  <dcterms:created xsi:type="dcterms:W3CDTF">2017-05-16T16:23:00Z</dcterms:created>
  <dcterms:modified xsi:type="dcterms:W3CDTF">2017-05-16T17:37:00Z</dcterms:modified>
</cp:coreProperties>
</file>