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55D8B" w14:textId="7C4F8382" w:rsidR="00431854" w:rsidRPr="007277EE" w:rsidRDefault="00431854" w:rsidP="00431854">
      <w:pPr>
        <w:pStyle w:val="Ttulo1"/>
        <w:keepNext/>
        <w:keepLines/>
        <w:spacing w:before="40" w:beforeAutospacing="0" w:after="240" w:afterAutospacing="0"/>
        <w:jc w:val="center"/>
        <w:rPr>
          <w:rFonts w:ascii="ITC Avant Garde" w:eastAsiaTheme="majorEastAsia" w:hAnsi="ITC Avant Garde" w:cstheme="majorBidi"/>
          <w:bCs w:val="0"/>
          <w:color w:val="000000" w:themeColor="text1"/>
          <w:kern w:val="0"/>
          <w:sz w:val="22"/>
          <w:szCs w:val="22"/>
          <w:lang w:eastAsia="en-US"/>
        </w:rPr>
      </w:pPr>
      <w:r w:rsidRPr="007277EE">
        <w:rPr>
          <w:rFonts w:ascii="ITC Avant Garde" w:eastAsiaTheme="majorEastAsia" w:hAnsi="ITC Avant Garde" w:cstheme="majorBidi"/>
          <w:bCs w:val="0"/>
          <w:color w:val="000000" w:themeColor="text1"/>
          <w:kern w:val="0"/>
          <w:sz w:val="22"/>
          <w:szCs w:val="22"/>
          <w:lang w:eastAsia="en-US"/>
        </w:rPr>
        <w:t>VERSIÓN PÚBL</w:t>
      </w:r>
      <w:r>
        <w:rPr>
          <w:rFonts w:ascii="ITC Avant Garde" w:eastAsiaTheme="majorEastAsia" w:hAnsi="ITC Avant Garde" w:cstheme="majorBidi"/>
          <w:bCs w:val="0"/>
          <w:color w:val="000000" w:themeColor="text1"/>
          <w:kern w:val="0"/>
          <w:sz w:val="22"/>
          <w:szCs w:val="22"/>
          <w:lang w:eastAsia="en-US"/>
        </w:rPr>
        <w:t>ICA DEL ACUERDO P/IFT/080317/116</w:t>
      </w:r>
    </w:p>
    <w:p w14:paraId="50826846" w14:textId="77777777" w:rsidR="00431854" w:rsidRPr="007277EE" w:rsidRDefault="00431854" w:rsidP="00431854">
      <w:pPr>
        <w:pStyle w:val="Default"/>
        <w:ind w:left="-284" w:right="-377"/>
        <w:jc w:val="both"/>
        <w:rPr>
          <w:rFonts w:ascii="ITC Avant Garde" w:hAnsi="ITC Avant Garde"/>
          <w:b/>
          <w:sz w:val="20"/>
          <w:szCs w:val="20"/>
        </w:rPr>
      </w:pPr>
      <w:r w:rsidRPr="007277EE">
        <w:rPr>
          <w:rFonts w:ascii="ITC Avant Garde" w:hAnsi="ITC Avant Garde"/>
          <w:b/>
          <w:sz w:val="20"/>
          <w:szCs w:val="20"/>
        </w:rPr>
        <w:t>DE LA SESIÓN DEL PLENO DEL INSTITUTO FEDERAL DE TELECOMUNICACIONES EN SU X SESIÓN ORDINARIA DEL 2017, CELEBRADA EL 8 DE MARZO DE 2017.</w:t>
      </w:r>
    </w:p>
    <w:p w14:paraId="35E729E9" w14:textId="77777777" w:rsidR="00431854" w:rsidRPr="007277EE" w:rsidRDefault="00431854" w:rsidP="00431854">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7277EE">
        <w:rPr>
          <w:rFonts w:ascii="ITC Avant Garde" w:eastAsia="Arial" w:hAnsi="ITC Avant Garde" w:cs="Arial"/>
          <w:b/>
          <w:color w:val="000000"/>
          <w:sz w:val="21"/>
          <w:szCs w:val="21"/>
          <w:lang w:eastAsia="es-MX"/>
        </w:rPr>
        <w:t>LEYENDA DE LA CLASIFICACIÓN</w:t>
      </w:r>
    </w:p>
    <w:p w14:paraId="003F9961" w14:textId="77777777" w:rsidR="00431854" w:rsidRPr="00D2462E" w:rsidRDefault="00431854" w:rsidP="00431854">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D2462E">
        <w:rPr>
          <w:rFonts w:ascii="ITC Avant Garde" w:eastAsia="Times New Roman" w:hAnsi="ITC Avant Garde"/>
          <w:b/>
          <w:bCs/>
          <w:color w:val="000000"/>
          <w:sz w:val="20"/>
          <w:szCs w:val="20"/>
          <w:lang w:eastAsia="es-MX"/>
        </w:rPr>
        <w:t>Fecha de Clasificación:</w:t>
      </w:r>
      <w:r w:rsidRPr="00D2462E">
        <w:rPr>
          <w:rFonts w:ascii="ITC Avant Garde" w:eastAsia="Times New Roman" w:hAnsi="ITC Avant Garde"/>
          <w:bCs/>
          <w:color w:val="000000"/>
          <w:sz w:val="20"/>
          <w:szCs w:val="20"/>
          <w:lang w:eastAsia="es-MX"/>
        </w:rPr>
        <w:t xml:space="preserve"> </w:t>
      </w:r>
      <w:r w:rsidRPr="00D2462E">
        <w:rPr>
          <w:rFonts w:ascii="ITC Avant Garde" w:hAnsi="ITC Avant Garde"/>
          <w:sz w:val="20"/>
          <w:szCs w:val="20"/>
        </w:rPr>
        <w:t>8 de marzo de 2017</w:t>
      </w:r>
      <w:r w:rsidRPr="00D2462E">
        <w:rPr>
          <w:rFonts w:ascii="ITC Avant Garde" w:eastAsia="Times New Roman" w:hAnsi="ITC Avant Garde"/>
          <w:bCs/>
          <w:color w:val="000000"/>
          <w:sz w:val="20"/>
          <w:szCs w:val="20"/>
          <w:lang w:eastAsia="es-MX"/>
        </w:rPr>
        <w:t xml:space="preserve">. </w:t>
      </w:r>
    </w:p>
    <w:p w14:paraId="22EBC787" w14:textId="77777777" w:rsidR="00431854" w:rsidRPr="00D2462E" w:rsidRDefault="00431854" w:rsidP="00431854">
      <w:pPr>
        <w:pStyle w:val="Textoindependiente"/>
        <w:spacing w:after="0" w:line="360" w:lineRule="auto"/>
        <w:ind w:left="-284" w:right="-425"/>
        <w:jc w:val="both"/>
        <w:rPr>
          <w:rFonts w:ascii="ITC Avant Garde" w:hAnsi="ITC Avant Garde"/>
          <w:sz w:val="20"/>
          <w:szCs w:val="20"/>
        </w:rPr>
      </w:pPr>
      <w:r w:rsidRPr="00D2462E">
        <w:rPr>
          <w:rFonts w:ascii="ITC Avant Garde" w:eastAsia="Times New Roman" w:hAnsi="ITC Avant Garde"/>
          <w:b/>
          <w:bCs/>
          <w:color w:val="000000"/>
          <w:sz w:val="20"/>
          <w:szCs w:val="20"/>
          <w:lang w:eastAsia="es-MX"/>
        </w:rPr>
        <w:t>Unidad Administrativa:</w:t>
      </w:r>
      <w:r w:rsidRPr="00D2462E">
        <w:rPr>
          <w:rFonts w:ascii="ITC Avant Garde" w:eastAsia="Times New Roman" w:hAnsi="ITC Avant Garde"/>
          <w:bCs/>
          <w:color w:val="000000"/>
          <w:sz w:val="20"/>
          <w:szCs w:val="20"/>
          <w:lang w:eastAsia="es-MX"/>
        </w:rPr>
        <w:t xml:space="preserve"> </w:t>
      </w:r>
      <w:r w:rsidRPr="00D2462E">
        <w:rPr>
          <w:rFonts w:ascii="ITC Avant Garde" w:hAnsi="ITC Avant Garde"/>
          <w:sz w:val="20"/>
          <w:szCs w:val="20"/>
        </w:rPr>
        <w:t>Secretaría Técnica del Pleno.</w:t>
      </w:r>
    </w:p>
    <w:p w14:paraId="4A523CBE" w14:textId="6320E1EE" w:rsidR="00431854" w:rsidRPr="00D2462E" w:rsidRDefault="00431854" w:rsidP="00431854">
      <w:pPr>
        <w:pStyle w:val="Textoindependiente"/>
        <w:spacing w:after="0" w:line="360" w:lineRule="auto"/>
        <w:ind w:left="-284" w:right="-425"/>
        <w:jc w:val="both"/>
        <w:rPr>
          <w:rFonts w:ascii="ITC Avant Garde" w:hAnsi="ITC Avant Garde"/>
          <w:sz w:val="20"/>
          <w:szCs w:val="20"/>
        </w:rPr>
      </w:pPr>
      <w:r w:rsidRPr="00D2462E">
        <w:rPr>
          <w:rFonts w:ascii="ITC Avant Garde" w:hAnsi="ITC Avant Garde"/>
          <w:b/>
          <w:sz w:val="20"/>
          <w:szCs w:val="20"/>
        </w:rPr>
        <w:t>Clasificación:</w:t>
      </w:r>
      <w:r w:rsidRPr="00D2462E">
        <w:rPr>
          <w:rFonts w:ascii="ITC Avant Garde" w:hAnsi="ITC Avant Garde"/>
          <w:sz w:val="20"/>
          <w:szCs w:val="20"/>
        </w:rPr>
        <w:t xml:space="preserve"> Confidencial, </w:t>
      </w:r>
      <w:r w:rsidRPr="00D2462E">
        <w:rPr>
          <w:rFonts w:ascii="ITC Avant Garde" w:hAnsi="ITC Avant Garde" w:cs="Tahoma"/>
          <w:color w:val="000000"/>
          <w:sz w:val="20"/>
          <w:szCs w:val="20"/>
          <w:lang w:eastAsia="es-MX"/>
        </w:rPr>
        <w:t xml:space="preserve">de </w:t>
      </w:r>
      <w:r w:rsidRPr="004808F7">
        <w:rPr>
          <w:rFonts w:ascii="ITC Avant Garde" w:hAnsi="ITC Avant Garde" w:cs="Tahoma"/>
          <w:color w:val="000000"/>
          <w:sz w:val="20"/>
          <w:szCs w:val="20"/>
          <w:lang w:eastAsia="es-MX"/>
        </w:rPr>
        <w:t xml:space="preserve">conformidad con los artículos 72, fracción V, inciso c), 98, fracción III y 104 de la Ley Federal de Transparencia y Acceso a la Información Pública (“LFTAIP”); 106, 107 y 110 de la Ley General de Transparencia y Acceso a la Información Pública ("LGTAIP”);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w:t>
      </w:r>
      <w:r>
        <w:rPr>
          <w:rFonts w:ascii="ITC Avant Garde" w:hAnsi="ITC Avant Garde" w:cs="Tahoma"/>
          <w:color w:val="000000"/>
          <w:sz w:val="20"/>
          <w:szCs w:val="20"/>
          <w:lang w:eastAsia="es-MX"/>
        </w:rPr>
        <w:t xml:space="preserve">por </w:t>
      </w:r>
      <w:r w:rsidRPr="004808F7">
        <w:rPr>
          <w:rFonts w:ascii="ITC Avant Garde" w:hAnsi="ITC Avant Garde" w:cs="Tahoma"/>
          <w:color w:val="000000"/>
          <w:sz w:val="20"/>
          <w:szCs w:val="20"/>
          <w:lang w:eastAsia="es-MX"/>
        </w:rPr>
        <w:t xml:space="preserve">correo electrónico de fecha </w:t>
      </w:r>
      <w:r>
        <w:rPr>
          <w:rFonts w:ascii="ITC Avant Garde" w:hAnsi="ITC Avant Garde" w:cs="Tahoma"/>
          <w:color w:val="000000"/>
          <w:sz w:val="20"/>
          <w:szCs w:val="20"/>
          <w:lang w:eastAsia="es-MX"/>
        </w:rPr>
        <w:t>21</w:t>
      </w:r>
      <w:r w:rsidRPr="004808F7">
        <w:rPr>
          <w:rFonts w:ascii="ITC Avant Garde" w:hAnsi="ITC Avant Garde" w:cs="Tahoma"/>
          <w:color w:val="000000"/>
          <w:sz w:val="20"/>
          <w:szCs w:val="20"/>
          <w:lang w:eastAsia="es-MX"/>
        </w:rPr>
        <w:t xml:space="preserve"> de </w:t>
      </w:r>
      <w:r>
        <w:rPr>
          <w:rFonts w:ascii="ITC Avant Garde" w:hAnsi="ITC Avant Garde" w:cs="Tahoma"/>
          <w:color w:val="000000"/>
          <w:sz w:val="20"/>
          <w:szCs w:val="20"/>
          <w:lang w:eastAsia="es-MX"/>
        </w:rPr>
        <w:t>marzo</w:t>
      </w:r>
      <w:r w:rsidRPr="004808F7">
        <w:rPr>
          <w:rFonts w:ascii="ITC Avant Garde" w:hAnsi="ITC Avant Garde" w:cs="Tahoma"/>
          <w:color w:val="000000"/>
          <w:sz w:val="20"/>
          <w:szCs w:val="20"/>
          <w:lang w:eastAsia="es-MX"/>
        </w:rPr>
        <w:t xml:space="preserve"> de 2017, </w:t>
      </w:r>
      <w:r>
        <w:rPr>
          <w:rFonts w:ascii="ITC Avant Garde" w:hAnsi="ITC Avant Garde" w:cs="Tahoma"/>
          <w:color w:val="000000"/>
          <w:sz w:val="20"/>
          <w:szCs w:val="20"/>
          <w:lang w:eastAsia="es-MX"/>
        </w:rPr>
        <w:t xml:space="preserve">así como </w:t>
      </w:r>
      <w:r w:rsidRPr="004808F7">
        <w:rPr>
          <w:rFonts w:ascii="ITC Avant Garde" w:hAnsi="ITC Avant Garde" w:cs="Tahoma"/>
          <w:color w:val="000000"/>
          <w:sz w:val="20"/>
          <w:szCs w:val="20"/>
          <w:lang w:eastAsia="es-MX"/>
        </w:rPr>
        <w:t>mediante</w:t>
      </w:r>
      <w:r>
        <w:rPr>
          <w:rFonts w:ascii="ITC Avant Garde" w:hAnsi="ITC Avant Garde" w:cs="Tahoma"/>
          <w:color w:val="000000"/>
          <w:sz w:val="20"/>
          <w:szCs w:val="20"/>
          <w:lang w:eastAsia="es-MX"/>
        </w:rPr>
        <w:t xml:space="preserve"> oficio IFT/225/UC/DG-SAN/0167/2017 recibido en la Secretaría Técnica del Pleno el 27 de marzo de 2017.</w:t>
      </w:r>
    </w:p>
    <w:p w14:paraId="4FF11DD0" w14:textId="51820C9A" w:rsidR="00431854" w:rsidRPr="00D2462E" w:rsidRDefault="00431854" w:rsidP="00431854">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D2462E">
        <w:rPr>
          <w:rFonts w:ascii="ITC Avant Garde" w:eastAsia="Times New Roman" w:hAnsi="ITC Avant Garde"/>
          <w:b/>
          <w:bCs/>
          <w:color w:val="000000"/>
          <w:sz w:val="20"/>
          <w:szCs w:val="20"/>
          <w:lang w:eastAsia="es-MX"/>
        </w:rPr>
        <w:t>Núm. de Resolución:</w:t>
      </w:r>
      <w:r w:rsidRPr="00D2462E">
        <w:rPr>
          <w:rFonts w:ascii="ITC Avant Garde" w:eastAsia="Times New Roman" w:hAnsi="ITC Avant Garde"/>
          <w:bCs/>
          <w:color w:val="000000"/>
          <w:sz w:val="20"/>
          <w:szCs w:val="20"/>
          <w:lang w:eastAsia="es-MX"/>
        </w:rPr>
        <w:t xml:space="preserve"> </w:t>
      </w:r>
      <w:r>
        <w:rPr>
          <w:rFonts w:ascii="ITC Avant Garde" w:hAnsi="ITC Avant Garde"/>
          <w:sz w:val="20"/>
          <w:szCs w:val="20"/>
        </w:rPr>
        <w:t>P/IFT/080317/116</w:t>
      </w:r>
      <w:r w:rsidRPr="00D2462E">
        <w:rPr>
          <w:rFonts w:ascii="ITC Avant Garde" w:hAnsi="ITC Avant Garde"/>
          <w:sz w:val="20"/>
          <w:szCs w:val="20"/>
        </w:rPr>
        <w:t>.</w:t>
      </w:r>
    </w:p>
    <w:p w14:paraId="701197C4" w14:textId="7F61BA5F" w:rsidR="00431854" w:rsidRPr="00D2462E" w:rsidRDefault="00431854" w:rsidP="00431854">
      <w:pPr>
        <w:pStyle w:val="Textoindependiente"/>
        <w:spacing w:after="0" w:line="360" w:lineRule="auto"/>
        <w:ind w:left="-284" w:right="-425"/>
        <w:jc w:val="both"/>
        <w:rPr>
          <w:rFonts w:ascii="ITC Avant Garde" w:hAnsi="ITC Avant Garde"/>
          <w:sz w:val="20"/>
          <w:szCs w:val="20"/>
        </w:rPr>
      </w:pPr>
      <w:r w:rsidRPr="00D2462E">
        <w:rPr>
          <w:rFonts w:ascii="ITC Avant Garde" w:eastAsia="Times New Roman" w:hAnsi="ITC Avant Garde"/>
          <w:b/>
          <w:bCs/>
          <w:color w:val="000000"/>
          <w:sz w:val="20"/>
          <w:szCs w:val="20"/>
          <w:lang w:eastAsia="es-MX"/>
        </w:rPr>
        <w:t>Descripción del asunto:</w:t>
      </w:r>
      <w:r w:rsidRPr="00D2462E">
        <w:rPr>
          <w:rFonts w:ascii="ITC Avant Garde" w:eastAsia="Times New Roman" w:hAnsi="ITC Avant Garde"/>
          <w:bCs/>
          <w:color w:val="000000"/>
          <w:sz w:val="20"/>
          <w:szCs w:val="20"/>
          <w:lang w:eastAsia="es-MX"/>
        </w:rPr>
        <w:t xml:space="preserve"> </w:t>
      </w:r>
      <w:r w:rsidRPr="00C22CFA">
        <w:rPr>
          <w:rFonts w:ascii="ITC Avant Garde" w:hAnsi="ITC Avant Garde"/>
          <w:sz w:val="18"/>
          <w:szCs w:val="18"/>
        </w:rPr>
        <w:t xml:space="preserve">Resolución mediante la cual el Pleno del Instituto Federal de Telecomunicaciones impone una multa y declara la pérdida de bienes en beneficio de la Nación, derivado del procedimiento administrativo iniciado en contra de </w:t>
      </w:r>
      <w:r w:rsidRPr="00D2462E">
        <w:rPr>
          <w:rFonts w:ascii="ITC Avant Garde" w:eastAsia="Times New Roman" w:hAnsi="ITC Avant Garde"/>
          <w:b/>
          <w:bCs/>
          <w:color w:val="0000CC"/>
          <w:sz w:val="20"/>
          <w:szCs w:val="20"/>
          <w:lang w:eastAsia="es-MX"/>
        </w:rPr>
        <w:t>“CONFIDENCIAL POR LEY”</w:t>
      </w:r>
      <w:r w:rsidRPr="00C22CFA">
        <w:rPr>
          <w:rFonts w:ascii="ITC Avant Garde" w:hAnsi="ITC Avant Garde"/>
          <w:sz w:val="18"/>
          <w:szCs w:val="18"/>
        </w:rPr>
        <w:t xml:space="preserve">, por prestar servicios de telecomunicaciones en el rango de frecuencias de 440.00 MHz a 470.00 MHz en el domicilio ubicado en </w:t>
      </w:r>
      <w:r w:rsidRPr="00D2462E">
        <w:rPr>
          <w:rFonts w:ascii="ITC Avant Garde" w:eastAsia="Times New Roman" w:hAnsi="ITC Avant Garde"/>
          <w:b/>
          <w:bCs/>
          <w:color w:val="0000CC"/>
          <w:sz w:val="20"/>
          <w:szCs w:val="20"/>
          <w:lang w:eastAsia="es-MX"/>
        </w:rPr>
        <w:t>“CONFIDENCIAL POR LEY”</w:t>
      </w:r>
      <w:r w:rsidRPr="00C22CFA">
        <w:rPr>
          <w:rFonts w:ascii="ITC Avant Garde" w:hAnsi="ITC Avant Garde"/>
          <w:sz w:val="18"/>
          <w:szCs w:val="18"/>
        </w:rPr>
        <w:t>, en el Municipio de Ciudad Juarez, Estado de Chihuahua, sin contar con la respectiva concesión, permiso o autorización.</w:t>
      </w:r>
    </w:p>
    <w:p w14:paraId="6DF826EC" w14:textId="77777777" w:rsidR="00431854" w:rsidRPr="00D2462E" w:rsidRDefault="00431854" w:rsidP="00431854">
      <w:pPr>
        <w:pStyle w:val="Textoindependiente"/>
        <w:spacing w:after="0" w:line="360" w:lineRule="auto"/>
        <w:ind w:left="-284" w:right="-425"/>
        <w:jc w:val="both"/>
        <w:rPr>
          <w:rFonts w:ascii="ITC Avant Garde" w:hAnsi="ITC Avant Garde"/>
          <w:sz w:val="20"/>
          <w:szCs w:val="20"/>
        </w:rPr>
      </w:pPr>
      <w:r w:rsidRPr="00D2462E">
        <w:rPr>
          <w:rFonts w:ascii="ITC Avant Garde" w:eastAsia="Times New Roman" w:hAnsi="ITC Avant Garde"/>
          <w:b/>
          <w:bCs/>
          <w:color w:val="000000"/>
          <w:sz w:val="20"/>
          <w:szCs w:val="20"/>
          <w:lang w:eastAsia="es-MX"/>
        </w:rPr>
        <w:t>Fundamento legal:</w:t>
      </w:r>
      <w:r w:rsidRPr="00D2462E">
        <w:rPr>
          <w:rFonts w:ascii="ITC Avant Garde" w:eastAsia="Times New Roman" w:hAnsi="ITC Avant Garde"/>
          <w:bCs/>
          <w:color w:val="000000"/>
          <w:sz w:val="20"/>
          <w:szCs w:val="20"/>
          <w:lang w:eastAsia="es-MX"/>
        </w:rPr>
        <w:t xml:space="preserve"> </w:t>
      </w:r>
      <w:r w:rsidRPr="00D2462E">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14:paraId="63FA1B27" w14:textId="77777777" w:rsidR="00431854" w:rsidRPr="00D2462E" w:rsidRDefault="00431854" w:rsidP="00431854">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D2462E">
        <w:rPr>
          <w:rFonts w:ascii="ITC Avant Garde" w:eastAsia="Times New Roman" w:hAnsi="ITC Avant Garde"/>
          <w:b/>
          <w:bCs/>
          <w:color w:val="000000"/>
          <w:sz w:val="20"/>
          <w:szCs w:val="20"/>
          <w:lang w:eastAsia="es-MX"/>
        </w:rPr>
        <w:t>Motivación:</w:t>
      </w:r>
      <w:r w:rsidRPr="00D2462E">
        <w:rPr>
          <w:rFonts w:ascii="ITC Avant Garde" w:eastAsia="Times New Roman" w:hAnsi="ITC Avant Garde"/>
          <w:bCs/>
          <w:color w:val="000000"/>
          <w:sz w:val="20"/>
          <w:szCs w:val="20"/>
          <w:lang w:eastAsia="es-MX"/>
        </w:rPr>
        <w:t xml:space="preserve"> </w:t>
      </w:r>
      <w:r w:rsidRPr="00D2462E">
        <w:rPr>
          <w:rFonts w:ascii="ITC Avant Garde" w:hAnsi="ITC Avant Garde"/>
          <w:sz w:val="20"/>
          <w:szCs w:val="20"/>
        </w:rPr>
        <w:t>Contiene datos personales concernientes a una persona identificada o identificable.</w:t>
      </w:r>
    </w:p>
    <w:p w14:paraId="0CF084E8" w14:textId="77777777" w:rsidR="00431854" w:rsidRPr="00D2462E" w:rsidRDefault="00431854" w:rsidP="00431854">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D2462E">
        <w:rPr>
          <w:rFonts w:ascii="ITC Avant Garde" w:eastAsia="Times New Roman" w:hAnsi="ITC Avant Garde"/>
          <w:b/>
          <w:bCs/>
          <w:color w:val="000000"/>
          <w:sz w:val="20"/>
          <w:szCs w:val="20"/>
          <w:lang w:eastAsia="es-MX"/>
        </w:rPr>
        <w:t>Secciones Confidenciales:</w:t>
      </w:r>
      <w:r w:rsidRPr="00D2462E">
        <w:rPr>
          <w:rFonts w:ascii="ITC Avant Garde" w:eastAsia="Times New Roman" w:hAnsi="ITC Avant Garde"/>
          <w:bCs/>
          <w:color w:val="000000"/>
          <w:sz w:val="20"/>
          <w:szCs w:val="20"/>
          <w:lang w:eastAsia="es-MX"/>
        </w:rPr>
        <w:t xml:space="preserve"> Las secciones marcadas en color azul con la inscripción que dice </w:t>
      </w:r>
      <w:r w:rsidRPr="00D2462E">
        <w:rPr>
          <w:rFonts w:ascii="ITC Avant Garde" w:eastAsia="Times New Roman" w:hAnsi="ITC Avant Garde"/>
          <w:b/>
          <w:bCs/>
          <w:color w:val="0000CC"/>
          <w:sz w:val="20"/>
          <w:szCs w:val="20"/>
          <w:lang w:eastAsia="es-MX"/>
        </w:rPr>
        <w:t>“CONFIDENCIAL POR LEY”</w:t>
      </w:r>
      <w:r w:rsidRPr="00D2462E">
        <w:rPr>
          <w:rFonts w:ascii="ITC Avant Garde" w:eastAsia="Times New Roman" w:hAnsi="ITC Avant Garde"/>
          <w:bCs/>
          <w:color w:val="000000"/>
          <w:sz w:val="20"/>
          <w:szCs w:val="20"/>
          <w:lang w:eastAsia="es-MX"/>
        </w:rPr>
        <w:t>.</w:t>
      </w:r>
    </w:p>
    <w:p w14:paraId="022774AD" w14:textId="77777777" w:rsidR="00431854" w:rsidRPr="00D2462E" w:rsidRDefault="00431854" w:rsidP="00431854">
      <w:pPr>
        <w:pStyle w:val="Textoindependiente"/>
        <w:spacing w:after="0" w:line="360" w:lineRule="auto"/>
        <w:jc w:val="both"/>
        <w:rPr>
          <w:rFonts w:ascii="ITC Avant Garde" w:eastAsia="Times New Roman" w:hAnsi="ITC Avant Garde"/>
          <w:bCs/>
          <w:color w:val="000000"/>
          <w:sz w:val="20"/>
          <w:szCs w:val="20"/>
          <w:lang w:eastAsia="es-MX"/>
        </w:rPr>
        <w:sectPr w:rsidR="00431854" w:rsidRPr="00D2462E" w:rsidSect="00663191">
          <w:headerReference w:type="even" r:id="rId8"/>
          <w:headerReference w:type="default" r:id="rId9"/>
          <w:footerReference w:type="default" r:id="rId10"/>
          <w:headerReference w:type="first" r:id="rId11"/>
          <w:pgSz w:w="12240" w:h="15840"/>
          <w:pgMar w:top="2127" w:right="1750" w:bottom="1418" w:left="1701" w:header="709" w:footer="992" w:gutter="0"/>
          <w:cols w:space="708"/>
          <w:docGrid w:linePitch="360"/>
        </w:sectPr>
      </w:pPr>
    </w:p>
    <w:p w14:paraId="164EA889" w14:textId="7CA6A1DB" w:rsidR="00381D9F" w:rsidRPr="00523759" w:rsidRDefault="00294FCB" w:rsidP="00431854">
      <w:pPr>
        <w:pStyle w:val="Ttulo1"/>
        <w:spacing w:before="240" w:beforeAutospacing="0" w:after="240" w:afterAutospacing="0"/>
        <w:ind w:right="5294"/>
        <w:jc w:val="both"/>
        <w:rPr>
          <w:rFonts w:ascii="ITC Avant Garde" w:hAnsi="ITC Avant Garde"/>
          <w:sz w:val="22"/>
        </w:rPr>
      </w:pPr>
      <w:r w:rsidRPr="00523759">
        <w:rPr>
          <w:rFonts w:ascii="ITC Avant Garde" w:hAnsi="ITC Avant Garde"/>
          <w:color w:val="0000FF"/>
          <w:sz w:val="22"/>
        </w:rPr>
        <w:lastRenderedPageBreak/>
        <w:t>“CONFIDENCIAL POR LEY”</w:t>
      </w:r>
      <w:r w:rsidR="00134B18" w:rsidRPr="00523759">
        <w:rPr>
          <w:rFonts w:ascii="ITC Avant Garde" w:hAnsi="ITC Avant Garde"/>
          <w:bCs w:val="0"/>
          <w:sz w:val="22"/>
        </w:rPr>
        <w:t>,</w:t>
      </w:r>
      <w:r w:rsidR="00134B18" w:rsidRPr="00523759">
        <w:rPr>
          <w:rFonts w:ascii="ITC Avant Garde" w:hAnsi="ITC Avant Garde"/>
          <w:sz w:val="22"/>
        </w:rPr>
        <w:t xml:space="preserve"> EN SU CARÁCTER DE PROPIETARIO DE LOS EQUIPOS DE TELECOMUNICACIONES DETECTADOS</w:t>
      </w:r>
      <w:r w:rsidR="00655646" w:rsidRPr="00523759">
        <w:rPr>
          <w:rFonts w:ascii="ITC Avant Garde" w:hAnsi="ITC Avant Garde"/>
          <w:sz w:val="22"/>
        </w:rPr>
        <w:t xml:space="preserve"> EN EL DOMICILIO UBICADO EN </w:t>
      </w:r>
      <w:r w:rsidRPr="00523759">
        <w:rPr>
          <w:rFonts w:ascii="ITC Avant Garde" w:hAnsi="ITC Avant Garde"/>
          <w:color w:val="0000FF"/>
          <w:sz w:val="22"/>
        </w:rPr>
        <w:t>“CONFIDENCIAL POR LEY”</w:t>
      </w:r>
      <w:r w:rsidR="00655646" w:rsidRPr="00523759">
        <w:rPr>
          <w:rFonts w:ascii="ITC Avant Garde" w:hAnsi="ITC Avant Garde"/>
          <w:sz w:val="22"/>
        </w:rPr>
        <w:t xml:space="preserve"> JUÁREZ, CHIHUAHUA.</w:t>
      </w:r>
    </w:p>
    <w:p w14:paraId="54B162AB" w14:textId="759167A2" w:rsidR="00381D9F" w:rsidRPr="00523759" w:rsidRDefault="00294FCB" w:rsidP="00523759">
      <w:pPr>
        <w:spacing w:before="240" w:after="240" w:line="240" w:lineRule="auto"/>
        <w:ind w:right="4726"/>
        <w:jc w:val="both"/>
        <w:rPr>
          <w:rFonts w:ascii="ITC Avant Garde" w:hAnsi="ITC Avant Garde"/>
        </w:rPr>
      </w:pPr>
      <w:r w:rsidRPr="00523759">
        <w:rPr>
          <w:rFonts w:ascii="ITC Avant Garde" w:hAnsi="ITC Avant Garde"/>
          <w:b/>
          <w:color w:val="0000FF"/>
        </w:rPr>
        <w:t>“CONFIDENCIAL POR LEY”</w:t>
      </w:r>
      <w:r w:rsidRPr="00523759">
        <w:rPr>
          <w:rFonts w:ascii="ITC Avant Garde" w:hAnsi="ITC Avant Garde"/>
          <w:color w:val="0000FF"/>
        </w:rPr>
        <w:t xml:space="preserve"> </w:t>
      </w:r>
      <w:r w:rsidR="00134B18" w:rsidRPr="00523759">
        <w:rPr>
          <w:rFonts w:ascii="ITC Avant Garde" w:hAnsi="ITC Avant Garde"/>
        </w:rPr>
        <w:t xml:space="preserve">Ciudad Juárez, Chihuahua. </w:t>
      </w:r>
    </w:p>
    <w:p w14:paraId="409C37B8" w14:textId="1AC865B8" w:rsidR="00381D9F" w:rsidRPr="00523759" w:rsidRDefault="008B2664" w:rsidP="00523759">
      <w:pPr>
        <w:pStyle w:val="Textoindependiente"/>
        <w:spacing w:before="240" w:after="240" w:line="360" w:lineRule="auto"/>
        <w:jc w:val="both"/>
        <w:rPr>
          <w:rFonts w:ascii="ITC Avant Garde" w:hAnsi="ITC Avant Garde"/>
        </w:rPr>
      </w:pPr>
      <w:r w:rsidRPr="00523759">
        <w:rPr>
          <w:rFonts w:ascii="ITC Avant Garde" w:eastAsia="Times New Roman" w:hAnsi="ITC Avant Garde"/>
          <w:b/>
          <w:bCs/>
          <w:color w:val="000000"/>
          <w:lang w:eastAsia="es-MX"/>
        </w:rPr>
        <w:t xml:space="preserve">Ciudad de México, a </w:t>
      </w:r>
      <w:r w:rsidR="008F792E" w:rsidRPr="00523759">
        <w:rPr>
          <w:rFonts w:ascii="ITC Avant Garde" w:eastAsia="Times New Roman" w:hAnsi="ITC Avant Garde"/>
          <w:b/>
          <w:bCs/>
          <w:color w:val="000000"/>
          <w:lang w:eastAsia="es-MX"/>
        </w:rPr>
        <w:t xml:space="preserve">ocho de </w:t>
      </w:r>
      <w:r w:rsidR="00A94293" w:rsidRPr="00523759">
        <w:rPr>
          <w:rFonts w:ascii="ITC Avant Garde" w:eastAsia="Times New Roman" w:hAnsi="ITC Avant Garde"/>
          <w:b/>
          <w:bCs/>
          <w:color w:val="000000"/>
          <w:lang w:eastAsia="es-MX"/>
        </w:rPr>
        <w:t>marzo</w:t>
      </w:r>
      <w:r w:rsidR="008F792E" w:rsidRPr="00523759">
        <w:rPr>
          <w:rFonts w:ascii="ITC Avant Garde" w:eastAsia="Times New Roman" w:hAnsi="ITC Avant Garde"/>
          <w:b/>
          <w:bCs/>
          <w:color w:val="000000"/>
          <w:lang w:eastAsia="es-MX"/>
        </w:rPr>
        <w:t xml:space="preserve"> </w:t>
      </w:r>
      <w:r w:rsidR="00A86CC4" w:rsidRPr="00523759">
        <w:rPr>
          <w:rFonts w:ascii="ITC Avant Garde" w:eastAsia="Times New Roman" w:hAnsi="ITC Avant Garde"/>
          <w:b/>
          <w:bCs/>
          <w:color w:val="000000"/>
          <w:lang w:eastAsia="es-MX"/>
        </w:rPr>
        <w:t>de dos mil diecisiete</w:t>
      </w:r>
      <w:r w:rsidRPr="00523759">
        <w:rPr>
          <w:rFonts w:ascii="ITC Avant Garde" w:eastAsia="Times New Roman" w:hAnsi="ITC Avant Garde"/>
          <w:b/>
          <w:bCs/>
          <w:color w:val="000000"/>
          <w:lang w:eastAsia="es-MX"/>
        </w:rPr>
        <w:t>.-</w:t>
      </w:r>
      <w:r w:rsidRPr="00523759">
        <w:rPr>
          <w:rFonts w:ascii="ITC Avant Garde" w:eastAsia="Times New Roman" w:hAnsi="ITC Avant Garde"/>
          <w:bCs/>
          <w:color w:val="000000"/>
          <w:lang w:eastAsia="es-MX"/>
        </w:rPr>
        <w:t xml:space="preserve"> Visto para resolver el expediente </w:t>
      </w:r>
      <w:r w:rsidRPr="00523759">
        <w:rPr>
          <w:rFonts w:ascii="ITC Avant Garde" w:hAnsi="ITC Avant Garde"/>
          <w:b/>
        </w:rPr>
        <w:t>E-IFT.UC.DG-SAN.</w:t>
      </w:r>
      <w:r w:rsidR="00A86CC4" w:rsidRPr="00523759">
        <w:rPr>
          <w:rFonts w:ascii="ITC Avant Garde" w:hAnsi="ITC Avant Garde"/>
          <w:b/>
        </w:rPr>
        <w:t>II</w:t>
      </w:r>
      <w:r w:rsidRPr="00523759">
        <w:rPr>
          <w:rFonts w:ascii="ITC Avant Garde" w:hAnsi="ITC Avant Garde"/>
          <w:b/>
        </w:rPr>
        <w:t>.0</w:t>
      </w:r>
      <w:r w:rsidR="0034544D" w:rsidRPr="00523759">
        <w:rPr>
          <w:rFonts w:ascii="ITC Avant Garde" w:hAnsi="ITC Avant Garde"/>
          <w:b/>
        </w:rPr>
        <w:t>245</w:t>
      </w:r>
      <w:r w:rsidRPr="00523759">
        <w:rPr>
          <w:rFonts w:ascii="ITC Avant Garde" w:hAnsi="ITC Avant Garde"/>
          <w:b/>
        </w:rPr>
        <w:t>/2016</w:t>
      </w:r>
      <w:r w:rsidRPr="00523759">
        <w:rPr>
          <w:rFonts w:ascii="ITC Avant Garde" w:eastAsia="Times New Roman" w:hAnsi="ITC Avant Garde"/>
          <w:bCs/>
          <w:color w:val="000000"/>
          <w:lang w:eastAsia="es-MX"/>
        </w:rPr>
        <w:t xml:space="preserve">, formado con motivo del procedimiento administrativo de imposición de sanciones y declaratoria de pérdida de bienes, instalaciones y equipos en beneficio de la Nación, iniciado mediante acuerdo de </w:t>
      </w:r>
      <w:r w:rsidR="0034544D" w:rsidRPr="00523759">
        <w:rPr>
          <w:rFonts w:ascii="ITC Avant Garde" w:eastAsia="Times New Roman" w:hAnsi="ITC Avant Garde"/>
          <w:bCs/>
          <w:color w:val="000000"/>
          <w:lang w:eastAsia="es-MX"/>
        </w:rPr>
        <w:t>veinticuatro de octubre</w:t>
      </w:r>
      <w:r w:rsidR="00A86CC4" w:rsidRPr="00523759">
        <w:rPr>
          <w:rFonts w:ascii="ITC Avant Garde" w:eastAsia="Times New Roman" w:hAnsi="ITC Avant Garde"/>
          <w:bCs/>
          <w:color w:val="000000"/>
          <w:lang w:eastAsia="es-MX"/>
        </w:rPr>
        <w:t xml:space="preserve"> </w:t>
      </w:r>
      <w:r w:rsidR="007F3947" w:rsidRPr="00523759">
        <w:rPr>
          <w:rFonts w:ascii="ITC Avant Garde" w:eastAsia="Times New Roman" w:hAnsi="ITC Avant Garde"/>
          <w:bCs/>
          <w:color w:val="000000"/>
          <w:lang w:eastAsia="es-MX"/>
        </w:rPr>
        <w:t xml:space="preserve">de dos mil dieciséis, notificado el veintiséis </w:t>
      </w:r>
      <w:r w:rsidR="0034544D" w:rsidRPr="00523759">
        <w:rPr>
          <w:rFonts w:ascii="ITC Avant Garde" w:eastAsia="Times New Roman" w:hAnsi="ITC Avant Garde"/>
          <w:bCs/>
          <w:color w:val="000000"/>
          <w:lang w:eastAsia="es-MX"/>
        </w:rPr>
        <w:t>de octubre</w:t>
      </w:r>
      <w:r w:rsidR="007F3947" w:rsidRPr="00523759">
        <w:rPr>
          <w:rFonts w:ascii="ITC Avant Garde" w:eastAsia="Times New Roman" w:hAnsi="ITC Avant Garde"/>
          <w:bCs/>
          <w:color w:val="000000"/>
          <w:lang w:eastAsia="es-MX"/>
        </w:rPr>
        <w:t xml:space="preserve"> siguiente, </w:t>
      </w:r>
      <w:r w:rsidRPr="00523759">
        <w:rPr>
          <w:rFonts w:ascii="ITC Avant Garde" w:eastAsia="Times New Roman" w:hAnsi="ITC Avant Garde"/>
          <w:bCs/>
          <w:color w:val="000000"/>
          <w:lang w:eastAsia="es-MX"/>
        </w:rPr>
        <w:t>por conducto de la Unidad de Cumplimiento del Instituto Federal de Telecomunicaciones (</w:t>
      </w:r>
      <w:r w:rsidR="00063DF0" w:rsidRPr="00523759">
        <w:rPr>
          <w:rFonts w:ascii="ITC Avant Garde" w:eastAsia="Times New Roman" w:hAnsi="ITC Avant Garde"/>
          <w:bCs/>
          <w:color w:val="000000"/>
          <w:lang w:eastAsia="es-MX"/>
        </w:rPr>
        <w:t xml:space="preserve">en adelante </w:t>
      </w:r>
      <w:r w:rsidRPr="00523759">
        <w:rPr>
          <w:rFonts w:ascii="ITC Avant Garde" w:eastAsia="Times New Roman" w:hAnsi="ITC Avant Garde"/>
          <w:bCs/>
          <w:color w:val="000000"/>
          <w:lang w:eastAsia="es-MX"/>
        </w:rPr>
        <w:t xml:space="preserve">el </w:t>
      </w:r>
      <w:r w:rsidRPr="00523759">
        <w:rPr>
          <w:rFonts w:ascii="ITC Avant Garde" w:eastAsia="Times New Roman" w:hAnsi="ITC Avant Garde"/>
          <w:b/>
          <w:bCs/>
          <w:color w:val="000000"/>
          <w:lang w:eastAsia="es-MX"/>
        </w:rPr>
        <w:t>“IFT”</w:t>
      </w:r>
      <w:r w:rsidRPr="00523759">
        <w:rPr>
          <w:rFonts w:ascii="ITC Avant Garde" w:eastAsia="Times New Roman" w:hAnsi="ITC Avant Garde"/>
          <w:bCs/>
          <w:color w:val="000000"/>
          <w:lang w:eastAsia="es-MX"/>
        </w:rPr>
        <w:t xml:space="preserve"> o </w:t>
      </w:r>
      <w:r w:rsidRPr="00523759">
        <w:rPr>
          <w:rFonts w:ascii="ITC Avant Garde" w:eastAsia="Times New Roman" w:hAnsi="ITC Avant Garde"/>
          <w:b/>
          <w:bCs/>
          <w:color w:val="000000"/>
          <w:lang w:eastAsia="es-MX"/>
        </w:rPr>
        <w:t>“Instituto”</w:t>
      </w:r>
      <w:r w:rsidRPr="00523759">
        <w:rPr>
          <w:rFonts w:ascii="ITC Avant Garde" w:eastAsia="Times New Roman" w:hAnsi="ITC Avant Garde"/>
          <w:bCs/>
          <w:color w:val="000000"/>
          <w:lang w:eastAsia="es-MX"/>
        </w:rPr>
        <w:t>), en contra</w:t>
      </w:r>
      <w:r w:rsidR="008F792E" w:rsidRPr="00523759">
        <w:rPr>
          <w:rFonts w:ascii="ITC Avant Garde" w:hAnsi="ITC Avant Garde"/>
        </w:rPr>
        <w:t xml:space="preserve"> </w:t>
      </w:r>
      <w:r w:rsidR="008F792E" w:rsidRPr="00523759">
        <w:rPr>
          <w:rFonts w:ascii="ITC Avant Garde" w:hAnsi="ITC Avant Garde"/>
          <w:b/>
        </w:rPr>
        <w:t>del propietario</w:t>
      </w:r>
      <w:r w:rsidR="003645C7" w:rsidRPr="00523759">
        <w:rPr>
          <w:rFonts w:ascii="ITC Avant Garde" w:hAnsi="ITC Avant Garde"/>
        </w:rPr>
        <w:t xml:space="preserve"> </w:t>
      </w:r>
      <w:r w:rsidR="008F792E" w:rsidRPr="00523759">
        <w:rPr>
          <w:rFonts w:ascii="ITC Avant Garde" w:hAnsi="ITC Avant Garde"/>
          <w:b/>
        </w:rPr>
        <w:t>y/o poseedor de</w:t>
      </w:r>
      <w:r w:rsidR="003E2717" w:rsidRPr="00523759">
        <w:rPr>
          <w:rFonts w:ascii="ITC Avant Garde" w:hAnsi="ITC Avant Garde"/>
          <w:b/>
        </w:rPr>
        <w:t>l</w:t>
      </w:r>
      <w:r w:rsidR="008F792E" w:rsidRPr="00523759">
        <w:rPr>
          <w:rFonts w:ascii="ITC Avant Garde" w:hAnsi="ITC Avant Garde"/>
          <w:b/>
        </w:rPr>
        <w:t xml:space="preserve"> predio y/o responsable y/o encargado de las instalaciones y equipos de telecomunicaciones localizados </w:t>
      </w:r>
      <w:r w:rsidR="0034544D" w:rsidRPr="00523759">
        <w:rPr>
          <w:rFonts w:ascii="ITC Avant Garde" w:hAnsi="ITC Avant Garde"/>
          <w:b/>
        </w:rPr>
        <w:t xml:space="preserve">en el inmueble ubicado en </w:t>
      </w:r>
      <w:r w:rsidR="00294FCB" w:rsidRPr="00523759">
        <w:rPr>
          <w:rFonts w:ascii="ITC Avant Garde" w:hAnsi="ITC Avant Garde"/>
          <w:b/>
          <w:color w:val="0000FF"/>
        </w:rPr>
        <w:t>“CONFIDENCIAL POR LEY”</w:t>
      </w:r>
      <w:r w:rsidR="0034544D" w:rsidRPr="00523759">
        <w:rPr>
          <w:rFonts w:ascii="ITC Avant Garde" w:hAnsi="ITC Avant Garde"/>
          <w:b/>
        </w:rPr>
        <w:t xml:space="preserve"> Ciudad Juárez, Chihuahua</w:t>
      </w:r>
      <w:r w:rsidR="008F792E" w:rsidRPr="00523759">
        <w:rPr>
          <w:rFonts w:ascii="ITC Avant Garde" w:hAnsi="ITC Avant Garde"/>
        </w:rPr>
        <w:t xml:space="preserve"> </w:t>
      </w:r>
      <w:r w:rsidR="008F792E" w:rsidRPr="00523759">
        <w:rPr>
          <w:rFonts w:ascii="ITC Avant Garde" w:hAnsi="ITC Avant Garde"/>
          <w:b/>
        </w:rPr>
        <w:t>y/o</w:t>
      </w:r>
      <w:r w:rsidR="008F792E" w:rsidRPr="00523759">
        <w:rPr>
          <w:rFonts w:ascii="ITC Avant Garde" w:hAnsi="ITC Avant Garde"/>
        </w:rPr>
        <w:t xml:space="preserve"> </w:t>
      </w:r>
      <w:r w:rsidR="00294FCB" w:rsidRPr="00523759">
        <w:rPr>
          <w:rFonts w:ascii="ITC Avant Garde" w:hAnsi="ITC Avant Garde"/>
          <w:b/>
          <w:color w:val="0000FF"/>
        </w:rPr>
        <w:t>“CONFIDENCIAL POR LEY”</w:t>
      </w:r>
      <w:r w:rsidR="008F792E" w:rsidRPr="00523759">
        <w:rPr>
          <w:rFonts w:ascii="ITC Avant Garde" w:hAnsi="ITC Avant Garde"/>
          <w:b/>
        </w:rPr>
        <w:t>, en su carácter de propietario de los equipos de telecomunicaciones detectados</w:t>
      </w:r>
      <w:r w:rsidR="008F792E" w:rsidRPr="00523759">
        <w:rPr>
          <w:rFonts w:ascii="ITC Avant Garde" w:hAnsi="ITC Avant Garde"/>
        </w:rPr>
        <w:t xml:space="preserve"> </w:t>
      </w:r>
      <w:r w:rsidR="0034544D" w:rsidRPr="00523759">
        <w:rPr>
          <w:rFonts w:ascii="ITC Avant Garde" w:hAnsi="ITC Avant Garde"/>
        </w:rPr>
        <w:t xml:space="preserve">(en lo sucesivo el </w:t>
      </w:r>
      <w:r w:rsidR="0034544D" w:rsidRPr="00523759">
        <w:rPr>
          <w:rFonts w:ascii="ITC Avant Garde" w:hAnsi="ITC Avant Garde"/>
          <w:b/>
        </w:rPr>
        <w:t>“PRESUNTO INFRACTOR”</w:t>
      </w:r>
      <w:r w:rsidR="0034544D" w:rsidRPr="00523759">
        <w:rPr>
          <w:rFonts w:ascii="ITC Avant Garde" w:hAnsi="ITC Avant Garde"/>
        </w:rPr>
        <w:t>)</w:t>
      </w:r>
      <w:r w:rsidR="003645C7" w:rsidRPr="00523759">
        <w:rPr>
          <w:rFonts w:ascii="ITC Avant Garde" w:hAnsi="ITC Avant Garde"/>
        </w:rPr>
        <w:t>,</w:t>
      </w:r>
      <w:r w:rsidRPr="00523759">
        <w:rPr>
          <w:rFonts w:ascii="ITC Avant Garde" w:hAnsi="ITC Avant Garde" w:cs="Arial"/>
          <w:b/>
        </w:rPr>
        <w:t xml:space="preserve"> </w:t>
      </w:r>
      <w:r w:rsidRPr="00523759">
        <w:rPr>
          <w:rFonts w:ascii="ITC Avant Garde" w:hAnsi="ITC Avant Garde"/>
        </w:rPr>
        <w:t>por la presunta infracción a</w:t>
      </w:r>
      <w:r w:rsidR="00655646" w:rsidRPr="00523759">
        <w:rPr>
          <w:rFonts w:ascii="ITC Avant Garde" w:hAnsi="ITC Avant Garde"/>
        </w:rPr>
        <w:t xml:space="preserve"> </w:t>
      </w:r>
      <w:r w:rsidR="00A94293" w:rsidRPr="00523759">
        <w:rPr>
          <w:rFonts w:ascii="ITC Avant Garde" w:hAnsi="ITC Avant Garde"/>
        </w:rPr>
        <w:t xml:space="preserve">lo previsto en </w:t>
      </w:r>
      <w:r w:rsidR="00655646" w:rsidRPr="00523759">
        <w:rPr>
          <w:rFonts w:ascii="ITC Avant Garde" w:hAnsi="ITC Avant Garde"/>
        </w:rPr>
        <w:t>los</w:t>
      </w:r>
      <w:r w:rsidRPr="00523759">
        <w:rPr>
          <w:rFonts w:ascii="ITC Avant Garde" w:hAnsi="ITC Avant Garde"/>
        </w:rPr>
        <w:t xml:space="preserve"> artículo</w:t>
      </w:r>
      <w:r w:rsidR="00655646" w:rsidRPr="00523759">
        <w:rPr>
          <w:rFonts w:ascii="ITC Avant Garde" w:hAnsi="ITC Avant Garde"/>
        </w:rPr>
        <w:t>s</w:t>
      </w:r>
      <w:r w:rsidRPr="00523759">
        <w:rPr>
          <w:rFonts w:ascii="ITC Avant Garde" w:hAnsi="ITC Avant Garde"/>
        </w:rPr>
        <w:t xml:space="preserve"> 66</w:t>
      </w:r>
      <w:r w:rsidR="0034544D" w:rsidRPr="00523759">
        <w:rPr>
          <w:rFonts w:ascii="ITC Avant Garde" w:hAnsi="ITC Avant Garde"/>
        </w:rPr>
        <w:t xml:space="preserve"> y 69</w:t>
      </w:r>
      <w:r w:rsidR="003645C7" w:rsidRPr="00523759">
        <w:rPr>
          <w:rFonts w:ascii="ITC Avant Garde" w:hAnsi="ITC Avant Garde"/>
        </w:rPr>
        <w:t xml:space="preserve">, en relación con </w:t>
      </w:r>
      <w:r w:rsidR="00F22405" w:rsidRPr="00523759">
        <w:rPr>
          <w:rFonts w:ascii="ITC Avant Garde" w:hAnsi="ITC Avant Garde"/>
        </w:rPr>
        <w:t xml:space="preserve">los </w:t>
      </w:r>
      <w:r w:rsidR="003645C7" w:rsidRPr="00523759">
        <w:rPr>
          <w:rFonts w:ascii="ITC Avant Garde" w:hAnsi="ITC Avant Garde"/>
        </w:rPr>
        <w:t>artículo</w:t>
      </w:r>
      <w:r w:rsidR="00F22405" w:rsidRPr="00523759">
        <w:rPr>
          <w:rFonts w:ascii="ITC Avant Garde" w:hAnsi="ITC Avant Garde"/>
        </w:rPr>
        <w:t>s</w:t>
      </w:r>
      <w:r w:rsidR="003645C7" w:rsidRPr="00523759">
        <w:rPr>
          <w:rFonts w:ascii="ITC Avant Garde" w:hAnsi="ITC Avant Garde"/>
        </w:rPr>
        <w:t xml:space="preserve"> 75 </w:t>
      </w:r>
      <w:r w:rsidR="0034544D" w:rsidRPr="00523759">
        <w:rPr>
          <w:rFonts w:ascii="ITC Avant Garde" w:hAnsi="ITC Avant Garde"/>
        </w:rPr>
        <w:t>y 76 fracción III</w:t>
      </w:r>
      <w:r w:rsidR="008F792E" w:rsidRPr="00523759">
        <w:rPr>
          <w:rFonts w:ascii="ITC Avant Garde" w:hAnsi="ITC Avant Garde"/>
        </w:rPr>
        <w:t>,</w:t>
      </w:r>
      <w:r w:rsidR="0034544D" w:rsidRPr="00523759">
        <w:rPr>
          <w:rFonts w:ascii="ITC Avant Garde" w:hAnsi="ITC Avant Garde"/>
        </w:rPr>
        <w:t xml:space="preserve"> inciso a) </w:t>
      </w:r>
      <w:r w:rsidRPr="00523759">
        <w:rPr>
          <w:rFonts w:ascii="ITC Avant Garde" w:hAnsi="ITC Avant Garde"/>
        </w:rPr>
        <w:t xml:space="preserve">y la probable actualización de la hipótesis normativa prevista en el artículo 305, </w:t>
      </w:r>
      <w:r w:rsidR="003645C7" w:rsidRPr="00523759">
        <w:rPr>
          <w:rFonts w:ascii="ITC Avant Garde" w:hAnsi="ITC Avant Garde"/>
        </w:rPr>
        <w:t>todos</w:t>
      </w:r>
      <w:r w:rsidR="00FA1397" w:rsidRPr="00523759">
        <w:rPr>
          <w:rFonts w:ascii="ITC Avant Garde" w:hAnsi="ITC Avant Garde"/>
        </w:rPr>
        <w:t xml:space="preserve"> </w:t>
      </w:r>
      <w:r w:rsidRPr="00523759">
        <w:rPr>
          <w:rFonts w:ascii="ITC Avant Garde" w:hAnsi="ITC Avant Garde"/>
        </w:rPr>
        <w:t>de la Ley Federal de Telecomunicaciones y Radiodifusión (</w:t>
      </w:r>
      <w:r w:rsidR="00063DF0" w:rsidRPr="00523759">
        <w:rPr>
          <w:rFonts w:ascii="ITC Avant Garde" w:hAnsi="ITC Avant Garde"/>
        </w:rPr>
        <w:t xml:space="preserve">en adelante </w:t>
      </w:r>
      <w:r w:rsidRPr="00523759">
        <w:rPr>
          <w:rFonts w:ascii="ITC Avant Garde" w:hAnsi="ITC Avant Garde"/>
        </w:rPr>
        <w:t xml:space="preserve">la </w:t>
      </w:r>
      <w:r w:rsidRPr="00523759">
        <w:rPr>
          <w:rFonts w:ascii="ITC Avant Garde" w:hAnsi="ITC Avant Garde"/>
          <w:b/>
        </w:rPr>
        <w:t>“</w:t>
      </w:r>
      <w:proofErr w:type="spellStart"/>
      <w:r w:rsidRPr="00523759">
        <w:rPr>
          <w:rFonts w:ascii="ITC Avant Garde" w:hAnsi="ITC Avant Garde"/>
          <w:b/>
        </w:rPr>
        <w:t>LFTyR</w:t>
      </w:r>
      <w:proofErr w:type="spellEnd"/>
      <w:r w:rsidRPr="00523759">
        <w:rPr>
          <w:rFonts w:ascii="ITC Avant Garde" w:hAnsi="ITC Avant Garde"/>
          <w:b/>
        </w:rPr>
        <w:t>”</w:t>
      </w:r>
      <w:r w:rsidRPr="00523759">
        <w:rPr>
          <w:rFonts w:ascii="ITC Avant Garde" w:hAnsi="ITC Avant Garde"/>
        </w:rPr>
        <w:t>). Al respecto, se emite la presente Resolución de conformidad con lo siguiente, y</w:t>
      </w:r>
    </w:p>
    <w:p w14:paraId="1356BCC6" w14:textId="77777777" w:rsidR="00381D9F" w:rsidRPr="00523759" w:rsidRDefault="008B2664" w:rsidP="00523759">
      <w:pPr>
        <w:pStyle w:val="Ttulo2"/>
        <w:spacing w:before="240" w:after="240"/>
        <w:jc w:val="center"/>
        <w:rPr>
          <w:rFonts w:ascii="ITC Avant Garde" w:eastAsiaTheme="majorEastAsia" w:hAnsi="ITC Avant Garde" w:cstheme="majorBidi"/>
          <w:b/>
          <w:color w:val="000000" w:themeColor="text1"/>
          <w:sz w:val="22"/>
          <w:szCs w:val="22"/>
        </w:rPr>
      </w:pPr>
      <w:r w:rsidRPr="00523759">
        <w:rPr>
          <w:rFonts w:ascii="ITC Avant Garde" w:eastAsiaTheme="majorEastAsia" w:hAnsi="ITC Avant Garde" w:cstheme="majorBidi"/>
          <w:b/>
          <w:color w:val="000000" w:themeColor="text1"/>
          <w:sz w:val="22"/>
          <w:szCs w:val="22"/>
        </w:rPr>
        <w:t>RESULTANDO</w:t>
      </w:r>
    </w:p>
    <w:p w14:paraId="70F59695" w14:textId="77777777" w:rsidR="00431854" w:rsidRDefault="00BE5230" w:rsidP="00523759">
      <w:pPr>
        <w:pStyle w:val="Textoindependiente"/>
        <w:spacing w:before="240" w:after="240" w:line="360" w:lineRule="auto"/>
        <w:jc w:val="both"/>
        <w:rPr>
          <w:rFonts w:ascii="ITC Avant Garde" w:hAnsi="ITC Avant Garde"/>
          <w:b/>
        </w:rPr>
        <w:sectPr w:rsidR="00431854" w:rsidSect="00EB6458">
          <w:headerReference w:type="even" r:id="rId12"/>
          <w:footerReference w:type="default" r:id="rId13"/>
          <w:headerReference w:type="first" r:id="rId14"/>
          <w:pgSz w:w="12240" w:h="15840"/>
          <w:pgMar w:top="1985" w:right="1701" w:bottom="1701" w:left="1701" w:header="709" w:footer="420" w:gutter="0"/>
          <w:cols w:space="708"/>
          <w:docGrid w:linePitch="360"/>
        </w:sectPr>
      </w:pPr>
      <w:r w:rsidRPr="00523759">
        <w:rPr>
          <w:rFonts w:ascii="ITC Avant Garde" w:eastAsia="Times New Roman" w:hAnsi="ITC Avant Garde"/>
          <w:b/>
          <w:bCs/>
          <w:color w:val="000000"/>
          <w:lang w:eastAsia="es-MX"/>
        </w:rPr>
        <w:t>PRIMERO</w:t>
      </w:r>
      <w:r w:rsidRPr="00523759">
        <w:rPr>
          <w:rFonts w:ascii="ITC Avant Garde" w:eastAsia="Times New Roman" w:hAnsi="ITC Avant Garde"/>
          <w:bCs/>
          <w:color w:val="000000"/>
          <w:lang w:eastAsia="es-MX"/>
        </w:rPr>
        <w:t xml:space="preserve">. </w:t>
      </w:r>
      <w:r w:rsidRPr="00523759">
        <w:rPr>
          <w:rFonts w:ascii="ITC Avant Garde" w:hAnsi="ITC Avant Garde"/>
        </w:rPr>
        <w:t xml:space="preserve">En ejercicio de las atribuciones previstas en el artículo 43 del Estatuto Orgánico del </w:t>
      </w:r>
      <w:r w:rsidRPr="00523759">
        <w:rPr>
          <w:rFonts w:ascii="ITC Avant Garde" w:hAnsi="ITC Avant Garde"/>
          <w:b/>
        </w:rPr>
        <w:t>Instituto</w:t>
      </w:r>
      <w:r w:rsidRPr="00523759">
        <w:rPr>
          <w:rFonts w:ascii="ITC Avant Garde" w:hAnsi="ITC Avant Garde"/>
        </w:rPr>
        <w:t xml:space="preserve">, la Dirección General de Verificación (en adelante </w:t>
      </w:r>
      <w:r w:rsidRPr="00523759">
        <w:rPr>
          <w:rFonts w:ascii="ITC Avant Garde" w:hAnsi="ITC Avant Garde"/>
          <w:b/>
        </w:rPr>
        <w:t>“DGV”</w:t>
      </w:r>
      <w:r w:rsidRPr="00523759">
        <w:rPr>
          <w:rFonts w:ascii="ITC Avant Garde" w:hAnsi="ITC Avant Garde"/>
        </w:rPr>
        <w:t>)</w:t>
      </w:r>
      <w:r w:rsidRPr="00523759">
        <w:rPr>
          <w:rFonts w:ascii="ITC Avant Garde" w:hAnsi="ITC Avant Garde"/>
          <w:b/>
        </w:rPr>
        <w:t xml:space="preserve">, </w:t>
      </w:r>
    </w:p>
    <w:p w14:paraId="3E80B1F7" w14:textId="6F4CD0DD" w:rsidR="00381D9F" w:rsidRPr="00523759" w:rsidRDefault="00BE5230" w:rsidP="00523759">
      <w:pPr>
        <w:pStyle w:val="Textoindependiente"/>
        <w:spacing w:before="240" w:after="240" w:line="360" w:lineRule="auto"/>
        <w:jc w:val="both"/>
        <w:rPr>
          <w:rFonts w:ascii="ITC Avant Garde" w:hAnsi="ITC Avant Garde"/>
        </w:rPr>
      </w:pPr>
      <w:r w:rsidRPr="00523759">
        <w:rPr>
          <w:rFonts w:ascii="ITC Avant Garde" w:hAnsi="ITC Avant Garde"/>
        </w:rPr>
        <w:lastRenderedPageBreak/>
        <w:t xml:space="preserve">mediante oficio </w:t>
      </w:r>
      <w:r w:rsidRPr="00523759">
        <w:rPr>
          <w:rFonts w:ascii="ITC Avant Garde" w:hAnsi="ITC Avant Garde"/>
          <w:b/>
        </w:rPr>
        <w:t>IFT/225/UC/DG-VER/1130/2016</w:t>
      </w:r>
      <w:r w:rsidRPr="00523759">
        <w:rPr>
          <w:rFonts w:ascii="ITC Avant Garde" w:hAnsi="ITC Avant Garde"/>
        </w:rPr>
        <w:t xml:space="preserve"> emitió la orden de inspección-verificación </w:t>
      </w:r>
      <w:r w:rsidRPr="00523759">
        <w:rPr>
          <w:rFonts w:ascii="ITC Avant Garde" w:hAnsi="ITC Avant Garde"/>
          <w:b/>
        </w:rPr>
        <w:t xml:space="preserve">IFT/UC/DGV/269/2016 </w:t>
      </w:r>
      <w:r w:rsidRPr="00523759">
        <w:rPr>
          <w:rFonts w:ascii="ITC Avant Garde" w:hAnsi="ITC Avant Garde"/>
        </w:rPr>
        <w:t xml:space="preserve">de treinta de mayo de dos mil dieciséis, dirigida a Transporte de Personal y/o propietario y/o poseedor y/o responsable y/o encargado u ocupante del inmueble, ubicado en </w:t>
      </w:r>
      <w:r w:rsidR="00294FCB" w:rsidRPr="00523759">
        <w:rPr>
          <w:rFonts w:ascii="ITC Avant Garde" w:hAnsi="ITC Avant Garde"/>
          <w:b/>
          <w:color w:val="0000FF"/>
        </w:rPr>
        <w:t>“CONFIDENCIAL POR LEY”</w:t>
      </w:r>
      <w:r w:rsidRPr="00523759">
        <w:rPr>
          <w:rFonts w:ascii="ITC Avant Garde" w:hAnsi="ITC Avant Garde"/>
        </w:rPr>
        <w:t xml:space="preserve"> Ciudad Juárez, Chihuahua, con el objeto de “…constatar y verificar si LA VISITADA tiene instalados y/o en operación, equipos de telecomunicaciones con los que use, aproveche o explote el espectro radioeléctrico dentro de la banda de frecuencias de 440.00 MHz a 470.00 MHz, o cualquier otra frecuencia de uso determinado y en su caso, verificar que cuenta con la concesión, permiso o autorización respectiva vigente emitida por la Secretaría de Comunicaciones y Transportes, la entonces Comisión Federal de Telecomunicaciones o por el Instituto Federal de Telecomunicaciones…”.</w:t>
      </w:r>
    </w:p>
    <w:p w14:paraId="052DFE0E" w14:textId="0ECD9280" w:rsidR="00381D9F" w:rsidRPr="00523759" w:rsidRDefault="008B2664" w:rsidP="00523759">
      <w:pPr>
        <w:pStyle w:val="Textoindependiente"/>
        <w:spacing w:before="240" w:after="240" w:line="360" w:lineRule="auto"/>
        <w:jc w:val="both"/>
        <w:rPr>
          <w:rFonts w:ascii="ITC Avant Garde" w:hAnsi="ITC Avant Garde"/>
        </w:rPr>
      </w:pPr>
      <w:r w:rsidRPr="00523759">
        <w:rPr>
          <w:rFonts w:ascii="ITC Avant Garde" w:hAnsi="ITC Avant Garde"/>
          <w:b/>
        </w:rPr>
        <w:t>SEGUNDO.</w:t>
      </w:r>
      <w:r w:rsidRPr="00523759">
        <w:rPr>
          <w:rFonts w:ascii="ITC Avant Garde" w:hAnsi="ITC Avant Garde"/>
        </w:rPr>
        <w:t xml:space="preserve"> </w:t>
      </w:r>
      <w:r w:rsidR="00CD73F3" w:rsidRPr="00523759">
        <w:rPr>
          <w:rFonts w:ascii="ITC Avant Garde" w:hAnsi="ITC Avant Garde" w:cs="Tahoma"/>
        </w:rPr>
        <w:t xml:space="preserve">En </w:t>
      </w:r>
      <w:r w:rsidR="00220875" w:rsidRPr="00523759">
        <w:rPr>
          <w:rFonts w:ascii="ITC Avant Garde" w:hAnsi="ITC Avant Garde" w:cs="Tahoma"/>
        </w:rPr>
        <w:t>cumplimiento a la orden precisada en el Resultando anterior</w:t>
      </w:r>
      <w:r w:rsidR="00CD73F3" w:rsidRPr="00523759">
        <w:rPr>
          <w:rFonts w:ascii="ITC Avant Garde" w:hAnsi="ITC Avant Garde" w:cs="Tahoma"/>
        </w:rPr>
        <w:t xml:space="preserve">, el primero de junio de dos mil dieciséis, los inspectores-verificadores de telecomunicaciones y radiodifusión (en adelante </w:t>
      </w:r>
      <w:r w:rsidR="00CD73F3" w:rsidRPr="00523759">
        <w:rPr>
          <w:rFonts w:ascii="ITC Avant Garde" w:hAnsi="ITC Avant Garde" w:cs="Tahoma"/>
          <w:b/>
        </w:rPr>
        <w:t>“LOS VERIFICADORES”</w:t>
      </w:r>
      <w:r w:rsidR="00CD73F3" w:rsidRPr="00523759">
        <w:rPr>
          <w:rFonts w:ascii="ITC Avant Garde" w:hAnsi="ITC Avant Garde" w:cs="Tahoma"/>
        </w:rPr>
        <w:t xml:space="preserve">), realizaron la comisión de verificación a la visitada </w:t>
      </w:r>
      <w:r w:rsidR="003E2717" w:rsidRPr="00523759">
        <w:rPr>
          <w:rFonts w:ascii="ITC Avant Garde" w:hAnsi="ITC Avant Garde" w:cs="Tahoma"/>
        </w:rPr>
        <w:t xml:space="preserve">en el inmueble ubicado en </w:t>
      </w:r>
      <w:r w:rsidR="00294FCB" w:rsidRPr="00523759">
        <w:rPr>
          <w:rFonts w:ascii="ITC Avant Garde" w:hAnsi="ITC Avant Garde"/>
          <w:b/>
          <w:color w:val="0000FF"/>
        </w:rPr>
        <w:t>“CONFIDENCIAL POR LEY”</w:t>
      </w:r>
      <w:r w:rsidR="003E2717" w:rsidRPr="00523759">
        <w:rPr>
          <w:rFonts w:ascii="ITC Avant Garde" w:hAnsi="ITC Avant Garde"/>
        </w:rPr>
        <w:t xml:space="preserve">, Ciudad Juárez, Chihuahua </w:t>
      </w:r>
      <w:r w:rsidR="00CD73F3" w:rsidRPr="00523759">
        <w:rPr>
          <w:rFonts w:ascii="ITC Avant Garde" w:hAnsi="ITC Avant Garde" w:cs="Tahoma"/>
        </w:rPr>
        <w:t xml:space="preserve">y levantaron el acta de verificación ordinaria número </w:t>
      </w:r>
      <w:r w:rsidR="00CD73F3" w:rsidRPr="00523759">
        <w:rPr>
          <w:rFonts w:ascii="ITC Avant Garde" w:hAnsi="ITC Avant Garde" w:cs="Tahoma"/>
          <w:b/>
        </w:rPr>
        <w:t>IFT/UC/DGV/269/2016</w:t>
      </w:r>
      <w:r w:rsidR="00CD73F3" w:rsidRPr="00523759">
        <w:rPr>
          <w:rFonts w:ascii="ITC Avant Garde" w:hAnsi="ITC Avant Garde" w:cs="Tahoma"/>
        </w:rPr>
        <w:t xml:space="preserve">, </w:t>
      </w:r>
      <w:r w:rsidR="00220875" w:rsidRPr="00523759">
        <w:rPr>
          <w:rFonts w:ascii="ITC Avant Garde" w:hAnsi="ITC Avant Garde"/>
        </w:rPr>
        <w:t>la cual se dio por terminada el mismo día de su realización</w:t>
      </w:r>
      <w:r w:rsidR="00CD73F3" w:rsidRPr="00523759">
        <w:rPr>
          <w:rFonts w:ascii="ITC Avant Garde" w:hAnsi="ITC Avant Garde"/>
        </w:rPr>
        <w:t>.</w:t>
      </w:r>
    </w:p>
    <w:p w14:paraId="355D6F4C" w14:textId="42F3DE99" w:rsidR="00CD73F3" w:rsidRPr="00523759" w:rsidRDefault="008B2664"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
          <w:bCs/>
          <w:color w:val="000000"/>
          <w:lang w:eastAsia="es-MX"/>
        </w:rPr>
        <w:t xml:space="preserve">TERCERO. </w:t>
      </w:r>
      <w:r w:rsidR="00CD73F3" w:rsidRPr="00523759">
        <w:rPr>
          <w:rFonts w:ascii="ITC Avant Garde" w:hAnsi="ITC Avant Garde" w:cs="Tahoma"/>
        </w:rPr>
        <w:t xml:space="preserve">Dentro del acta de verificación ordinaria número </w:t>
      </w:r>
      <w:r w:rsidR="00CD73F3" w:rsidRPr="00523759">
        <w:rPr>
          <w:rFonts w:ascii="ITC Avant Garde" w:hAnsi="ITC Avant Garde" w:cs="Tahoma"/>
          <w:b/>
        </w:rPr>
        <w:t>IFT/UC/DGV/269/2016</w:t>
      </w:r>
      <w:r w:rsidR="00CD73F3" w:rsidRPr="00523759">
        <w:rPr>
          <w:rFonts w:ascii="ITC Avant Garde" w:hAnsi="ITC Avant Garde" w:cs="Tahoma"/>
        </w:rPr>
        <w:t xml:space="preserve">, </w:t>
      </w:r>
      <w:r w:rsidR="00CD73F3" w:rsidRPr="00523759">
        <w:rPr>
          <w:rFonts w:ascii="ITC Avant Garde" w:hAnsi="ITC Avant Garde" w:cs="Tahoma"/>
          <w:b/>
        </w:rPr>
        <w:t>LOS VERIFICADORES</w:t>
      </w:r>
      <w:r w:rsidR="00CD73F3" w:rsidRPr="00523759">
        <w:rPr>
          <w:rFonts w:ascii="ITC Avant Garde" w:hAnsi="ITC Avant Garde" w:cs="Tahoma"/>
        </w:rPr>
        <w:t xml:space="preserve">, hicieron constar que en el inmueble </w:t>
      </w:r>
      <w:r w:rsidR="00CD73F3" w:rsidRPr="00523759">
        <w:rPr>
          <w:rFonts w:ascii="ITC Avant Garde" w:hAnsi="ITC Avant Garde"/>
        </w:rPr>
        <w:t>citado</w:t>
      </w:r>
      <w:r w:rsidR="00CD73F3" w:rsidRPr="00523759">
        <w:t xml:space="preserve"> </w:t>
      </w:r>
      <w:r w:rsidR="00CD73F3" w:rsidRPr="00523759">
        <w:rPr>
          <w:rFonts w:ascii="ITC Avant Garde" w:hAnsi="ITC Avant Garde"/>
        </w:rPr>
        <w:t xml:space="preserve">los atendió una persona del sexo </w:t>
      </w:r>
      <w:r w:rsidR="00294FCB" w:rsidRPr="00523759">
        <w:rPr>
          <w:rFonts w:ascii="ITC Avant Garde" w:hAnsi="ITC Avant Garde"/>
          <w:b/>
          <w:color w:val="0000FF"/>
        </w:rPr>
        <w:t>“CONFIDENCIAL POR LEY”</w:t>
      </w:r>
      <w:r w:rsidR="00CD73F3" w:rsidRPr="00523759">
        <w:rPr>
          <w:rFonts w:ascii="ITC Avant Garde" w:hAnsi="ITC Avant Garde"/>
        </w:rPr>
        <w:t xml:space="preserve">, quien dijo llamarse </w:t>
      </w:r>
      <w:r w:rsidR="00294FCB" w:rsidRPr="00523759">
        <w:rPr>
          <w:rFonts w:ascii="ITC Avant Garde" w:hAnsi="ITC Avant Garde"/>
          <w:b/>
          <w:color w:val="0000FF"/>
        </w:rPr>
        <w:t>“CONFIDENCIAL POR LEY”</w:t>
      </w:r>
      <w:r w:rsidR="00793CD2" w:rsidRPr="00523759">
        <w:rPr>
          <w:rFonts w:ascii="ITC Avant Garde" w:hAnsi="ITC Avant Garde"/>
          <w:b/>
        </w:rPr>
        <w:t xml:space="preserve"> </w:t>
      </w:r>
      <w:r w:rsidR="00793CD2" w:rsidRPr="00523759">
        <w:rPr>
          <w:rFonts w:ascii="ITC Avant Garde" w:hAnsi="ITC Avant Garde"/>
        </w:rPr>
        <w:t>y</w:t>
      </w:r>
      <w:r w:rsidR="00CD73F3" w:rsidRPr="00523759">
        <w:rPr>
          <w:rFonts w:ascii="ITC Avant Garde" w:hAnsi="ITC Avant Garde"/>
        </w:rPr>
        <w:t xml:space="preserve"> señaló </w:t>
      </w:r>
      <w:r w:rsidR="00793CD2" w:rsidRPr="00523759">
        <w:rPr>
          <w:rFonts w:ascii="ITC Avant Garde" w:hAnsi="ITC Avant Garde"/>
        </w:rPr>
        <w:t xml:space="preserve">ser el propietario o poseedor de los equipos de telecomunicaciones detectados, </w:t>
      </w:r>
      <w:r w:rsidR="009F0F0C" w:rsidRPr="00523759">
        <w:rPr>
          <w:rFonts w:ascii="ITC Avant Garde" w:hAnsi="ITC Avant Garde"/>
        </w:rPr>
        <w:t>quien</w:t>
      </w:r>
      <w:r w:rsidR="00793CD2" w:rsidRPr="00523759">
        <w:rPr>
          <w:rFonts w:ascii="ITC Avant Garde" w:hAnsi="ITC Avant Garde"/>
        </w:rPr>
        <w:t xml:space="preserve"> se negó a identificarse</w:t>
      </w:r>
      <w:r w:rsidR="00CD73F3" w:rsidRPr="00523759">
        <w:rPr>
          <w:rFonts w:ascii="ITC Avant Garde" w:hAnsi="ITC Avant Garde"/>
        </w:rPr>
        <w:t xml:space="preserve"> (en lo sucesivo </w:t>
      </w:r>
      <w:r w:rsidR="00CD73F3" w:rsidRPr="00523759">
        <w:rPr>
          <w:rFonts w:ascii="ITC Avant Garde" w:hAnsi="ITC Avant Garde"/>
          <w:b/>
        </w:rPr>
        <w:t>“LA VISITADA”</w:t>
      </w:r>
      <w:r w:rsidR="00CD73F3" w:rsidRPr="00523759">
        <w:rPr>
          <w:rFonts w:ascii="ITC Avant Garde" w:hAnsi="ITC Avant Garde"/>
        </w:rPr>
        <w:t>)</w:t>
      </w:r>
      <w:r w:rsidR="00793CD2" w:rsidRPr="00523759">
        <w:rPr>
          <w:rFonts w:ascii="ITC Avant Garde" w:hAnsi="ITC Avant Garde"/>
        </w:rPr>
        <w:t xml:space="preserve">, </w:t>
      </w:r>
      <w:r w:rsidR="003E2717" w:rsidRPr="00523759">
        <w:rPr>
          <w:rFonts w:ascii="ITC Avant Garde" w:hAnsi="ITC Avant Garde"/>
        </w:rPr>
        <w:t>asimismo</w:t>
      </w:r>
      <w:r w:rsidR="00517693" w:rsidRPr="00523759">
        <w:rPr>
          <w:rFonts w:ascii="ITC Avant Garde" w:hAnsi="ITC Avant Garde"/>
        </w:rPr>
        <w:t xml:space="preserve"> </w:t>
      </w:r>
      <w:r w:rsidR="00793CD2" w:rsidRPr="00523759">
        <w:rPr>
          <w:rFonts w:ascii="ITC Avant Garde" w:hAnsi="ITC Avant Garde"/>
        </w:rPr>
        <w:t>al no señalar testigos de asistencia</w:t>
      </w:r>
      <w:r w:rsidR="00EB2BBF" w:rsidRPr="00523759">
        <w:rPr>
          <w:rFonts w:ascii="ITC Avant Garde" w:hAnsi="ITC Avant Garde"/>
        </w:rPr>
        <w:t xml:space="preserve">, </w:t>
      </w:r>
      <w:r w:rsidR="00EB2BBF" w:rsidRPr="00523759">
        <w:rPr>
          <w:rFonts w:ascii="ITC Avant Garde" w:hAnsi="ITC Avant Garde"/>
          <w:b/>
        </w:rPr>
        <w:t>LOS VERIFICADORES</w:t>
      </w:r>
      <w:r w:rsidR="00EB2BBF" w:rsidRPr="00523759">
        <w:rPr>
          <w:rFonts w:ascii="ITC Avant Garde" w:hAnsi="ITC Avant Garde"/>
        </w:rPr>
        <w:t xml:space="preserve"> nombraron </w:t>
      </w:r>
      <w:r w:rsidR="00CD73F3" w:rsidRPr="00523759">
        <w:rPr>
          <w:rFonts w:ascii="ITC Avant Garde" w:hAnsi="ITC Avant Garde"/>
        </w:rPr>
        <w:t xml:space="preserve">a los CC. </w:t>
      </w:r>
      <w:r w:rsidR="00CD73F3" w:rsidRPr="00523759">
        <w:rPr>
          <w:rFonts w:ascii="ITC Avant Garde" w:hAnsi="ITC Avant Garde"/>
          <w:b/>
        </w:rPr>
        <w:t xml:space="preserve">Benjamin Quintero Ramos </w:t>
      </w:r>
      <w:r w:rsidR="00CD73F3" w:rsidRPr="00523759">
        <w:rPr>
          <w:rFonts w:ascii="ITC Avant Garde" w:hAnsi="ITC Avant Garde"/>
        </w:rPr>
        <w:t>y</w:t>
      </w:r>
      <w:r w:rsidR="00CD73F3" w:rsidRPr="00523759">
        <w:rPr>
          <w:rFonts w:ascii="ITC Avant Garde" w:hAnsi="ITC Avant Garde"/>
          <w:b/>
        </w:rPr>
        <w:t xml:space="preserve"> </w:t>
      </w:r>
      <w:r w:rsidR="00CD73F3" w:rsidRPr="00523759">
        <w:rPr>
          <w:rFonts w:ascii="ITC Avant Garde" w:hAnsi="ITC Avant Garde" w:cs="Tahoma"/>
          <w:b/>
        </w:rPr>
        <w:t>Alejo Reyes Ramírez</w:t>
      </w:r>
      <w:r w:rsidR="00CD73F3" w:rsidRPr="00523759">
        <w:rPr>
          <w:rFonts w:ascii="ITC Avant Garde" w:hAnsi="ITC Avant Garde"/>
          <w:b/>
        </w:rPr>
        <w:t xml:space="preserve">, </w:t>
      </w:r>
      <w:r w:rsidR="00CD73F3" w:rsidRPr="00523759">
        <w:rPr>
          <w:rFonts w:ascii="ITC Avant Garde" w:hAnsi="ITC Avant Garde" w:cs="Tahoma"/>
        </w:rPr>
        <w:t>quienes aceptaron el cargo conferido.</w:t>
      </w:r>
      <w:r w:rsidR="00CD73F3" w:rsidRPr="00523759">
        <w:rPr>
          <w:rFonts w:ascii="ITC Avant Garde" w:eastAsia="Times New Roman" w:hAnsi="ITC Avant Garde"/>
          <w:bCs/>
          <w:color w:val="000000"/>
          <w:lang w:eastAsia="es-MX"/>
        </w:rPr>
        <w:t xml:space="preserve">  </w:t>
      </w:r>
    </w:p>
    <w:p w14:paraId="27170AE3" w14:textId="77777777" w:rsidR="00381D9F" w:rsidRPr="00523759" w:rsidRDefault="008B2664" w:rsidP="00523759">
      <w:pPr>
        <w:pStyle w:val="Textoindependiente"/>
        <w:spacing w:before="240" w:after="240" w:line="360" w:lineRule="auto"/>
        <w:jc w:val="both"/>
        <w:rPr>
          <w:rFonts w:ascii="ITC Avant Garde" w:hAnsi="ITC Avant Garde"/>
        </w:rPr>
      </w:pPr>
      <w:r w:rsidRPr="00523759">
        <w:rPr>
          <w:rFonts w:ascii="ITC Avant Garde" w:eastAsia="Times New Roman" w:hAnsi="ITC Avant Garde"/>
          <w:b/>
          <w:bCs/>
          <w:color w:val="000000"/>
          <w:lang w:eastAsia="es-MX"/>
        </w:rPr>
        <w:lastRenderedPageBreak/>
        <w:t>CUARTO</w:t>
      </w:r>
      <w:r w:rsidRPr="00523759">
        <w:rPr>
          <w:rFonts w:ascii="ITC Avant Garde" w:eastAsia="Times New Roman" w:hAnsi="ITC Avant Garde"/>
          <w:bCs/>
          <w:color w:val="000000"/>
          <w:lang w:eastAsia="es-MX"/>
        </w:rPr>
        <w:t xml:space="preserve">. </w:t>
      </w:r>
      <w:r w:rsidR="00CD73F3" w:rsidRPr="00523759">
        <w:rPr>
          <w:rFonts w:ascii="ITC Avant Garde" w:hAnsi="ITC Avant Garde"/>
        </w:rPr>
        <w:t xml:space="preserve">Una vez cubiertos los requisitos de ley, </w:t>
      </w:r>
      <w:r w:rsidR="00CD73F3" w:rsidRPr="00523759">
        <w:rPr>
          <w:rFonts w:ascii="ITC Avant Garde" w:hAnsi="ITC Avant Garde" w:cs="Tahoma"/>
          <w:b/>
        </w:rPr>
        <w:t>LOS VERIFICADORES</w:t>
      </w:r>
      <w:r w:rsidR="00CD73F3" w:rsidRPr="00523759">
        <w:rPr>
          <w:rFonts w:ascii="ITC Avant Garde" w:hAnsi="ITC Avant Garde" w:cs="Tahoma"/>
        </w:rPr>
        <w:t xml:space="preserve"> acompañados de la persona que atendió la visita en el inmueble señalado y de los testigos de asistencia, procedieron a verificar las instalaciones </w:t>
      </w:r>
      <w:r w:rsidR="00CD73F3" w:rsidRPr="00523759">
        <w:rPr>
          <w:rFonts w:ascii="ITC Avant Garde" w:hAnsi="ITC Avant Garde"/>
        </w:rPr>
        <w:t>encontrando que se trataba de:</w:t>
      </w:r>
    </w:p>
    <w:p w14:paraId="15B4EE3D" w14:textId="6F3E289E" w:rsidR="00381D9F" w:rsidRPr="00523759" w:rsidRDefault="00CD73F3" w:rsidP="00523759">
      <w:pPr>
        <w:pStyle w:val="Prrafodelista"/>
        <w:spacing w:before="240" w:after="240" w:line="240" w:lineRule="auto"/>
        <w:ind w:left="567" w:right="616"/>
        <w:jc w:val="both"/>
        <w:rPr>
          <w:rFonts w:ascii="ITC Avant Garde" w:hAnsi="ITC Avant Garde" w:cs="Arial"/>
          <w:sz w:val="20"/>
          <w:szCs w:val="20"/>
        </w:rPr>
      </w:pPr>
      <w:r w:rsidRPr="00523759">
        <w:rPr>
          <w:rFonts w:ascii="ITC Avant Garde" w:hAnsi="ITC Avant Garde"/>
          <w:sz w:val="20"/>
          <w:szCs w:val="20"/>
        </w:rPr>
        <w:t>“…</w:t>
      </w:r>
      <w:r w:rsidR="00522A8C" w:rsidRPr="00523759">
        <w:rPr>
          <w:rFonts w:ascii="ITC Avant Garde" w:hAnsi="ITC Avant Garde" w:cs="Arial"/>
          <w:sz w:val="20"/>
          <w:szCs w:val="20"/>
        </w:rPr>
        <w:t xml:space="preserve">un inmueble de </w:t>
      </w:r>
      <w:r w:rsidR="00294FCB" w:rsidRPr="00523759">
        <w:rPr>
          <w:rFonts w:ascii="ITC Avant Garde" w:hAnsi="ITC Avant Garde"/>
          <w:b/>
          <w:color w:val="0000FF"/>
        </w:rPr>
        <w:t>“CONFIDENCIAL POR LEY”</w:t>
      </w:r>
      <w:r w:rsidR="00522A8C" w:rsidRPr="00523759">
        <w:rPr>
          <w:rFonts w:ascii="ITC Avant Garde" w:hAnsi="ITC Avant Garde" w:cs="Arial"/>
          <w:sz w:val="20"/>
          <w:szCs w:val="20"/>
        </w:rPr>
        <w:t xml:space="preserve">, con </w:t>
      </w:r>
      <w:r w:rsidR="00294FCB" w:rsidRPr="00523759">
        <w:rPr>
          <w:rFonts w:ascii="ITC Avant Garde" w:hAnsi="ITC Avant Garde"/>
          <w:b/>
          <w:color w:val="0000FF"/>
        </w:rPr>
        <w:t>“CONFIDENCIAL POR LEY”</w:t>
      </w:r>
      <w:r w:rsidR="00522A8C" w:rsidRPr="00523759">
        <w:rPr>
          <w:rFonts w:ascii="ITC Avant Garde" w:hAnsi="ITC Avant Garde" w:cs="Arial"/>
          <w:sz w:val="20"/>
          <w:szCs w:val="20"/>
        </w:rPr>
        <w:t xml:space="preserve">, con </w:t>
      </w:r>
      <w:r w:rsidR="00294FCB" w:rsidRPr="00523759">
        <w:rPr>
          <w:rFonts w:ascii="ITC Avant Garde" w:hAnsi="ITC Avant Garde"/>
          <w:b/>
          <w:color w:val="0000FF"/>
        </w:rPr>
        <w:t xml:space="preserve">“CONFIDENCIAL POR LEY” </w:t>
      </w:r>
      <w:r w:rsidR="00793CD2" w:rsidRPr="00523759">
        <w:rPr>
          <w:rFonts w:ascii="ITC Avant Garde" w:hAnsi="ITC Avant Garde" w:cs="Arial"/>
          <w:sz w:val="20"/>
          <w:szCs w:val="20"/>
        </w:rPr>
        <w:t xml:space="preserve">en </w:t>
      </w:r>
      <w:r w:rsidR="00522A8C" w:rsidRPr="00523759">
        <w:rPr>
          <w:rFonts w:ascii="ITC Avant Garde" w:hAnsi="ITC Avant Garde" w:cs="Arial"/>
          <w:sz w:val="20"/>
          <w:szCs w:val="20"/>
        </w:rPr>
        <w:t xml:space="preserve">color </w:t>
      </w:r>
      <w:r w:rsidR="00294FCB" w:rsidRPr="00523759">
        <w:rPr>
          <w:rFonts w:ascii="ITC Avant Garde" w:hAnsi="ITC Avant Garde"/>
          <w:b/>
          <w:color w:val="0000FF"/>
        </w:rPr>
        <w:t>“CONFIDENCIAL POR LEY”</w:t>
      </w:r>
      <w:r w:rsidR="00522A8C" w:rsidRPr="00523759">
        <w:rPr>
          <w:rFonts w:ascii="ITC Avant Garde" w:hAnsi="ITC Avant Garde" w:cs="Arial"/>
          <w:sz w:val="20"/>
          <w:szCs w:val="20"/>
        </w:rPr>
        <w:t xml:space="preserve">, con fachada en color </w:t>
      </w:r>
      <w:r w:rsidR="00294FCB" w:rsidRPr="00523759">
        <w:rPr>
          <w:rFonts w:ascii="ITC Avant Garde" w:hAnsi="ITC Avant Garde"/>
          <w:b/>
          <w:color w:val="0000FF"/>
        </w:rPr>
        <w:t>“CONFIDENCIAL POR LEY”</w:t>
      </w:r>
      <w:r w:rsidR="00522A8C" w:rsidRPr="00523759">
        <w:rPr>
          <w:rFonts w:ascii="ITC Avant Garde" w:hAnsi="ITC Avant Garde" w:cs="Arial"/>
          <w:sz w:val="20"/>
          <w:szCs w:val="20"/>
        </w:rPr>
        <w:t>, en el cual se hace uso de los  equipos de radiocomunicación operando en el rango de frecuencia de los 440.00 MHz a 470.00 MHz.</w:t>
      </w:r>
      <w:r w:rsidRPr="00523759">
        <w:rPr>
          <w:rFonts w:ascii="ITC Avant Garde" w:hAnsi="ITC Avant Garde" w:cs="Arial"/>
          <w:sz w:val="20"/>
          <w:szCs w:val="20"/>
        </w:rPr>
        <w:t>”</w:t>
      </w:r>
    </w:p>
    <w:p w14:paraId="64F087C7" w14:textId="77777777" w:rsidR="00381D9F" w:rsidRPr="00523759" w:rsidRDefault="00CD73F3" w:rsidP="00523759">
      <w:pPr>
        <w:pStyle w:val="Textoindependiente"/>
        <w:spacing w:before="240" w:after="240" w:line="360" w:lineRule="auto"/>
        <w:ind w:right="49"/>
        <w:jc w:val="both"/>
        <w:rPr>
          <w:rFonts w:ascii="ITC Avant Garde" w:hAnsi="ITC Avant Garde" w:cs="Tahoma"/>
        </w:rPr>
      </w:pPr>
      <w:r w:rsidRPr="00523759">
        <w:rPr>
          <w:rFonts w:ascii="ITC Avant Garde" w:hAnsi="ITC Avant Garde" w:cs="Tahoma"/>
        </w:rPr>
        <w:t>Asimismo, solicitaron a la persona que recibió la visita</w:t>
      </w:r>
      <w:r w:rsidR="00DB4A6F" w:rsidRPr="00523759">
        <w:rPr>
          <w:rFonts w:ascii="ITC Avant Garde" w:hAnsi="ITC Avant Garde" w:cs="Tahoma"/>
        </w:rPr>
        <w:t xml:space="preserve"> que</w:t>
      </w:r>
      <w:r w:rsidR="003E2717" w:rsidRPr="00523759">
        <w:rPr>
          <w:rFonts w:ascii="ITC Avant Garde" w:hAnsi="ITC Avant Garde" w:cs="Tahoma"/>
        </w:rPr>
        <w:t xml:space="preserve"> informara </w:t>
      </w:r>
      <w:r w:rsidR="00DB4A6F" w:rsidRPr="00523759">
        <w:rPr>
          <w:rFonts w:ascii="ITC Avant Garde" w:hAnsi="ITC Avant Garde" w:cs="Tahoma"/>
        </w:rPr>
        <w:t>si los equipos que transmiten desde ese lugar en el rango de frecuencias</w:t>
      </w:r>
      <w:r w:rsidR="003E2717" w:rsidRPr="00523759">
        <w:rPr>
          <w:rFonts w:ascii="ITC Avant Garde" w:hAnsi="ITC Avant Garde" w:cs="Tahoma"/>
        </w:rPr>
        <w:t xml:space="preserve"> de</w:t>
      </w:r>
      <w:r w:rsidR="00DB4A6F" w:rsidRPr="00523759">
        <w:rPr>
          <w:rFonts w:ascii="ITC Avant Garde" w:hAnsi="ITC Avant Garde" w:cs="Tahoma"/>
        </w:rPr>
        <w:t xml:space="preserve"> </w:t>
      </w:r>
      <w:r w:rsidR="00DB4A6F" w:rsidRPr="00523759">
        <w:rPr>
          <w:rFonts w:ascii="ITC Avant Garde" w:hAnsi="ITC Avant Garde" w:cs="Tahoma"/>
          <w:b/>
        </w:rPr>
        <w:t>440.00 MHz a 470.00 MHz</w:t>
      </w:r>
      <w:r w:rsidR="00DB4A6F" w:rsidRPr="00523759">
        <w:rPr>
          <w:rFonts w:ascii="ITC Avant Garde" w:hAnsi="ITC Avant Garde" w:cs="Tahoma"/>
        </w:rPr>
        <w:t xml:space="preserve">, cuenta con la </w:t>
      </w:r>
      <w:r w:rsidRPr="00523759">
        <w:rPr>
          <w:rFonts w:ascii="ITC Avant Garde" w:hAnsi="ITC Avant Garde" w:cs="Tahoma"/>
        </w:rPr>
        <w:t xml:space="preserve">concesión o permiso expedido por la autoridad competente </w:t>
      </w:r>
      <w:r w:rsidR="00DB4A6F" w:rsidRPr="00523759">
        <w:rPr>
          <w:rFonts w:ascii="ITC Avant Garde" w:hAnsi="ITC Avant Garde" w:cs="Tahoma"/>
        </w:rPr>
        <w:t xml:space="preserve">para </w:t>
      </w:r>
      <w:r w:rsidR="00793CD2" w:rsidRPr="00523759">
        <w:rPr>
          <w:rFonts w:ascii="ITC Avant Garde" w:hAnsi="ITC Avant Garde" w:cs="Tahoma"/>
        </w:rPr>
        <w:t>hacer uso de frecuencia</w:t>
      </w:r>
      <w:r w:rsidR="003E2717" w:rsidRPr="00523759">
        <w:rPr>
          <w:rFonts w:ascii="ITC Avant Garde" w:hAnsi="ITC Avant Garde" w:cs="Tahoma"/>
        </w:rPr>
        <w:t>s</w:t>
      </w:r>
      <w:r w:rsidR="00793CD2" w:rsidRPr="00523759">
        <w:rPr>
          <w:rFonts w:ascii="ITC Avant Garde" w:hAnsi="ITC Avant Garde" w:cs="Tahoma"/>
        </w:rPr>
        <w:t xml:space="preserve"> del espectro radioeléctrico</w:t>
      </w:r>
      <w:r w:rsidRPr="00523759">
        <w:rPr>
          <w:rFonts w:ascii="ITC Avant Garde" w:hAnsi="ITC Avant Garde"/>
        </w:rPr>
        <w:t>,</w:t>
      </w:r>
      <w:r w:rsidRPr="00523759">
        <w:rPr>
          <w:rFonts w:ascii="ITC Avant Garde" w:hAnsi="ITC Avant Garde"/>
          <w:b/>
        </w:rPr>
        <w:t xml:space="preserve"> </w:t>
      </w:r>
      <w:r w:rsidRPr="00523759">
        <w:rPr>
          <w:rFonts w:ascii="ITC Avant Garde" w:hAnsi="ITC Avant Garde" w:cs="Tahoma"/>
        </w:rPr>
        <w:t xml:space="preserve">a lo que </w:t>
      </w:r>
      <w:r w:rsidRPr="00523759">
        <w:rPr>
          <w:rFonts w:ascii="ITC Avant Garde" w:hAnsi="ITC Avant Garde"/>
          <w:b/>
        </w:rPr>
        <w:t xml:space="preserve">LA VISITADA </w:t>
      </w:r>
      <w:r w:rsidRPr="00523759">
        <w:rPr>
          <w:rFonts w:ascii="ITC Avant Garde" w:hAnsi="ITC Avant Garde" w:cs="Tahoma"/>
        </w:rPr>
        <w:t>manifestó que no</w:t>
      </w:r>
      <w:r w:rsidR="00DB4A6F" w:rsidRPr="00523759">
        <w:rPr>
          <w:rFonts w:ascii="ITC Avant Garde" w:hAnsi="ITC Avant Garde" w:cs="Tahoma"/>
        </w:rPr>
        <w:t>.</w:t>
      </w:r>
    </w:p>
    <w:p w14:paraId="5CC7A336" w14:textId="77777777" w:rsidR="00381D9F" w:rsidRPr="00523759" w:rsidRDefault="008B2664" w:rsidP="00523759">
      <w:pPr>
        <w:pStyle w:val="Textoindependiente"/>
        <w:spacing w:before="240" w:after="240" w:line="360" w:lineRule="auto"/>
        <w:ind w:right="49"/>
        <w:jc w:val="both"/>
        <w:rPr>
          <w:rFonts w:ascii="ITC Avant Garde" w:hAnsi="ITC Avant Garde"/>
          <w:b/>
        </w:rPr>
      </w:pPr>
      <w:r w:rsidRPr="00523759">
        <w:rPr>
          <w:rFonts w:ascii="ITC Avant Garde" w:eastAsia="Times New Roman" w:hAnsi="ITC Avant Garde"/>
          <w:b/>
          <w:bCs/>
          <w:color w:val="000000"/>
          <w:lang w:eastAsia="es-MX"/>
        </w:rPr>
        <w:t>QUINTO</w:t>
      </w:r>
      <w:r w:rsidRPr="00523759">
        <w:rPr>
          <w:rFonts w:ascii="ITC Avant Garde" w:eastAsia="Times New Roman" w:hAnsi="ITC Avant Garde"/>
          <w:bCs/>
          <w:color w:val="000000"/>
          <w:lang w:eastAsia="es-MX"/>
        </w:rPr>
        <w:t xml:space="preserve">. </w:t>
      </w:r>
      <w:r w:rsidR="00292D68" w:rsidRPr="00523759">
        <w:rPr>
          <w:rFonts w:ascii="ITC Avant Garde" w:hAnsi="ITC Avant Garde"/>
        </w:rPr>
        <w:t xml:space="preserve">En razón de que </w:t>
      </w:r>
      <w:r w:rsidR="00292D68" w:rsidRPr="00523759">
        <w:rPr>
          <w:rFonts w:ascii="ITC Avant Garde" w:hAnsi="ITC Avant Garde"/>
          <w:b/>
        </w:rPr>
        <w:t xml:space="preserve">LA VISITADA </w:t>
      </w:r>
      <w:r w:rsidR="00292D68" w:rsidRPr="00523759">
        <w:rPr>
          <w:rFonts w:ascii="ITC Avant Garde" w:hAnsi="ITC Avant Garde"/>
        </w:rPr>
        <w:t xml:space="preserve">no exhibió el respectivo título de concesión o permiso otorgado por autoridad competente que ampare el uso y aprovechamiento </w:t>
      </w:r>
      <w:r w:rsidR="003E2717" w:rsidRPr="00523759">
        <w:rPr>
          <w:rFonts w:ascii="ITC Avant Garde" w:hAnsi="ITC Avant Garde"/>
        </w:rPr>
        <w:t xml:space="preserve">en el </w:t>
      </w:r>
      <w:r w:rsidR="00790242" w:rsidRPr="00523759">
        <w:rPr>
          <w:rFonts w:ascii="ITC Avant Garde" w:hAnsi="ITC Avant Garde" w:cs="Tahoma"/>
        </w:rPr>
        <w:t>rango de frecuencia</w:t>
      </w:r>
      <w:r w:rsidR="003E2717" w:rsidRPr="00523759">
        <w:rPr>
          <w:rFonts w:ascii="ITC Avant Garde" w:hAnsi="ITC Avant Garde" w:cs="Tahoma"/>
        </w:rPr>
        <w:t>s que va de</w:t>
      </w:r>
      <w:r w:rsidR="00790242" w:rsidRPr="00523759">
        <w:rPr>
          <w:rFonts w:ascii="ITC Avant Garde" w:hAnsi="ITC Avant Garde" w:cs="Tahoma"/>
        </w:rPr>
        <w:t xml:space="preserve"> </w:t>
      </w:r>
      <w:r w:rsidR="00790242" w:rsidRPr="00523759">
        <w:rPr>
          <w:rFonts w:ascii="ITC Avant Garde" w:hAnsi="ITC Avant Garde" w:cs="Tahoma"/>
          <w:b/>
        </w:rPr>
        <w:t>440.00 MHz</w:t>
      </w:r>
      <w:r w:rsidR="00790242" w:rsidRPr="00523759">
        <w:rPr>
          <w:rFonts w:ascii="ITC Avant Garde" w:hAnsi="ITC Avant Garde" w:cs="Tahoma"/>
        </w:rPr>
        <w:t xml:space="preserve"> a </w:t>
      </w:r>
      <w:r w:rsidR="00790242" w:rsidRPr="00523759">
        <w:rPr>
          <w:rFonts w:ascii="ITC Avant Garde" w:hAnsi="ITC Avant Garde" w:cs="Tahoma"/>
          <w:b/>
        </w:rPr>
        <w:t>470.00 MHz</w:t>
      </w:r>
      <w:r w:rsidR="00292D68" w:rsidRPr="00523759">
        <w:rPr>
          <w:rFonts w:ascii="ITC Avant Garde" w:hAnsi="ITC Avant Garde"/>
        </w:rPr>
        <w:t>,</w:t>
      </w:r>
      <w:r w:rsidR="00292D68" w:rsidRPr="00523759">
        <w:rPr>
          <w:rFonts w:ascii="ITC Avant Garde" w:hAnsi="ITC Avant Garde"/>
          <w:b/>
        </w:rPr>
        <w:t xml:space="preserve"> </w:t>
      </w:r>
      <w:r w:rsidR="00292D68" w:rsidRPr="00523759">
        <w:rPr>
          <w:rFonts w:ascii="ITC Avant Garde" w:hAnsi="ITC Avant Garde" w:cs="Tahoma"/>
          <w:b/>
        </w:rPr>
        <w:t>LOS VERIFICADORES</w:t>
      </w:r>
      <w:r w:rsidR="00292D68" w:rsidRPr="00523759">
        <w:rPr>
          <w:rFonts w:ascii="ITC Avant Garde" w:hAnsi="ITC Avant Garde" w:cs="Tahoma"/>
        </w:rPr>
        <w:t xml:space="preserve"> procedieron al aseguramiento de los equipos encontrados en el inmueble en donde se practicó la visita, </w:t>
      </w:r>
      <w:r w:rsidR="00292D68" w:rsidRPr="00523759">
        <w:rPr>
          <w:rFonts w:ascii="ITC Avant Garde" w:hAnsi="ITC Avant Garde"/>
        </w:rPr>
        <w:t xml:space="preserve">quedando como interventor depositario de los mismos, </w:t>
      </w:r>
      <w:r w:rsidR="00A95B3D" w:rsidRPr="00523759">
        <w:rPr>
          <w:rFonts w:ascii="ITC Avant Garde" w:hAnsi="ITC Avant Garde"/>
        </w:rPr>
        <w:t>el</w:t>
      </w:r>
      <w:r w:rsidR="00292D68" w:rsidRPr="00523759">
        <w:rPr>
          <w:rFonts w:ascii="ITC Avant Garde" w:hAnsi="ITC Avant Garde"/>
        </w:rPr>
        <w:t xml:space="preserve"> C. </w:t>
      </w:r>
      <w:r w:rsidR="00790242" w:rsidRPr="00523759">
        <w:rPr>
          <w:rFonts w:ascii="ITC Avant Garde" w:hAnsi="ITC Avant Garde"/>
          <w:b/>
        </w:rPr>
        <w:t xml:space="preserve">Raúl Leonel </w:t>
      </w:r>
      <w:proofErr w:type="spellStart"/>
      <w:r w:rsidR="00790242" w:rsidRPr="00523759">
        <w:rPr>
          <w:rFonts w:ascii="ITC Avant Garde" w:hAnsi="ITC Avant Garde"/>
          <w:b/>
        </w:rPr>
        <w:t>Mulhia</w:t>
      </w:r>
      <w:proofErr w:type="spellEnd"/>
      <w:r w:rsidR="00790242" w:rsidRPr="00523759">
        <w:rPr>
          <w:rFonts w:ascii="ITC Avant Garde" w:hAnsi="ITC Avant Garde"/>
          <w:b/>
        </w:rPr>
        <w:t xml:space="preserve"> </w:t>
      </w:r>
      <w:proofErr w:type="spellStart"/>
      <w:r w:rsidR="00790242" w:rsidRPr="00523759">
        <w:rPr>
          <w:rFonts w:ascii="ITC Avant Garde" w:hAnsi="ITC Avant Garde"/>
          <w:b/>
        </w:rPr>
        <w:t>Arzaluz</w:t>
      </w:r>
      <w:proofErr w:type="spellEnd"/>
      <w:r w:rsidR="00DB4A6F" w:rsidRPr="00523759">
        <w:rPr>
          <w:rFonts w:ascii="ITC Avant Garde" w:hAnsi="ITC Avant Garde"/>
          <w:b/>
        </w:rPr>
        <w:t>.</w:t>
      </w:r>
    </w:p>
    <w:p w14:paraId="695EC21A" w14:textId="77777777" w:rsidR="00381D9F" w:rsidRPr="00523759" w:rsidRDefault="00292D68" w:rsidP="00523759">
      <w:pPr>
        <w:spacing w:before="240" w:after="240" w:line="360" w:lineRule="auto"/>
        <w:jc w:val="both"/>
        <w:rPr>
          <w:rFonts w:ascii="ITC Avant Garde" w:hAnsi="ITC Avant Garde" w:cs="Tahoma"/>
        </w:rPr>
      </w:pPr>
      <w:r w:rsidRPr="00523759">
        <w:rPr>
          <w:rFonts w:ascii="ITC Avant Garde" w:eastAsia="Times New Roman" w:hAnsi="ITC Avant Garde"/>
          <w:bCs/>
          <w:color w:val="000000"/>
          <w:lang w:eastAsia="es-MX"/>
        </w:rPr>
        <w:t xml:space="preserve">Al finalizar la diligencia respectiva se hizo del conocimiento de </w:t>
      </w:r>
      <w:r w:rsidRPr="00523759">
        <w:rPr>
          <w:rFonts w:ascii="ITC Avant Garde" w:hAnsi="ITC Avant Garde"/>
          <w:b/>
        </w:rPr>
        <w:t xml:space="preserve">LA VISITADA </w:t>
      </w:r>
      <w:r w:rsidRPr="00523759">
        <w:rPr>
          <w:rFonts w:ascii="ITC Avant Garde" w:hAnsi="ITC Avant Garde" w:cs="Tahoma"/>
        </w:rPr>
        <w:t xml:space="preserve">que contaba con un plazo de diez días hábiles contados a partir del día siguiente al de la práctica de la diligencia para presentar las pruebas y defensas que a su interés conviniera, mismo que </w:t>
      </w:r>
      <w:r w:rsidRPr="00523759">
        <w:rPr>
          <w:rFonts w:ascii="ITC Avant Garde" w:hAnsi="ITC Avant Garde"/>
        </w:rPr>
        <w:t xml:space="preserve">transcurrió del </w:t>
      </w:r>
      <w:r w:rsidR="00790242" w:rsidRPr="00523759">
        <w:rPr>
          <w:rFonts w:ascii="ITC Avant Garde" w:hAnsi="ITC Avant Garde"/>
        </w:rPr>
        <w:t>dos al quince de junio de dos mil dieciséis</w:t>
      </w:r>
      <w:r w:rsidRPr="00523759">
        <w:rPr>
          <w:rFonts w:ascii="ITC Avant Garde" w:hAnsi="ITC Avant Garde"/>
        </w:rPr>
        <w:t xml:space="preserve">, sin contar los días </w:t>
      </w:r>
      <w:r w:rsidR="00790242" w:rsidRPr="00523759">
        <w:rPr>
          <w:rFonts w:ascii="ITC Avant Garde" w:hAnsi="ITC Avant Garde"/>
        </w:rPr>
        <w:t>cuatro, cinco, once y doce de junio</w:t>
      </w:r>
      <w:r w:rsidRPr="00523759">
        <w:rPr>
          <w:rFonts w:ascii="ITC Avant Garde" w:hAnsi="ITC Avant Garde"/>
        </w:rPr>
        <w:t xml:space="preserve"> de dos mil dieciséis, por haber sido sábados</w:t>
      </w:r>
      <w:r w:rsidR="00790242" w:rsidRPr="00523759">
        <w:rPr>
          <w:rFonts w:ascii="ITC Avant Garde" w:hAnsi="ITC Avant Garde"/>
        </w:rPr>
        <w:t xml:space="preserve"> y</w:t>
      </w:r>
      <w:r w:rsidRPr="00523759">
        <w:rPr>
          <w:rFonts w:ascii="ITC Avant Garde" w:hAnsi="ITC Avant Garde"/>
        </w:rPr>
        <w:t xml:space="preserve"> domingos en términos del artículo 28 de la Ley Federal de Procedimiento Administrativo</w:t>
      </w:r>
      <w:r w:rsidRPr="00523759">
        <w:rPr>
          <w:rFonts w:ascii="ITC Avant Garde" w:hAnsi="ITC Avant Garde" w:cs="Tahoma"/>
        </w:rPr>
        <w:t xml:space="preserve"> (</w:t>
      </w:r>
      <w:r w:rsidRPr="00523759">
        <w:rPr>
          <w:rFonts w:ascii="ITC Avant Garde" w:hAnsi="ITC Avant Garde"/>
        </w:rPr>
        <w:t xml:space="preserve">en adelante </w:t>
      </w:r>
      <w:r w:rsidRPr="00523759">
        <w:rPr>
          <w:rFonts w:ascii="ITC Avant Garde" w:hAnsi="ITC Avant Garde"/>
          <w:b/>
        </w:rPr>
        <w:t>“LFPA”</w:t>
      </w:r>
      <w:r w:rsidRPr="00523759">
        <w:rPr>
          <w:rFonts w:ascii="ITC Avant Garde" w:hAnsi="ITC Avant Garde"/>
        </w:rPr>
        <w:t>)</w:t>
      </w:r>
      <w:r w:rsidR="00790242" w:rsidRPr="00523759">
        <w:rPr>
          <w:rFonts w:ascii="ITC Avant Garde" w:hAnsi="ITC Avant Garde"/>
        </w:rPr>
        <w:t>.</w:t>
      </w:r>
      <w:r w:rsidRPr="00523759">
        <w:rPr>
          <w:rFonts w:ascii="ITC Avant Garde" w:hAnsi="ITC Avant Garde"/>
        </w:rPr>
        <w:t xml:space="preserve"> </w:t>
      </w:r>
    </w:p>
    <w:p w14:paraId="5D2CDFE9" w14:textId="77777777" w:rsidR="00381D9F" w:rsidRPr="00523759" w:rsidRDefault="00292D68" w:rsidP="00523759">
      <w:pPr>
        <w:spacing w:before="240" w:after="240" w:line="360" w:lineRule="auto"/>
        <w:jc w:val="both"/>
        <w:rPr>
          <w:rFonts w:ascii="ITC Avant Garde" w:hAnsi="ITC Avant Garde" w:cs="Tahoma"/>
        </w:rPr>
      </w:pPr>
      <w:r w:rsidRPr="00523759">
        <w:rPr>
          <w:rFonts w:ascii="ITC Avant Garde" w:hAnsi="ITC Avant Garde"/>
        </w:rPr>
        <w:t xml:space="preserve">De las constancias que integran el expediente de mérito, </w:t>
      </w:r>
      <w:r w:rsidR="00790242" w:rsidRPr="00523759">
        <w:rPr>
          <w:rFonts w:ascii="ITC Avant Garde" w:hAnsi="ITC Avant Garde"/>
        </w:rPr>
        <w:t xml:space="preserve">no se advierte constancia alguna que permita acreditar que el </w:t>
      </w:r>
      <w:r w:rsidR="00790242" w:rsidRPr="00523759">
        <w:rPr>
          <w:rFonts w:ascii="ITC Avant Garde" w:hAnsi="ITC Avant Garde"/>
          <w:b/>
        </w:rPr>
        <w:t>PRESUNTO INFRACTOR,</w:t>
      </w:r>
      <w:r w:rsidR="00790242" w:rsidRPr="00523759">
        <w:rPr>
          <w:rFonts w:ascii="ITC Avant Garde" w:hAnsi="ITC Avant Garde"/>
        </w:rPr>
        <w:t xml:space="preserve"> hubiera ejercido su </w:t>
      </w:r>
      <w:r w:rsidR="00790242" w:rsidRPr="00523759">
        <w:rPr>
          <w:rFonts w:ascii="ITC Avant Garde" w:hAnsi="ITC Avant Garde"/>
        </w:rPr>
        <w:lastRenderedPageBreak/>
        <w:t>derecho para presentar pruebas y defensas, por lo que se tuvo por perdido su derecho.</w:t>
      </w:r>
    </w:p>
    <w:p w14:paraId="40358644" w14:textId="5A5D96A9" w:rsidR="00381D9F" w:rsidRPr="00523759" w:rsidRDefault="008B2664" w:rsidP="00523759">
      <w:pPr>
        <w:pStyle w:val="Textoindependiente"/>
        <w:spacing w:before="240" w:after="240" w:line="360" w:lineRule="auto"/>
        <w:jc w:val="both"/>
        <w:rPr>
          <w:rFonts w:ascii="ITC Avant Garde" w:hAnsi="ITC Avant Garde"/>
        </w:rPr>
      </w:pPr>
      <w:r w:rsidRPr="00523759">
        <w:rPr>
          <w:rFonts w:ascii="ITC Avant Garde" w:eastAsia="Times New Roman" w:hAnsi="ITC Avant Garde"/>
          <w:b/>
          <w:bCs/>
          <w:color w:val="000000"/>
          <w:lang w:eastAsia="es-MX"/>
        </w:rPr>
        <w:t xml:space="preserve">SEXTO. </w:t>
      </w:r>
      <w:r w:rsidR="009F0F0C" w:rsidRPr="00523759">
        <w:rPr>
          <w:rFonts w:ascii="ITC Avant Garde" w:eastAsia="Times New Roman" w:hAnsi="ITC Avant Garde"/>
          <w:bCs/>
          <w:color w:val="000000"/>
          <w:lang w:eastAsia="es-MX"/>
        </w:rPr>
        <w:t>En consecuencia, m</w:t>
      </w:r>
      <w:r w:rsidR="00790242" w:rsidRPr="00523759">
        <w:rPr>
          <w:rFonts w:ascii="ITC Avant Garde" w:eastAsia="Times New Roman" w:hAnsi="ITC Avant Garde"/>
          <w:bCs/>
          <w:color w:val="000000"/>
          <w:lang w:eastAsia="es-MX"/>
        </w:rPr>
        <w:t xml:space="preserve">ediante oficio </w:t>
      </w:r>
      <w:r w:rsidR="00790242" w:rsidRPr="00523759">
        <w:rPr>
          <w:rFonts w:ascii="ITC Avant Garde" w:hAnsi="ITC Avant Garde"/>
          <w:b/>
        </w:rPr>
        <w:t>IFT/225/UC/DG-VER/</w:t>
      </w:r>
      <w:r w:rsidR="00644063" w:rsidRPr="00523759">
        <w:rPr>
          <w:rFonts w:ascii="ITC Avant Garde" w:hAnsi="ITC Avant Garde"/>
          <w:b/>
        </w:rPr>
        <w:t>2558</w:t>
      </w:r>
      <w:r w:rsidR="00790242" w:rsidRPr="00523759">
        <w:rPr>
          <w:rFonts w:ascii="ITC Avant Garde" w:hAnsi="ITC Avant Garde"/>
          <w:b/>
        </w:rPr>
        <w:t xml:space="preserve">/2016 </w:t>
      </w:r>
      <w:r w:rsidR="00790242" w:rsidRPr="00523759">
        <w:rPr>
          <w:rFonts w:ascii="ITC Avant Garde" w:hAnsi="ITC Avant Garde"/>
        </w:rPr>
        <w:t xml:space="preserve">de </w:t>
      </w:r>
      <w:r w:rsidR="00644063" w:rsidRPr="00523759">
        <w:rPr>
          <w:rFonts w:ascii="ITC Avant Garde" w:hAnsi="ITC Avant Garde"/>
        </w:rPr>
        <w:t>cinco de octubre</w:t>
      </w:r>
      <w:r w:rsidR="00790242" w:rsidRPr="00523759">
        <w:rPr>
          <w:rFonts w:ascii="ITC Avant Garde" w:hAnsi="ITC Avant Garde"/>
        </w:rPr>
        <w:t xml:space="preserve"> de dos mil dieciséis</w:t>
      </w:r>
      <w:r w:rsidR="00790242" w:rsidRPr="00523759">
        <w:rPr>
          <w:rFonts w:ascii="ITC Avant Garde" w:eastAsia="Times New Roman" w:hAnsi="ITC Avant Garde"/>
          <w:bCs/>
          <w:color w:val="000000"/>
          <w:lang w:eastAsia="es-MX"/>
        </w:rPr>
        <w:t xml:space="preserve">, la </w:t>
      </w:r>
      <w:r w:rsidR="00790242" w:rsidRPr="00523759">
        <w:rPr>
          <w:rFonts w:ascii="ITC Avant Garde" w:eastAsia="Times New Roman" w:hAnsi="ITC Avant Garde"/>
          <w:b/>
          <w:bCs/>
          <w:color w:val="000000"/>
          <w:lang w:eastAsia="es-MX"/>
        </w:rPr>
        <w:t xml:space="preserve">DGV </w:t>
      </w:r>
      <w:r w:rsidR="00790242" w:rsidRPr="00523759">
        <w:rPr>
          <w:rFonts w:ascii="ITC Avant Garde" w:eastAsia="Times New Roman" w:hAnsi="ITC Avant Garde"/>
          <w:bCs/>
          <w:color w:val="000000"/>
          <w:lang w:eastAsia="es-MX"/>
        </w:rPr>
        <w:t xml:space="preserve">remitió al Titular de la Unidad de Cumplimiento un “Dictamen por el cual se propone el inicio del </w:t>
      </w:r>
      <w:r w:rsidR="00790242" w:rsidRPr="00523759">
        <w:rPr>
          <w:rFonts w:ascii="ITC Avant Garde" w:eastAsia="Times New Roman" w:hAnsi="ITC Avant Garde"/>
          <w:b/>
          <w:bCs/>
          <w:color w:val="000000"/>
          <w:lang w:eastAsia="es-MX"/>
        </w:rPr>
        <w:t xml:space="preserve">PROCEDIMIENTO ADMINISTRATIVO DE IMPOSICIÓN DE SANCIONES </w:t>
      </w:r>
      <w:r w:rsidR="00790242" w:rsidRPr="00523759">
        <w:rPr>
          <w:rFonts w:ascii="ITC Avant Garde" w:eastAsia="Times New Roman" w:hAnsi="ITC Avant Garde"/>
          <w:bCs/>
          <w:color w:val="000000"/>
          <w:lang w:eastAsia="es-MX"/>
        </w:rPr>
        <w:t>y la</w:t>
      </w:r>
      <w:r w:rsidR="00790242" w:rsidRPr="00523759">
        <w:rPr>
          <w:rFonts w:ascii="ITC Avant Garde" w:eastAsia="Times New Roman" w:hAnsi="ITC Avant Garde"/>
          <w:b/>
          <w:bCs/>
          <w:color w:val="000000"/>
          <w:lang w:eastAsia="es-MX"/>
        </w:rPr>
        <w:t xml:space="preserve"> DECLARACIÓN DE PÉRDIDA DE BIENES, INSTALACIONES Y EQUIPOS ASEGURADOS EN BENEFICIO DE LA NACIÓN</w:t>
      </w:r>
      <w:r w:rsidR="00790242" w:rsidRPr="00523759">
        <w:rPr>
          <w:rFonts w:ascii="ITC Avant Garde" w:eastAsia="Times New Roman" w:hAnsi="ITC Avant Garde"/>
          <w:bCs/>
          <w:color w:val="000000"/>
          <w:lang w:eastAsia="es-MX"/>
        </w:rPr>
        <w:t xml:space="preserve"> en contra de</w:t>
      </w:r>
      <w:r w:rsidR="00644063" w:rsidRPr="00523759">
        <w:rPr>
          <w:rFonts w:ascii="ITC Avant Garde" w:eastAsia="Times New Roman" w:hAnsi="ITC Avant Garde"/>
          <w:bCs/>
          <w:color w:val="000000"/>
          <w:lang w:eastAsia="es-MX"/>
        </w:rPr>
        <w:t>l C.</w:t>
      </w:r>
      <w:r w:rsidR="00644063" w:rsidRPr="00523759">
        <w:rPr>
          <w:rFonts w:ascii="ITC Avant Garde" w:hAnsi="ITC Avant Garde"/>
          <w:b/>
        </w:rPr>
        <w:t xml:space="preserve"> </w:t>
      </w:r>
      <w:r w:rsidR="00294FCB" w:rsidRPr="00523759">
        <w:rPr>
          <w:rFonts w:ascii="ITC Avant Garde" w:hAnsi="ITC Avant Garde"/>
          <w:b/>
          <w:color w:val="0000FF"/>
        </w:rPr>
        <w:t>“CONFIDENCIAL POR LEY”</w:t>
      </w:r>
      <w:r w:rsidR="00644063" w:rsidRPr="00523759">
        <w:rPr>
          <w:rFonts w:ascii="ITC Avant Garde" w:hAnsi="ITC Avant Garde"/>
          <w:b/>
        </w:rPr>
        <w:t xml:space="preserve">, en su carácter de propietario de los equipos de </w:t>
      </w:r>
      <w:r w:rsidR="00DB4A6F" w:rsidRPr="00523759">
        <w:rPr>
          <w:rFonts w:ascii="ITC Avant Garde" w:hAnsi="ITC Avant Garde"/>
          <w:b/>
        </w:rPr>
        <w:t xml:space="preserve">telecomunicaciones </w:t>
      </w:r>
      <w:r w:rsidR="00644063" w:rsidRPr="00523759">
        <w:rPr>
          <w:rFonts w:ascii="ITC Avant Garde" w:hAnsi="ITC Avant Garde"/>
          <w:b/>
        </w:rPr>
        <w:t xml:space="preserve">detectados en el inmueble ubicado en </w:t>
      </w:r>
      <w:r w:rsidR="00145E25" w:rsidRPr="00523759">
        <w:rPr>
          <w:rFonts w:ascii="ITC Avant Garde" w:hAnsi="ITC Avant Garde"/>
          <w:b/>
        </w:rPr>
        <w:t xml:space="preserve">Calle </w:t>
      </w:r>
      <w:r w:rsidR="00294FCB" w:rsidRPr="00523759">
        <w:rPr>
          <w:rFonts w:ascii="ITC Avant Garde" w:hAnsi="ITC Avant Garde"/>
          <w:b/>
          <w:color w:val="0000FF"/>
        </w:rPr>
        <w:t>“CONFIDENCIAL POR LEY”</w:t>
      </w:r>
      <w:r w:rsidR="00644063" w:rsidRPr="00523759">
        <w:rPr>
          <w:rFonts w:ascii="ITC Avant Garde" w:hAnsi="ITC Avant Garde"/>
          <w:b/>
        </w:rPr>
        <w:t>, Municipio de Ciudad Juárez, Estado de Chihuahua</w:t>
      </w:r>
      <w:r w:rsidR="00790242" w:rsidRPr="00523759">
        <w:rPr>
          <w:rFonts w:ascii="ITC Avant Garde" w:hAnsi="ITC Avant Garde"/>
          <w:b/>
        </w:rPr>
        <w:t>;</w:t>
      </w:r>
      <w:r w:rsidR="00790242" w:rsidRPr="00523759">
        <w:rPr>
          <w:rFonts w:ascii="ITC Avant Garde" w:hAnsi="ITC Avant Garde"/>
        </w:rPr>
        <w:t xml:space="preserve"> por </w:t>
      </w:r>
      <w:r w:rsidR="00644063" w:rsidRPr="00523759">
        <w:rPr>
          <w:rFonts w:ascii="ITC Avant Garde" w:hAnsi="ITC Avant Garde"/>
        </w:rPr>
        <w:t>el probable incumplimiento a lo establecido</w:t>
      </w:r>
      <w:r w:rsidR="00790242" w:rsidRPr="00523759">
        <w:rPr>
          <w:rFonts w:ascii="ITC Avant Garde" w:hAnsi="ITC Avant Garde"/>
        </w:rPr>
        <w:t xml:space="preserve"> en </w:t>
      </w:r>
      <w:r w:rsidR="00FA2F42" w:rsidRPr="00523759">
        <w:rPr>
          <w:rFonts w:ascii="ITC Avant Garde" w:hAnsi="ITC Avant Garde"/>
        </w:rPr>
        <w:t>los</w:t>
      </w:r>
      <w:r w:rsidR="00790242" w:rsidRPr="00523759">
        <w:rPr>
          <w:rFonts w:ascii="ITC Avant Garde" w:hAnsi="ITC Avant Garde"/>
        </w:rPr>
        <w:t xml:space="preserve"> artículo</w:t>
      </w:r>
      <w:r w:rsidR="00FA2F42" w:rsidRPr="00523759">
        <w:rPr>
          <w:rFonts w:ascii="ITC Avant Garde" w:hAnsi="ITC Avant Garde"/>
        </w:rPr>
        <w:t>s</w:t>
      </w:r>
      <w:r w:rsidR="00790242" w:rsidRPr="00523759">
        <w:rPr>
          <w:rFonts w:ascii="ITC Avant Garde" w:hAnsi="ITC Avant Garde"/>
        </w:rPr>
        <w:t xml:space="preserve"> </w:t>
      </w:r>
      <w:r w:rsidR="00644063" w:rsidRPr="00523759">
        <w:rPr>
          <w:rFonts w:ascii="ITC Avant Garde" w:hAnsi="ITC Avant Garde"/>
        </w:rPr>
        <w:t xml:space="preserve">66 y 69 en relación con los artículos 75 y 76 fracción III inciso a) y consecuentemente la </w:t>
      </w:r>
      <w:r w:rsidR="00145E25" w:rsidRPr="00523759">
        <w:rPr>
          <w:rFonts w:ascii="ITC Avant Garde" w:hAnsi="ITC Avant Garde"/>
        </w:rPr>
        <w:t xml:space="preserve">presunta </w:t>
      </w:r>
      <w:r w:rsidR="00644063" w:rsidRPr="00523759">
        <w:rPr>
          <w:rFonts w:ascii="ITC Avant Garde" w:hAnsi="ITC Avant Garde"/>
        </w:rPr>
        <w:t xml:space="preserve">actualización de la hipótesis normativa prevista en el artículo 305, todos </w:t>
      </w:r>
      <w:r w:rsidR="00790242" w:rsidRPr="00523759">
        <w:rPr>
          <w:rFonts w:ascii="ITC Avant Garde" w:eastAsia="Times New Roman" w:hAnsi="ITC Avant Garde"/>
          <w:bCs/>
          <w:color w:val="000000"/>
          <w:lang w:eastAsia="es-MX"/>
        </w:rPr>
        <w:t>de la</w:t>
      </w:r>
      <w:r w:rsidR="00790242" w:rsidRPr="00523759">
        <w:rPr>
          <w:rFonts w:ascii="ITC Avant Garde" w:eastAsia="Times New Roman" w:hAnsi="ITC Avant Garde"/>
          <w:b/>
          <w:bCs/>
          <w:color w:val="000000"/>
          <w:lang w:eastAsia="es-MX"/>
        </w:rPr>
        <w:t xml:space="preserve"> Ley Federal de Telecomunicaciones y Radiodifusión</w:t>
      </w:r>
      <w:r w:rsidR="00790242" w:rsidRPr="00523759">
        <w:rPr>
          <w:rFonts w:ascii="ITC Avant Garde" w:eastAsia="Times New Roman" w:hAnsi="ITC Avant Garde"/>
          <w:bCs/>
          <w:color w:val="000000"/>
          <w:lang w:eastAsia="es-MX"/>
        </w:rPr>
        <w:t xml:space="preserve">, derivada de la visita de inspección y verificación </w:t>
      </w:r>
      <w:r w:rsidR="00145E25" w:rsidRPr="00523759">
        <w:rPr>
          <w:rFonts w:ascii="ITC Avant Garde" w:eastAsia="Times New Roman" w:hAnsi="ITC Avant Garde"/>
          <w:bCs/>
          <w:color w:val="000000"/>
          <w:lang w:eastAsia="es-MX"/>
        </w:rPr>
        <w:t xml:space="preserve">contenida </w:t>
      </w:r>
      <w:r w:rsidR="00790242" w:rsidRPr="00523759">
        <w:rPr>
          <w:rFonts w:ascii="ITC Avant Garde" w:eastAsia="Times New Roman" w:hAnsi="ITC Avant Garde"/>
          <w:bCs/>
          <w:color w:val="000000"/>
          <w:lang w:eastAsia="es-MX"/>
        </w:rPr>
        <w:t xml:space="preserve">en el </w:t>
      </w:r>
      <w:r w:rsidR="00790242" w:rsidRPr="00523759">
        <w:rPr>
          <w:rFonts w:ascii="ITC Avant Garde" w:eastAsia="Times New Roman" w:hAnsi="ITC Avant Garde"/>
          <w:b/>
          <w:bCs/>
          <w:color w:val="000000"/>
          <w:lang w:eastAsia="es-MX"/>
        </w:rPr>
        <w:t>Acta Verificación Ordinaria número IFT/UC/DGV/269/2016.”</w:t>
      </w:r>
    </w:p>
    <w:p w14:paraId="45554527" w14:textId="77777777" w:rsidR="00381D9F" w:rsidRPr="00523759" w:rsidRDefault="008B2664" w:rsidP="00523759">
      <w:pPr>
        <w:pStyle w:val="Textoindependiente"/>
        <w:spacing w:before="240" w:after="240" w:line="360" w:lineRule="auto"/>
        <w:jc w:val="both"/>
        <w:rPr>
          <w:rFonts w:ascii="ITC Avant Garde" w:hAnsi="ITC Avant Garde"/>
          <w:b/>
        </w:rPr>
      </w:pPr>
      <w:r w:rsidRPr="00523759">
        <w:rPr>
          <w:rFonts w:ascii="ITC Avant Garde" w:eastAsia="Times New Roman" w:hAnsi="ITC Avant Garde"/>
          <w:b/>
          <w:bCs/>
          <w:color w:val="000000"/>
          <w:lang w:eastAsia="es-MX"/>
        </w:rPr>
        <w:t>SÉPTIMO</w:t>
      </w:r>
      <w:r w:rsidRPr="00523759">
        <w:rPr>
          <w:rFonts w:ascii="ITC Avant Garde" w:eastAsia="Times New Roman" w:hAnsi="ITC Avant Garde"/>
          <w:bCs/>
          <w:color w:val="000000"/>
          <w:lang w:eastAsia="es-MX"/>
        </w:rPr>
        <w:t xml:space="preserve">. </w:t>
      </w:r>
      <w:r w:rsidR="00644063" w:rsidRPr="00523759">
        <w:rPr>
          <w:rFonts w:ascii="ITC Avant Garde" w:eastAsia="Times New Roman" w:hAnsi="ITC Avant Garde"/>
          <w:bCs/>
          <w:color w:val="000000"/>
          <w:lang w:eastAsia="es-MX"/>
        </w:rPr>
        <w:t>En virtud de lo anterior, por acuerdo</w:t>
      </w:r>
      <w:r w:rsidR="00644063" w:rsidRPr="00523759">
        <w:rPr>
          <w:rFonts w:ascii="ITC Avant Garde" w:eastAsia="Times New Roman" w:hAnsi="ITC Avant Garde"/>
          <w:b/>
          <w:bCs/>
          <w:color w:val="000000"/>
          <w:lang w:eastAsia="es-MX"/>
        </w:rPr>
        <w:t xml:space="preserve"> </w:t>
      </w:r>
      <w:r w:rsidR="00644063" w:rsidRPr="00523759">
        <w:rPr>
          <w:rFonts w:ascii="ITC Avant Garde" w:eastAsia="Times New Roman" w:hAnsi="ITC Avant Garde"/>
          <w:bCs/>
          <w:color w:val="000000"/>
          <w:lang w:eastAsia="es-MX"/>
        </w:rPr>
        <w:t xml:space="preserve">de veinticuatro de octubre de dos mil dieciséis, el </w:t>
      </w:r>
      <w:r w:rsidR="00644063" w:rsidRPr="00523759">
        <w:rPr>
          <w:rFonts w:ascii="ITC Avant Garde" w:eastAsia="Times New Roman" w:hAnsi="ITC Avant Garde"/>
          <w:b/>
          <w:bCs/>
          <w:color w:val="000000"/>
          <w:lang w:eastAsia="es-MX"/>
        </w:rPr>
        <w:t>Instituto</w:t>
      </w:r>
      <w:r w:rsidR="00644063" w:rsidRPr="00523759">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00644063" w:rsidRPr="00523759">
        <w:rPr>
          <w:rFonts w:ascii="ITC Avant Garde" w:hAnsi="ITC Avant Garde"/>
        </w:rPr>
        <w:t xml:space="preserve"> del </w:t>
      </w:r>
      <w:r w:rsidR="00644063" w:rsidRPr="00523759">
        <w:rPr>
          <w:rFonts w:ascii="ITC Avant Garde" w:hAnsi="ITC Avant Garde"/>
          <w:b/>
        </w:rPr>
        <w:t>PRESUNTO INFRACTOR</w:t>
      </w:r>
      <w:r w:rsidR="00644063" w:rsidRPr="00523759">
        <w:rPr>
          <w:rFonts w:ascii="ITC Avant Garde" w:eastAsia="Times New Roman" w:hAnsi="ITC Avant Garde"/>
          <w:bCs/>
          <w:color w:val="000000"/>
          <w:lang w:eastAsia="es-MX"/>
        </w:rPr>
        <w:t xml:space="preserve"> por presumirse la infracción a</w:t>
      </w:r>
      <w:r w:rsidR="00FA2F42" w:rsidRPr="00523759">
        <w:rPr>
          <w:rFonts w:ascii="ITC Avant Garde" w:eastAsia="Times New Roman" w:hAnsi="ITC Avant Garde"/>
          <w:bCs/>
          <w:color w:val="000000"/>
          <w:lang w:eastAsia="es-MX"/>
        </w:rPr>
        <w:t xml:space="preserve"> </w:t>
      </w:r>
      <w:r w:rsidR="00644063" w:rsidRPr="00523759">
        <w:rPr>
          <w:rFonts w:ascii="ITC Avant Garde" w:eastAsia="Times New Roman" w:hAnsi="ITC Avant Garde"/>
          <w:bCs/>
          <w:color w:val="000000"/>
          <w:lang w:eastAsia="es-MX"/>
        </w:rPr>
        <w:t>l</w:t>
      </w:r>
      <w:r w:rsidR="00FA2F42" w:rsidRPr="00523759">
        <w:rPr>
          <w:rFonts w:ascii="ITC Avant Garde" w:eastAsia="Times New Roman" w:hAnsi="ITC Avant Garde"/>
          <w:bCs/>
          <w:color w:val="000000"/>
          <w:lang w:eastAsia="es-MX"/>
        </w:rPr>
        <w:t>os artículos</w:t>
      </w:r>
      <w:r w:rsidR="00644063" w:rsidRPr="00523759">
        <w:rPr>
          <w:rFonts w:ascii="ITC Avant Garde" w:eastAsia="Times New Roman" w:hAnsi="ITC Avant Garde"/>
          <w:bCs/>
          <w:color w:val="000000"/>
          <w:lang w:eastAsia="es-MX"/>
        </w:rPr>
        <w:t xml:space="preserve"> </w:t>
      </w:r>
      <w:r w:rsidR="00644063" w:rsidRPr="00523759">
        <w:rPr>
          <w:rFonts w:ascii="ITC Avant Garde" w:hAnsi="ITC Avant Garde"/>
        </w:rPr>
        <w:t xml:space="preserve">66 y 69 en relación con los artículos 75 y 76 fracción III inciso a) y consecuentemente la probable actualización de la hipótesis normativa prevista en el artículo 305, todos de la </w:t>
      </w:r>
      <w:proofErr w:type="spellStart"/>
      <w:r w:rsidR="00644063" w:rsidRPr="00523759">
        <w:rPr>
          <w:rFonts w:ascii="ITC Avant Garde" w:hAnsi="ITC Avant Garde"/>
          <w:b/>
        </w:rPr>
        <w:t>LFTyR</w:t>
      </w:r>
      <w:proofErr w:type="spellEnd"/>
      <w:r w:rsidR="00644063" w:rsidRPr="00523759">
        <w:rPr>
          <w:rFonts w:ascii="ITC Avant Garde" w:hAnsi="ITC Avant Garde"/>
          <w:b/>
        </w:rPr>
        <w:t>.</w:t>
      </w:r>
    </w:p>
    <w:p w14:paraId="14F1835E" w14:textId="77777777" w:rsidR="00381D9F" w:rsidRPr="00523759" w:rsidRDefault="008B2664" w:rsidP="00523759">
      <w:pPr>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
          <w:bCs/>
          <w:color w:val="000000"/>
          <w:lang w:eastAsia="es-MX"/>
        </w:rPr>
        <w:t>OCTAVO.</w:t>
      </w:r>
      <w:r w:rsidRPr="00523759">
        <w:rPr>
          <w:rFonts w:ascii="ITC Avant Garde" w:eastAsia="Times New Roman" w:hAnsi="ITC Avant Garde"/>
          <w:bCs/>
          <w:color w:val="000000"/>
          <w:lang w:eastAsia="es-MX"/>
        </w:rPr>
        <w:t xml:space="preserve"> </w:t>
      </w:r>
      <w:r w:rsidR="00644063" w:rsidRPr="00523759">
        <w:rPr>
          <w:rFonts w:ascii="ITC Avant Garde" w:eastAsia="Times New Roman" w:hAnsi="ITC Avant Garde"/>
          <w:bCs/>
          <w:color w:val="000000"/>
          <w:lang w:eastAsia="es-MX"/>
        </w:rPr>
        <w:t>De conformidad con la cédula de notificación del acuerdo de veinticuatro de octubre de dos mil dieciséis</w:t>
      </w:r>
      <w:r w:rsidR="00145E25" w:rsidRPr="00523759">
        <w:rPr>
          <w:rFonts w:ascii="ITC Avant Garde" w:eastAsia="Times New Roman" w:hAnsi="ITC Avant Garde"/>
          <w:bCs/>
          <w:color w:val="000000"/>
          <w:lang w:eastAsia="es-MX"/>
        </w:rPr>
        <w:t>,</w:t>
      </w:r>
      <w:r w:rsidR="00644063" w:rsidRPr="00523759">
        <w:rPr>
          <w:rFonts w:ascii="ITC Avant Garde" w:eastAsia="Times New Roman" w:hAnsi="ITC Avant Garde"/>
          <w:bCs/>
          <w:color w:val="000000"/>
          <w:lang w:eastAsia="es-MX"/>
        </w:rPr>
        <w:t xml:space="preserve"> dictado en el expediente administrativo en que se actúa, el mismo le fue</w:t>
      </w:r>
      <w:r w:rsidR="00644063" w:rsidRPr="00523759">
        <w:rPr>
          <w:rFonts w:ascii="ITC Avant Garde" w:eastAsia="Times New Roman" w:hAnsi="ITC Avant Garde"/>
          <w:b/>
          <w:bCs/>
          <w:color w:val="000000"/>
          <w:lang w:eastAsia="es-MX"/>
        </w:rPr>
        <w:t xml:space="preserve"> </w:t>
      </w:r>
      <w:r w:rsidR="00145E25" w:rsidRPr="00523759">
        <w:rPr>
          <w:rFonts w:ascii="ITC Avant Garde" w:eastAsia="Times New Roman" w:hAnsi="ITC Avant Garde"/>
          <w:bCs/>
          <w:color w:val="000000"/>
          <w:lang w:eastAsia="es-MX"/>
        </w:rPr>
        <w:t xml:space="preserve">notificado al </w:t>
      </w:r>
      <w:r w:rsidR="00644063" w:rsidRPr="00523759">
        <w:rPr>
          <w:rFonts w:ascii="ITC Avant Garde" w:hAnsi="ITC Avant Garde"/>
          <w:b/>
        </w:rPr>
        <w:t>PRESUNTO INFRACTOR</w:t>
      </w:r>
      <w:r w:rsidR="00644063" w:rsidRPr="00523759">
        <w:rPr>
          <w:rFonts w:ascii="ITC Avant Garde" w:eastAsia="Times New Roman" w:hAnsi="ITC Avant Garde"/>
          <w:bCs/>
          <w:color w:val="000000"/>
          <w:lang w:eastAsia="es-MX"/>
        </w:rPr>
        <w:t xml:space="preserve"> el veintiséis de octubre siguiente, en el cual le fue concedido un plazo de quince </w:t>
      </w:r>
      <w:r w:rsidR="00644063" w:rsidRPr="00523759">
        <w:rPr>
          <w:rFonts w:ascii="ITC Avant Garde" w:eastAsia="Times New Roman" w:hAnsi="ITC Avant Garde"/>
          <w:bCs/>
          <w:color w:val="000000"/>
          <w:lang w:eastAsia="es-MX"/>
        </w:rPr>
        <w:lastRenderedPageBreak/>
        <w:t xml:space="preserve">días hábiles para que en uso del beneficio de la garantía de audiencia consagrada en los artículos 14 y 16 de la Constitución Política de los Estados Unidos Mexicanos (en adelante </w:t>
      </w:r>
      <w:r w:rsidR="00644063" w:rsidRPr="00523759">
        <w:rPr>
          <w:rFonts w:ascii="ITC Avant Garde" w:eastAsia="Times New Roman" w:hAnsi="ITC Avant Garde"/>
          <w:b/>
          <w:bCs/>
          <w:color w:val="000000"/>
          <w:lang w:eastAsia="es-MX"/>
        </w:rPr>
        <w:t>“CPEUM”</w:t>
      </w:r>
      <w:r w:rsidR="00644063" w:rsidRPr="00523759">
        <w:rPr>
          <w:rFonts w:ascii="ITC Avant Garde" w:eastAsia="Times New Roman" w:hAnsi="ITC Avant Garde"/>
          <w:bCs/>
          <w:color w:val="000000"/>
          <w:lang w:eastAsia="es-MX"/>
        </w:rPr>
        <w:t>)</w:t>
      </w:r>
      <w:r w:rsidR="00644063" w:rsidRPr="00523759">
        <w:rPr>
          <w:rFonts w:ascii="ITC Avant Garde" w:eastAsia="Times New Roman" w:hAnsi="ITC Avant Garde"/>
          <w:b/>
          <w:bCs/>
          <w:color w:val="000000"/>
          <w:lang w:eastAsia="es-MX"/>
        </w:rPr>
        <w:t xml:space="preserve"> </w:t>
      </w:r>
      <w:r w:rsidR="00644063" w:rsidRPr="00523759">
        <w:rPr>
          <w:rFonts w:ascii="ITC Avant Garde" w:eastAsia="Times New Roman" w:hAnsi="ITC Avant Garde"/>
          <w:bCs/>
          <w:color w:val="000000"/>
          <w:lang w:eastAsia="es-MX"/>
        </w:rPr>
        <w:t xml:space="preserve">y 72 de la </w:t>
      </w:r>
      <w:r w:rsidR="00644063" w:rsidRPr="00523759">
        <w:rPr>
          <w:rFonts w:ascii="ITC Avant Garde" w:eastAsia="Times New Roman" w:hAnsi="ITC Avant Garde"/>
          <w:b/>
          <w:bCs/>
          <w:color w:val="000000"/>
          <w:lang w:eastAsia="es-MX"/>
        </w:rPr>
        <w:t>LFPA</w:t>
      </w:r>
      <w:r w:rsidR="00644063" w:rsidRPr="00523759">
        <w:rPr>
          <w:rFonts w:ascii="ITC Avant Garde" w:eastAsia="Times New Roman" w:hAnsi="ITC Avant Garde"/>
          <w:bCs/>
          <w:color w:val="000000"/>
          <w:lang w:eastAsia="es-MX"/>
        </w:rPr>
        <w:t xml:space="preserve"> de aplicación supletoria en términos del artículo 6, fracción IV, de la </w:t>
      </w:r>
      <w:proofErr w:type="spellStart"/>
      <w:r w:rsidR="00644063" w:rsidRPr="00523759">
        <w:rPr>
          <w:rFonts w:ascii="ITC Avant Garde" w:eastAsia="Times New Roman" w:hAnsi="ITC Avant Garde"/>
          <w:b/>
          <w:bCs/>
          <w:color w:val="000000"/>
          <w:lang w:eastAsia="es-MX"/>
        </w:rPr>
        <w:t>LFTyR</w:t>
      </w:r>
      <w:proofErr w:type="spellEnd"/>
      <w:r w:rsidR="00644063" w:rsidRPr="00523759">
        <w:rPr>
          <w:rFonts w:ascii="ITC Avant Garde" w:eastAsia="Times New Roman" w:hAnsi="ITC Avant Garde"/>
          <w:bCs/>
          <w:color w:val="000000"/>
          <w:lang w:eastAsia="es-MX"/>
        </w:rPr>
        <w:t>, expusiera lo que a su derecho conviniera y, en su caso aportaran las pruebas con que contara.</w:t>
      </w:r>
    </w:p>
    <w:p w14:paraId="6D76847B" w14:textId="77777777" w:rsidR="00381D9F" w:rsidRPr="00523759" w:rsidRDefault="00644063" w:rsidP="00523759">
      <w:pPr>
        <w:spacing w:before="240" w:after="240" w:line="360" w:lineRule="auto"/>
        <w:jc w:val="both"/>
        <w:rPr>
          <w:rFonts w:ascii="ITC Avant Garde" w:hAnsi="ITC Avant Garde"/>
          <w:color w:val="222222"/>
          <w:shd w:val="clear" w:color="auto" w:fill="FFFFFF"/>
        </w:rPr>
      </w:pPr>
      <w:r w:rsidRPr="00523759">
        <w:rPr>
          <w:rFonts w:ascii="ITC Avant Garde" w:eastAsia="Times New Roman" w:hAnsi="ITC Avant Garde"/>
          <w:bCs/>
          <w:color w:val="000000"/>
          <w:lang w:eastAsia="es-MX"/>
        </w:rPr>
        <w:t>El término concedido</w:t>
      </w:r>
      <w:r w:rsidR="00F77866" w:rsidRPr="00523759">
        <w:rPr>
          <w:rFonts w:ascii="ITC Avant Garde" w:eastAsia="Times New Roman" w:hAnsi="ITC Avant Garde"/>
          <w:bCs/>
          <w:color w:val="000000"/>
          <w:lang w:eastAsia="es-MX"/>
        </w:rPr>
        <w:t xml:space="preserve"> al</w:t>
      </w:r>
      <w:r w:rsidRPr="00523759">
        <w:rPr>
          <w:rFonts w:ascii="ITC Avant Garde" w:eastAsia="Times New Roman" w:hAnsi="ITC Avant Garde"/>
          <w:bCs/>
          <w:color w:val="000000"/>
          <w:lang w:eastAsia="es-MX"/>
        </w:rPr>
        <w:t xml:space="preserve"> </w:t>
      </w:r>
      <w:r w:rsidRPr="00523759">
        <w:rPr>
          <w:rFonts w:ascii="ITC Avant Garde" w:hAnsi="ITC Avant Garde"/>
          <w:b/>
        </w:rPr>
        <w:t xml:space="preserve">PRESUNTO INFRACTOR </w:t>
      </w:r>
      <w:r w:rsidR="00145E25" w:rsidRPr="00523759">
        <w:rPr>
          <w:rFonts w:ascii="ITC Avant Garde" w:hAnsi="ITC Avant Garde"/>
        </w:rPr>
        <w:t xml:space="preserve">para presentar sus manifestaciones y ofrecer pruebas, </w:t>
      </w:r>
      <w:r w:rsidR="00145E25" w:rsidRPr="00523759">
        <w:rPr>
          <w:rFonts w:ascii="ITC Avant Garde" w:eastAsia="Times New Roman" w:hAnsi="ITC Avant Garde"/>
          <w:bCs/>
          <w:color w:val="000000"/>
          <w:lang w:eastAsia="es-MX"/>
        </w:rPr>
        <w:t xml:space="preserve">empezó a correr </w:t>
      </w:r>
      <w:r w:rsidRPr="00523759">
        <w:rPr>
          <w:rFonts w:ascii="ITC Avant Garde" w:eastAsia="Times New Roman" w:hAnsi="ITC Avant Garde"/>
          <w:bCs/>
          <w:color w:val="000000"/>
          <w:lang w:eastAsia="es-MX"/>
        </w:rPr>
        <w:t xml:space="preserve">a partir del veintisiete de octubre de dos mil dieciséis, por lo que dicho plazo feneció el dieciséis de noviembre de dos mil dieciséis, sin considerar </w:t>
      </w:r>
      <w:r w:rsidRPr="00523759">
        <w:rPr>
          <w:rFonts w:ascii="ITC Avant Garde" w:eastAsia="Times New Roman" w:hAnsi="ITC Avant Garde"/>
          <w:bCs/>
          <w:color w:val="000000"/>
          <w:szCs w:val="21"/>
          <w:lang w:eastAsia="es-MX"/>
        </w:rPr>
        <w:t>los días</w:t>
      </w:r>
      <w:r w:rsidRPr="00523759">
        <w:rPr>
          <w:rFonts w:ascii="ITC Avant Garde" w:eastAsia="Times New Roman" w:hAnsi="ITC Avant Garde"/>
          <w:bCs/>
          <w:color w:val="000000"/>
          <w:lang w:eastAsia="es-MX"/>
        </w:rPr>
        <w:t xml:space="preserve"> </w:t>
      </w:r>
      <w:r w:rsidR="00390C75" w:rsidRPr="00523759">
        <w:rPr>
          <w:rFonts w:ascii="ITC Avant Garde" w:eastAsia="Times New Roman" w:hAnsi="ITC Avant Garde"/>
          <w:bCs/>
          <w:color w:val="000000"/>
          <w:lang w:eastAsia="es-MX"/>
        </w:rPr>
        <w:t xml:space="preserve">veintinueve y treinta de octubre, así como los días cinco, seis, doce y trece de noviembre, todos de dos mil dieciséis, </w:t>
      </w:r>
      <w:r w:rsidRPr="00523759">
        <w:rPr>
          <w:rFonts w:ascii="ITC Avant Garde" w:eastAsia="Times New Roman" w:hAnsi="ITC Avant Garde"/>
          <w:bCs/>
          <w:lang w:eastAsia="es-MX"/>
        </w:rPr>
        <w:t>por haber sido sábados</w:t>
      </w:r>
      <w:r w:rsidR="00F77866" w:rsidRPr="00523759">
        <w:rPr>
          <w:rFonts w:ascii="ITC Avant Garde" w:eastAsia="Times New Roman" w:hAnsi="ITC Avant Garde"/>
          <w:bCs/>
          <w:lang w:eastAsia="es-MX"/>
        </w:rPr>
        <w:t xml:space="preserve"> y</w:t>
      </w:r>
      <w:r w:rsidRPr="00523759">
        <w:rPr>
          <w:rFonts w:ascii="ITC Avant Garde" w:eastAsia="Times New Roman" w:hAnsi="ITC Avant Garde"/>
          <w:bCs/>
          <w:lang w:eastAsia="es-MX"/>
        </w:rPr>
        <w:t xml:space="preserve"> domingos en términos del artículo 28 de la </w:t>
      </w:r>
      <w:r w:rsidRPr="00523759">
        <w:rPr>
          <w:rFonts w:ascii="ITC Avant Garde" w:eastAsia="Times New Roman" w:hAnsi="ITC Avant Garde"/>
          <w:b/>
          <w:bCs/>
          <w:lang w:eastAsia="es-MX"/>
        </w:rPr>
        <w:t>LFPA</w:t>
      </w:r>
      <w:r w:rsidR="00390C75" w:rsidRPr="00523759">
        <w:rPr>
          <w:rFonts w:ascii="ITC Avant Garde" w:eastAsia="Times New Roman" w:hAnsi="ITC Avant Garde"/>
          <w:b/>
          <w:bCs/>
          <w:lang w:eastAsia="es-MX"/>
        </w:rPr>
        <w:t>.</w:t>
      </w:r>
    </w:p>
    <w:p w14:paraId="09985C72" w14:textId="77777777" w:rsidR="00381D9F" w:rsidRPr="00523759" w:rsidRDefault="008B2664" w:rsidP="00523759">
      <w:pPr>
        <w:pStyle w:val="Textoindependiente"/>
        <w:spacing w:before="240" w:after="240" w:line="360" w:lineRule="auto"/>
        <w:jc w:val="both"/>
        <w:rPr>
          <w:rFonts w:ascii="ITC Avant Garde" w:hAnsi="ITC Avant Garde"/>
        </w:rPr>
      </w:pPr>
      <w:r w:rsidRPr="00523759">
        <w:rPr>
          <w:rFonts w:ascii="ITC Avant Garde" w:eastAsia="Times New Roman" w:hAnsi="ITC Avant Garde"/>
          <w:b/>
          <w:bCs/>
          <w:color w:val="000000"/>
          <w:lang w:eastAsia="es-MX"/>
        </w:rPr>
        <w:t>NOVENO</w:t>
      </w:r>
      <w:r w:rsidRPr="00523759">
        <w:rPr>
          <w:rFonts w:ascii="ITC Avant Garde" w:eastAsia="Times New Roman" w:hAnsi="ITC Avant Garde"/>
          <w:bCs/>
          <w:color w:val="000000"/>
          <w:lang w:eastAsia="es-MX"/>
        </w:rPr>
        <w:t xml:space="preserve">. </w:t>
      </w:r>
      <w:r w:rsidR="00145E25" w:rsidRPr="00523759">
        <w:rPr>
          <w:rFonts w:ascii="ITC Avant Garde" w:eastAsia="Times New Roman" w:hAnsi="ITC Avant Garde"/>
          <w:bCs/>
          <w:color w:val="000000"/>
          <w:lang w:eastAsia="es-MX"/>
        </w:rPr>
        <w:t>De las constancias que obran en el presente expediente</w:t>
      </w:r>
      <w:r w:rsidR="00390C75" w:rsidRPr="00523759">
        <w:rPr>
          <w:rFonts w:ascii="ITC Avant Garde" w:eastAsia="Times New Roman" w:hAnsi="ITC Avant Garde"/>
          <w:bCs/>
          <w:color w:val="000000"/>
          <w:lang w:eastAsia="es-MX"/>
        </w:rPr>
        <w:t xml:space="preserve">, se advierte que el </w:t>
      </w:r>
      <w:r w:rsidR="00390C75" w:rsidRPr="00523759">
        <w:rPr>
          <w:rFonts w:ascii="ITC Avant Garde" w:hAnsi="ITC Avant Garde"/>
          <w:b/>
        </w:rPr>
        <w:t>PRESUNTO INFRACTOR</w:t>
      </w:r>
      <w:r w:rsidR="00390C75" w:rsidRPr="00523759">
        <w:rPr>
          <w:rFonts w:ascii="ITC Avant Garde" w:eastAsia="Times New Roman" w:hAnsi="ITC Avant Garde"/>
          <w:b/>
          <w:bCs/>
          <w:color w:val="000000"/>
          <w:lang w:eastAsia="es-MX"/>
        </w:rPr>
        <w:t xml:space="preserve"> </w:t>
      </w:r>
      <w:r w:rsidR="00390C75" w:rsidRPr="00523759">
        <w:rPr>
          <w:rFonts w:ascii="ITC Avant Garde" w:hAnsi="ITC Avant Garde"/>
        </w:rPr>
        <w:t>no ejerció su derecho de defensa, por lo que mediante acuerdo de treinta de noviembre de dos mil dieciséis</w:t>
      </w:r>
      <w:r w:rsidR="007B4A91" w:rsidRPr="00523759">
        <w:rPr>
          <w:rFonts w:ascii="ITC Avant Garde" w:hAnsi="ITC Avant Garde"/>
        </w:rPr>
        <w:t>, notificado a través de la lista diaria de notificaciones publicada el primero de diciembre del mismo año</w:t>
      </w:r>
      <w:r w:rsidR="00390C75" w:rsidRPr="00523759">
        <w:rPr>
          <w:rFonts w:ascii="ITC Avant Garde" w:hAnsi="ITC Avant Garde"/>
        </w:rPr>
        <w:t xml:space="preserve">, se tuvo por </w:t>
      </w:r>
      <w:proofErr w:type="spellStart"/>
      <w:r w:rsidR="00390C75" w:rsidRPr="00523759">
        <w:rPr>
          <w:rFonts w:ascii="ITC Avant Garde" w:hAnsi="ITC Avant Garde"/>
        </w:rPr>
        <w:t>precluido</w:t>
      </w:r>
      <w:proofErr w:type="spellEnd"/>
      <w:r w:rsidR="00390C75" w:rsidRPr="00523759">
        <w:rPr>
          <w:rFonts w:ascii="ITC Avant Garde" w:hAnsi="ITC Avant Garde"/>
        </w:rPr>
        <w:t xml:space="preserve"> su derecho</w:t>
      </w:r>
      <w:r w:rsidR="00390C75" w:rsidRPr="00523759">
        <w:rPr>
          <w:rFonts w:ascii="ITC Avant Garde" w:hAnsi="ITC Avant Garde"/>
          <w:b/>
        </w:rPr>
        <w:t xml:space="preserve"> </w:t>
      </w:r>
      <w:r w:rsidR="00390C75" w:rsidRPr="00523759">
        <w:rPr>
          <w:rFonts w:ascii="ITC Avant Garde" w:hAnsi="ITC Avant Garde"/>
        </w:rPr>
        <w:t>para manifestar lo que a su derecho conviniera y ofrecer pruebas de su parte.</w:t>
      </w:r>
    </w:p>
    <w:p w14:paraId="08B8A674" w14:textId="77777777" w:rsidR="00381D9F" w:rsidRPr="00523759" w:rsidRDefault="007B4A91" w:rsidP="00523759">
      <w:pPr>
        <w:pStyle w:val="Textoindependiente"/>
        <w:spacing w:before="240" w:after="240" w:line="360" w:lineRule="auto"/>
        <w:jc w:val="both"/>
        <w:rPr>
          <w:rFonts w:ascii="ITC Avant Garde" w:hAnsi="ITC Avant Garde"/>
        </w:rPr>
      </w:pPr>
      <w:r w:rsidRPr="00523759">
        <w:rPr>
          <w:rFonts w:ascii="ITC Avant Garde" w:hAnsi="ITC Avant Garde"/>
        </w:rPr>
        <w:t xml:space="preserve">Del mismo modo, en el citado acuerdo se señaló que toda vez que </w:t>
      </w:r>
      <w:r w:rsidR="00145E25" w:rsidRPr="00523759">
        <w:rPr>
          <w:rFonts w:ascii="ITC Avant Garde" w:hAnsi="ITC Avant Garde"/>
        </w:rPr>
        <w:t xml:space="preserve">en el acuerdo de inicio de procedimiento sancionatorio se </w:t>
      </w:r>
      <w:r w:rsidRPr="00523759">
        <w:rPr>
          <w:rFonts w:ascii="ITC Avant Garde" w:hAnsi="ITC Avant Garde"/>
        </w:rPr>
        <w:t xml:space="preserve">requirió al </w:t>
      </w:r>
      <w:r w:rsidRPr="00523759">
        <w:rPr>
          <w:rFonts w:ascii="ITC Avant Garde" w:hAnsi="ITC Avant Garde"/>
          <w:b/>
        </w:rPr>
        <w:t xml:space="preserve">PRESUNTO INFRACTOR </w:t>
      </w:r>
      <w:r w:rsidRPr="00523759">
        <w:rPr>
          <w:rFonts w:ascii="ITC Avant Garde" w:hAnsi="ITC Avant Garde"/>
        </w:rPr>
        <w:t xml:space="preserve">que manifestara sus ingresos acumulables en el ejercicio dos mil quince a efecto de estar en posibilidad de calcular la multa que en su caso resultara aplicable, sin que se hubiera atendido dicho requerimiento, consecuentemente se ordenó girar oficio a la autoridad hacendaria a fin de que en caso de contar con dicha información en </w:t>
      </w:r>
      <w:r w:rsidR="00294664" w:rsidRPr="00523759">
        <w:rPr>
          <w:rFonts w:ascii="ITC Avant Garde" w:hAnsi="ITC Avant Garde"/>
        </w:rPr>
        <w:t>los</w:t>
      </w:r>
      <w:r w:rsidRPr="00523759">
        <w:rPr>
          <w:rFonts w:ascii="ITC Avant Garde" w:hAnsi="ITC Avant Garde"/>
        </w:rPr>
        <w:t xml:space="preserve"> registros respectivos, remitiera la misma. Dicha solicitud fue </w:t>
      </w:r>
      <w:r w:rsidR="00F77866" w:rsidRPr="00523759">
        <w:rPr>
          <w:rFonts w:ascii="ITC Avant Garde" w:hAnsi="ITC Avant Garde"/>
        </w:rPr>
        <w:t>realizada</w:t>
      </w:r>
      <w:r w:rsidRPr="00523759">
        <w:rPr>
          <w:rFonts w:ascii="ITC Avant Garde" w:hAnsi="ITC Avant Garde"/>
        </w:rPr>
        <w:t xml:space="preserve"> mediante oficio</w:t>
      </w:r>
      <w:r w:rsidR="00F77866" w:rsidRPr="00523759">
        <w:rPr>
          <w:rFonts w:ascii="ITC Avant Garde" w:hAnsi="ITC Avant Garde"/>
        </w:rPr>
        <w:t>s</w:t>
      </w:r>
      <w:r w:rsidRPr="00523759">
        <w:rPr>
          <w:rFonts w:ascii="ITC Avant Garde" w:hAnsi="ITC Avant Garde"/>
        </w:rPr>
        <w:t xml:space="preserve"> </w:t>
      </w:r>
      <w:r w:rsidRPr="00523759">
        <w:rPr>
          <w:rFonts w:ascii="ITC Avant Garde" w:hAnsi="ITC Avant Garde"/>
          <w:b/>
        </w:rPr>
        <w:t>IFT/225/UC/DG-SAN/0614/2016</w:t>
      </w:r>
      <w:r w:rsidRPr="00523759">
        <w:rPr>
          <w:rFonts w:ascii="ITC Avant Garde" w:hAnsi="ITC Avant Garde"/>
        </w:rPr>
        <w:t xml:space="preserve"> de treinta de noviembre de d</w:t>
      </w:r>
      <w:r w:rsidR="00F77866" w:rsidRPr="00523759">
        <w:rPr>
          <w:rFonts w:ascii="ITC Avant Garde" w:hAnsi="ITC Avant Garde"/>
        </w:rPr>
        <w:t xml:space="preserve">os mil dieciséis e </w:t>
      </w:r>
      <w:r w:rsidRPr="00523759">
        <w:rPr>
          <w:rFonts w:ascii="ITC Avant Garde" w:hAnsi="ITC Avant Garde"/>
          <w:b/>
        </w:rPr>
        <w:t>IFT/225/UC/DG-SAN/0655/2016</w:t>
      </w:r>
      <w:r w:rsidRPr="00523759">
        <w:rPr>
          <w:rFonts w:ascii="ITC Avant Garde" w:hAnsi="ITC Avant Garde"/>
        </w:rPr>
        <w:t xml:space="preserve"> de trece de diciembre del mismo año, ambos suscritos por el Director General de Sanciones</w:t>
      </w:r>
      <w:r w:rsidR="00294664" w:rsidRPr="00523759">
        <w:rPr>
          <w:rFonts w:ascii="ITC Avant Garde" w:hAnsi="ITC Avant Garde"/>
        </w:rPr>
        <w:t xml:space="preserve"> de la Unidad de Cumplimiento</w:t>
      </w:r>
      <w:r w:rsidRPr="00523759">
        <w:rPr>
          <w:rFonts w:ascii="ITC Avant Garde" w:hAnsi="ITC Avant Garde"/>
        </w:rPr>
        <w:t xml:space="preserve">. </w:t>
      </w:r>
    </w:p>
    <w:p w14:paraId="7150FAB9" w14:textId="38B826DA" w:rsidR="00381D9F" w:rsidRPr="00523759" w:rsidRDefault="007B4A91" w:rsidP="00523759">
      <w:pPr>
        <w:pStyle w:val="Textoindependiente"/>
        <w:spacing w:before="240" w:after="240" w:line="360" w:lineRule="auto"/>
        <w:jc w:val="both"/>
        <w:rPr>
          <w:rFonts w:ascii="ITC Avant Garde" w:hAnsi="ITC Avant Garde"/>
        </w:rPr>
      </w:pPr>
      <w:r w:rsidRPr="00523759">
        <w:rPr>
          <w:rFonts w:ascii="ITC Avant Garde" w:hAnsi="ITC Avant Garde"/>
          <w:b/>
        </w:rPr>
        <w:lastRenderedPageBreak/>
        <w:t xml:space="preserve">DÉCIMO. </w:t>
      </w:r>
      <w:r w:rsidRPr="00523759">
        <w:rPr>
          <w:rFonts w:ascii="ITC Avant Garde" w:hAnsi="ITC Avant Garde"/>
        </w:rPr>
        <w:t>Mediante oficio</w:t>
      </w:r>
      <w:r w:rsidR="00804DA9" w:rsidRPr="00523759">
        <w:rPr>
          <w:rFonts w:ascii="ITC Avant Garde" w:hAnsi="ITC Avant Garde"/>
        </w:rPr>
        <w:t>s</w:t>
      </w:r>
      <w:r w:rsidRPr="00523759">
        <w:rPr>
          <w:rFonts w:ascii="ITC Avant Garde" w:hAnsi="ITC Avant Garde"/>
        </w:rPr>
        <w:t xml:space="preserve"> </w:t>
      </w:r>
      <w:r w:rsidR="00804DA9" w:rsidRPr="00523759">
        <w:rPr>
          <w:rFonts w:ascii="ITC Avant Garde" w:hAnsi="ITC Avant Garde"/>
          <w:b/>
        </w:rPr>
        <w:t>400-01-05-00-00-2016-6030</w:t>
      </w:r>
      <w:r w:rsidR="00804DA9" w:rsidRPr="00523759">
        <w:rPr>
          <w:rFonts w:ascii="ITC Avant Garde" w:hAnsi="ITC Avant Garde"/>
        </w:rPr>
        <w:t xml:space="preserve"> y </w:t>
      </w:r>
      <w:r w:rsidR="00804DA9" w:rsidRPr="00523759">
        <w:rPr>
          <w:rFonts w:ascii="ITC Avant Garde" w:hAnsi="ITC Avant Garde"/>
          <w:b/>
        </w:rPr>
        <w:t>400-01-05-00-00-2017-175</w:t>
      </w:r>
      <w:r w:rsidR="00804DA9" w:rsidRPr="00523759">
        <w:rPr>
          <w:rFonts w:ascii="ITC Avant Garde" w:hAnsi="ITC Avant Garde"/>
        </w:rPr>
        <w:t xml:space="preserve"> de dieciséis de diciembre de dos mil dieciséis y once de enero de dos mil diecisiete, </w:t>
      </w:r>
      <w:r w:rsidR="00294664" w:rsidRPr="00523759">
        <w:rPr>
          <w:rFonts w:ascii="ITC Avant Garde" w:hAnsi="ITC Avant Garde"/>
        </w:rPr>
        <w:t xml:space="preserve">respectivamente, </w:t>
      </w:r>
      <w:r w:rsidR="00804DA9" w:rsidRPr="00523759">
        <w:rPr>
          <w:rFonts w:ascii="ITC Avant Garde" w:hAnsi="ITC Avant Garde"/>
        </w:rPr>
        <w:t xml:space="preserve">la Administración de Operación de Declaraciones del Servicio de Administración Tributaria dio contestación a los oficios </w:t>
      </w:r>
      <w:r w:rsidR="00804DA9" w:rsidRPr="00523759">
        <w:rPr>
          <w:rFonts w:ascii="ITC Avant Garde" w:hAnsi="ITC Avant Garde"/>
          <w:b/>
        </w:rPr>
        <w:t>IFT/225/UC/DG-SAN/0614/2016</w:t>
      </w:r>
      <w:r w:rsidR="00804DA9" w:rsidRPr="00523759">
        <w:rPr>
          <w:rFonts w:ascii="ITC Avant Garde" w:hAnsi="ITC Avant Garde"/>
        </w:rPr>
        <w:t xml:space="preserve"> y </w:t>
      </w:r>
      <w:r w:rsidR="00804DA9" w:rsidRPr="00523759">
        <w:rPr>
          <w:rFonts w:ascii="ITC Avant Garde" w:hAnsi="ITC Avant Garde"/>
          <w:b/>
        </w:rPr>
        <w:t>IFT/225/UC/DG-SAN/0655/2016</w:t>
      </w:r>
      <w:r w:rsidR="00CA7599" w:rsidRPr="00523759">
        <w:rPr>
          <w:rFonts w:ascii="ITC Avant Garde" w:hAnsi="ITC Avant Garde"/>
        </w:rPr>
        <w:t xml:space="preserve">, por lo que mediante acuerdo de once de enero de dos mil diecisiete, se tuvieron por recibidos los </w:t>
      </w:r>
      <w:r w:rsidR="00F77866" w:rsidRPr="00523759">
        <w:rPr>
          <w:rFonts w:ascii="ITC Avant Garde" w:hAnsi="ITC Avant Garde"/>
        </w:rPr>
        <w:t xml:space="preserve">citados </w:t>
      </w:r>
      <w:r w:rsidR="00CA7599" w:rsidRPr="00523759">
        <w:rPr>
          <w:rFonts w:ascii="ITC Avant Garde" w:hAnsi="ITC Avant Garde"/>
        </w:rPr>
        <w:t>oficios</w:t>
      </w:r>
      <w:r w:rsidR="009F0F0C" w:rsidRPr="00523759">
        <w:rPr>
          <w:rFonts w:ascii="ITC Avant Garde" w:hAnsi="ITC Avant Garde"/>
        </w:rPr>
        <w:t xml:space="preserve">, en los que informó que </w:t>
      </w:r>
      <w:r w:rsidR="00294FCB" w:rsidRPr="00523759">
        <w:rPr>
          <w:rFonts w:ascii="ITC Avant Garde" w:hAnsi="ITC Avant Garde"/>
          <w:b/>
          <w:color w:val="0000FF"/>
        </w:rPr>
        <w:t xml:space="preserve">“CONFIDENCIAL POR LEY” </w:t>
      </w:r>
      <w:r w:rsidR="009F0F0C" w:rsidRPr="00523759">
        <w:rPr>
          <w:rFonts w:ascii="ITC Avant Garde" w:hAnsi="ITC Avant Garde"/>
        </w:rPr>
        <w:t>no presentó su declaración anual del ejercicio 2015</w:t>
      </w:r>
      <w:r w:rsidR="00CA7599" w:rsidRPr="00523759">
        <w:rPr>
          <w:rFonts w:ascii="ITC Avant Garde" w:hAnsi="ITC Avant Garde"/>
        </w:rPr>
        <w:t>.</w:t>
      </w:r>
    </w:p>
    <w:p w14:paraId="4AAF5676" w14:textId="77777777" w:rsidR="00381D9F" w:rsidRPr="00523759" w:rsidRDefault="00390C75"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En consecuencia, </w:t>
      </w:r>
      <w:r w:rsidR="00CA7599" w:rsidRPr="00523759">
        <w:rPr>
          <w:rFonts w:ascii="ITC Avant Garde" w:eastAsia="Times New Roman" w:hAnsi="ITC Avant Garde"/>
          <w:bCs/>
          <w:color w:val="000000"/>
          <w:lang w:eastAsia="es-MX"/>
        </w:rPr>
        <w:t xml:space="preserve">en el mismo acuerdo y </w:t>
      </w:r>
      <w:r w:rsidRPr="00523759">
        <w:rPr>
          <w:rFonts w:ascii="ITC Avant Garde" w:eastAsia="Times New Roman" w:hAnsi="ITC Avant Garde"/>
          <w:bCs/>
          <w:color w:val="000000"/>
          <w:lang w:eastAsia="es-MX"/>
        </w:rPr>
        <w:t xml:space="preserve">por así corresponder al estado procesal que guardaba el presente asunto, con fundamento en el artículo 56 de la </w:t>
      </w:r>
      <w:r w:rsidRPr="00523759">
        <w:rPr>
          <w:rFonts w:ascii="ITC Avant Garde" w:eastAsia="Times New Roman" w:hAnsi="ITC Avant Garde"/>
          <w:b/>
          <w:bCs/>
          <w:color w:val="000000"/>
          <w:lang w:eastAsia="es-MX"/>
        </w:rPr>
        <w:t>LFPA</w:t>
      </w:r>
      <w:r w:rsidRPr="00523759">
        <w:rPr>
          <w:rFonts w:ascii="ITC Avant Garde" w:eastAsia="Times New Roman" w:hAnsi="ITC Avant Garde"/>
          <w:bCs/>
          <w:color w:val="000000"/>
          <w:lang w:eastAsia="es-MX"/>
        </w:rPr>
        <w:t xml:space="preserve">, </w:t>
      </w:r>
      <w:r w:rsidR="00804DA9" w:rsidRPr="00523759">
        <w:rPr>
          <w:rFonts w:ascii="ITC Avant Garde" w:eastAsia="Times New Roman" w:hAnsi="ITC Avant Garde"/>
          <w:bCs/>
          <w:color w:val="000000"/>
          <w:lang w:eastAsia="es-MX"/>
        </w:rPr>
        <w:t xml:space="preserve">notificado a través de la lista de publicaciones de esa misma fecha, </w:t>
      </w:r>
      <w:r w:rsidRPr="00523759">
        <w:rPr>
          <w:rFonts w:ascii="ITC Avant Garde" w:eastAsia="Times New Roman" w:hAnsi="ITC Avant Garde"/>
          <w:bCs/>
          <w:color w:val="000000"/>
          <w:lang w:eastAsia="es-MX"/>
        </w:rPr>
        <w:t>se pusieron a su disposición los autos del presente expediente para que dentro del término de diez días hábiles formulara alegatos, en el entendido que transcurrido dicho plazo, con alegatos o sin ellos, se emitiría la Resolución que conforme a derecho correspondiera.</w:t>
      </w:r>
    </w:p>
    <w:p w14:paraId="3E47378A" w14:textId="77777777" w:rsidR="00381D9F" w:rsidRPr="00523759" w:rsidRDefault="00390C75"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El término concedido al </w:t>
      </w:r>
      <w:r w:rsidRPr="00523759">
        <w:rPr>
          <w:rFonts w:ascii="ITC Avant Garde" w:hAnsi="ITC Avant Garde"/>
          <w:b/>
        </w:rPr>
        <w:t>PRESUNTO INFRACTOR</w:t>
      </w:r>
      <w:r w:rsidRPr="00523759">
        <w:rPr>
          <w:rFonts w:ascii="ITC Avant Garde" w:eastAsia="Times New Roman" w:hAnsi="ITC Avant Garde"/>
          <w:bCs/>
          <w:color w:val="000000"/>
          <w:lang w:eastAsia="es-MX"/>
        </w:rPr>
        <w:t xml:space="preserve"> para presentar sus alegatos transcurrió del doce al veinticinco de enero de dos mil d</w:t>
      </w:r>
      <w:r w:rsidR="00C56452" w:rsidRPr="00523759">
        <w:rPr>
          <w:rFonts w:ascii="ITC Avant Garde" w:eastAsia="Times New Roman" w:hAnsi="ITC Avant Garde"/>
          <w:bCs/>
          <w:color w:val="000000"/>
          <w:lang w:eastAsia="es-MX"/>
        </w:rPr>
        <w:t>iecisiete</w:t>
      </w:r>
      <w:r w:rsidRPr="00523759">
        <w:rPr>
          <w:rFonts w:ascii="ITC Avant Garde" w:eastAsia="Times New Roman" w:hAnsi="ITC Avant Garde"/>
          <w:bCs/>
          <w:color w:val="000000"/>
          <w:lang w:eastAsia="es-MX"/>
        </w:rPr>
        <w:t xml:space="preserve">, lo anterior sin considerar los días catorce, </w:t>
      </w:r>
      <w:r w:rsidRPr="00523759">
        <w:rPr>
          <w:rFonts w:ascii="ITC Avant Garde" w:eastAsia="Times New Roman" w:hAnsi="ITC Avant Garde"/>
          <w:bCs/>
          <w:lang w:eastAsia="es-MX"/>
        </w:rPr>
        <w:t xml:space="preserve">quince, veintiuno y veintidós de enero </w:t>
      </w:r>
      <w:r w:rsidRPr="00523759">
        <w:rPr>
          <w:rFonts w:ascii="ITC Avant Garde" w:eastAsia="Times New Roman" w:hAnsi="ITC Avant Garde"/>
          <w:bCs/>
          <w:color w:val="000000"/>
          <w:lang w:eastAsia="es-MX"/>
        </w:rPr>
        <w:t>de dos mil diecis</w:t>
      </w:r>
      <w:r w:rsidR="00C56452" w:rsidRPr="00523759">
        <w:rPr>
          <w:rFonts w:ascii="ITC Avant Garde" w:eastAsia="Times New Roman" w:hAnsi="ITC Avant Garde"/>
          <w:bCs/>
          <w:color w:val="000000"/>
          <w:lang w:eastAsia="es-MX"/>
        </w:rPr>
        <w:t>iete</w:t>
      </w:r>
      <w:r w:rsidRPr="00523759">
        <w:rPr>
          <w:rFonts w:ascii="ITC Avant Garde" w:eastAsia="Times New Roman" w:hAnsi="ITC Avant Garde"/>
          <w:bCs/>
          <w:color w:val="000000"/>
          <w:lang w:eastAsia="es-MX"/>
        </w:rPr>
        <w:t xml:space="preserve">, por haber sido sábados y domingos en términos del artículo 28 de la </w:t>
      </w:r>
      <w:r w:rsidRPr="00523759">
        <w:rPr>
          <w:rFonts w:ascii="ITC Avant Garde" w:eastAsia="Times New Roman" w:hAnsi="ITC Avant Garde"/>
          <w:b/>
          <w:bCs/>
          <w:color w:val="000000"/>
          <w:lang w:eastAsia="es-MX"/>
        </w:rPr>
        <w:t>LFPA</w:t>
      </w:r>
      <w:r w:rsidRPr="00523759">
        <w:rPr>
          <w:rFonts w:ascii="ITC Avant Garde" w:eastAsia="Times New Roman" w:hAnsi="ITC Avant Garde"/>
          <w:bCs/>
          <w:color w:val="000000"/>
          <w:lang w:eastAsia="es-MX"/>
        </w:rPr>
        <w:t xml:space="preserve">. </w:t>
      </w:r>
    </w:p>
    <w:p w14:paraId="6FB0A180" w14:textId="77777777" w:rsidR="00381D9F" w:rsidRPr="00523759" w:rsidRDefault="00390C75"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
          <w:bCs/>
          <w:color w:val="000000"/>
          <w:lang w:eastAsia="es-MX"/>
        </w:rPr>
        <w:t>DÉCIMO</w:t>
      </w:r>
      <w:r w:rsidR="003A5072" w:rsidRPr="00523759">
        <w:rPr>
          <w:rFonts w:ascii="ITC Avant Garde" w:eastAsia="Times New Roman" w:hAnsi="ITC Avant Garde"/>
          <w:b/>
          <w:bCs/>
          <w:color w:val="000000"/>
          <w:lang w:eastAsia="es-MX"/>
        </w:rPr>
        <w:t xml:space="preserve"> PRIMERO</w:t>
      </w:r>
      <w:r w:rsidRPr="00523759">
        <w:rPr>
          <w:rFonts w:ascii="ITC Avant Garde" w:eastAsia="Times New Roman" w:hAnsi="ITC Avant Garde"/>
          <w:b/>
          <w:bCs/>
          <w:color w:val="000000"/>
          <w:lang w:eastAsia="es-MX"/>
        </w:rPr>
        <w:t>.</w:t>
      </w:r>
      <w:r w:rsidRPr="00523759">
        <w:rPr>
          <w:rFonts w:ascii="ITC Avant Garde" w:eastAsia="Times New Roman" w:hAnsi="ITC Avant Garde"/>
          <w:bCs/>
          <w:color w:val="000000"/>
          <w:lang w:eastAsia="es-MX"/>
        </w:rPr>
        <w:t xml:space="preserve"> Habiendo transcurrido el término conferido para formular alegatos, sin que el </w:t>
      </w:r>
      <w:r w:rsidRPr="00523759">
        <w:rPr>
          <w:rFonts w:ascii="ITC Avant Garde" w:hAnsi="ITC Avant Garde"/>
          <w:b/>
        </w:rPr>
        <w:t>PRESUNTO INFRACTOR</w:t>
      </w:r>
      <w:r w:rsidRPr="00523759">
        <w:rPr>
          <w:rFonts w:ascii="ITC Avant Garde" w:eastAsia="Times New Roman" w:hAnsi="ITC Avant Garde"/>
          <w:bCs/>
          <w:color w:val="000000"/>
          <w:lang w:eastAsia="es-MX"/>
        </w:rPr>
        <w:t xml:space="preserve"> presentara documento alguno, mediante acuerdo de </w:t>
      </w:r>
      <w:r w:rsidR="00C56452" w:rsidRPr="00523759">
        <w:rPr>
          <w:rFonts w:ascii="ITC Avant Garde" w:eastAsia="Times New Roman" w:hAnsi="ITC Avant Garde"/>
          <w:bCs/>
          <w:color w:val="000000"/>
          <w:lang w:eastAsia="es-MX"/>
        </w:rPr>
        <w:t>veintisiete de enero de dos mil diecisiete</w:t>
      </w:r>
      <w:r w:rsidRPr="00523759">
        <w:rPr>
          <w:rFonts w:ascii="ITC Avant Garde" w:eastAsia="Times New Roman" w:hAnsi="ITC Avant Garde"/>
          <w:bCs/>
          <w:color w:val="000000"/>
          <w:lang w:eastAsia="es-MX"/>
        </w:rPr>
        <w:t xml:space="preserve">, publicado en la lista diaria de notificaciones en la página del Instituto el </w:t>
      </w:r>
      <w:r w:rsidR="00C56452" w:rsidRPr="00523759">
        <w:rPr>
          <w:rFonts w:ascii="ITC Avant Garde" w:eastAsia="Times New Roman" w:hAnsi="ITC Avant Garde"/>
          <w:bCs/>
          <w:color w:val="000000"/>
          <w:lang w:eastAsia="es-MX"/>
        </w:rPr>
        <w:t>mismo día</w:t>
      </w:r>
      <w:r w:rsidRPr="00523759">
        <w:rPr>
          <w:rFonts w:ascii="ITC Avant Garde" w:eastAsia="Times New Roman" w:hAnsi="ITC Avant Garde"/>
          <w:bCs/>
          <w:color w:val="000000"/>
          <w:lang w:eastAsia="es-MX"/>
        </w:rPr>
        <w:t xml:space="preserve">, se tuvo por </w:t>
      </w:r>
      <w:proofErr w:type="spellStart"/>
      <w:r w:rsidRPr="00523759">
        <w:rPr>
          <w:rFonts w:ascii="ITC Avant Garde" w:eastAsia="Times New Roman" w:hAnsi="ITC Avant Garde"/>
          <w:bCs/>
          <w:color w:val="000000"/>
          <w:lang w:eastAsia="es-MX"/>
        </w:rPr>
        <w:t>precluido</w:t>
      </w:r>
      <w:proofErr w:type="spellEnd"/>
      <w:r w:rsidRPr="00523759">
        <w:rPr>
          <w:rFonts w:ascii="ITC Avant Garde" w:eastAsia="Times New Roman" w:hAnsi="ITC Avant Garde"/>
          <w:bCs/>
          <w:color w:val="000000"/>
          <w:lang w:eastAsia="es-MX"/>
        </w:rPr>
        <w:t xml:space="preserve"> su derecho para ello y por lo tanto fue remitido el presente expediente a este órgano colegiado para la emisión de la Resolución que conforme a derecho resulte procedente.</w:t>
      </w:r>
    </w:p>
    <w:p w14:paraId="7468C7DC" w14:textId="77777777" w:rsidR="00381D9F" w:rsidRPr="00523759" w:rsidRDefault="00EB014E" w:rsidP="00523759">
      <w:pPr>
        <w:pStyle w:val="Ttulo2"/>
        <w:spacing w:before="240" w:after="240"/>
        <w:jc w:val="center"/>
        <w:rPr>
          <w:rFonts w:ascii="ITC Avant Garde" w:eastAsiaTheme="majorEastAsia" w:hAnsi="ITC Avant Garde" w:cstheme="majorBidi"/>
          <w:b/>
          <w:color w:val="000000" w:themeColor="text1"/>
          <w:sz w:val="22"/>
          <w:szCs w:val="22"/>
        </w:rPr>
      </w:pPr>
      <w:r w:rsidRPr="00523759">
        <w:rPr>
          <w:rFonts w:ascii="ITC Avant Garde" w:eastAsiaTheme="majorEastAsia" w:hAnsi="ITC Avant Garde" w:cstheme="majorBidi"/>
          <w:b/>
          <w:color w:val="000000" w:themeColor="text1"/>
          <w:sz w:val="22"/>
          <w:szCs w:val="22"/>
        </w:rPr>
        <w:lastRenderedPageBreak/>
        <w:t xml:space="preserve">CONSIDERANDO </w:t>
      </w:r>
    </w:p>
    <w:p w14:paraId="08B289B7"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
          <w:bCs/>
          <w:color w:val="000000"/>
          <w:lang w:eastAsia="es-MX"/>
        </w:rPr>
        <w:t xml:space="preserve">PRIMERO. </w:t>
      </w:r>
      <w:r w:rsidRPr="00523759">
        <w:rPr>
          <w:rFonts w:ascii="ITC Avant Garde" w:eastAsia="Times New Roman" w:hAnsi="ITC Avant Garde"/>
          <w:b/>
          <w:bCs/>
          <w:smallCaps/>
          <w:color w:val="000000"/>
          <w:lang w:eastAsia="es-MX"/>
        </w:rPr>
        <w:t>Competencia</w:t>
      </w:r>
      <w:r w:rsidRPr="00523759">
        <w:rPr>
          <w:rFonts w:ascii="ITC Avant Garde" w:eastAsia="Times New Roman" w:hAnsi="ITC Avant Garde"/>
          <w:b/>
          <w:bCs/>
          <w:color w:val="000000"/>
          <w:lang w:eastAsia="es-MX"/>
        </w:rPr>
        <w:t>.</w:t>
      </w:r>
      <w:r w:rsidRPr="00523759">
        <w:rPr>
          <w:rFonts w:ascii="ITC Avant Garde" w:eastAsia="Times New Roman" w:hAnsi="ITC Avant Garde"/>
          <w:bCs/>
          <w:color w:val="000000"/>
          <w:lang w:eastAsia="es-MX"/>
        </w:rPr>
        <w:t xml:space="preserve"> </w:t>
      </w:r>
    </w:p>
    <w:p w14:paraId="4A353FB5"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El Pleno del Instituto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fracción I de la Constitución Política de los Estados Unidos Mexicanos (</w:t>
      </w:r>
      <w:r w:rsidR="00F77866" w:rsidRPr="00523759">
        <w:rPr>
          <w:rFonts w:ascii="ITC Avant Garde" w:eastAsia="Times New Roman" w:hAnsi="ITC Avant Garde"/>
          <w:bCs/>
          <w:color w:val="000000"/>
          <w:lang w:eastAsia="es-MX"/>
        </w:rPr>
        <w:t>en adelante “</w:t>
      </w:r>
      <w:r w:rsidRPr="00523759">
        <w:rPr>
          <w:rFonts w:ascii="ITC Avant Garde" w:eastAsia="Times New Roman" w:hAnsi="ITC Avant Garde"/>
          <w:b/>
          <w:bCs/>
          <w:color w:val="000000"/>
          <w:lang w:eastAsia="es-MX"/>
        </w:rPr>
        <w:t>CPEUM</w:t>
      </w:r>
      <w:r w:rsidR="00F77866" w:rsidRPr="00523759">
        <w:rPr>
          <w:rFonts w:ascii="ITC Avant Garde" w:eastAsia="Times New Roman" w:hAnsi="ITC Avant Garde"/>
          <w:b/>
          <w:bCs/>
          <w:color w:val="000000"/>
          <w:lang w:eastAsia="es-MX"/>
        </w:rPr>
        <w:t>”</w:t>
      </w:r>
      <w:r w:rsidRPr="00523759">
        <w:rPr>
          <w:rFonts w:ascii="ITC Avant Garde" w:eastAsia="Times New Roman" w:hAnsi="ITC Avant Garde"/>
          <w:bCs/>
          <w:color w:val="000000"/>
          <w:lang w:eastAsia="es-MX"/>
        </w:rPr>
        <w:t>);</w:t>
      </w:r>
      <w:r w:rsidRPr="00523759">
        <w:rPr>
          <w:rFonts w:ascii="ITC Avant Garde" w:eastAsia="Times New Roman" w:hAnsi="ITC Avant Garde"/>
          <w:b/>
          <w:bCs/>
          <w:color w:val="000000"/>
          <w:lang w:eastAsia="es-MX"/>
        </w:rPr>
        <w:t xml:space="preserve"> </w:t>
      </w:r>
      <w:r w:rsidRPr="00523759">
        <w:rPr>
          <w:rFonts w:ascii="ITC Avant Garde" w:eastAsia="Times New Roman" w:hAnsi="ITC Avant Garde"/>
          <w:bCs/>
          <w:color w:val="000000"/>
          <w:lang w:eastAsia="es-MX"/>
        </w:rPr>
        <w:t>1, 2, 6, fracciones II, IV y VII, 7, 15 fracción XXX, 17, penúltimo y último párrafos, 66,</w:t>
      </w:r>
      <w:r w:rsidR="00033A39" w:rsidRPr="00523759">
        <w:rPr>
          <w:rFonts w:ascii="ITC Avant Garde" w:eastAsia="Times New Roman" w:hAnsi="ITC Avant Garde"/>
          <w:bCs/>
          <w:color w:val="000000"/>
          <w:lang w:eastAsia="es-MX"/>
        </w:rPr>
        <w:t xml:space="preserve"> 69,</w:t>
      </w:r>
      <w:r w:rsidRPr="00523759">
        <w:rPr>
          <w:rFonts w:ascii="ITC Avant Garde" w:eastAsia="Times New Roman" w:hAnsi="ITC Avant Garde"/>
          <w:bCs/>
          <w:color w:val="000000"/>
          <w:lang w:eastAsia="es-MX"/>
        </w:rPr>
        <w:t xml:space="preserve"> 75,</w:t>
      </w:r>
      <w:r w:rsidR="00033A39" w:rsidRPr="00523759">
        <w:rPr>
          <w:rFonts w:ascii="ITC Avant Garde" w:eastAsia="Times New Roman" w:hAnsi="ITC Avant Garde"/>
          <w:bCs/>
          <w:color w:val="000000"/>
          <w:lang w:eastAsia="es-MX"/>
        </w:rPr>
        <w:t xml:space="preserve"> 76 fracción III, inciso a),</w:t>
      </w:r>
      <w:r w:rsidRPr="00523759">
        <w:rPr>
          <w:rFonts w:ascii="ITC Avant Garde" w:eastAsia="Times New Roman" w:hAnsi="ITC Avant Garde"/>
          <w:bCs/>
          <w:color w:val="000000"/>
          <w:lang w:eastAsia="es-MX"/>
        </w:rPr>
        <w:t xml:space="preserve"> 297, primer párrafo, 298, inciso E), fracción I, 299 y 305 de la </w:t>
      </w:r>
      <w:proofErr w:type="spellStart"/>
      <w:r w:rsidRPr="00523759">
        <w:rPr>
          <w:rFonts w:ascii="ITC Avant Garde" w:eastAsia="Times New Roman" w:hAnsi="ITC Avant Garde"/>
          <w:b/>
          <w:bCs/>
          <w:color w:val="000000"/>
          <w:lang w:eastAsia="es-MX"/>
        </w:rPr>
        <w:t>LFTyR</w:t>
      </w:r>
      <w:proofErr w:type="spellEnd"/>
      <w:r w:rsidRPr="00523759">
        <w:rPr>
          <w:rFonts w:ascii="ITC Avant Garde" w:eastAsia="Times New Roman" w:hAnsi="ITC Avant Garde"/>
          <w:bCs/>
          <w:color w:val="000000"/>
          <w:lang w:eastAsia="es-MX"/>
        </w:rPr>
        <w:t xml:space="preserve">; 3, 8, 9, 12, 13, 14, 16 fracción X, 28, 49, 50, 59, 70, fracciones II y VI, 72, 73, 74 y 75 de la </w:t>
      </w:r>
      <w:r w:rsidRPr="00523759">
        <w:rPr>
          <w:rFonts w:ascii="ITC Avant Garde" w:eastAsia="Times New Roman" w:hAnsi="ITC Avant Garde"/>
          <w:b/>
          <w:bCs/>
          <w:color w:val="000000"/>
          <w:lang w:eastAsia="es-MX"/>
        </w:rPr>
        <w:t>LFPA</w:t>
      </w:r>
      <w:r w:rsidRPr="00523759">
        <w:rPr>
          <w:rFonts w:ascii="ITC Avant Garde" w:eastAsia="Times New Roman" w:hAnsi="ITC Avant Garde"/>
          <w:bCs/>
          <w:color w:val="000000"/>
          <w:lang w:eastAsia="es-MX"/>
        </w:rPr>
        <w:t>; y 1, 4, fracción I y 6, fracción XVII del Estatuto Orgánico del Instituto Federal de Telecomunicaciones</w:t>
      </w:r>
      <w:r w:rsidR="00141F6A" w:rsidRPr="00523759">
        <w:rPr>
          <w:rFonts w:ascii="ITC Avant Garde" w:eastAsia="Times New Roman" w:hAnsi="ITC Avant Garde"/>
          <w:bCs/>
          <w:color w:val="000000"/>
          <w:lang w:eastAsia="es-MX"/>
        </w:rPr>
        <w:t xml:space="preserve"> (en adelante “</w:t>
      </w:r>
      <w:r w:rsidR="00141F6A" w:rsidRPr="00523759">
        <w:rPr>
          <w:rFonts w:ascii="ITC Avant Garde" w:eastAsia="Times New Roman" w:hAnsi="ITC Avant Garde"/>
          <w:b/>
          <w:bCs/>
          <w:color w:val="000000"/>
          <w:lang w:eastAsia="es-MX"/>
        </w:rPr>
        <w:t>ESTATUTO</w:t>
      </w:r>
      <w:r w:rsidR="00141F6A" w:rsidRPr="00523759">
        <w:rPr>
          <w:rFonts w:ascii="ITC Avant Garde" w:eastAsia="Times New Roman" w:hAnsi="ITC Avant Garde"/>
          <w:bCs/>
          <w:color w:val="000000"/>
          <w:lang w:eastAsia="es-MX"/>
        </w:rPr>
        <w:t>”)</w:t>
      </w:r>
      <w:r w:rsidRPr="00523759">
        <w:rPr>
          <w:rFonts w:ascii="ITC Avant Garde" w:eastAsia="Times New Roman" w:hAnsi="ITC Avant Garde"/>
          <w:bCs/>
          <w:color w:val="000000"/>
          <w:lang w:eastAsia="es-MX"/>
        </w:rPr>
        <w:t>.</w:t>
      </w:r>
    </w:p>
    <w:p w14:paraId="7B8349CD" w14:textId="77777777" w:rsidR="00381D9F" w:rsidRPr="00523759" w:rsidRDefault="00EB014E" w:rsidP="00523759">
      <w:pPr>
        <w:pStyle w:val="Textoindependiente"/>
        <w:spacing w:before="240" w:after="240" w:line="360" w:lineRule="auto"/>
        <w:jc w:val="both"/>
        <w:rPr>
          <w:rFonts w:ascii="ITC Avant Garde" w:eastAsia="Times New Roman" w:hAnsi="ITC Avant Garde"/>
          <w:b/>
          <w:bCs/>
          <w:smallCaps/>
          <w:color w:val="000000"/>
          <w:lang w:eastAsia="es-MX"/>
        </w:rPr>
      </w:pPr>
      <w:r w:rsidRPr="00523759">
        <w:rPr>
          <w:rFonts w:ascii="ITC Avant Garde" w:eastAsia="Times New Roman" w:hAnsi="ITC Avant Garde"/>
          <w:b/>
          <w:bCs/>
          <w:color w:val="000000"/>
          <w:lang w:eastAsia="es-MX"/>
        </w:rPr>
        <w:t xml:space="preserve">SEGUNDO. </w:t>
      </w:r>
      <w:r w:rsidRPr="00523759">
        <w:rPr>
          <w:rFonts w:ascii="ITC Avant Garde" w:eastAsia="Times New Roman" w:hAnsi="ITC Avant Garde"/>
          <w:b/>
          <w:bCs/>
          <w:smallCaps/>
          <w:color w:val="000000"/>
          <w:lang w:eastAsia="es-MX"/>
        </w:rPr>
        <w:t>Consideración previa</w:t>
      </w:r>
    </w:p>
    <w:p w14:paraId="55B962F0"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La Soberanía del Estado sobre el uso aprovechamiento y explotación de las redes públicas de telecomunicaciones se ejerce observando lo dispuesto en los artículos 27 y 28 de la </w:t>
      </w:r>
      <w:r w:rsidR="00AA61F7" w:rsidRPr="00523759">
        <w:rPr>
          <w:rFonts w:ascii="ITC Avant Garde" w:eastAsia="Times New Roman" w:hAnsi="ITC Avant Garde"/>
          <w:b/>
          <w:bCs/>
          <w:color w:val="000000"/>
          <w:lang w:eastAsia="es-MX"/>
        </w:rPr>
        <w:t>CPEUM</w:t>
      </w:r>
      <w:r w:rsidRPr="00523759">
        <w:rPr>
          <w:rFonts w:ascii="ITC Avant Garde" w:eastAsia="Times New Roman" w:hAnsi="ITC Avant Garde"/>
          <w:bCs/>
          <w:color w:val="000000"/>
          <w:lang w:eastAsia="es-MX"/>
        </w:rPr>
        <w:t xml:space="preserve">, los cuales prevén que el dominio de la Nación en materia de radiodifusión y telecomunicaciones es inalienable e imprescriptible, por lo que su explotación, uso o aprovechamiento por los particulares o por sociedades debidamente constituidas, sólo puede realizarse mediante títulos de concesión otorgados por el </w:t>
      </w:r>
      <w:r w:rsidRPr="00523759">
        <w:rPr>
          <w:rFonts w:ascii="ITC Avant Garde" w:eastAsia="Times New Roman" w:hAnsi="ITC Avant Garde"/>
          <w:b/>
          <w:bCs/>
          <w:color w:val="000000"/>
          <w:lang w:eastAsia="es-MX"/>
        </w:rPr>
        <w:t>IFT</w:t>
      </w:r>
      <w:r w:rsidRPr="00523759">
        <w:rPr>
          <w:rFonts w:ascii="ITC Avant Garde" w:eastAsia="Times New Roman" w:hAnsi="ITC Avant Garde"/>
          <w:bCs/>
          <w:color w:val="000000"/>
          <w:lang w:eastAsia="es-MX"/>
        </w:rPr>
        <w:t>, de acuerdo con las reglas y condiciones que establezca la normatividad aplicable en la materia.</w:t>
      </w:r>
    </w:p>
    <w:p w14:paraId="0678290B"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Asimismo, de conformidad con lo establecido en el artículo 28, párrafos décimo quinto y décimo sexto de la </w:t>
      </w:r>
      <w:r w:rsidRPr="00523759">
        <w:rPr>
          <w:rFonts w:ascii="ITC Avant Garde" w:eastAsia="Times New Roman" w:hAnsi="ITC Avant Garde"/>
          <w:b/>
          <w:bCs/>
          <w:color w:val="000000"/>
          <w:lang w:eastAsia="es-MX"/>
        </w:rPr>
        <w:t>CPEUM</w:t>
      </w:r>
      <w:r w:rsidRPr="00523759">
        <w:rPr>
          <w:rFonts w:ascii="ITC Avant Garde" w:eastAsia="Times New Roman" w:hAnsi="ITC Avant Garde"/>
          <w:bCs/>
          <w:color w:val="000000"/>
          <w:lang w:eastAsia="es-MX"/>
        </w:rPr>
        <w:t xml:space="preserve">, el Instituto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w:t>
      </w:r>
      <w:r w:rsidRPr="00523759">
        <w:rPr>
          <w:rFonts w:ascii="ITC Avant Garde" w:eastAsia="Times New Roman" w:hAnsi="ITC Avant Garde"/>
          <w:bCs/>
          <w:color w:val="000000"/>
          <w:lang w:eastAsia="es-MX"/>
        </w:rPr>
        <w:lastRenderedPageBreak/>
        <w:t>radiodifusión y telecomunicaciones. Asimismo, es también la autoridad en materia de competencia económica de los sectores de radiodifusión y telecomunicaciones.</w:t>
      </w:r>
    </w:p>
    <w:p w14:paraId="737BAA5E"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Consecuente con lo anterior, el Instituto es el encargado de vigilar la debida observancia a lo dispuesto en las concesiones y autorizaciones que se otorguen para el uso, aprovechamiento y explotación de bandas de frecuencias del espectro radioeléctrico, así como de las redes públicas de telecomunicaciones, a fin de asegurar que la prestación de los servicios de telecomunicaciones se realice de conformidad con las disposiciones jurídicas aplicables. </w:t>
      </w:r>
    </w:p>
    <w:p w14:paraId="43DBF3F7"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Bajo esas consideraciones, el ejercicio de las facultades de supervisión y verificación por parte del </w:t>
      </w:r>
      <w:r w:rsidRPr="00523759">
        <w:rPr>
          <w:rFonts w:ascii="ITC Avant Garde" w:eastAsia="Times New Roman" w:hAnsi="ITC Avant Garde"/>
          <w:b/>
          <w:bCs/>
          <w:color w:val="000000"/>
          <w:lang w:eastAsia="es-MX"/>
        </w:rPr>
        <w:t>IFT</w:t>
      </w:r>
      <w:r w:rsidRPr="00523759">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5A0CE7E0" w14:textId="13274FE0" w:rsidR="00381D9F" w:rsidRPr="00523759" w:rsidRDefault="00EB014E" w:rsidP="00523759">
      <w:pPr>
        <w:spacing w:before="240" w:after="240" w:line="360" w:lineRule="auto"/>
        <w:jc w:val="both"/>
        <w:rPr>
          <w:rFonts w:ascii="ITC Avant Garde" w:hAnsi="ITC Avant Garde"/>
          <w:b/>
        </w:rPr>
      </w:pPr>
      <w:r w:rsidRPr="00523759">
        <w:rPr>
          <w:rFonts w:ascii="ITC Avant Garde" w:hAnsi="ITC Avant Garde"/>
          <w:color w:val="000000"/>
          <w:lang w:eastAsia="es-MX"/>
        </w:rPr>
        <w:t xml:space="preserve">En ese sentido, la Unidad de Cumplimiento en ejercicio de sus facultades, llevó a cabo la sustanciación de un procedimiento administrativo sancionatorio y </w:t>
      </w:r>
      <w:r w:rsidR="0096276B" w:rsidRPr="00523759">
        <w:rPr>
          <w:rFonts w:ascii="ITC Avant Garde" w:hAnsi="ITC Avant Garde"/>
          <w:color w:val="000000"/>
          <w:lang w:eastAsia="es-MX"/>
        </w:rPr>
        <w:t xml:space="preserve">sometió a consideración de </w:t>
      </w:r>
      <w:r w:rsidRPr="00523759">
        <w:rPr>
          <w:rFonts w:ascii="ITC Avant Garde" w:hAnsi="ITC Avant Garde"/>
          <w:color w:val="000000"/>
          <w:lang w:eastAsia="es-MX"/>
        </w:rPr>
        <w:t xml:space="preserve">este Pleno </w:t>
      </w:r>
      <w:r w:rsidR="0096276B" w:rsidRPr="00523759">
        <w:rPr>
          <w:rFonts w:ascii="ITC Avant Garde" w:hAnsi="ITC Avant Garde"/>
          <w:color w:val="000000"/>
          <w:lang w:eastAsia="es-MX"/>
        </w:rPr>
        <w:t xml:space="preserve">la Resolución para sancionar y declarar </w:t>
      </w:r>
      <w:r w:rsidRPr="00523759">
        <w:rPr>
          <w:rFonts w:ascii="ITC Avant Garde" w:hAnsi="ITC Avant Garde"/>
          <w:color w:val="000000"/>
          <w:lang w:eastAsia="es-MX"/>
        </w:rPr>
        <w:t>la pérdida de bienes, instalaciones y equipos en beneficio de la Nación en contra de</w:t>
      </w:r>
      <w:r w:rsidR="009F0F0C" w:rsidRPr="00523759">
        <w:rPr>
          <w:rFonts w:ascii="ITC Avant Garde" w:hAnsi="ITC Avant Garde"/>
          <w:color w:val="000000"/>
          <w:lang w:eastAsia="es-MX"/>
        </w:rPr>
        <w:t xml:space="preserve"> </w:t>
      </w:r>
      <w:r w:rsidR="00294FCB" w:rsidRPr="00523759">
        <w:rPr>
          <w:rFonts w:ascii="ITC Avant Garde" w:hAnsi="ITC Avant Garde"/>
          <w:b/>
          <w:color w:val="0000FF"/>
        </w:rPr>
        <w:t>“CONFIDENCIAL POR LEY”</w:t>
      </w:r>
      <w:r w:rsidRPr="00523759">
        <w:rPr>
          <w:rFonts w:ascii="ITC Avant Garde" w:hAnsi="ITC Avant Garde"/>
          <w:b/>
          <w:color w:val="000000"/>
          <w:lang w:eastAsia="es-MX"/>
        </w:rPr>
        <w:t xml:space="preserve">, </w:t>
      </w:r>
      <w:r w:rsidRPr="00523759">
        <w:rPr>
          <w:rFonts w:ascii="ITC Avant Garde" w:hAnsi="ITC Avant Garde"/>
          <w:color w:val="000000"/>
          <w:lang w:eastAsia="es-MX"/>
        </w:rPr>
        <w:t>toda vez que se detectó que se</w:t>
      </w:r>
      <w:r w:rsidRPr="00523759">
        <w:rPr>
          <w:rFonts w:ascii="ITC Avant Garde" w:eastAsia="Times New Roman" w:hAnsi="ITC Avant Garde"/>
          <w:bCs/>
          <w:color w:val="000000"/>
          <w:lang w:eastAsia="es-MX"/>
        </w:rPr>
        <w:t xml:space="preserve"> encontraba prestando servicios de telecomunicaciones consistentes en radiocomunicación privada </w:t>
      </w:r>
      <w:r w:rsidR="0096276B" w:rsidRPr="00523759">
        <w:rPr>
          <w:rFonts w:ascii="ITC Avant Garde" w:eastAsia="Times New Roman" w:hAnsi="ITC Avant Garde"/>
          <w:bCs/>
          <w:color w:val="000000"/>
          <w:lang w:eastAsia="es-MX"/>
        </w:rPr>
        <w:t xml:space="preserve">operando </w:t>
      </w:r>
      <w:r w:rsidR="00294664" w:rsidRPr="00523759">
        <w:rPr>
          <w:rFonts w:ascii="ITC Avant Garde" w:hAnsi="ITC Avant Garde"/>
        </w:rPr>
        <w:t xml:space="preserve">en el </w:t>
      </w:r>
      <w:r w:rsidR="00294664" w:rsidRPr="00523759">
        <w:rPr>
          <w:rFonts w:ascii="ITC Avant Garde" w:hAnsi="ITC Avant Garde" w:cs="Tahoma"/>
        </w:rPr>
        <w:t xml:space="preserve">rango de frecuencias que va de </w:t>
      </w:r>
      <w:r w:rsidR="00294664" w:rsidRPr="00523759">
        <w:rPr>
          <w:rFonts w:ascii="ITC Avant Garde" w:hAnsi="ITC Avant Garde" w:cs="Tahoma"/>
          <w:b/>
        </w:rPr>
        <w:t>440.00 MHz</w:t>
      </w:r>
      <w:r w:rsidR="00294664" w:rsidRPr="00523759">
        <w:rPr>
          <w:rFonts w:ascii="ITC Avant Garde" w:hAnsi="ITC Avant Garde" w:cs="Tahoma"/>
        </w:rPr>
        <w:t xml:space="preserve"> a </w:t>
      </w:r>
      <w:r w:rsidR="00294664" w:rsidRPr="00523759">
        <w:rPr>
          <w:rFonts w:ascii="ITC Avant Garde" w:hAnsi="ITC Avant Garde" w:cs="Tahoma"/>
          <w:b/>
        </w:rPr>
        <w:t>470.00 MHz</w:t>
      </w:r>
      <w:r w:rsidRPr="00523759">
        <w:rPr>
          <w:rFonts w:ascii="ITC Avant Garde" w:eastAsia="Times New Roman" w:hAnsi="ITC Avant Garde"/>
          <w:b/>
          <w:bCs/>
          <w:color w:val="000000"/>
          <w:lang w:eastAsia="es-MX"/>
        </w:rPr>
        <w:t>,</w:t>
      </w:r>
      <w:r w:rsidRPr="00523759">
        <w:rPr>
          <w:rFonts w:ascii="ITC Avant Garde" w:eastAsia="Times New Roman" w:hAnsi="ITC Avant Garde"/>
          <w:bCs/>
          <w:color w:val="000000"/>
          <w:lang w:eastAsia="es-MX"/>
        </w:rPr>
        <w:t xml:space="preserve"> sin contar con la concesión correspondiente.</w:t>
      </w:r>
    </w:p>
    <w:p w14:paraId="723E30A0"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Ahora bien, para determinar la procedencia en la imposición de una sanción, la </w:t>
      </w:r>
      <w:proofErr w:type="spellStart"/>
      <w:r w:rsidRPr="00523759">
        <w:rPr>
          <w:rFonts w:ascii="ITC Avant Garde" w:eastAsia="Times New Roman" w:hAnsi="ITC Avant Garde"/>
          <w:b/>
          <w:bCs/>
          <w:color w:val="000000"/>
          <w:lang w:eastAsia="es-MX"/>
        </w:rPr>
        <w:t>LFTyR</w:t>
      </w:r>
      <w:proofErr w:type="spellEnd"/>
      <w:r w:rsidRPr="00523759">
        <w:rPr>
          <w:rFonts w:ascii="ITC Avant Garde" w:eastAsia="Times New Roman" w:hAnsi="ITC Avant Garde"/>
          <w:b/>
          <w:bCs/>
          <w:color w:val="000000"/>
          <w:lang w:eastAsia="es-MX"/>
        </w:rPr>
        <w:t>,</w:t>
      </w:r>
      <w:r w:rsidRPr="00523759">
        <w:rPr>
          <w:rFonts w:ascii="ITC Avant Garde" w:eastAsia="Times New Roman" w:hAnsi="ITC Avant Garde"/>
          <w:bCs/>
          <w:color w:val="000000"/>
          <w:lang w:eastAsia="es-MX"/>
        </w:rPr>
        <w:t xml:space="preserve"> aplicable en el caso en concreto, no sólo establece obligaciones para los concesionarios y permisionarios así como para los gobernados en general, sino también señala supuestos de incumplimiento específicos así como las </w:t>
      </w:r>
      <w:r w:rsidRPr="00523759">
        <w:rPr>
          <w:rFonts w:ascii="ITC Avant Garde" w:eastAsia="Times New Roman" w:hAnsi="ITC Avant Garde"/>
          <w:bCs/>
          <w:color w:val="000000"/>
          <w:lang w:eastAsia="es-MX"/>
        </w:rPr>
        <w:lastRenderedPageBreak/>
        <w:t>consecuencias jurídicas a las que se harán acreedores en casos de infringir la normatividad en la materia.</w:t>
      </w:r>
    </w:p>
    <w:p w14:paraId="5DCBAE29"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Es decir, al pretender imponer una sanción, esta autoridad debe analizar minuciosamente la conducta que se le imputa al presunto infractor y determinar si la misma es susceptible de ser sancionada en términos del precepto legal o normativo que se considera violado.</w:t>
      </w:r>
    </w:p>
    <w:p w14:paraId="19C2FADC"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523759">
        <w:rPr>
          <w:rFonts w:ascii="ITC Avant Garde" w:eastAsia="Times New Roman" w:hAnsi="ITC Avant Garde"/>
          <w:bCs/>
          <w:color w:val="000000"/>
          <w:lang w:eastAsia="es-MX"/>
        </w:rPr>
        <w:t>ius</w:t>
      </w:r>
      <w:proofErr w:type="spellEnd"/>
      <w:r w:rsidRPr="00523759">
        <w:rPr>
          <w:rFonts w:ascii="ITC Avant Garde" w:eastAsia="Times New Roman" w:hAnsi="ITC Avant Garde"/>
          <w:bCs/>
          <w:color w:val="000000"/>
          <w:lang w:eastAsia="es-MX"/>
        </w:rPr>
        <w:t xml:space="preserve"> </w:t>
      </w:r>
      <w:proofErr w:type="spellStart"/>
      <w:r w:rsidRPr="00523759">
        <w:rPr>
          <w:rFonts w:ascii="ITC Avant Garde" w:eastAsia="Times New Roman" w:hAnsi="ITC Avant Garde"/>
          <w:bCs/>
          <w:color w:val="000000"/>
          <w:lang w:eastAsia="es-MX"/>
        </w:rPr>
        <w:t>puniendi</w:t>
      </w:r>
      <w:proofErr w:type="spellEnd"/>
      <w:r w:rsidRPr="00523759">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14:paraId="75335E6C"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En ese sentido, el derecho administrativo sancionador y el derecho penal al ser manifestaciones de la potestad punitiva del Estado y dada la unidad de éstos, en la interpretación constitucional de los principios del derecho administrativo sancionador debe </w:t>
      </w:r>
      <w:r w:rsidR="009F0F0C" w:rsidRPr="00523759">
        <w:rPr>
          <w:rFonts w:ascii="ITC Avant Garde" w:eastAsia="Times New Roman" w:hAnsi="ITC Avant Garde"/>
          <w:bCs/>
          <w:color w:val="000000"/>
          <w:lang w:eastAsia="es-MX"/>
        </w:rPr>
        <w:t>acudirse</w:t>
      </w:r>
      <w:r w:rsidRPr="00523759">
        <w:rPr>
          <w:rFonts w:ascii="ITC Avant Garde" w:eastAsia="Times New Roman" w:hAnsi="ITC Avant Garde"/>
          <w:bCs/>
          <w:color w:val="000000"/>
          <w:lang w:eastAsia="es-MX"/>
        </w:rPr>
        <w:t xml:space="preserve"> 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p>
    <w:p w14:paraId="5B08370E"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Así, en la especie se considera que la conducta desplegada por el presunto infractor vulnera el contenido de</w:t>
      </w:r>
      <w:r w:rsidR="00655646" w:rsidRPr="00523759">
        <w:rPr>
          <w:rFonts w:ascii="ITC Avant Garde" w:eastAsia="Times New Roman" w:hAnsi="ITC Avant Garde"/>
          <w:bCs/>
          <w:color w:val="000000"/>
          <w:lang w:eastAsia="es-MX"/>
        </w:rPr>
        <w:t xml:space="preserve"> </w:t>
      </w:r>
      <w:r w:rsidRPr="00523759">
        <w:rPr>
          <w:rFonts w:ascii="ITC Avant Garde" w:eastAsia="Times New Roman" w:hAnsi="ITC Avant Garde"/>
          <w:bCs/>
          <w:color w:val="000000"/>
          <w:lang w:eastAsia="es-MX"/>
        </w:rPr>
        <w:t>l</w:t>
      </w:r>
      <w:r w:rsidR="00655646" w:rsidRPr="00523759">
        <w:rPr>
          <w:rFonts w:ascii="ITC Avant Garde" w:eastAsia="Times New Roman" w:hAnsi="ITC Avant Garde"/>
          <w:bCs/>
          <w:color w:val="000000"/>
          <w:lang w:eastAsia="es-MX"/>
        </w:rPr>
        <w:t>os</w:t>
      </w:r>
      <w:r w:rsidRPr="00523759">
        <w:rPr>
          <w:rFonts w:ascii="ITC Avant Garde" w:eastAsia="Times New Roman" w:hAnsi="ITC Avant Garde"/>
          <w:bCs/>
          <w:color w:val="000000"/>
          <w:lang w:eastAsia="es-MX"/>
        </w:rPr>
        <w:t xml:space="preserve"> artículo </w:t>
      </w:r>
      <w:r w:rsidR="00E365F7" w:rsidRPr="00523759">
        <w:rPr>
          <w:rFonts w:ascii="ITC Avant Garde" w:hAnsi="ITC Avant Garde"/>
        </w:rPr>
        <w:t xml:space="preserve">66 y 69, en relación con </w:t>
      </w:r>
      <w:r w:rsidR="00AA61F7" w:rsidRPr="00523759">
        <w:rPr>
          <w:rFonts w:ascii="ITC Avant Garde" w:hAnsi="ITC Avant Garde"/>
        </w:rPr>
        <w:t>los</w:t>
      </w:r>
      <w:r w:rsidR="00E365F7" w:rsidRPr="00523759">
        <w:rPr>
          <w:rFonts w:ascii="ITC Avant Garde" w:hAnsi="ITC Avant Garde"/>
        </w:rPr>
        <w:t xml:space="preserve"> artículo</w:t>
      </w:r>
      <w:r w:rsidR="00AA61F7" w:rsidRPr="00523759">
        <w:rPr>
          <w:rFonts w:ascii="ITC Avant Garde" w:hAnsi="ITC Avant Garde"/>
        </w:rPr>
        <w:t>s</w:t>
      </w:r>
      <w:r w:rsidR="00E365F7" w:rsidRPr="00523759">
        <w:rPr>
          <w:rFonts w:ascii="ITC Avant Garde" w:hAnsi="ITC Avant Garde"/>
        </w:rPr>
        <w:t xml:space="preserve"> 75 y 76 fracción III, inciso a) y consecuentemente la probable actualización de la hipótesis normativa prevista en el artículo 305, todos de la </w:t>
      </w:r>
      <w:proofErr w:type="spellStart"/>
      <w:r w:rsidR="00E365F7" w:rsidRPr="00523759">
        <w:rPr>
          <w:rFonts w:ascii="ITC Avant Garde" w:hAnsi="ITC Avant Garde"/>
          <w:b/>
        </w:rPr>
        <w:t>LFTyR</w:t>
      </w:r>
      <w:proofErr w:type="spellEnd"/>
      <w:r w:rsidRPr="00523759">
        <w:rPr>
          <w:rFonts w:ascii="ITC Avant Garde" w:eastAsia="Times New Roman" w:hAnsi="ITC Avant Garde"/>
          <w:bCs/>
          <w:color w:val="000000"/>
          <w:lang w:eastAsia="es-MX"/>
        </w:rPr>
        <w:t>, que al efecto establece</w:t>
      </w:r>
      <w:r w:rsidR="00AA61F7" w:rsidRPr="00523759">
        <w:rPr>
          <w:rFonts w:ascii="ITC Avant Garde" w:eastAsia="Times New Roman" w:hAnsi="ITC Avant Garde"/>
          <w:bCs/>
          <w:color w:val="000000"/>
          <w:lang w:eastAsia="es-MX"/>
        </w:rPr>
        <w:t>n</w:t>
      </w:r>
      <w:r w:rsidRPr="00523759">
        <w:rPr>
          <w:rFonts w:ascii="ITC Avant Garde" w:eastAsia="Times New Roman" w:hAnsi="ITC Avant Garde"/>
          <w:bCs/>
          <w:color w:val="000000"/>
          <w:lang w:eastAsia="es-MX"/>
        </w:rPr>
        <w:t xml:space="preserve"> que se requiere de concesión única para prestar todo tipo de servicios </w:t>
      </w:r>
      <w:r w:rsidRPr="00523759">
        <w:rPr>
          <w:rFonts w:ascii="ITC Avant Garde" w:eastAsia="Times New Roman" w:hAnsi="ITC Avant Garde"/>
          <w:bCs/>
          <w:color w:val="000000"/>
          <w:lang w:eastAsia="es-MX"/>
        </w:rPr>
        <w:lastRenderedPageBreak/>
        <w:t>públicos de telecomunicaciones y radiodifusión</w:t>
      </w:r>
      <w:r w:rsidR="00171966" w:rsidRPr="00523759">
        <w:rPr>
          <w:rFonts w:ascii="ITC Avant Garde" w:eastAsia="Times New Roman" w:hAnsi="ITC Avant Garde"/>
          <w:bCs/>
          <w:color w:val="000000"/>
          <w:lang w:eastAsia="es-MX"/>
        </w:rPr>
        <w:t xml:space="preserve"> y que las concesiones para usar, aprovechar o explotar el espectro radioeléctrico se otorgan por el Instituto. </w:t>
      </w:r>
    </w:p>
    <w:p w14:paraId="3BEE7F61"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Desde luego, </w:t>
      </w:r>
      <w:r w:rsidR="00171966" w:rsidRPr="00523759">
        <w:rPr>
          <w:rFonts w:ascii="ITC Avant Garde" w:eastAsia="Times New Roman" w:hAnsi="ITC Avant Garde"/>
          <w:bCs/>
          <w:color w:val="000000"/>
          <w:lang w:eastAsia="es-MX"/>
        </w:rPr>
        <w:t xml:space="preserve">los </w:t>
      </w:r>
      <w:r w:rsidRPr="00523759">
        <w:rPr>
          <w:rFonts w:ascii="ITC Avant Garde" w:eastAsia="Times New Roman" w:hAnsi="ITC Avant Garde"/>
          <w:bCs/>
          <w:color w:val="000000"/>
          <w:lang w:eastAsia="es-MX"/>
        </w:rPr>
        <w:t>mencionado</w:t>
      </w:r>
      <w:r w:rsidR="00171966" w:rsidRPr="00523759">
        <w:rPr>
          <w:rFonts w:ascii="ITC Avant Garde" w:eastAsia="Times New Roman" w:hAnsi="ITC Avant Garde"/>
          <w:bCs/>
          <w:color w:val="000000"/>
          <w:lang w:eastAsia="es-MX"/>
        </w:rPr>
        <w:t>s</w:t>
      </w:r>
      <w:r w:rsidRPr="00523759">
        <w:rPr>
          <w:rFonts w:ascii="ITC Avant Garde" w:eastAsia="Times New Roman" w:hAnsi="ITC Avant Garde"/>
          <w:bCs/>
          <w:color w:val="000000"/>
          <w:lang w:eastAsia="es-MX"/>
        </w:rPr>
        <w:t xml:space="preserve"> precepto</w:t>
      </w:r>
      <w:r w:rsidR="00171966" w:rsidRPr="00523759">
        <w:rPr>
          <w:rFonts w:ascii="ITC Avant Garde" w:eastAsia="Times New Roman" w:hAnsi="ITC Avant Garde"/>
          <w:bCs/>
          <w:color w:val="000000"/>
          <w:lang w:eastAsia="es-MX"/>
        </w:rPr>
        <w:t>s</w:t>
      </w:r>
      <w:r w:rsidRPr="00523759">
        <w:rPr>
          <w:rFonts w:ascii="ITC Avant Garde" w:eastAsia="Times New Roman" w:hAnsi="ITC Avant Garde"/>
          <w:bCs/>
          <w:color w:val="000000"/>
          <w:lang w:eastAsia="es-MX"/>
        </w:rPr>
        <w:t xml:space="preserve"> dispone</w:t>
      </w:r>
      <w:r w:rsidR="00171966" w:rsidRPr="00523759">
        <w:rPr>
          <w:rFonts w:ascii="ITC Avant Garde" w:eastAsia="Times New Roman" w:hAnsi="ITC Avant Garde"/>
          <w:bCs/>
          <w:color w:val="000000"/>
          <w:lang w:eastAsia="es-MX"/>
        </w:rPr>
        <w:t>n</w:t>
      </w:r>
      <w:r w:rsidRPr="00523759">
        <w:rPr>
          <w:rFonts w:ascii="ITC Avant Garde" w:eastAsia="Times New Roman" w:hAnsi="ITC Avant Garde"/>
          <w:bCs/>
          <w:color w:val="000000"/>
          <w:lang w:eastAsia="es-MX"/>
        </w:rPr>
        <w:t xml:space="preserve"> lo siguiente:</w:t>
      </w:r>
    </w:p>
    <w:p w14:paraId="68E7515B" w14:textId="77777777" w:rsidR="00381D9F" w:rsidRPr="00523759" w:rsidRDefault="00EB014E" w:rsidP="00523759">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523759">
        <w:rPr>
          <w:rFonts w:ascii="ITC Avant Garde" w:eastAsia="Times New Roman" w:hAnsi="ITC Avant Garde"/>
          <w:b/>
          <w:bCs/>
          <w:color w:val="000000"/>
          <w:sz w:val="20"/>
          <w:szCs w:val="20"/>
          <w:lang w:eastAsia="es-MX"/>
        </w:rPr>
        <w:t>“Artículo 66.</w:t>
      </w:r>
      <w:r w:rsidRPr="00523759">
        <w:rPr>
          <w:rFonts w:ascii="ITC Avant Garde" w:eastAsia="Times New Roman" w:hAnsi="ITC Avant Garde"/>
          <w:bCs/>
          <w:color w:val="000000"/>
          <w:sz w:val="20"/>
          <w:szCs w:val="20"/>
          <w:lang w:eastAsia="es-MX"/>
        </w:rPr>
        <w:t xml:space="preserve"> Se requerirá concesión única para prestar todo tipo de servicios públicos de telecomunicaciones y radiodifusión.”</w:t>
      </w:r>
    </w:p>
    <w:p w14:paraId="79B55F47" w14:textId="77777777" w:rsidR="00381D9F" w:rsidRPr="00523759" w:rsidRDefault="00B87356" w:rsidP="00523759">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523759">
        <w:rPr>
          <w:rFonts w:ascii="ITC Avant Garde" w:eastAsia="Times New Roman" w:hAnsi="ITC Avant Garde"/>
          <w:b/>
          <w:bCs/>
          <w:color w:val="000000"/>
          <w:sz w:val="20"/>
          <w:szCs w:val="20"/>
          <w:lang w:eastAsia="es-MX"/>
        </w:rPr>
        <w:t>“Artículo 69.</w:t>
      </w:r>
      <w:r w:rsidRPr="00523759">
        <w:rPr>
          <w:rFonts w:ascii="ITC Avant Garde" w:eastAsia="Times New Roman" w:hAnsi="ITC Avant Garde"/>
          <w:bCs/>
          <w:color w:val="000000"/>
          <w:sz w:val="20"/>
          <w:szCs w:val="20"/>
          <w:lang w:eastAsia="es-MX"/>
        </w:rPr>
        <w:t xml:space="preserve"> Se requerirá concesión única para uso privado, solamente cuando se necesite utilizar o aprovechar bandas de frecuencias del espectro radioeléctrico que no sean de uso libre o recursos orbitales, para lo cual se estará a lo dispuesto en el Capítulo III del presente Título.”</w:t>
      </w:r>
    </w:p>
    <w:p w14:paraId="4C7D36B2" w14:textId="77777777" w:rsidR="00381D9F" w:rsidRPr="00523759" w:rsidRDefault="00EB014E" w:rsidP="00523759">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523759">
        <w:rPr>
          <w:rFonts w:ascii="ITC Avant Garde" w:eastAsia="Times New Roman" w:hAnsi="ITC Avant Garde"/>
          <w:b/>
          <w:bCs/>
          <w:color w:val="000000"/>
          <w:sz w:val="20"/>
          <w:szCs w:val="20"/>
          <w:lang w:eastAsia="es-MX"/>
        </w:rPr>
        <w:t>“Artículo 75.</w:t>
      </w:r>
      <w:r w:rsidRPr="00523759">
        <w:rPr>
          <w:rFonts w:ascii="ITC Avant Garde" w:eastAsia="Times New Roman" w:hAnsi="ITC Avant Garde"/>
          <w:bCs/>
          <w:color w:val="000000"/>
          <w:sz w:val="20"/>
          <w:szCs w:val="20"/>
          <w:lang w:eastAsia="es-MX"/>
        </w:rPr>
        <w:t xml:space="preserve"> 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p>
    <w:p w14:paraId="215645F9" w14:textId="77777777" w:rsidR="00381D9F" w:rsidRPr="00523759" w:rsidRDefault="00EB014E" w:rsidP="00523759">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Cuando la explotación de los servicios objeto de la concesión sobre el espectro radioeléctrico requiera de una concesión única, ésta última se otorgará en el mismo acto administrativo, salvo que el concesionario ya cuente con una concesión.”</w:t>
      </w:r>
    </w:p>
    <w:p w14:paraId="46B66A3B" w14:textId="77777777" w:rsidR="00381D9F" w:rsidRPr="00523759" w:rsidRDefault="00171966" w:rsidP="00523759">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w:t>
      </w:r>
      <w:r w:rsidRPr="00523759">
        <w:rPr>
          <w:rFonts w:ascii="ITC Avant Garde" w:eastAsia="Times New Roman" w:hAnsi="ITC Avant Garde"/>
          <w:b/>
          <w:bCs/>
          <w:color w:val="000000"/>
          <w:sz w:val="20"/>
          <w:szCs w:val="20"/>
          <w:lang w:eastAsia="es-MX"/>
        </w:rPr>
        <w:t>Artículo 76.</w:t>
      </w:r>
      <w:r w:rsidRPr="00523759">
        <w:rPr>
          <w:rFonts w:ascii="ITC Avant Garde" w:eastAsia="Times New Roman" w:hAnsi="ITC Avant Garde"/>
          <w:bCs/>
          <w:color w:val="000000"/>
          <w:sz w:val="20"/>
          <w:szCs w:val="20"/>
          <w:lang w:eastAsia="es-MX"/>
        </w:rPr>
        <w:t xml:space="preserve"> De acuerdo con sus fines, las concesiones a que se refiere este capítulo serán:</w:t>
      </w:r>
    </w:p>
    <w:p w14:paraId="71525AC1" w14:textId="77777777" w:rsidR="00381D9F" w:rsidRPr="00523759" w:rsidRDefault="00171966" w:rsidP="00523759">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w:t>
      </w:r>
    </w:p>
    <w:p w14:paraId="1DA1A4BF" w14:textId="77777777" w:rsidR="00381D9F" w:rsidRPr="00523759" w:rsidRDefault="00171966" w:rsidP="00523759">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III. Para uso privado: Confiere el derecho para usar y aprovechar bandas de frecuencias del espectro radioeléctrico de uso determinado o para la ocupación y explotación de recursos orbitales, con propósitos de:</w:t>
      </w:r>
    </w:p>
    <w:p w14:paraId="120CB5F1" w14:textId="5509CB99" w:rsidR="00381D9F" w:rsidRPr="00523759" w:rsidRDefault="00171966" w:rsidP="00523759">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a) Comunicación privada…”</w:t>
      </w:r>
    </w:p>
    <w:p w14:paraId="554DD27D"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Ahora bien, para efectos de imponer la sanción que corresponda, resulta importante hacer notar que la comisión de la conducta antes referida es susceptible de ser sancionada en términos de los artículos 298, inciso E), fracción I en relación con el artículo 299, párrafo primero, ambos de la </w:t>
      </w:r>
      <w:proofErr w:type="spellStart"/>
      <w:r w:rsidRPr="00523759">
        <w:rPr>
          <w:rFonts w:ascii="ITC Avant Garde" w:eastAsia="Times New Roman" w:hAnsi="ITC Avant Garde"/>
          <w:b/>
          <w:bCs/>
          <w:color w:val="000000"/>
          <w:lang w:eastAsia="es-MX"/>
        </w:rPr>
        <w:t>LFTyR</w:t>
      </w:r>
      <w:proofErr w:type="spellEnd"/>
      <w:r w:rsidRPr="00523759">
        <w:rPr>
          <w:rFonts w:ascii="ITC Avant Garde" w:eastAsia="Times New Roman" w:hAnsi="ITC Avant Garde"/>
          <w:bCs/>
          <w:color w:val="000000"/>
          <w:lang w:eastAsia="es-MX"/>
        </w:rPr>
        <w:t>, preceptos que establecen la sanción que en su caso procede imponer, la cual va de 6.01% hasta 10% de los ingresos acumulables del ejercicio fiscal anterior de la persona infractora.</w:t>
      </w:r>
    </w:p>
    <w:p w14:paraId="417B2FCD"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lastRenderedPageBreak/>
        <w:t xml:space="preserve">En efecto, los artículos 298, inciso E), fracción I y 299 de la </w:t>
      </w:r>
      <w:proofErr w:type="spellStart"/>
      <w:r w:rsidRPr="00523759">
        <w:rPr>
          <w:rFonts w:ascii="ITC Avant Garde" w:eastAsia="Times New Roman" w:hAnsi="ITC Avant Garde"/>
          <w:b/>
          <w:bCs/>
          <w:color w:val="000000"/>
          <w:lang w:eastAsia="es-MX"/>
        </w:rPr>
        <w:t>LFTyR</w:t>
      </w:r>
      <w:proofErr w:type="spellEnd"/>
      <w:r w:rsidRPr="00523759">
        <w:rPr>
          <w:rFonts w:ascii="ITC Avant Garde" w:eastAsia="Times New Roman" w:hAnsi="ITC Avant Garde"/>
          <w:bCs/>
          <w:color w:val="000000"/>
          <w:lang w:eastAsia="es-MX"/>
        </w:rPr>
        <w:t>, establecen expresamente lo siguiente:</w:t>
      </w:r>
    </w:p>
    <w:p w14:paraId="5F3A31C4" w14:textId="77777777" w:rsidR="00381D9F" w:rsidRPr="00523759" w:rsidRDefault="00EB014E" w:rsidP="00523759">
      <w:pPr>
        <w:pStyle w:val="Textoindependiente"/>
        <w:spacing w:before="240" w:after="240" w:line="240" w:lineRule="auto"/>
        <w:ind w:left="567" w:right="284"/>
        <w:jc w:val="both"/>
        <w:rPr>
          <w:rFonts w:ascii="ITC Avant Garde" w:hAnsi="ITC Avant Garde"/>
          <w:color w:val="000000"/>
          <w:sz w:val="20"/>
          <w:szCs w:val="20"/>
        </w:rPr>
      </w:pPr>
      <w:r w:rsidRPr="00523759">
        <w:rPr>
          <w:rFonts w:ascii="ITC Avant Garde" w:hAnsi="ITC Avant Garde"/>
          <w:color w:val="000000"/>
          <w:sz w:val="20"/>
          <w:szCs w:val="20"/>
        </w:rPr>
        <w:t>“</w:t>
      </w:r>
      <w:r w:rsidRPr="00523759">
        <w:rPr>
          <w:rFonts w:ascii="ITC Avant Garde" w:hAnsi="ITC Avant Garde"/>
          <w:b/>
          <w:color w:val="000000"/>
          <w:sz w:val="20"/>
          <w:szCs w:val="20"/>
        </w:rPr>
        <w:t>Artículo 298.</w:t>
      </w:r>
      <w:r w:rsidRPr="00523759">
        <w:rPr>
          <w:rFonts w:ascii="ITC Avant Garde" w:hAnsi="ITC Avant Garde"/>
          <w:color w:val="000000"/>
          <w:sz w:val="20"/>
          <w:szCs w:val="20"/>
        </w:rPr>
        <w:t xml:space="preserve"> Las infracciones a lo dispuesto en esta Ley y a las disposiciones que deriven de ella, se sancionarán por el Instituto de conformidad con lo siguiente: </w:t>
      </w:r>
    </w:p>
    <w:p w14:paraId="09F1CC11" w14:textId="77777777" w:rsidR="00381D9F" w:rsidRPr="00523759" w:rsidRDefault="00EB014E" w:rsidP="00523759">
      <w:pPr>
        <w:pStyle w:val="Textoindependiente"/>
        <w:spacing w:before="240" w:after="240" w:line="240" w:lineRule="auto"/>
        <w:ind w:left="567" w:right="284"/>
        <w:jc w:val="both"/>
        <w:rPr>
          <w:rFonts w:ascii="ITC Avant Garde" w:eastAsia="Times New Roman" w:hAnsi="ITC Avant Garde"/>
          <w:sz w:val="20"/>
          <w:szCs w:val="20"/>
          <w:lang w:eastAsia="es-ES"/>
        </w:rPr>
      </w:pPr>
      <w:r w:rsidRPr="00523759">
        <w:rPr>
          <w:rFonts w:ascii="ITC Avant Garde" w:eastAsia="Times New Roman" w:hAnsi="ITC Avant Garde"/>
          <w:sz w:val="20"/>
          <w:szCs w:val="20"/>
          <w:lang w:eastAsia="es-ES"/>
        </w:rPr>
        <w:t>[…]</w:t>
      </w:r>
    </w:p>
    <w:p w14:paraId="37E0F9F7" w14:textId="77777777" w:rsidR="00381D9F" w:rsidRPr="00523759" w:rsidRDefault="00EB014E" w:rsidP="00523759">
      <w:pPr>
        <w:pStyle w:val="Textoindependiente"/>
        <w:spacing w:before="240" w:after="240" w:line="240" w:lineRule="auto"/>
        <w:ind w:left="567" w:right="284"/>
        <w:jc w:val="both"/>
        <w:rPr>
          <w:rFonts w:ascii="ITC Avant Garde" w:hAnsi="ITC Avant Garde"/>
          <w:color w:val="000000"/>
          <w:sz w:val="20"/>
          <w:szCs w:val="20"/>
        </w:rPr>
      </w:pPr>
      <w:r w:rsidRPr="00523759">
        <w:rPr>
          <w:rFonts w:ascii="ITC Avant Garde" w:hAnsi="ITC Avant Garde"/>
          <w:color w:val="000000"/>
          <w:sz w:val="20"/>
          <w:szCs w:val="20"/>
        </w:rPr>
        <w:t>E). Con multa por el equivalente de 6.01% hasta 10% de los ingresos de la persona infractora que:</w:t>
      </w:r>
    </w:p>
    <w:p w14:paraId="1E6760AA" w14:textId="77777777" w:rsidR="00381D9F" w:rsidRPr="00523759" w:rsidRDefault="00EB014E" w:rsidP="00523759">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523759">
        <w:rPr>
          <w:rFonts w:ascii="ITC Avant Garde" w:hAnsi="ITC Avant Garde"/>
          <w:color w:val="000000"/>
          <w:sz w:val="20"/>
          <w:szCs w:val="20"/>
        </w:rPr>
        <w:t>I. Preste servicios de telecomunicaciones o radiodifusión sin contar con concesión o autorización…</w:t>
      </w:r>
    </w:p>
    <w:p w14:paraId="6EBC024E" w14:textId="4CE23DBD" w:rsidR="00EB014E" w:rsidRPr="00523759" w:rsidRDefault="00EB014E" w:rsidP="00523759">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523759">
        <w:rPr>
          <w:rFonts w:ascii="ITC Avant Garde" w:eastAsia="Times New Roman" w:hAnsi="ITC Avant Garde"/>
          <w:b/>
          <w:bCs/>
          <w:color w:val="000000"/>
          <w:sz w:val="20"/>
          <w:szCs w:val="20"/>
          <w:lang w:eastAsia="es-MX"/>
        </w:rPr>
        <w:t>Artículo 299.</w:t>
      </w:r>
      <w:r w:rsidRPr="00523759">
        <w:rPr>
          <w:rFonts w:ascii="ITC Avant Garde" w:eastAsia="Times New Roman" w:hAnsi="ITC Avant Garde"/>
          <w:bCs/>
          <w:color w:val="000000"/>
          <w:sz w:val="20"/>
          <w:szCs w:val="20"/>
          <w:lang w:eastAsia="es-MX"/>
        </w:rPr>
        <w:t xml:space="preserve"> Los ingresos a los que se refiere el artículo anterior, serán los acumulables para el concesionario, autorizado o persona infractora directamente involucrado,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De no estar disponible, se utilizará la base de cálculo correspondiente al ejercicio fiscal anterior.</w:t>
      </w:r>
    </w:p>
    <w:p w14:paraId="7891D014" w14:textId="77777777" w:rsidR="00381D9F" w:rsidRPr="00523759" w:rsidRDefault="00EB014E" w:rsidP="00523759">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w:t>
      </w:r>
    </w:p>
    <w:p w14:paraId="51BAB5FE"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Asimismo, la comisión de la conducta en análisis, actualiza la hipótesis normativa prevista en el artículo 305 de la </w:t>
      </w:r>
      <w:proofErr w:type="spellStart"/>
      <w:r w:rsidRPr="00523759">
        <w:rPr>
          <w:rFonts w:ascii="ITC Avant Garde" w:eastAsia="Times New Roman" w:hAnsi="ITC Avant Garde"/>
          <w:b/>
          <w:bCs/>
          <w:color w:val="000000"/>
          <w:lang w:eastAsia="es-MX"/>
        </w:rPr>
        <w:t>LFTyR</w:t>
      </w:r>
      <w:proofErr w:type="spellEnd"/>
      <w:r w:rsidRPr="00523759">
        <w:rPr>
          <w:rFonts w:ascii="ITC Avant Garde" w:eastAsia="Times New Roman" w:hAnsi="ITC Avant Garde"/>
          <w:bCs/>
          <w:color w:val="000000"/>
          <w:lang w:eastAsia="es-MX"/>
        </w:rPr>
        <w:t>, misma que establece que la prestación de servicios de telecomunicaciones sin concesión trae como consecuencia la pérdida de los bienes en beneficio de la Nación. En efecto dicho precepto legal expresamente establece:</w:t>
      </w:r>
    </w:p>
    <w:p w14:paraId="1CD5430F" w14:textId="77777777" w:rsidR="00381D9F" w:rsidRPr="00523759" w:rsidRDefault="00EB014E" w:rsidP="00523759">
      <w:pPr>
        <w:pStyle w:val="Textoindependiente"/>
        <w:spacing w:before="240" w:after="240" w:line="240" w:lineRule="auto"/>
        <w:ind w:left="567" w:right="284"/>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w:t>
      </w:r>
      <w:r w:rsidRPr="00523759">
        <w:rPr>
          <w:rFonts w:ascii="ITC Avant Garde" w:eastAsia="Times New Roman" w:hAnsi="ITC Avant Garde"/>
          <w:b/>
          <w:bCs/>
          <w:color w:val="000000"/>
          <w:sz w:val="20"/>
          <w:szCs w:val="20"/>
          <w:lang w:eastAsia="es-MX"/>
        </w:rPr>
        <w:t>Artículo 305.</w:t>
      </w:r>
      <w:r w:rsidRPr="00523759">
        <w:rPr>
          <w:rFonts w:ascii="ITC Avant Garde" w:eastAsia="Times New Roman" w:hAnsi="ITC Avant Garde"/>
          <w:bCs/>
          <w:color w:val="000000"/>
          <w:sz w:val="20"/>
          <w:szCs w:val="20"/>
          <w:lang w:eastAsia="es-MX"/>
        </w:rPr>
        <w:t xml:space="preserve"> </w:t>
      </w:r>
      <w:r w:rsidRPr="00523759">
        <w:rPr>
          <w:rFonts w:ascii="ITC Avant Garde" w:eastAsia="Times New Roman" w:hAnsi="ITC Avant Garde"/>
          <w:b/>
          <w:bCs/>
          <w:color w:val="000000"/>
          <w:sz w:val="20"/>
          <w:szCs w:val="20"/>
          <w:u w:val="single"/>
          <w:lang w:eastAsia="es-MX"/>
        </w:rPr>
        <w:t>Las personas que presten servicios</w:t>
      </w:r>
      <w:r w:rsidRPr="00523759">
        <w:rPr>
          <w:rFonts w:ascii="ITC Avant Garde" w:eastAsia="Times New Roman" w:hAnsi="ITC Avant Garde"/>
          <w:b/>
          <w:bCs/>
          <w:color w:val="000000"/>
          <w:sz w:val="20"/>
          <w:szCs w:val="20"/>
          <w:lang w:eastAsia="es-MX"/>
        </w:rPr>
        <w:t xml:space="preserve"> </w:t>
      </w:r>
      <w:r w:rsidRPr="00523759">
        <w:rPr>
          <w:rFonts w:ascii="ITC Avant Garde" w:eastAsia="Times New Roman" w:hAnsi="ITC Avant Garde"/>
          <w:bCs/>
          <w:color w:val="000000"/>
          <w:sz w:val="20"/>
          <w:szCs w:val="20"/>
          <w:lang w:eastAsia="es-MX"/>
        </w:rPr>
        <w:t xml:space="preserve">de telecomunicaciones o de radiodifusión, </w:t>
      </w:r>
      <w:r w:rsidRPr="00523759">
        <w:rPr>
          <w:rFonts w:ascii="ITC Avant Garde" w:eastAsia="Times New Roman" w:hAnsi="ITC Avant Garde"/>
          <w:b/>
          <w:bCs/>
          <w:color w:val="000000"/>
          <w:sz w:val="20"/>
          <w:szCs w:val="20"/>
          <w:u w:val="single"/>
          <w:lang w:eastAsia="es-MX"/>
        </w:rPr>
        <w:t>sin contar con concesión o autorización,</w:t>
      </w:r>
      <w:r w:rsidRPr="00523759">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523759">
        <w:rPr>
          <w:rFonts w:ascii="ITC Avant Garde" w:eastAsia="Times New Roman" w:hAnsi="ITC Avant Garde"/>
          <w:b/>
          <w:bCs/>
          <w:color w:val="000000"/>
          <w:sz w:val="20"/>
          <w:szCs w:val="20"/>
          <w:u w:val="single"/>
          <w:lang w:eastAsia="es-MX"/>
        </w:rPr>
        <w:t>perderán en beneficio de la Nación los bienes, instalaciones y equipos empleados en la comisión de dichas infracciones.</w:t>
      </w:r>
      <w:r w:rsidRPr="00523759">
        <w:rPr>
          <w:rFonts w:ascii="ITC Avant Garde" w:eastAsia="Times New Roman" w:hAnsi="ITC Avant Garde"/>
          <w:bCs/>
          <w:color w:val="000000"/>
          <w:sz w:val="20"/>
          <w:szCs w:val="20"/>
          <w:lang w:eastAsia="es-MX"/>
        </w:rPr>
        <w:t>”</w:t>
      </w:r>
    </w:p>
    <w:p w14:paraId="3C2ABDFC"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4FB5C0AF" w14:textId="77777777" w:rsidR="00381D9F" w:rsidRPr="00523759" w:rsidRDefault="00EB014E" w:rsidP="00523759">
      <w:pPr>
        <w:pStyle w:val="Textoindependiente"/>
        <w:spacing w:before="240" w:after="240" w:line="360" w:lineRule="auto"/>
        <w:jc w:val="both"/>
        <w:rPr>
          <w:rFonts w:ascii="ITC Avant Garde" w:hAnsi="ITC Avant Garde"/>
          <w:color w:val="000000"/>
        </w:rPr>
      </w:pPr>
      <w:r w:rsidRPr="00523759">
        <w:rPr>
          <w:rFonts w:ascii="ITC Avant Garde" w:eastAsia="Times New Roman" w:hAnsi="ITC Avant Garde"/>
          <w:bCs/>
          <w:color w:val="000000"/>
          <w:lang w:eastAsia="es-MX"/>
        </w:rPr>
        <w:lastRenderedPageBreak/>
        <w:t xml:space="preserve">Por otra parte, resulta importante mencionar que para el ejercicio de la facultad sancionadora en el caso de incumplimiento de las disposiciones legales en materia de telecomunicaciones, el artículo 297 de la </w:t>
      </w:r>
      <w:proofErr w:type="spellStart"/>
      <w:r w:rsidRPr="00523759">
        <w:rPr>
          <w:rFonts w:ascii="ITC Avant Garde" w:eastAsia="Times New Roman" w:hAnsi="ITC Avant Garde"/>
          <w:b/>
          <w:bCs/>
          <w:color w:val="000000"/>
          <w:lang w:eastAsia="es-MX"/>
        </w:rPr>
        <w:t>LFTyR</w:t>
      </w:r>
      <w:proofErr w:type="spellEnd"/>
      <w:r w:rsidRPr="00523759">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523759">
        <w:rPr>
          <w:rFonts w:ascii="ITC Avant Garde" w:eastAsia="Times New Roman" w:hAnsi="ITC Avant Garde"/>
          <w:b/>
          <w:bCs/>
          <w:color w:val="000000"/>
          <w:lang w:eastAsia="es-MX"/>
        </w:rPr>
        <w:t>LFPA</w:t>
      </w:r>
      <w:r w:rsidRPr="00523759">
        <w:rPr>
          <w:rFonts w:ascii="ITC Avant Garde" w:eastAsia="Times New Roman" w:hAnsi="ITC Avant Garde"/>
          <w:bCs/>
          <w:color w:val="000000"/>
          <w:lang w:eastAsia="es-MX"/>
        </w:rPr>
        <w:t>, la cual prevé dentro de su Título Cuarto, el procedimiento para la imposición de sanciones.</w:t>
      </w:r>
    </w:p>
    <w:p w14:paraId="5CA4286E" w14:textId="4EC75286" w:rsidR="00EB014E"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En efecto, los artículos 70 y 72 de dicho ordenamiento, establecen que para la imposición de una sanción, se deben cubrir dos premisas: i) que la sanción se encuentre prevista en la ley y ii) que previo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14:paraId="4CF2B462" w14:textId="77777777" w:rsidR="00381D9F" w:rsidRPr="00523759" w:rsidRDefault="00EB014E" w:rsidP="00523759">
      <w:pPr>
        <w:pStyle w:val="Textoindependiente"/>
        <w:spacing w:before="240" w:after="240" w:line="360" w:lineRule="auto"/>
        <w:jc w:val="both"/>
        <w:rPr>
          <w:rFonts w:ascii="ITC Avant Garde" w:hAnsi="ITC Avant Garde" w:cs="Tahoma"/>
          <w:b/>
        </w:rPr>
      </w:pPr>
      <w:r w:rsidRPr="00523759">
        <w:rPr>
          <w:rFonts w:ascii="ITC Avant Garde" w:eastAsia="Times New Roman" w:hAnsi="ITC Avant Garde"/>
          <w:bCs/>
          <w:color w:val="000000"/>
          <w:lang w:eastAsia="es-MX"/>
        </w:rPr>
        <w:t>Así las cosas, al iniciarse el procedimiento administrativo de imposición de sanción</w:t>
      </w:r>
      <w:r w:rsidR="00171966" w:rsidRPr="00523759">
        <w:rPr>
          <w:rFonts w:ascii="ITC Avant Garde" w:eastAsia="Times New Roman" w:hAnsi="ITC Avant Garde"/>
          <w:bCs/>
          <w:color w:val="000000"/>
          <w:lang w:eastAsia="es-MX"/>
        </w:rPr>
        <w:t xml:space="preserve"> en contra del </w:t>
      </w:r>
      <w:r w:rsidR="00171966" w:rsidRPr="00523759">
        <w:rPr>
          <w:rFonts w:ascii="ITC Avant Garde" w:eastAsia="Times New Roman" w:hAnsi="ITC Avant Garde"/>
          <w:b/>
          <w:bCs/>
          <w:color w:val="000000"/>
          <w:lang w:eastAsia="es-MX"/>
        </w:rPr>
        <w:t>PRESUNTO INFRACTOR</w:t>
      </w:r>
      <w:r w:rsidRPr="00523759">
        <w:rPr>
          <w:rFonts w:ascii="ITC Avant Garde" w:eastAsia="Times New Roman" w:hAnsi="ITC Avant Garde"/>
          <w:bCs/>
          <w:color w:val="000000"/>
          <w:lang w:eastAsia="es-MX"/>
        </w:rPr>
        <w:t xml:space="preserve">, se presumió incumplido lo ordenado en </w:t>
      </w:r>
      <w:r w:rsidR="00655646" w:rsidRPr="00523759">
        <w:rPr>
          <w:rFonts w:ascii="ITC Avant Garde" w:eastAsia="Times New Roman" w:hAnsi="ITC Avant Garde"/>
          <w:bCs/>
          <w:color w:val="000000"/>
          <w:lang w:eastAsia="es-MX"/>
        </w:rPr>
        <w:t xml:space="preserve">los </w:t>
      </w:r>
      <w:r w:rsidRPr="00523759">
        <w:rPr>
          <w:rFonts w:ascii="ITC Avant Garde" w:eastAsia="Times New Roman" w:hAnsi="ITC Avant Garde"/>
          <w:bCs/>
          <w:color w:val="000000"/>
          <w:lang w:eastAsia="es-MX"/>
        </w:rPr>
        <w:t>artículo</w:t>
      </w:r>
      <w:r w:rsidR="00655646" w:rsidRPr="00523759">
        <w:rPr>
          <w:rFonts w:ascii="ITC Avant Garde" w:eastAsia="Times New Roman" w:hAnsi="ITC Avant Garde"/>
          <w:bCs/>
          <w:color w:val="000000"/>
          <w:lang w:eastAsia="es-MX"/>
        </w:rPr>
        <w:t>s</w:t>
      </w:r>
      <w:r w:rsidRPr="00523759">
        <w:rPr>
          <w:rFonts w:ascii="ITC Avant Garde" w:eastAsia="Times New Roman" w:hAnsi="ITC Avant Garde"/>
          <w:bCs/>
          <w:color w:val="000000"/>
          <w:lang w:eastAsia="es-MX"/>
        </w:rPr>
        <w:t xml:space="preserve"> 66</w:t>
      </w:r>
      <w:r w:rsidR="00655646" w:rsidRPr="00523759">
        <w:rPr>
          <w:rFonts w:ascii="ITC Avant Garde" w:eastAsia="Times New Roman" w:hAnsi="ITC Avant Garde"/>
          <w:bCs/>
          <w:color w:val="000000"/>
          <w:lang w:eastAsia="es-MX"/>
        </w:rPr>
        <w:t xml:space="preserve"> y 69</w:t>
      </w:r>
      <w:r w:rsidRPr="00523759">
        <w:rPr>
          <w:rFonts w:ascii="ITC Avant Garde" w:eastAsia="Times New Roman" w:hAnsi="ITC Avant Garde"/>
          <w:bCs/>
          <w:color w:val="000000"/>
          <w:lang w:eastAsia="es-MX"/>
        </w:rPr>
        <w:t>, en relación con el 75</w:t>
      </w:r>
      <w:r w:rsidR="00171966" w:rsidRPr="00523759">
        <w:rPr>
          <w:rFonts w:ascii="ITC Avant Garde" w:eastAsia="Times New Roman" w:hAnsi="ITC Avant Garde"/>
          <w:bCs/>
          <w:color w:val="000000"/>
          <w:lang w:eastAsia="es-MX"/>
        </w:rPr>
        <w:t xml:space="preserve"> y 76, fracción III, inciso a) así como la actualización de la hipótesis normativa prevista en el artículo 305, todos</w:t>
      </w:r>
      <w:r w:rsidRPr="00523759">
        <w:rPr>
          <w:rFonts w:ascii="ITC Avant Garde" w:eastAsia="Times New Roman" w:hAnsi="ITC Avant Garde"/>
          <w:bCs/>
          <w:color w:val="000000"/>
          <w:lang w:eastAsia="es-MX"/>
        </w:rPr>
        <w:t xml:space="preserve"> de la </w:t>
      </w:r>
      <w:proofErr w:type="spellStart"/>
      <w:r w:rsidRPr="00523759">
        <w:rPr>
          <w:rFonts w:ascii="ITC Avant Garde" w:eastAsia="Times New Roman" w:hAnsi="ITC Avant Garde"/>
          <w:b/>
          <w:bCs/>
          <w:color w:val="000000"/>
          <w:lang w:eastAsia="es-MX"/>
        </w:rPr>
        <w:t>LFTyR</w:t>
      </w:r>
      <w:proofErr w:type="spellEnd"/>
      <w:r w:rsidRPr="00523759">
        <w:rPr>
          <w:rFonts w:ascii="ITC Avant Garde" w:eastAsia="Times New Roman" w:hAnsi="ITC Avant Garde"/>
          <w:bCs/>
          <w:color w:val="000000"/>
          <w:lang w:eastAsia="es-MX"/>
        </w:rPr>
        <w:t xml:space="preserve"> ya que el </w:t>
      </w:r>
      <w:r w:rsidR="00AA61F7" w:rsidRPr="00523759">
        <w:rPr>
          <w:rFonts w:ascii="ITC Avant Garde" w:eastAsia="Times New Roman" w:hAnsi="ITC Avant Garde"/>
          <w:b/>
          <w:bCs/>
          <w:color w:val="000000"/>
          <w:lang w:eastAsia="es-MX"/>
        </w:rPr>
        <w:t>PRESUNTO INFRACTOR</w:t>
      </w:r>
      <w:r w:rsidR="00AA61F7" w:rsidRPr="00523759">
        <w:rPr>
          <w:rFonts w:ascii="ITC Avant Garde" w:eastAsia="Times New Roman" w:hAnsi="ITC Avant Garde"/>
          <w:bCs/>
          <w:color w:val="000000"/>
          <w:lang w:eastAsia="es-MX"/>
        </w:rPr>
        <w:t xml:space="preserve"> </w:t>
      </w:r>
      <w:r w:rsidRPr="00523759">
        <w:rPr>
          <w:rFonts w:ascii="ITC Avant Garde" w:eastAsia="Times New Roman" w:hAnsi="ITC Avant Garde"/>
          <w:bCs/>
          <w:color w:val="000000"/>
          <w:lang w:eastAsia="es-MX"/>
        </w:rPr>
        <w:t xml:space="preserve">no contaba con la concesión correspondiente para </w:t>
      </w:r>
      <w:r w:rsidR="00171966" w:rsidRPr="00523759">
        <w:rPr>
          <w:rFonts w:ascii="ITC Avant Garde" w:eastAsia="Times New Roman" w:hAnsi="ITC Avant Garde"/>
          <w:bCs/>
          <w:color w:val="000000"/>
          <w:lang w:eastAsia="es-MX"/>
        </w:rPr>
        <w:t xml:space="preserve">operar </w:t>
      </w:r>
      <w:r w:rsidR="00294664" w:rsidRPr="00523759">
        <w:rPr>
          <w:rFonts w:ascii="ITC Avant Garde" w:hAnsi="ITC Avant Garde"/>
        </w:rPr>
        <w:t xml:space="preserve">en el </w:t>
      </w:r>
      <w:r w:rsidR="00294664" w:rsidRPr="00523759">
        <w:rPr>
          <w:rFonts w:ascii="ITC Avant Garde" w:hAnsi="ITC Avant Garde" w:cs="Tahoma"/>
        </w:rPr>
        <w:t xml:space="preserve">rango de frecuencias que va de </w:t>
      </w:r>
      <w:r w:rsidR="00294664" w:rsidRPr="00523759">
        <w:rPr>
          <w:rFonts w:ascii="ITC Avant Garde" w:hAnsi="ITC Avant Garde" w:cs="Tahoma"/>
          <w:b/>
        </w:rPr>
        <w:t>440.00 MHz</w:t>
      </w:r>
      <w:r w:rsidR="00294664" w:rsidRPr="00523759">
        <w:rPr>
          <w:rFonts w:ascii="ITC Avant Garde" w:hAnsi="ITC Avant Garde" w:cs="Tahoma"/>
        </w:rPr>
        <w:t xml:space="preserve"> a </w:t>
      </w:r>
      <w:r w:rsidR="00294664" w:rsidRPr="00523759">
        <w:rPr>
          <w:rFonts w:ascii="ITC Avant Garde" w:hAnsi="ITC Avant Garde" w:cs="Tahoma"/>
          <w:b/>
        </w:rPr>
        <w:t>470.00 MHz</w:t>
      </w:r>
      <w:r w:rsidR="00E94A21" w:rsidRPr="00523759">
        <w:rPr>
          <w:rFonts w:ascii="ITC Avant Garde" w:hAnsi="ITC Avant Garde" w:cs="Tahoma"/>
          <w:b/>
        </w:rPr>
        <w:t>.</w:t>
      </w:r>
    </w:p>
    <w:p w14:paraId="6E89297F"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En este sentido, a través del acuerdo de inicio de procedimiento, la Unidad de Cumplimiento dio a conocer al presunto infractor la conducta que presuntamente viola disposiciones legales, así como la sanción prevista en ley por la comisión de la misma. Por ello, se le otorgó un término de quince días hábiles para que en uso de su garantía de audiencia rindiera las pruebas y manifestara por escrito lo que a su derecho conviniera. Lo anterior, de conformidad con el artículo 14 de la </w:t>
      </w:r>
      <w:r w:rsidRPr="00523759">
        <w:rPr>
          <w:rFonts w:ascii="ITC Avant Garde" w:eastAsia="Times New Roman" w:hAnsi="ITC Avant Garde"/>
          <w:b/>
          <w:bCs/>
          <w:color w:val="000000"/>
          <w:lang w:eastAsia="es-MX"/>
        </w:rPr>
        <w:t>CPEUM,</w:t>
      </w:r>
      <w:r w:rsidRPr="00523759">
        <w:rPr>
          <w:rFonts w:ascii="ITC Avant Garde" w:eastAsia="Times New Roman" w:hAnsi="ITC Avant Garde"/>
          <w:bCs/>
          <w:color w:val="000000"/>
          <w:lang w:eastAsia="es-MX"/>
        </w:rPr>
        <w:t xml:space="preserve"> en relación con el 72 de la </w:t>
      </w:r>
      <w:r w:rsidRPr="00523759">
        <w:rPr>
          <w:rFonts w:ascii="ITC Avant Garde" w:eastAsia="Times New Roman" w:hAnsi="ITC Avant Garde"/>
          <w:b/>
          <w:bCs/>
          <w:color w:val="000000"/>
          <w:lang w:eastAsia="es-MX"/>
        </w:rPr>
        <w:t>LFPA</w:t>
      </w:r>
      <w:r w:rsidRPr="00523759">
        <w:rPr>
          <w:rFonts w:ascii="ITC Avant Garde" w:eastAsia="Times New Roman" w:hAnsi="ITC Avant Garde"/>
          <w:bCs/>
          <w:color w:val="000000"/>
          <w:lang w:eastAsia="es-MX"/>
        </w:rPr>
        <w:t>.</w:t>
      </w:r>
    </w:p>
    <w:p w14:paraId="5B6CEE25"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lastRenderedPageBreak/>
        <w:t xml:space="preserve">Concluido el periodo de pruebas, de acuerdo con lo que dispone el artículo 56 de la </w:t>
      </w:r>
      <w:r w:rsidRPr="00523759">
        <w:rPr>
          <w:rFonts w:ascii="ITC Avant Garde" w:eastAsia="Times New Roman" w:hAnsi="ITC Avant Garde"/>
          <w:b/>
          <w:bCs/>
          <w:color w:val="000000"/>
          <w:lang w:eastAsia="es-MX"/>
        </w:rPr>
        <w:t>LFPA</w:t>
      </w:r>
      <w:r w:rsidRPr="00523759">
        <w:rPr>
          <w:rFonts w:ascii="ITC Avant Garde" w:eastAsia="Times New Roman" w:hAnsi="ITC Avant Garde"/>
          <w:bCs/>
          <w:color w:val="000000"/>
          <w:lang w:eastAsia="es-MX"/>
        </w:rPr>
        <w:t>, la Unidad de Cumplimiento puso las actuaciones a disposición del interesado, para que éste formulara sus alegatos.</w:t>
      </w:r>
    </w:p>
    <w:p w14:paraId="721549EC"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523759">
        <w:rPr>
          <w:rFonts w:ascii="ITC Avant Garde" w:eastAsia="Times New Roman" w:hAnsi="ITC Avant Garde"/>
          <w:bCs/>
          <w:lang w:eastAsia="es-MX"/>
        </w:rPr>
        <w:t xml:space="preserve">el expediente de mérito </w:t>
      </w:r>
      <w:r w:rsidRPr="00523759">
        <w:rPr>
          <w:rFonts w:ascii="ITC Avant Garde" w:eastAsia="Times New Roman" w:hAnsi="ITC Avant Garde"/>
          <w:bCs/>
          <w:color w:val="000000"/>
          <w:lang w:eastAsia="es-MX"/>
        </w:rPr>
        <w:t>en estado de Resolución al Pleno de este Instituto</w:t>
      </w:r>
      <w:r w:rsidRPr="00523759">
        <w:rPr>
          <w:rFonts w:ascii="ITC Avant Garde" w:eastAsia="Times New Roman" w:hAnsi="ITC Avant Garde"/>
          <w:b/>
          <w:bCs/>
          <w:color w:val="000000"/>
          <w:lang w:eastAsia="es-MX"/>
        </w:rPr>
        <w:t xml:space="preserve"> </w:t>
      </w:r>
      <w:r w:rsidRPr="00523759">
        <w:rPr>
          <w:rFonts w:ascii="ITC Avant Garde" w:eastAsia="Times New Roman" w:hAnsi="ITC Avant Garde"/>
          <w:bCs/>
          <w:color w:val="000000"/>
          <w:lang w:eastAsia="es-MX"/>
        </w:rPr>
        <w:t>quien se encuentra facultado para dictar la Resolución que en derecho corresponda.</w:t>
      </w:r>
    </w:p>
    <w:p w14:paraId="7C49A84D" w14:textId="77777777" w:rsidR="00381D9F" w:rsidRPr="00523759" w:rsidRDefault="00EB014E"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523759">
        <w:rPr>
          <w:rFonts w:ascii="ITC Avant Garde" w:eastAsia="Times New Roman" w:hAnsi="ITC Avant Garde"/>
          <w:b/>
          <w:bCs/>
          <w:color w:val="000000"/>
          <w:lang w:eastAsia="es-MX"/>
        </w:rPr>
        <w:t xml:space="preserve">LFPA </w:t>
      </w:r>
      <w:r w:rsidRPr="00523759">
        <w:rPr>
          <w:rFonts w:ascii="ITC Avant Garde" w:eastAsia="Times New Roman" w:hAnsi="ITC Avant Garde"/>
          <w:bCs/>
          <w:color w:val="000000"/>
          <w:lang w:eastAsia="es-MX"/>
        </w:rPr>
        <w:t>consistentes en: i) otorgar garantía de audiencia al presunto infractor, ii) desahogar pruebas; iii) recibir alegatos y iv) emitir resolución que en derecho corresponda</w:t>
      </w:r>
      <w:r w:rsidRPr="00523759">
        <w:rPr>
          <w:rStyle w:val="Refdenotaalpie"/>
          <w:rFonts w:ascii="ITC Avant Garde" w:eastAsia="Times New Roman" w:hAnsi="ITC Avant Garde"/>
          <w:bCs/>
          <w:color w:val="000000"/>
          <w:lang w:eastAsia="es-MX"/>
        </w:rPr>
        <w:footnoteReference w:id="1"/>
      </w:r>
      <w:r w:rsidRPr="00523759">
        <w:rPr>
          <w:rFonts w:ascii="ITC Avant Garde" w:eastAsia="Times New Roman" w:hAnsi="ITC Avant Garde"/>
          <w:bCs/>
          <w:color w:val="000000"/>
          <w:lang w:eastAsia="es-MX"/>
        </w:rPr>
        <w:t>. Lo anterior, con independencia de que</w:t>
      </w:r>
      <w:r w:rsidR="00E94A21" w:rsidRPr="00523759">
        <w:rPr>
          <w:rFonts w:ascii="ITC Avant Garde" w:eastAsia="Times New Roman" w:hAnsi="ITC Avant Garde"/>
          <w:bCs/>
          <w:color w:val="000000"/>
          <w:lang w:eastAsia="es-MX"/>
        </w:rPr>
        <w:t xml:space="preserve"> el</w:t>
      </w:r>
      <w:r w:rsidRPr="00523759">
        <w:rPr>
          <w:rFonts w:ascii="ITC Avant Garde" w:eastAsia="Times New Roman" w:hAnsi="ITC Avant Garde"/>
          <w:bCs/>
          <w:color w:val="000000"/>
          <w:lang w:eastAsia="es-MX"/>
        </w:rPr>
        <w:t xml:space="preserve"> </w:t>
      </w:r>
      <w:r w:rsidR="00E94A21" w:rsidRPr="00523759">
        <w:rPr>
          <w:rFonts w:ascii="ITC Avant Garde" w:hAnsi="ITC Avant Garde"/>
          <w:b/>
        </w:rPr>
        <w:t>PRESUNTO INFRACTOR</w:t>
      </w:r>
      <w:r w:rsidRPr="00523759">
        <w:rPr>
          <w:rFonts w:ascii="ITC Avant Garde" w:eastAsia="Times New Roman" w:hAnsi="ITC Avant Garde"/>
          <w:bCs/>
          <w:color w:val="000000"/>
          <w:lang w:eastAsia="es-MX"/>
        </w:rPr>
        <w:t xml:space="preserve"> no ofreció pruebas ni presentó alegatos a su favor.</w:t>
      </w:r>
    </w:p>
    <w:p w14:paraId="6587A367" w14:textId="77777777" w:rsidR="00381D9F" w:rsidRPr="00523759" w:rsidRDefault="00EB014E" w:rsidP="00523759">
      <w:pPr>
        <w:pStyle w:val="Textoindependiente"/>
        <w:spacing w:before="240" w:after="240" w:line="360" w:lineRule="auto"/>
        <w:jc w:val="both"/>
        <w:rPr>
          <w:rFonts w:ascii="ITC Avant Garde" w:eastAsia="Times New Roman" w:hAnsi="ITC Avant Garde"/>
          <w:b/>
          <w:bCs/>
          <w:color w:val="000000"/>
          <w:lang w:eastAsia="es-MX"/>
        </w:rPr>
      </w:pPr>
      <w:r w:rsidRPr="00523759">
        <w:rPr>
          <w:rFonts w:ascii="ITC Avant Garde" w:eastAsia="Times New Roman" w:hAnsi="ITC Avant Garde"/>
          <w:bCs/>
          <w:color w:val="000000"/>
          <w:lang w:eastAsia="es-MX"/>
        </w:rPr>
        <w:t xml:space="preserve">En las relatadas condiciones, al tramitarse el procedimiento administrativo de imposición de sanción </w:t>
      </w:r>
      <w:r w:rsidR="00A26A78" w:rsidRPr="00523759">
        <w:rPr>
          <w:rFonts w:ascii="ITC Avant Garde" w:eastAsia="Times New Roman" w:hAnsi="ITC Avant Garde"/>
          <w:bCs/>
          <w:color w:val="000000"/>
          <w:lang w:eastAsia="es-MX"/>
        </w:rPr>
        <w:t xml:space="preserve">y declaratoria de pérdida de bienes, instalaciones y equipos en beneficio de la Nación </w:t>
      </w:r>
      <w:r w:rsidRPr="00523759">
        <w:rPr>
          <w:rFonts w:ascii="ITC Avant Garde" w:eastAsia="Times New Roman" w:hAnsi="ITC Avant Garde"/>
          <w:bCs/>
          <w:color w:val="000000"/>
          <w:lang w:eastAsia="es-MX"/>
        </w:rPr>
        <w:t xml:space="preserve">bajo las anteriores premisas, debe tenerse por satisfecho el cumplimiento de lo dispuesto en la </w:t>
      </w:r>
      <w:r w:rsidRPr="00523759">
        <w:rPr>
          <w:rFonts w:ascii="ITC Avant Garde" w:eastAsia="Times New Roman" w:hAnsi="ITC Avant Garde"/>
          <w:b/>
          <w:bCs/>
          <w:color w:val="000000"/>
          <w:lang w:eastAsia="es-MX"/>
        </w:rPr>
        <w:t>CPEUM</w:t>
      </w:r>
      <w:r w:rsidRPr="00523759">
        <w:rPr>
          <w:rFonts w:ascii="ITC Avant Garde" w:eastAsia="Times New Roman" w:hAnsi="ITC Avant Garde"/>
          <w:bCs/>
          <w:color w:val="000000"/>
          <w:lang w:eastAsia="es-MX"/>
        </w:rPr>
        <w:t>, las leyes ordinarias y los criterios judiciales que informan cual debe ser el actuar de la autoridad para resolver el presente caso.</w:t>
      </w:r>
    </w:p>
    <w:p w14:paraId="243C19C6" w14:textId="77777777" w:rsidR="00381D9F" w:rsidRPr="00523759" w:rsidRDefault="008B2664" w:rsidP="00523759">
      <w:pPr>
        <w:pStyle w:val="Textoindependiente"/>
        <w:tabs>
          <w:tab w:val="left" w:pos="851"/>
        </w:tabs>
        <w:spacing w:before="240" w:after="240" w:line="240" w:lineRule="auto"/>
        <w:jc w:val="both"/>
        <w:rPr>
          <w:rFonts w:ascii="ITC Avant Garde" w:eastAsia="Times New Roman" w:hAnsi="ITC Avant Garde"/>
          <w:bCs/>
          <w:color w:val="000000"/>
          <w:lang w:eastAsia="es-MX"/>
        </w:rPr>
      </w:pPr>
      <w:r w:rsidRPr="00523759">
        <w:rPr>
          <w:rFonts w:ascii="ITC Avant Garde" w:eastAsia="Times New Roman" w:hAnsi="ITC Avant Garde"/>
          <w:b/>
          <w:bCs/>
          <w:color w:val="000000"/>
          <w:lang w:eastAsia="es-MX"/>
        </w:rPr>
        <w:t>TERCERO.</w:t>
      </w:r>
      <w:r w:rsidRPr="00523759">
        <w:t xml:space="preserve"> </w:t>
      </w:r>
      <w:r w:rsidRPr="00523759">
        <w:rPr>
          <w:rFonts w:ascii="ITC Avant Garde" w:eastAsia="Times New Roman" w:hAnsi="ITC Avant Garde"/>
          <w:b/>
          <w:bCs/>
          <w:smallCaps/>
          <w:color w:val="000000"/>
          <w:lang w:eastAsia="es-MX"/>
        </w:rPr>
        <w:t xml:space="preserve">HECHOS MOTIVO DEL PROCEDIMIENTO ADMINISTRATIVO DE IMPOSICIÓN DE SANCIÓN Y </w:t>
      </w:r>
      <w:r w:rsidRPr="00523759">
        <w:rPr>
          <w:rFonts w:ascii="ITC Avant Garde" w:eastAsia="Times New Roman" w:hAnsi="ITC Avant Garde"/>
          <w:b/>
          <w:bCs/>
          <w:smallCaps/>
          <w:color w:val="000000"/>
          <w:sz w:val="28"/>
          <w:lang w:eastAsia="es-MX"/>
        </w:rPr>
        <w:t xml:space="preserve">declaratoria de </w:t>
      </w:r>
      <w:r w:rsidRPr="00523759">
        <w:rPr>
          <w:rFonts w:ascii="ITC Avant Garde" w:eastAsia="Times New Roman" w:hAnsi="ITC Avant Garde"/>
          <w:b/>
          <w:bCs/>
          <w:smallCaps/>
          <w:color w:val="000000"/>
          <w:lang w:eastAsia="es-MX"/>
        </w:rPr>
        <w:t>PÉRDIDA DE BIENES, INSTALACIONES Y EQUIPOS EN BENEFICIO DE LA NACIÓN.</w:t>
      </w:r>
    </w:p>
    <w:p w14:paraId="3DB25AC5" w14:textId="77777777" w:rsidR="00381D9F" w:rsidRPr="00523759" w:rsidRDefault="007B7737" w:rsidP="00523759">
      <w:pPr>
        <w:pStyle w:val="Textoindependiente"/>
        <w:spacing w:before="240" w:after="240" w:line="360" w:lineRule="auto"/>
        <w:jc w:val="both"/>
        <w:rPr>
          <w:rFonts w:ascii="ITC Avant Garde" w:hAnsi="ITC Avant Garde" w:cs="Calibri"/>
        </w:rPr>
      </w:pPr>
      <w:r w:rsidRPr="00523759">
        <w:rPr>
          <w:rFonts w:ascii="ITC Avant Garde" w:hAnsi="ITC Avant Garde"/>
        </w:rPr>
        <w:t xml:space="preserve">Mediante oficio </w:t>
      </w:r>
      <w:r w:rsidRPr="00523759">
        <w:rPr>
          <w:rFonts w:ascii="ITC Avant Garde" w:hAnsi="ITC Avant Garde" w:cs="Arial"/>
          <w:b/>
        </w:rPr>
        <w:t>IFT/225/UC/DG-VER/</w:t>
      </w:r>
      <w:r w:rsidR="00A26A78" w:rsidRPr="00523759">
        <w:rPr>
          <w:rFonts w:ascii="ITC Avant Garde" w:hAnsi="ITC Avant Garde" w:cs="Arial"/>
          <w:b/>
        </w:rPr>
        <w:t>1130</w:t>
      </w:r>
      <w:r w:rsidRPr="00523759">
        <w:rPr>
          <w:rFonts w:ascii="ITC Avant Garde" w:hAnsi="ITC Avant Garde" w:cs="Arial"/>
          <w:b/>
        </w:rPr>
        <w:t>/2016</w:t>
      </w:r>
      <w:r w:rsidRPr="00523759">
        <w:rPr>
          <w:rFonts w:ascii="ITC Avant Garde" w:hAnsi="ITC Avant Garde" w:cs="Arial"/>
        </w:rPr>
        <w:t xml:space="preserve"> de </w:t>
      </w:r>
      <w:r w:rsidR="00A26A78" w:rsidRPr="00523759">
        <w:rPr>
          <w:rFonts w:ascii="ITC Avant Garde" w:hAnsi="ITC Avant Garde" w:cs="Arial"/>
        </w:rPr>
        <w:t xml:space="preserve">treinta de mayo </w:t>
      </w:r>
      <w:r w:rsidRPr="00523759">
        <w:rPr>
          <w:rFonts w:ascii="ITC Avant Garde" w:hAnsi="ITC Avant Garde" w:cs="Arial"/>
        </w:rPr>
        <w:t>de dos mil dieciséis</w:t>
      </w:r>
      <w:r w:rsidRPr="00523759">
        <w:rPr>
          <w:rFonts w:ascii="ITC Avant Garde" w:hAnsi="ITC Avant Garde"/>
        </w:rPr>
        <w:t xml:space="preserve">, </w:t>
      </w:r>
      <w:r w:rsidRPr="00523759">
        <w:rPr>
          <w:rFonts w:ascii="ITC Avant Garde" w:hAnsi="ITC Avant Garde" w:cs="Tahoma"/>
        </w:rPr>
        <w:t xml:space="preserve">la </w:t>
      </w:r>
      <w:r w:rsidRPr="00523759">
        <w:rPr>
          <w:rFonts w:ascii="ITC Avant Garde" w:hAnsi="ITC Avant Garde"/>
          <w:b/>
        </w:rPr>
        <w:t>DGV</w:t>
      </w:r>
      <w:r w:rsidRPr="00523759">
        <w:rPr>
          <w:rFonts w:ascii="ITC Avant Garde" w:hAnsi="ITC Avant Garde" w:cs="Tahoma"/>
        </w:rPr>
        <w:t xml:space="preserve"> dependiente de la Unidad de Cumplimiento del </w:t>
      </w:r>
      <w:r w:rsidRPr="00523759">
        <w:rPr>
          <w:rFonts w:ascii="ITC Avant Garde" w:hAnsi="ITC Avant Garde" w:cs="Tahoma"/>
          <w:b/>
        </w:rPr>
        <w:t>IFT</w:t>
      </w:r>
      <w:r w:rsidRPr="00523759">
        <w:rPr>
          <w:rFonts w:ascii="ITC Avant Garde" w:hAnsi="ITC Avant Garde"/>
        </w:rPr>
        <w:t>,</w:t>
      </w:r>
      <w:r w:rsidRPr="00523759">
        <w:rPr>
          <w:rFonts w:ascii="ITC Avant Garde" w:hAnsi="ITC Avant Garde" w:cs="Tahoma"/>
        </w:rPr>
        <w:t xml:space="preserve"> ordenó la </w:t>
      </w:r>
      <w:r w:rsidRPr="00523759">
        <w:rPr>
          <w:rFonts w:ascii="ITC Avant Garde" w:hAnsi="ITC Avant Garde" w:cs="Tahoma"/>
        </w:rPr>
        <w:lastRenderedPageBreak/>
        <w:t xml:space="preserve">visita de inspección-verificación ordinaria número </w:t>
      </w:r>
      <w:r w:rsidR="0034544D" w:rsidRPr="00523759">
        <w:rPr>
          <w:rFonts w:ascii="ITC Avant Garde" w:hAnsi="ITC Avant Garde"/>
          <w:b/>
        </w:rPr>
        <w:t>IFT/UC/DGV/269/2016</w:t>
      </w:r>
      <w:r w:rsidRPr="00523759">
        <w:rPr>
          <w:rFonts w:ascii="ITC Avant Garde" w:hAnsi="ITC Avant Garde" w:cs="Tahoma"/>
        </w:rPr>
        <w:t xml:space="preserve"> a</w:t>
      </w:r>
      <w:r w:rsidR="0036765C" w:rsidRPr="00523759">
        <w:rPr>
          <w:rFonts w:ascii="ITC Avant Garde" w:hAnsi="ITC Avant Garde" w:cs="Tahoma"/>
        </w:rPr>
        <w:t xml:space="preserve">l </w:t>
      </w:r>
      <w:r w:rsidR="0036765C" w:rsidRPr="00523759">
        <w:rPr>
          <w:rFonts w:ascii="ITC Avant Garde" w:hAnsi="ITC Avant Garde"/>
          <w:b/>
        </w:rPr>
        <w:t>PRESUNTO INFRACTOR</w:t>
      </w:r>
      <w:r w:rsidR="006A0F83" w:rsidRPr="00523759">
        <w:rPr>
          <w:rFonts w:ascii="ITC Avant Garde" w:hAnsi="ITC Avant Garde"/>
          <w:b/>
        </w:rPr>
        <w:t xml:space="preserve">, </w:t>
      </w:r>
      <w:r w:rsidR="00281D21" w:rsidRPr="00523759">
        <w:rPr>
          <w:rFonts w:ascii="ITC Avant Garde" w:hAnsi="ITC Avant Garde" w:cs="Tahoma"/>
        </w:rPr>
        <w:t>con el objeto de</w:t>
      </w:r>
      <w:r w:rsidR="00281D21" w:rsidRPr="00523759">
        <w:rPr>
          <w:rFonts w:ascii="ITC Avant Garde" w:hAnsi="ITC Avant Garde" w:cs="Calibri"/>
        </w:rPr>
        <w:t>:</w:t>
      </w:r>
    </w:p>
    <w:p w14:paraId="07D62BCB" w14:textId="07A52270" w:rsidR="00381D9F" w:rsidRPr="00523759" w:rsidRDefault="00A26A78" w:rsidP="00523759">
      <w:pPr>
        <w:spacing w:before="240" w:after="240" w:line="360" w:lineRule="auto"/>
        <w:jc w:val="both"/>
        <w:rPr>
          <w:rFonts w:ascii="ITC Avant Garde" w:hAnsi="ITC Avant Garde"/>
          <w:b/>
        </w:rPr>
      </w:pPr>
      <w:r w:rsidRPr="00523759">
        <w:t xml:space="preserve">“… </w:t>
      </w:r>
      <w:r w:rsidRPr="00523759">
        <w:rPr>
          <w:rFonts w:ascii="ITC Avant Garde" w:hAnsi="ITC Avant Garde" w:cs="Calibri"/>
          <w:sz w:val="20"/>
        </w:rPr>
        <w:t>c</w:t>
      </w:r>
      <w:r w:rsidR="0047195A" w:rsidRPr="00523759">
        <w:rPr>
          <w:rFonts w:ascii="ITC Avant Garde" w:hAnsi="ITC Avant Garde" w:cs="Calibri"/>
          <w:sz w:val="20"/>
        </w:rPr>
        <w:t xml:space="preserve">onstatar </w:t>
      </w:r>
      <w:r w:rsidR="00C25523" w:rsidRPr="00523759">
        <w:rPr>
          <w:rFonts w:ascii="ITC Avant Garde" w:hAnsi="ITC Avant Garde" w:cs="Calibri"/>
          <w:sz w:val="20"/>
        </w:rPr>
        <w:t xml:space="preserve">y verificar si LA VISITADA </w:t>
      </w:r>
      <w:r w:rsidR="0036765C" w:rsidRPr="00523759">
        <w:rPr>
          <w:rFonts w:ascii="ITC Avant Garde" w:hAnsi="ITC Avant Garde" w:cs="Calibri"/>
          <w:sz w:val="20"/>
        </w:rPr>
        <w:t xml:space="preserve">tiene instalados y/o </w:t>
      </w:r>
      <w:r w:rsidRPr="00523759">
        <w:rPr>
          <w:rFonts w:ascii="ITC Avant Garde" w:hAnsi="ITC Avant Garde" w:cs="Calibri"/>
          <w:sz w:val="20"/>
        </w:rPr>
        <w:t xml:space="preserve">en </w:t>
      </w:r>
      <w:r w:rsidR="0036765C" w:rsidRPr="00523759">
        <w:rPr>
          <w:rFonts w:ascii="ITC Avant Garde" w:hAnsi="ITC Avant Garde" w:cs="Calibri"/>
          <w:sz w:val="20"/>
        </w:rPr>
        <w:t>operación, equipos de telecomunicac</w:t>
      </w:r>
      <w:r w:rsidRPr="00523759">
        <w:rPr>
          <w:rFonts w:ascii="ITC Avant Garde" w:hAnsi="ITC Avant Garde" w:cs="Calibri"/>
          <w:sz w:val="20"/>
        </w:rPr>
        <w:t>iones</w:t>
      </w:r>
      <w:r w:rsidR="0036765C" w:rsidRPr="00523759">
        <w:rPr>
          <w:rFonts w:ascii="ITC Avant Garde" w:hAnsi="ITC Avant Garde" w:cs="Calibri"/>
          <w:sz w:val="20"/>
        </w:rPr>
        <w:t xml:space="preserve"> con los que </w:t>
      </w:r>
      <w:r w:rsidR="00ED0B3D" w:rsidRPr="00523759">
        <w:rPr>
          <w:rFonts w:ascii="ITC Avant Garde" w:hAnsi="ITC Avant Garde" w:cs="Calibri"/>
          <w:sz w:val="20"/>
        </w:rPr>
        <w:t xml:space="preserve">use, aproveche o explote el espectro radioeléctrico dentro de la banda de frecuencias de 440.00 </w:t>
      </w:r>
      <w:r w:rsidR="00C25523" w:rsidRPr="00523759">
        <w:rPr>
          <w:rFonts w:ascii="ITC Avant Garde" w:hAnsi="ITC Avant Garde" w:cs="Calibri"/>
          <w:sz w:val="20"/>
        </w:rPr>
        <w:t>MHz</w:t>
      </w:r>
      <w:r w:rsidR="00ED0B3D" w:rsidRPr="00523759">
        <w:rPr>
          <w:rFonts w:ascii="ITC Avant Garde" w:hAnsi="ITC Avant Garde" w:cs="Calibri"/>
          <w:sz w:val="20"/>
        </w:rPr>
        <w:t xml:space="preserve"> a 470.00 MHz, o cualquier otra frecuencia de uso determinado</w:t>
      </w:r>
      <w:r w:rsidRPr="00523759">
        <w:rPr>
          <w:rFonts w:ascii="ITC Avant Garde" w:hAnsi="ITC Avant Garde" w:cs="Calibri"/>
          <w:sz w:val="20"/>
        </w:rPr>
        <w:t xml:space="preserve"> y en su caso v</w:t>
      </w:r>
      <w:r w:rsidR="0047195A" w:rsidRPr="00523759">
        <w:rPr>
          <w:rFonts w:ascii="ITC Avant Garde" w:hAnsi="ITC Avant Garde" w:cs="Calibri"/>
          <w:sz w:val="20"/>
        </w:rPr>
        <w:t>erificar que cuenta con la concesión,</w:t>
      </w:r>
      <w:r w:rsidR="00ED0B3D" w:rsidRPr="00523759">
        <w:rPr>
          <w:rFonts w:ascii="ITC Avant Garde" w:hAnsi="ITC Avant Garde" w:cs="Calibri"/>
          <w:sz w:val="20"/>
        </w:rPr>
        <w:t xml:space="preserve"> permiso</w:t>
      </w:r>
      <w:r w:rsidR="0047195A" w:rsidRPr="00523759">
        <w:rPr>
          <w:rFonts w:ascii="ITC Avant Garde" w:hAnsi="ITC Avant Garde" w:cs="Calibri"/>
          <w:sz w:val="20"/>
        </w:rPr>
        <w:t xml:space="preserve"> o autorización</w:t>
      </w:r>
      <w:r w:rsidR="00ED0B3D" w:rsidRPr="00523759">
        <w:rPr>
          <w:rFonts w:ascii="ITC Avant Garde" w:hAnsi="ITC Avant Garde" w:cs="Calibri"/>
          <w:sz w:val="20"/>
        </w:rPr>
        <w:t xml:space="preserve"> respectiva</w:t>
      </w:r>
      <w:r w:rsidR="0047195A" w:rsidRPr="00523759">
        <w:rPr>
          <w:rFonts w:ascii="ITC Avant Garde" w:hAnsi="ITC Avant Garde" w:cs="Calibri"/>
          <w:sz w:val="20"/>
        </w:rPr>
        <w:t xml:space="preserve"> vigente emitida por la Secretaría de Comunicaciones y Transportes, la </w:t>
      </w:r>
      <w:r w:rsidR="00ED0B3D" w:rsidRPr="00523759">
        <w:rPr>
          <w:rFonts w:ascii="ITC Avant Garde" w:hAnsi="ITC Avant Garde" w:cs="Calibri"/>
          <w:sz w:val="20"/>
        </w:rPr>
        <w:t>entonces</w:t>
      </w:r>
      <w:r w:rsidR="0047195A" w:rsidRPr="00523759">
        <w:rPr>
          <w:rFonts w:ascii="ITC Avant Garde" w:hAnsi="ITC Avant Garde" w:cs="Calibri"/>
          <w:sz w:val="20"/>
        </w:rPr>
        <w:t xml:space="preserve"> Comisión Federal de Telecomunicaciones o</w:t>
      </w:r>
      <w:r w:rsidR="00ED0B3D" w:rsidRPr="00523759">
        <w:rPr>
          <w:rFonts w:ascii="ITC Avant Garde" w:hAnsi="ITC Avant Garde" w:cs="Calibri"/>
          <w:sz w:val="20"/>
        </w:rPr>
        <w:t xml:space="preserve"> por</w:t>
      </w:r>
      <w:r w:rsidR="0047195A" w:rsidRPr="00523759">
        <w:rPr>
          <w:rFonts w:ascii="ITC Avant Garde" w:hAnsi="ITC Avant Garde" w:cs="Calibri"/>
          <w:sz w:val="20"/>
        </w:rPr>
        <w:t xml:space="preserve"> el Instituto Federal de Telecomunicaciones</w:t>
      </w:r>
      <w:r w:rsidRPr="00523759">
        <w:rPr>
          <w:rFonts w:ascii="ITC Avant Garde" w:hAnsi="ITC Avant Garde" w:cs="Calibri"/>
          <w:sz w:val="20"/>
        </w:rPr>
        <w:t>…”</w:t>
      </w:r>
      <w:r w:rsidR="008B2664" w:rsidRPr="00523759">
        <w:rPr>
          <w:rFonts w:ascii="ITC Avant Garde" w:eastAsia="Times New Roman" w:hAnsi="ITC Avant Garde"/>
          <w:bCs/>
          <w:color w:val="000000"/>
          <w:lang w:eastAsia="es-MX"/>
        </w:rPr>
        <w:t>En consecuencia,</w:t>
      </w:r>
      <w:r w:rsidR="008B2664" w:rsidRPr="00523759">
        <w:rPr>
          <w:rFonts w:ascii="ITC Avant Garde" w:hAnsi="ITC Avant Garde"/>
        </w:rPr>
        <w:t xml:space="preserve"> </w:t>
      </w:r>
      <w:r w:rsidR="00281D21" w:rsidRPr="00523759">
        <w:rPr>
          <w:rFonts w:ascii="ITC Avant Garde" w:hAnsi="ITC Avant Garde"/>
        </w:rPr>
        <w:t xml:space="preserve">el </w:t>
      </w:r>
      <w:r w:rsidR="007334E7" w:rsidRPr="00523759">
        <w:rPr>
          <w:rFonts w:ascii="ITC Avant Garde" w:hAnsi="ITC Avant Garde"/>
        </w:rPr>
        <w:t>primero de junio</w:t>
      </w:r>
      <w:r w:rsidR="00281D21" w:rsidRPr="00523759">
        <w:rPr>
          <w:rFonts w:ascii="ITC Avant Garde" w:hAnsi="ITC Avant Garde"/>
        </w:rPr>
        <w:t xml:space="preserve"> de dos mil dieciséis</w:t>
      </w:r>
      <w:r w:rsidR="008B2664" w:rsidRPr="00523759">
        <w:rPr>
          <w:rFonts w:ascii="ITC Avant Garde" w:hAnsi="ITC Avant Garde"/>
        </w:rPr>
        <w:t xml:space="preserve"> </w:t>
      </w:r>
      <w:r w:rsidR="008B2664" w:rsidRPr="00523759">
        <w:rPr>
          <w:rFonts w:ascii="ITC Avant Garde" w:eastAsia="Times New Roman" w:hAnsi="ITC Avant Garde"/>
          <w:b/>
          <w:bCs/>
          <w:color w:val="000000"/>
          <w:lang w:eastAsia="es-MX"/>
        </w:rPr>
        <w:t>LOS VERIFICADORES</w:t>
      </w:r>
      <w:r w:rsidR="008B2664" w:rsidRPr="00523759">
        <w:rPr>
          <w:rFonts w:ascii="ITC Avant Garde" w:eastAsia="Times New Roman" w:hAnsi="ITC Avant Garde"/>
          <w:bCs/>
          <w:color w:val="000000"/>
          <w:lang w:eastAsia="es-MX"/>
        </w:rPr>
        <w:t xml:space="preserve"> se constituyeron en el domicilio ubicado en</w:t>
      </w:r>
      <w:r w:rsidR="008B2664" w:rsidRPr="00523759">
        <w:rPr>
          <w:rFonts w:ascii="ITC Avant Garde" w:eastAsia="Times New Roman" w:hAnsi="ITC Avant Garde"/>
          <w:b/>
          <w:bCs/>
          <w:color w:val="000000"/>
          <w:lang w:eastAsia="es-MX"/>
        </w:rPr>
        <w:t xml:space="preserve"> </w:t>
      </w:r>
      <w:r w:rsidR="00294FCB" w:rsidRPr="00523759">
        <w:rPr>
          <w:rFonts w:ascii="ITC Avant Garde" w:hAnsi="ITC Avant Garde"/>
          <w:b/>
          <w:color w:val="0000FF"/>
        </w:rPr>
        <w:t>“CONFIDENCIAL POR LEY”</w:t>
      </w:r>
      <w:r w:rsidR="007334E7" w:rsidRPr="00523759">
        <w:rPr>
          <w:rFonts w:ascii="ITC Avant Garde" w:hAnsi="ITC Avant Garde"/>
          <w:b/>
        </w:rPr>
        <w:t>, Ciudad Juárez, Chihuahua</w:t>
      </w:r>
      <w:r w:rsidR="008B2664" w:rsidRPr="00523759">
        <w:rPr>
          <w:rFonts w:ascii="ITC Avant Garde" w:hAnsi="ITC Avant Garde"/>
          <w:b/>
        </w:rPr>
        <w:t xml:space="preserve">, </w:t>
      </w:r>
      <w:r w:rsidR="008B2664" w:rsidRPr="00523759">
        <w:rPr>
          <w:rFonts w:ascii="ITC Avant Garde" w:hAnsi="ITC Avant Garde"/>
        </w:rPr>
        <w:t>donde</w:t>
      </w:r>
      <w:r w:rsidR="008B2664" w:rsidRPr="00523759">
        <w:rPr>
          <w:rFonts w:ascii="ITC Avant Garde" w:hAnsi="ITC Avant Garde"/>
          <w:b/>
        </w:rPr>
        <w:t xml:space="preserve"> </w:t>
      </w:r>
      <w:r w:rsidR="008C1211" w:rsidRPr="00523759">
        <w:rPr>
          <w:rFonts w:ascii="ITC Avant Garde" w:hAnsi="ITC Avant Garde" w:cs="Tahoma"/>
        </w:rPr>
        <w:t xml:space="preserve">se encontraban las instalaciones y equipos </w:t>
      </w:r>
      <w:r w:rsidR="001A77BC" w:rsidRPr="00523759">
        <w:rPr>
          <w:rFonts w:ascii="ITC Avant Garde" w:hAnsi="ITC Avant Garde" w:cs="Tahoma"/>
        </w:rPr>
        <w:t>utilizados para la prestación de los</w:t>
      </w:r>
      <w:r w:rsidR="001A77BC" w:rsidRPr="00523759">
        <w:rPr>
          <w:rFonts w:ascii="ITC Avant Garde" w:eastAsia="Times New Roman" w:hAnsi="ITC Avant Garde"/>
          <w:bCs/>
          <w:color w:val="000000"/>
          <w:lang w:eastAsia="es-MX"/>
        </w:rPr>
        <w:t xml:space="preserve"> servicios de telecomunicaciones consistentes en radiocomunicación privada</w:t>
      </w:r>
      <w:r w:rsidR="003249A3" w:rsidRPr="00523759">
        <w:rPr>
          <w:rFonts w:ascii="ITC Avant Garde" w:hAnsi="ITC Avant Garde"/>
        </w:rPr>
        <w:t xml:space="preserve"> en el </w:t>
      </w:r>
      <w:r w:rsidR="003249A3" w:rsidRPr="00523759">
        <w:rPr>
          <w:rFonts w:ascii="ITC Avant Garde" w:hAnsi="ITC Avant Garde" w:cs="Tahoma"/>
        </w:rPr>
        <w:t xml:space="preserve">rango de frecuencias que va de </w:t>
      </w:r>
      <w:r w:rsidR="003249A3" w:rsidRPr="00523759">
        <w:rPr>
          <w:rFonts w:ascii="ITC Avant Garde" w:hAnsi="ITC Avant Garde" w:cs="Tahoma"/>
          <w:b/>
        </w:rPr>
        <w:t>440.00 MHz</w:t>
      </w:r>
      <w:r w:rsidR="003249A3" w:rsidRPr="00523759">
        <w:rPr>
          <w:rFonts w:ascii="ITC Avant Garde" w:hAnsi="ITC Avant Garde" w:cs="Tahoma"/>
        </w:rPr>
        <w:t xml:space="preserve"> a </w:t>
      </w:r>
      <w:r w:rsidR="003249A3" w:rsidRPr="00523759">
        <w:rPr>
          <w:rFonts w:ascii="ITC Avant Garde" w:hAnsi="ITC Avant Garde" w:cs="Tahoma"/>
          <w:b/>
        </w:rPr>
        <w:t>470.00 MHz</w:t>
      </w:r>
      <w:r w:rsidR="001846DE" w:rsidRPr="00523759">
        <w:rPr>
          <w:rFonts w:ascii="ITC Avant Garde" w:eastAsia="Times New Roman" w:hAnsi="ITC Avant Garde"/>
          <w:bCs/>
          <w:color w:val="000000"/>
          <w:lang w:eastAsia="es-MX"/>
        </w:rPr>
        <w:t xml:space="preserve"> </w:t>
      </w:r>
      <w:r w:rsidR="008B2664" w:rsidRPr="00523759">
        <w:rPr>
          <w:rFonts w:ascii="ITC Avant Garde" w:eastAsia="Times New Roman" w:hAnsi="ITC Avant Garde"/>
          <w:bCs/>
          <w:color w:val="000000"/>
          <w:lang w:eastAsia="es-MX"/>
        </w:rPr>
        <w:t xml:space="preserve">y levantaron el </w:t>
      </w:r>
      <w:r w:rsidR="008B2664" w:rsidRPr="00523759">
        <w:rPr>
          <w:rFonts w:ascii="ITC Avant Garde" w:hAnsi="ITC Avant Garde"/>
          <w:b/>
        </w:rPr>
        <w:t xml:space="preserve">acta de verificación ordinaria número </w:t>
      </w:r>
      <w:r w:rsidR="00CD73F3" w:rsidRPr="00523759">
        <w:rPr>
          <w:rFonts w:ascii="ITC Avant Garde" w:hAnsi="ITC Avant Garde"/>
          <w:b/>
        </w:rPr>
        <w:t>IFT/UC/DGV/269/2016</w:t>
      </w:r>
      <w:r w:rsidR="008B2664" w:rsidRPr="00523759">
        <w:rPr>
          <w:rFonts w:ascii="ITC Avant Garde" w:hAnsi="ITC Avant Garde"/>
        </w:rPr>
        <w:t xml:space="preserve">, </w:t>
      </w:r>
      <w:r w:rsidR="008B2664" w:rsidRPr="00523759">
        <w:rPr>
          <w:rFonts w:ascii="ITC Avant Garde" w:eastAsia="Times New Roman" w:hAnsi="ITC Avant Garde"/>
          <w:bCs/>
          <w:color w:val="000000"/>
          <w:lang w:eastAsia="es-MX"/>
        </w:rPr>
        <w:t>dándose por terminada dicha diligencia el mismo día de su inicio.</w:t>
      </w:r>
    </w:p>
    <w:p w14:paraId="390FB017" w14:textId="7713C377" w:rsidR="00381D9F" w:rsidRPr="00523759" w:rsidRDefault="008B2664" w:rsidP="00523759">
      <w:pPr>
        <w:pStyle w:val="Textoindependiente"/>
        <w:spacing w:before="240" w:after="240" w:line="360" w:lineRule="auto"/>
        <w:jc w:val="both"/>
        <w:rPr>
          <w:rFonts w:ascii="ITC Avant Garde" w:eastAsia="Times New Roman" w:hAnsi="ITC Avant Garde"/>
          <w:lang w:eastAsia="es-ES"/>
        </w:rPr>
      </w:pPr>
      <w:r w:rsidRPr="00523759">
        <w:rPr>
          <w:rFonts w:ascii="ITC Avant Garde" w:hAnsi="ITC Avant Garde"/>
        </w:rPr>
        <w:t xml:space="preserve">En dicho domicilio </w:t>
      </w:r>
      <w:r w:rsidR="007B7737" w:rsidRPr="00523759">
        <w:rPr>
          <w:rFonts w:ascii="ITC Avant Garde" w:hAnsi="ITC Avant Garde" w:cs="Tahoma"/>
          <w:b/>
        </w:rPr>
        <w:t>LOS VERIFICADORES</w:t>
      </w:r>
      <w:r w:rsidR="00AC692C" w:rsidRPr="00523759">
        <w:rPr>
          <w:rFonts w:ascii="ITC Avant Garde" w:hAnsi="ITC Avant Garde"/>
        </w:rPr>
        <w:t xml:space="preserve"> </w:t>
      </w:r>
      <w:r w:rsidR="007B7737" w:rsidRPr="00523759">
        <w:rPr>
          <w:rFonts w:ascii="ITC Avant Garde" w:hAnsi="ITC Avant Garde"/>
        </w:rPr>
        <w:t>fueron</w:t>
      </w:r>
      <w:r w:rsidR="00AC692C" w:rsidRPr="00523759">
        <w:rPr>
          <w:rFonts w:ascii="ITC Avant Garde" w:hAnsi="ITC Avant Garde"/>
        </w:rPr>
        <w:t xml:space="preserve"> </w:t>
      </w:r>
      <w:r w:rsidR="007B7737" w:rsidRPr="00523759">
        <w:rPr>
          <w:rFonts w:ascii="ITC Avant Garde" w:hAnsi="ITC Avant Garde"/>
        </w:rPr>
        <w:t>atendidos por</w:t>
      </w:r>
      <w:r w:rsidR="003249A3" w:rsidRPr="00523759">
        <w:rPr>
          <w:rFonts w:ascii="ITC Avant Garde" w:hAnsi="ITC Avant Garde"/>
        </w:rPr>
        <w:t xml:space="preserve"> quien manifestó llamarse</w:t>
      </w:r>
      <w:r w:rsidR="007B7737" w:rsidRPr="00523759">
        <w:rPr>
          <w:rFonts w:ascii="ITC Avant Garde" w:hAnsi="ITC Avant Garde"/>
        </w:rPr>
        <w:t xml:space="preserve"> </w:t>
      </w:r>
      <w:r w:rsidR="00294FCB" w:rsidRPr="00523759">
        <w:rPr>
          <w:rFonts w:ascii="ITC Avant Garde" w:hAnsi="ITC Avant Garde"/>
          <w:b/>
          <w:color w:val="0000FF"/>
        </w:rPr>
        <w:t>“CONFIDENCIAL POR LEY”</w:t>
      </w:r>
      <w:r w:rsidR="005E0236" w:rsidRPr="00523759">
        <w:rPr>
          <w:rFonts w:ascii="ITC Avant Garde" w:hAnsi="ITC Avant Garde"/>
          <w:b/>
        </w:rPr>
        <w:t>,</w:t>
      </w:r>
      <w:r w:rsidR="005E0236" w:rsidRPr="00523759">
        <w:rPr>
          <w:rFonts w:ascii="ITC Avant Garde" w:hAnsi="ITC Avant Garde"/>
        </w:rPr>
        <w:t xml:space="preserve"> </w:t>
      </w:r>
      <w:r w:rsidR="003249A3" w:rsidRPr="00523759">
        <w:rPr>
          <w:rFonts w:ascii="ITC Avant Garde" w:hAnsi="ITC Avant Garde"/>
        </w:rPr>
        <w:t xml:space="preserve">sin acreditarlo al </w:t>
      </w:r>
      <w:r w:rsidR="005E0236" w:rsidRPr="00523759">
        <w:rPr>
          <w:rFonts w:ascii="ITC Avant Garde" w:hAnsi="ITC Avant Garde"/>
        </w:rPr>
        <w:t>no contar en ese momento con identificación</w:t>
      </w:r>
      <w:r w:rsidR="009D10D2" w:rsidRPr="00523759">
        <w:rPr>
          <w:rFonts w:ascii="ITC Avant Garde" w:hAnsi="ITC Avant Garde"/>
        </w:rPr>
        <w:t xml:space="preserve">. </w:t>
      </w:r>
      <w:r w:rsidRPr="00523759">
        <w:rPr>
          <w:rFonts w:ascii="ITC Avant Garde" w:eastAsia="Times New Roman" w:hAnsi="ITC Avant Garde"/>
          <w:lang w:eastAsia="es-ES"/>
        </w:rPr>
        <w:t xml:space="preserve">En dicho acto </w:t>
      </w:r>
      <w:r w:rsidRPr="00523759">
        <w:rPr>
          <w:rFonts w:ascii="ITC Avant Garde" w:eastAsia="Times New Roman" w:hAnsi="ITC Avant Garde"/>
          <w:b/>
          <w:bCs/>
          <w:color w:val="000000"/>
          <w:lang w:eastAsia="es-MX"/>
        </w:rPr>
        <w:t>LOS VERIFICADORES</w:t>
      </w:r>
      <w:r w:rsidRPr="00523759">
        <w:rPr>
          <w:rFonts w:ascii="ITC Avant Garde" w:eastAsia="Times New Roman" w:hAnsi="ITC Avant Garde"/>
          <w:bCs/>
          <w:color w:val="000000"/>
          <w:lang w:eastAsia="es-MX"/>
        </w:rPr>
        <w:t xml:space="preserve"> le hicieron saber el objeto de la visita haciéndole entrega del original del oficio </w:t>
      </w:r>
      <w:r w:rsidRPr="00523759">
        <w:rPr>
          <w:rFonts w:ascii="ITC Avant Garde" w:hAnsi="ITC Avant Garde"/>
          <w:b/>
        </w:rPr>
        <w:t>IFT/225/UC/DG-VER/</w:t>
      </w:r>
      <w:r w:rsidR="005E0236" w:rsidRPr="00523759">
        <w:rPr>
          <w:rFonts w:ascii="ITC Avant Garde" w:hAnsi="ITC Avant Garde"/>
          <w:b/>
        </w:rPr>
        <w:t>1130</w:t>
      </w:r>
      <w:r w:rsidRPr="00523759">
        <w:rPr>
          <w:rFonts w:ascii="ITC Avant Garde" w:hAnsi="ITC Avant Garde"/>
          <w:b/>
        </w:rPr>
        <w:t>/2016</w:t>
      </w:r>
      <w:r w:rsidRPr="00523759">
        <w:rPr>
          <w:rFonts w:ascii="ITC Avant Garde" w:hAnsi="ITC Avant Garde"/>
        </w:rPr>
        <w:t xml:space="preserve"> que cont</w:t>
      </w:r>
      <w:r w:rsidR="003249A3" w:rsidRPr="00523759">
        <w:rPr>
          <w:rFonts w:ascii="ITC Avant Garde" w:hAnsi="ITC Avant Garde"/>
        </w:rPr>
        <w:t>enía</w:t>
      </w:r>
      <w:r w:rsidRPr="00523759">
        <w:rPr>
          <w:rFonts w:ascii="ITC Avant Garde" w:hAnsi="ITC Avant Garde"/>
        </w:rPr>
        <w:t xml:space="preserve"> la orden de inspección-verificación ordinaria </w:t>
      </w:r>
      <w:r w:rsidR="00CD73F3" w:rsidRPr="00523759">
        <w:rPr>
          <w:rFonts w:ascii="ITC Avant Garde" w:hAnsi="ITC Avant Garde"/>
          <w:b/>
        </w:rPr>
        <w:t>IFT/UC/DGV/269/2016</w:t>
      </w:r>
      <w:r w:rsidR="00AC692C" w:rsidRPr="00523759">
        <w:rPr>
          <w:rFonts w:ascii="ITC Avant Garde" w:hAnsi="ITC Avant Garde"/>
        </w:rPr>
        <w:t xml:space="preserve"> </w:t>
      </w:r>
      <w:r w:rsidRPr="00523759">
        <w:rPr>
          <w:rFonts w:ascii="ITC Avant Garde" w:eastAsia="Times New Roman" w:hAnsi="ITC Avant Garde"/>
          <w:bCs/>
          <w:color w:val="000000"/>
          <w:lang w:eastAsia="es-MX"/>
        </w:rPr>
        <w:t xml:space="preserve">de </w:t>
      </w:r>
      <w:r w:rsidR="005E0236" w:rsidRPr="00523759">
        <w:rPr>
          <w:rFonts w:ascii="ITC Avant Garde" w:eastAsia="Times New Roman" w:hAnsi="ITC Avant Garde"/>
          <w:bCs/>
          <w:color w:val="000000"/>
          <w:lang w:eastAsia="es-MX"/>
        </w:rPr>
        <w:t>treinta de mayo</w:t>
      </w:r>
      <w:r w:rsidRPr="00523759">
        <w:rPr>
          <w:rFonts w:ascii="ITC Avant Garde" w:eastAsia="Times New Roman" w:hAnsi="ITC Avant Garde"/>
          <w:bCs/>
          <w:color w:val="000000"/>
          <w:lang w:eastAsia="es-MX"/>
        </w:rPr>
        <w:t xml:space="preserve"> de dos mil dieciséis. </w:t>
      </w:r>
    </w:p>
    <w:p w14:paraId="36BD698C" w14:textId="3E5AB648" w:rsidR="008B2664" w:rsidRPr="00523759" w:rsidRDefault="008B2664" w:rsidP="00523759">
      <w:pPr>
        <w:spacing w:before="240" w:after="240" w:line="360" w:lineRule="auto"/>
        <w:jc w:val="both"/>
        <w:rPr>
          <w:rFonts w:ascii="ITC Avant Garde" w:eastAsiaTheme="minorEastAsia" w:hAnsi="ITC Avant Garde" w:cs="Arial"/>
          <w:sz w:val="21"/>
          <w:szCs w:val="21"/>
        </w:rPr>
      </w:pPr>
      <w:r w:rsidRPr="00523759">
        <w:rPr>
          <w:rFonts w:ascii="ITC Avant Garde" w:eastAsia="Times New Roman" w:hAnsi="ITC Avant Garde"/>
          <w:lang w:eastAsia="es-ES"/>
        </w:rPr>
        <w:t xml:space="preserve">Asimismo, </w:t>
      </w:r>
      <w:r w:rsidR="00AC692C" w:rsidRPr="00523759">
        <w:rPr>
          <w:rFonts w:ascii="ITC Avant Garde" w:hAnsi="ITC Avant Garde"/>
          <w:b/>
        </w:rPr>
        <w:t xml:space="preserve">LOS VERIFICADORES </w:t>
      </w:r>
      <w:r w:rsidR="00AC692C" w:rsidRPr="00523759">
        <w:rPr>
          <w:rFonts w:ascii="ITC Avant Garde" w:hAnsi="ITC Avant Garde"/>
        </w:rPr>
        <w:t xml:space="preserve">le solicitaron que, con fundamento en el artículo 16 de la </w:t>
      </w:r>
      <w:r w:rsidR="00347A51" w:rsidRPr="00523759">
        <w:rPr>
          <w:rFonts w:ascii="ITC Avant Garde" w:eastAsia="Times New Roman" w:hAnsi="ITC Avant Garde"/>
          <w:b/>
          <w:bCs/>
          <w:color w:val="000000"/>
          <w:lang w:eastAsia="es-MX"/>
        </w:rPr>
        <w:t>CPEUM</w:t>
      </w:r>
      <w:r w:rsidR="00AC692C" w:rsidRPr="00523759">
        <w:rPr>
          <w:rFonts w:ascii="ITC Avant Garde" w:hAnsi="ITC Avant Garde"/>
        </w:rPr>
        <w:t xml:space="preserve"> y 66 de la </w:t>
      </w:r>
      <w:r w:rsidR="00347A51" w:rsidRPr="00523759">
        <w:rPr>
          <w:rFonts w:ascii="ITC Avant Garde" w:hAnsi="ITC Avant Garde"/>
          <w:b/>
        </w:rPr>
        <w:t>LFPA</w:t>
      </w:r>
      <w:r w:rsidR="00AC692C" w:rsidRPr="00523759">
        <w:rPr>
          <w:rFonts w:ascii="ITC Avant Garde" w:hAnsi="ITC Avant Garde"/>
        </w:rPr>
        <w:t xml:space="preserve">, nombrara a dos testigos de asistencia apercibida que de no hacerlo, los servidores públicos actuantes lo harían, </w:t>
      </w:r>
      <w:r w:rsidR="00A26A78" w:rsidRPr="00523759">
        <w:rPr>
          <w:rFonts w:ascii="ITC Avant Garde" w:hAnsi="ITC Avant Garde"/>
        </w:rPr>
        <w:t xml:space="preserve">sin embargo la persona que atendió la diligencia manifestó “estoy solo no hay nadie en este momento”, </w:t>
      </w:r>
      <w:r w:rsidR="005E0236" w:rsidRPr="00523759">
        <w:rPr>
          <w:rFonts w:ascii="ITC Avant Garde" w:hAnsi="ITC Avant Garde"/>
        </w:rPr>
        <w:t xml:space="preserve">por lo que se procedió a nombrar como testigos a los CC. </w:t>
      </w:r>
      <w:r w:rsidR="005E0236" w:rsidRPr="00523759">
        <w:rPr>
          <w:rFonts w:ascii="ITC Avant Garde" w:hAnsi="ITC Avant Garde"/>
          <w:b/>
        </w:rPr>
        <w:t xml:space="preserve">Benjamin Quintero Ramos </w:t>
      </w:r>
      <w:r w:rsidR="005E0236" w:rsidRPr="00523759">
        <w:rPr>
          <w:rFonts w:ascii="ITC Avant Garde" w:hAnsi="ITC Avant Garde"/>
        </w:rPr>
        <w:t>y</w:t>
      </w:r>
      <w:r w:rsidR="005E0236" w:rsidRPr="00523759">
        <w:rPr>
          <w:rFonts w:ascii="ITC Avant Garde" w:hAnsi="ITC Avant Garde"/>
          <w:b/>
        </w:rPr>
        <w:t xml:space="preserve"> </w:t>
      </w:r>
      <w:r w:rsidR="005E0236" w:rsidRPr="00523759">
        <w:rPr>
          <w:rFonts w:ascii="ITC Avant Garde" w:hAnsi="ITC Avant Garde" w:cs="Tahoma"/>
          <w:b/>
        </w:rPr>
        <w:t>Alejo Reyes Ramírez</w:t>
      </w:r>
      <w:r w:rsidR="005E0236" w:rsidRPr="00523759">
        <w:rPr>
          <w:rFonts w:ascii="ITC Avant Garde" w:hAnsi="ITC Avant Garde"/>
          <w:b/>
        </w:rPr>
        <w:t xml:space="preserve">, </w:t>
      </w:r>
      <w:r w:rsidR="005E0236" w:rsidRPr="00523759">
        <w:rPr>
          <w:rFonts w:ascii="ITC Avant Garde" w:hAnsi="ITC Avant Garde" w:cs="Tahoma"/>
        </w:rPr>
        <w:t>quienes aceptaron el cargo conferido.</w:t>
      </w:r>
      <w:r w:rsidR="005E0236" w:rsidRPr="00523759">
        <w:rPr>
          <w:rFonts w:ascii="ITC Avant Garde" w:eastAsia="Times New Roman" w:hAnsi="ITC Avant Garde"/>
          <w:bCs/>
          <w:color w:val="000000"/>
          <w:lang w:eastAsia="es-MX"/>
        </w:rPr>
        <w:t xml:space="preserve">  </w:t>
      </w:r>
    </w:p>
    <w:p w14:paraId="09F14539" w14:textId="4A0D129D" w:rsidR="00381D9F" w:rsidRPr="00523759" w:rsidRDefault="008B2664" w:rsidP="00523759">
      <w:pPr>
        <w:spacing w:before="240" w:after="240" w:line="360" w:lineRule="auto"/>
        <w:jc w:val="both"/>
        <w:rPr>
          <w:rFonts w:ascii="ITC Avant Garde" w:hAnsi="ITC Avant Garde"/>
        </w:rPr>
      </w:pPr>
      <w:r w:rsidRPr="00523759">
        <w:rPr>
          <w:rFonts w:ascii="ITC Avant Garde" w:hAnsi="ITC Avant Garde"/>
        </w:rPr>
        <w:lastRenderedPageBreak/>
        <w:t>Una vez cubiertos los requisitos de ley</w:t>
      </w:r>
      <w:r w:rsidRPr="00523759">
        <w:rPr>
          <w:rFonts w:ascii="ITC Avant Garde" w:eastAsia="Times New Roman" w:hAnsi="ITC Avant Garde"/>
          <w:bCs/>
          <w:color w:val="000000"/>
          <w:lang w:eastAsia="es-MX"/>
        </w:rPr>
        <w:t xml:space="preserve">, </w:t>
      </w:r>
      <w:r w:rsidRPr="00523759">
        <w:rPr>
          <w:rFonts w:ascii="ITC Avant Garde" w:eastAsia="Times New Roman" w:hAnsi="ITC Avant Garde"/>
          <w:b/>
          <w:bCs/>
          <w:color w:val="000000"/>
          <w:lang w:eastAsia="es-MX"/>
        </w:rPr>
        <w:t>LOS VERIFICADORES</w:t>
      </w:r>
      <w:r w:rsidRPr="00523759">
        <w:rPr>
          <w:rFonts w:ascii="ITC Avant Garde" w:eastAsia="Times New Roman" w:hAnsi="ITC Avant Garde"/>
          <w:bCs/>
          <w:color w:val="000000"/>
          <w:lang w:eastAsia="es-MX"/>
        </w:rPr>
        <w:t xml:space="preserve"> acompañados de la persona que </w:t>
      </w:r>
      <w:r w:rsidR="00AC692C" w:rsidRPr="00523759">
        <w:rPr>
          <w:rFonts w:ascii="ITC Avant Garde" w:eastAsia="Times New Roman" w:hAnsi="ITC Avant Garde"/>
          <w:bCs/>
          <w:color w:val="000000"/>
          <w:lang w:eastAsia="es-MX"/>
        </w:rPr>
        <w:t xml:space="preserve">atendió la diligencia </w:t>
      </w:r>
      <w:r w:rsidRPr="00523759">
        <w:rPr>
          <w:rFonts w:ascii="ITC Avant Garde" w:eastAsia="Times New Roman" w:hAnsi="ITC Avant Garde"/>
          <w:bCs/>
          <w:color w:val="000000"/>
          <w:lang w:eastAsia="es-MX"/>
        </w:rPr>
        <w:t xml:space="preserve">y de los testigos de asistencia, procedieron a verificar </w:t>
      </w:r>
      <w:r w:rsidRPr="00523759">
        <w:rPr>
          <w:rFonts w:ascii="ITC Avant Garde" w:eastAsia="Times New Roman" w:hAnsi="ITC Avant Garde"/>
          <w:lang w:eastAsia="es-ES"/>
        </w:rPr>
        <w:t xml:space="preserve">las instalaciones del inmueble, </w:t>
      </w:r>
      <w:r w:rsidR="00AC692C" w:rsidRPr="00523759">
        <w:rPr>
          <w:rFonts w:ascii="ITC Avant Garde" w:hAnsi="ITC Avant Garde"/>
        </w:rPr>
        <w:t>encontrando que</w:t>
      </w:r>
      <w:r w:rsidR="00347A51" w:rsidRPr="00523759">
        <w:rPr>
          <w:rFonts w:ascii="ITC Avant Garde" w:hAnsi="ITC Avant Garde"/>
        </w:rPr>
        <w:t>:</w:t>
      </w:r>
      <w:r w:rsidR="00AC692C" w:rsidRPr="00523759">
        <w:rPr>
          <w:rFonts w:ascii="ITC Avant Garde" w:hAnsi="ITC Avant Garde"/>
        </w:rPr>
        <w:t xml:space="preserve"> </w:t>
      </w:r>
      <w:r w:rsidR="00922CBD" w:rsidRPr="00523759">
        <w:rPr>
          <w:rFonts w:ascii="ITC Avant Garde" w:hAnsi="ITC Avant Garde"/>
        </w:rPr>
        <w:t>“…</w:t>
      </w:r>
      <w:r w:rsidR="006E2EB8" w:rsidRPr="00523759">
        <w:rPr>
          <w:rFonts w:ascii="ITC Avant Garde" w:hAnsi="ITC Avant Garde" w:cs="Tahoma"/>
        </w:rPr>
        <w:t xml:space="preserve">se trata de un inmueble de </w:t>
      </w:r>
      <w:r w:rsidR="00992630" w:rsidRPr="00992630">
        <w:rPr>
          <w:rFonts w:ascii="ITC Avant Garde" w:hAnsi="ITC Avant Garde" w:cs="Tahoma"/>
          <w:b/>
          <w:color w:val="0000FF"/>
        </w:rPr>
        <w:t>“CONFIDENCIAL POR LEY”</w:t>
      </w:r>
      <w:r w:rsidR="006E2EB8" w:rsidRPr="00523759">
        <w:rPr>
          <w:rFonts w:ascii="ITC Avant Garde" w:hAnsi="ITC Avant Garde" w:cs="Tahoma"/>
        </w:rPr>
        <w:t xml:space="preserve">, con </w:t>
      </w:r>
      <w:r w:rsidR="00992630" w:rsidRPr="00992630">
        <w:rPr>
          <w:rFonts w:ascii="ITC Avant Garde" w:hAnsi="ITC Avant Garde" w:cs="Tahoma"/>
          <w:b/>
          <w:color w:val="0000FF"/>
        </w:rPr>
        <w:t>“CONFIDENCIAL POR LEY”</w:t>
      </w:r>
      <w:r w:rsidR="006E2EB8" w:rsidRPr="00523759">
        <w:rPr>
          <w:rFonts w:ascii="ITC Avant Garde" w:hAnsi="ITC Avant Garde" w:cs="Tahoma"/>
        </w:rPr>
        <w:t xml:space="preserve">, con </w:t>
      </w:r>
      <w:r w:rsidR="00992630" w:rsidRPr="00992630">
        <w:rPr>
          <w:rFonts w:ascii="ITC Avant Garde" w:hAnsi="ITC Avant Garde" w:cs="Tahoma"/>
          <w:b/>
          <w:color w:val="0000FF"/>
        </w:rPr>
        <w:t>“CONFIDENCIAL POR LEY”</w:t>
      </w:r>
      <w:r w:rsidR="00992630">
        <w:rPr>
          <w:rFonts w:ascii="ITC Avant Garde" w:hAnsi="ITC Avant Garde" w:cs="Tahoma"/>
          <w:b/>
          <w:color w:val="0000FF"/>
        </w:rPr>
        <w:t xml:space="preserve"> </w:t>
      </w:r>
      <w:r w:rsidR="006E2EB8" w:rsidRPr="00523759">
        <w:rPr>
          <w:rFonts w:ascii="ITC Avant Garde" w:hAnsi="ITC Avant Garde" w:cs="Tahoma"/>
        </w:rPr>
        <w:t xml:space="preserve">color </w:t>
      </w:r>
      <w:r w:rsidR="00992630" w:rsidRPr="00992630">
        <w:rPr>
          <w:rFonts w:ascii="ITC Avant Garde" w:hAnsi="ITC Avant Garde" w:cs="Tahoma"/>
          <w:b/>
          <w:color w:val="0000FF"/>
        </w:rPr>
        <w:t>“CONFIDENCIAL POR LEY”</w:t>
      </w:r>
      <w:r w:rsidR="006E2EB8" w:rsidRPr="00523759">
        <w:rPr>
          <w:rFonts w:ascii="ITC Avant Garde" w:hAnsi="ITC Avant Garde" w:cs="Tahoma"/>
        </w:rPr>
        <w:t xml:space="preserve">, con fachada en color </w:t>
      </w:r>
      <w:r w:rsidR="00992630" w:rsidRPr="00992630">
        <w:rPr>
          <w:rFonts w:ascii="ITC Avant Garde" w:hAnsi="ITC Avant Garde" w:cs="Tahoma"/>
          <w:b/>
          <w:color w:val="0000FF"/>
        </w:rPr>
        <w:t>“CONFIDENCIAL POR LEY”</w:t>
      </w:r>
      <w:r w:rsidR="006E2EB8" w:rsidRPr="00523759">
        <w:rPr>
          <w:rFonts w:ascii="ITC Avant Garde" w:hAnsi="ITC Avant Garde" w:cs="Tahoma"/>
        </w:rPr>
        <w:t>, en el cual se hace uso de los  equipos de radiocomunicación operando en el rango de frecuencia de los 440.00 MHz a 470.00 MHz</w:t>
      </w:r>
      <w:r w:rsidR="00922CBD" w:rsidRPr="00523759">
        <w:rPr>
          <w:rFonts w:ascii="ITC Avant Garde" w:hAnsi="ITC Avant Garde"/>
        </w:rPr>
        <w:t>”.</w:t>
      </w:r>
    </w:p>
    <w:p w14:paraId="2237C2A5" w14:textId="29E32438" w:rsidR="008B2664" w:rsidRPr="00523759" w:rsidRDefault="008B2664" w:rsidP="00523759">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Posteriormente, </w:t>
      </w:r>
      <w:r w:rsidRPr="00523759">
        <w:rPr>
          <w:rFonts w:ascii="ITC Avant Garde" w:eastAsia="Times New Roman" w:hAnsi="ITC Avant Garde"/>
          <w:b/>
          <w:bCs/>
          <w:color w:val="000000"/>
          <w:lang w:eastAsia="es-MX"/>
        </w:rPr>
        <w:t>LOS VERIFICADORES</w:t>
      </w:r>
      <w:r w:rsidRPr="00523759">
        <w:rPr>
          <w:rFonts w:ascii="ITC Avant Garde" w:eastAsia="Times New Roman" w:hAnsi="ITC Avant Garde"/>
          <w:bCs/>
          <w:color w:val="000000"/>
          <w:lang w:eastAsia="es-MX"/>
        </w:rPr>
        <w:t xml:space="preserve"> solicitaron a la persona que atendió la visita, manifestara bajo protesta de decir verdad lo siguiente:</w:t>
      </w:r>
    </w:p>
    <w:p w14:paraId="4DDAED15" w14:textId="77777777" w:rsidR="006E2EB8" w:rsidRPr="00523759" w:rsidRDefault="006E2EB8" w:rsidP="00523759">
      <w:pPr>
        <w:pStyle w:val="Prrafodelista"/>
        <w:numPr>
          <w:ilvl w:val="0"/>
          <w:numId w:val="3"/>
        </w:numPr>
        <w:spacing w:before="240" w:after="240" w:line="400" w:lineRule="atLeast"/>
        <w:jc w:val="both"/>
        <w:rPr>
          <w:rFonts w:ascii="ITC Avant Garde" w:hAnsi="ITC Avant Garde" w:cs="Tahoma"/>
        </w:rPr>
      </w:pPr>
      <w:r w:rsidRPr="00523759">
        <w:rPr>
          <w:rFonts w:ascii="ITC Avant Garde" w:hAnsi="ITC Avant Garde" w:cs="Tahoma"/>
        </w:rPr>
        <w:t xml:space="preserve">Si tenía conocimiento de que persona es el propietario o poseedor de los equipos que se encuentran en ese inmueble, manifestando: </w:t>
      </w:r>
      <w:r w:rsidRPr="00523759">
        <w:rPr>
          <w:rFonts w:ascii="ITC Avant Garde" w:hAnsi="ITC Avant Garde" w:cs="Tahoma"/>
          <w:b/>
        </w:rPr>
        <w:t>“soy yo”</w:t>
      </w:r>
      <w:r w:rsidRPr="00523759">
        <w:rPr>
          <w:rFonts w:ascii="ITC Avant Garde" w:hAnsi="ITC Avant Garde" w:cs="Tahoma"/>
        </w:rPr>
        <w:t>.</w:t>
      </w:r>
    </w:p>
    <w:p w14:paraId="119727BF" w14:textId="77777777" w:rsidR="006E2EB8" w:rsidRPr="00523759" w:rsidRDefault="006E2EB8" w:rsidP="00523759">
      <w:pPr>
        <w:pStyle w:val="Prrafodelista"/>
        <w:numPr>
          <w:ilvl w:val="0"/>
          <w:numId w:val="3"/>
        </w:numPr>
        <w:spacing w:before="240" w:after="240" w:line="400" w:lineRule="atLeast"/>
        <w:jc w:val="both"/>
        <w:rPr>
          <w:rFonts w:ascii="ITC Avant Garde" w:hAnsi="ITC Avant Garde" w:cs="Tahoma"/>
        </w:rPr>
      </w:pPr>
      <w:r w:rsidRPr="00523759">
        <w:rPr>
          <w:rFonts w:ascii="ITC Avant Garde" w:hAnsi="ITC Avant Garde" w:cs="Tahoma"/>
        </w:rPr>
        <w:t>Si sabía que en dicho inmueble se está operando en el rango de la frecuencia</w:t>
      </w:r>
      <w:r w:rsidRPr="00523759">
        <w:t xml:space="preserve"> </w:t>
      </w:r>
      <w:r w:rsidRPr="00523759">
        <w:rPr>
          <w:rFonts w:ascii="ITC Avant Garde" w:hAnsi="ITC Avant Garde" w:cs="Tahoma"/>
        </w:rPr>
        <w:t xml:space="preserve">440.00 MHz a 470.00 MHz, a lo que manifestó: </w:t>
      </w:r>
      <w:r w:rsidRPr="00523759">
        <w:rPr>
          <w:rFonts w:ascii="ITC Avant Garde" w:hAnsi="ITC Avant Garde" w:cs="Tahoma"/>
          <w:b/>
        </w:rPr>
        <w:t>“si”.</w:t>
      </w:r>
    </w:p>
    <w:p w14:paraId="1A8BD460" w14:textId="27E119F3" w:rsidR="006E2EB8" w:rsidRPr="00523759" w:rsidRDefault="006E2EB8" w:rsidP="00523759">
      <w:pPr>
        <w:pStyle w:val="Prrafodelista"/>
        <w:numPr>
          <w:ilvl w:val="0"/>
          <w:numId w:val="3"/>
        </w:numPr>
        <w:spacing w:before="240" w:after="240" w:line="400" w:lineRule="atLeast"/>
        <w:jc w:val="both"/>
        <w:rPr>
          <w:rFonts w:ascii="ITC Avant Garde" w:hAnsi="ITC Avant Garde" w:cs="Tahoma"/>
        </w:rPr>
      </w:pPr>
      <w:proofErr w:type="spellStart"/>
      <w:r w:rsidRPr="00523759">
        <w:rPr>
          <w:rFonts w:ascii="ITC Avant Garde" w:hAnsi="ITC Avant Garde" w:cs="Tahoma"/>
        </w:rPr>
        <w:t>Informara</w:t>
      </w:r>
      <w:proofErr w:type="spellEnd"/>
      <w:r w:rsidRPr="00523759">
        <w:rPr>
          <w:rFonts w:ascii="ITC Avant Garde" w:hAnsi="ITC Avant Garde" w:cs="Tahoma"/>
        </w:rPr>
        <w:t xml:space="preserve"> si los equipos que transmiten en el rango de la frecuencia 440.00 MHz a 470.00 MHz, cuenta con concesión o permiso otorgado por la Autoridad Federal para hacer uso de una frecuencia del espectro radioeléctrico, a lo que respondió: </w:t>
      </w:r>
      <w:r w:rsidRPr="00523759">
        <w:rPr>
          <w:rFonts w:ascii="ITC Avant Garde" w:hAnsi="ITC Avant Garde" w:cs="Tahoma"/>
          <w:b/>
        </w:rPr>
        <w:t>“no”</w:t>
      </w:r>
      <w:r w:rsidRPr="00523759">
        <w:rPr>
          <w:rFonts w:ascii="ITC Avant Garde" w:hAnsi="ITC Avant Garde" w:cs="Tahoma"/>
        </w:rPr>
        <w:t>.</w:t>
      </w:r>
    </w:p>
    <w:p w14:paraId="047637B2" w14:textId="77777777" w:rsidR="00381D9F" w:rsidRPr="00523759" w:rsidRDefault="006E2EB8" w:rsidP="00523759">
      <w:pPr>
        <w:pStyle w:val="Prrafodelista"/>
        <w:numPr>
          <w:ilvl w:val="0"/>
          <w:numId w:val="3"/>
        </w:numPr>
        <w:spacing w:before="240" w:after="240" w:line="400" w:lineRule="atLeast"/>
        <w:jc w:val="both"/>
        <w:rPr>
          <w:rFonts w:ascii="ITC Avant Garde" w:hAnsi="ITC Avant Garde" w:cs="Tahoma"/>
        </w:rPr>
      </w:pPr>
      <w:r w:rsidRPr="00523759">
        <w:rPr>
          <w:rFonts w:ascii="ITC Avant Garde" w:hAnsi="ITC Avant Garde" w:cs="Tahoma"/>
        </w:rPr>
        <w:t xml:space="preserve">Si cobra alguna cantidad por la prestación de este servicio, a lo que la persona que atendió la diligencia manifestó: </w:t>
      </w:r>
      <w:r w:rsidRPr="00523759">
        <w:rPr>
          <w:rFonts w:ascii="ITC Avant Garde" w:hAnsi="ITC Avant Garde" w:cs="Tahoma"/>
          <w:b/>
          <w:u w:val="single"/>
        </w:rPr>
        <w:t>“dan una aportación los dueños de los radios por la modulación”</w:t>
      </w:r>
      <w:r w:rsidR="00723946" w:rsidRPr="00523759">
        <w:rPr>
          <w:rFonts w:ascii="ITC Avant Garde" w:hAnsi="ITC Avant Garde" w:cs="Tahoma"/>
        </w:rPr>
        <w:t>.</w:t>
      </w:r>
    </w:p>
    <w:p w14:paraId="0FA7BA0B" w14:textId="07F95D20" w:rsidR="008B2664" w:rsidRPr="00523759" w:rsidRDefault="00BD1EC0" w:rsidP="00523759">
      <w:pPr>
        <w:spacing w:before="240" w:after="240" w:line="360" w:lineRule="auto"/>
        <w:jc w:val="both"/>
        <w:rPr>
          <w:rFonts w:ascii="ITC Avant Garde" w:eastAsia="Times New Roman" w:hAnsi="ITC Avant Garde"/>
          <w:bCs/>
          <w:color w:val="000000"/>
          <w:lang w:eastAsia="es-MX"/>
        </w:rPr>
      </w:pPr>
      <w:r w:rsidRPr="00523759">
        <w:rPr>
          <w:rFonts w:ascii="ITC Avant Garde" w:hAnsi="ITC Avant Garde"/>
        </w:rPr>
        <w:t xml:space="preserve">En razón de que la visitada no exhibió el respectivo título de concesión, permiso o autorización otorgado por autoridad competente que ampare el uso </w:t>
      </w:r>
      <w:r w:rsidR="006E2EB8" w:rsidRPr="00523759">
        <w:rPr>
          <w:rFonts w:ascii="ITC Avant Garde" w:hAnsi="ITC Avant Garde" w:cs="Tahoma"/>
        </w:rPr>
        <w:t>de la frecuencia</w:t>
      </w:r>
      <w:r w:rsidR="00723946" w:rsidRPr="00523759">
        <w:rPr>
          <w:rFonts w:ascii="ITC Avant Garde" w:hAnsi="ITC Avant Garde" w:cs="Tahoma"/>
        </w:rPr>
        <w:t xml:space="preserve"> que transmite </w:t>
      </w:r>
      <w:r w:rsidR="00D422A0" w:rsidRPr="00523759">
        <w:rPr>
          <w:rFonts w:ascii="ITC Avant Garde" w:hAnsi="ITC Avant Garde"/>
        </w:rPr>
        <w:t xml:space="preserve">en el </w:t>
      </w:r>
      <w:r w:rsidR="00D422A0" w:rsidRPr="00523759">
        <w:rPr>
          <w:rFonts w:ascii="ITC Avant Garde" w:hAnsi="ITC Avant Garde" w:cs="Tahoma"/>
        </w:rPr>
        <w:t xml:space="preserve">rango de frecuencias que va de </w:t>
      </w:r>
      <w:r w:rsidR="00D422A0" w:rsidRPr="00523759">
        <w:rPr>
          <w:rFonts w:ascii="ITC Avant Garde" w:hAnsi="ITC Avant Garde" w:cs="Tahoma"/>
          <w:b/>
        </w:rPr>
        <w:t>440.00 MHz</w:t>
      </w:r>
      <w:r w:rsidR="00D422A0" w:rsidRPr="00523759">
        <w:rPr>
          <w:rFonts w:ascii="ITC Avant Garde" w:hAnsi="ITC Avant Garde" w:cs="Tahoma"/>
        </w:rPr>
        <w:t xml:space="preserve"> a </w:t>
      </w:r>
      <w:r w:rsidR="00D422A0" w:rsidRPr="00523759">
        <w:rPr>
          <w:rFonts w:ascii="ITC Avant Garde" w:hAnsi="ITC Avant Garde" w:cs="Tahoma"/>
          <w:b/>
        </w:rPr>
        <w:t>470.00 MHz</w:t>
      </w:r>
      <w:r w:rsidRPr="00523759">
        <w:rPr>
          <w:rFonts w:ascii="ITC Avant Garde" w:hAnsi="ITC Avant Garde"/>
          <w:b/>
        </w:rPr>
        <w:t>, LOS VERIFICADORES</w:t>
      </w:r>
      <w:r w:rsidRPr="00523759">
        <w:rPr>
          <w:rFonts w:ascii="ITC Avant Garde" w:hAnsi="ITC Avant Garde"/>
        </w:rPr>
        <w:t xml:space="preserve"> procedieron a</w:t>
      </w:r>
      <w:r w:rsidRPr="00523759">
        <w:rPr>
          <w:rFonts w:ascii="ITC Avant Garde" w:eastAsia="Times New Roman" w:hAnsi="ITC Avant Garde"/>
          <w:bCs/>
          <w:color w:val="000000"/>
          <w:lang w:eastAsia="es-MX"/>
        </w:rPr>
        <w:t xml:space="preserve">l aseguramiento </w:t>
      </w:r>
      <w:r w:rsidR="006E2EB8" w:rsidRPr="00523759">
        <w:rPr>
          <w:rFonts w:ascii="ITC Avant Garde" w:eastAsia="Times New Roman" w:hAnsi="ITC Avant Garde"/>
          <w:bCs/>
          <w:color w:val="000000"/>
          <w:lang w:eastAsia="es-MX"/>
        </w:rPr>
        <w:t xml:space="preserve">de los equipos de radiocomunicación </w:t>
      </w:r>
      <w:r w:rsidRPr="00523759">
        <w:rPr>
          <w:rFonts w:ascii="ITC Avant Garde" w:eastAsia="Times New Roman" w:hAnsi="ITC Avant Garde"/>
          <w:bCs/>
          <w:color w:val="000000"/>
          <w:lang w:eastAsia="es-MX"/>
        </w:rPr>
        <w:t>encontrado</w:t>
      </w:r>
      <w:r w:rsidR="00A95B3D" w:rsidRPr="00523759">
        <w:rPr>
          <w:rFonts w:ascii="ITC Avant Garde" w:eastAsia="Times New Roman" w:hAnsi="ITC Avant Garde"/>
          <w:bCs/>
          <w:color w:val="000000"/>
          <w:lang w:eastAsia="es-MX"/>
        </w:rPr>
        <w:t>s</w:t>
      </w:r>
      <w:r w:rsidRPr="00523759">
        <w:rPr>
          <w:rFonts w:ascii="ITC Avant Garde" w:eastAsia="Times New Roman" w:hAnsi="ITC Avant Garde"/>
          <w:bCs/>
          <w:color w:val="000000"/>
          <w:lang w:eastAsia="es-MX"/>
        </w:rPr>
        <w:t xml:space="preserve"> en el inmueble en donde se practicó la visita, quedando como interventor especial (depositario) de los mismos, </w:t>
      </w:r>
      <w:r w:rsidR="00A95B3D" w:rsidRPr="00523759">
        <w:rPr>
          <w:rFonts w:ascii="ITC Avant Garde" w:eastAsia="Times New Roman" w:hAnsi="ITC Avant Garde"/>
          <w:bCs/>
          <w:color w:val="000000"/>
          <w:lang w:eastAsia="es-MX"/>
        </w:rPr>
        <w:t>el</w:t>
      </w:r>
      <w:r w:rsidRPr="00523759">
        <w:rPr>
          <w:rFonts w:ascii="ITC Avant Garde" w:eastAsia="Times New Roman" w:hAnsi="ITC Avant Garde"/>
          <w:bCs/>
          <w:color w:val="000000"/>
          <w:lang w:eastAsia="es-MX"/>
        </w:rPr>
        <w:t xml:space="preserve"> C. </w:t>
      </w:r>
      <w:r w:rsidR="00A95B3D" w:rsidRPr="00523759">
        <w:rPr>
          <w:rFonts w:ascii="ITC Avant Garde" w:hAnsi="ITC Avant Garde"/>
          <w:b/>
        </w:rPr>
        <w:t xml:space="preserve">Raúl Leonel </w:t>
      </w:r>
      <w:proofErr w:type="spellStart"/>
      <w:r w:rsidR="00A95B3D" w:rsidRPr="00523759">
        <w:rPr>
          <w:rFonts w:ascii="ITC Avant Garde" w:hAnsi="ITC Avant Garde"/>
          <w:b/>
        </w:rPr>
        <w:t>Mulhia</w:t>
      </w:r>
      <w:proofErr w:type="spellEnd"/>
      <w:r w:rsidR="00A95B3D" w:rsidRPr="00523759">
        <w:rPr>
          <w:rFonts w:ascii="ITC Avant Garde" w:hAnsi="ITC Avant Garde"/>
          <w:b/>
        </w:rPr>
        <w:t xml:space="preserve"> </w:t>
      </w:r>
      <w:proofErr w:type="spellStart"/>
      <w:r w:rsidR="00A95B3D" w:rsidRPr="00523759">
        <w:rPr>
          <w:rFonts w:ascii="ITC Avant Garde" w:hAnsi="ITC Avant Garde"/>
          <w:b/>
        </w:rPr>
        <w:t>Arzaluz</w:t>
      </w:r>
      <w:proofErr w:type="spellEnd"/>
      <w:r w:rsidRPr="00523759">
        <w:rPr>
          <w:rFonts w:ascii="ITC Avant Garde" w:eastAsia="Times New Roman" w:hAnsi="ITC Avant Garde"/>
          <w:b/>
          <w:bCs/>
          <w:color w:val="000000"/>
          <w:lang w:eastAsia="es-MX"/>
        </w:rPr>
        <w:t>,</w:t>
      </w:r>
      <w:r w:rsidRPr="00523759">
        <w:rPr>
          <w:rFonts w:ascii="ITC Avant Garde" w:eastAsia="Times New Roman" w:hAnsi="ITC Avant Garde"/>
          <w:bCs/>
          <w:color w:val="000000"/>
          <w:lang w:eastAsia="es-MX"/>
        </w:rPr>
        <w:t xml:space="preserve"> conforme a lo siguiente:</w:t>
      </w:r>
    </w:p>
    <w:tbl>
      <w:tblPr>
        <w:tblStyle w:val="Tablaconcuadrcula2"/>
        <w:tblW w:w="8638" w:type="dxa"/>
        <w:tblLook w:val="04A0" w:firstRow="1" w:lastRow="0" w:firstColumn="1" w:lastColumn="0" w:noHBand="0" w:noVBand="1"/>
        <w:tblCaption w:val="Equipos Asegurados"/>
        <w:tblDescription w:val="En una tabla se muestran las características de los equipos asegurados,"/>
      </w:tblPr>
      <w:tblGrid>
        <w:gridCol w:w="1622"/>
        <w:gridCol w:w="1392"/>
        <w:gridCol w:w="1645"/>
        <w:gridCol w:w="2138"/>
        <w:gridCol w:w="1841"/>
      </w:tblGrid>
      <w:tr w:rsidR="00A95B3D" w:rsidRPr="00523759" w14:paraId="14490058" w14:textId="77777777" w:rsidTr="00523759">
        <w:trPr>
          <w:tblHeader/>
        </w:trPr>
        <w:tc>
          <w:tcPr>
            <w:tcW w:w="1622" w:type="dxa"/>
            <w:shd w:val="clear" w:color="auto" w:fill="BFBFBF" w:themeFill="background1" w:themeFillShade="BF"/>
            <w:vAlign w:val="center"/>
          </w:tcPr>
          <w:p w14:paraId="671D09C7" w14:textId="77777777" w:rsidR="00A95B3D" w:rsidRPr="00523759" w:rsidRDefault="00A95B3D" w:rsidP="00523759">
            <w:pPr>
              <w:jc w:val="center"/>
              <w:rPr>
                <w:rFonts w:ascii="ITC Avant Garde" w:hAnsi="ITC Avant Garde" w:cs="Arial"/>
                <w:b/>
              </w:rPr>
            </w:pPr>
            <w:r w:rsidRPr="00523759">
              <w:rPr>
                <w:rFonts w:ascii="ITC Avant Garde" w:hAnsi="ITC Avant Garde" w:cs="Arial"/>
                <w:b/>
              </w:rPr>
              <w:lastRenderedPageBreak/>
              <w:t>Equipo</w:t>
            </w:r>
          </w:p>
        </w:tc>
        <w:tc>
          <w:tcPr>
            <w:tcW w:w="1392" w:type="dxa"/>
            <w:shd w:val="clear" w:color="auto" w:fill="BFBFBF" w:themeFill="background1" w:themeFillShade="BF"/>
            <w:vAlign w:val="center"/>
          </w:tcPr>
          <w:p w14:paraId="600CF926" w14:textId="77777777" w:rsidR="00A95B3D" w:rsidRPr="00523759" w:rsidRDefault="00A95B3D" w:rsidP="00523759">
            <w:pPr>
              <w:jc w:val="center"/>
              <w:rPr>
                <w:rFonts w:ascii="ITC Avant Garde" w:hAnsi="ITC Avant Garde" w:cs="Arial"/>
                <w:b/>
              </w:rPr>
            </w:pPr>
            <w:r w:rsidRPr="00523759">
              <w:rPr>
                <w:rFonts w:ascii="ITC Avant Garde" w:hAnsi="ITC Avant Garde" w:cs="Arial"/>
                <w:b/>
              </w:rPr>
              <w:t>Marca</w:t>
            </w:r>
          </w:p>
        </w:tc>
        <w:tc>
          <w:tcPr>
            <w:tcW w:w="1645" w:type="dxa"/>
            <w:shd w:val="clear" w:color="auto" w:fill="BFBFBF" w:themeFill="background1" w:themeFillShade="BF"/>
            <w:vAlign w:val="center"/>
          </w:tcPr>
          <w:p w14:paraId="6CBF092F" w14:textId="77777777" w:rsidR="00A95B3D" w:rsidRPr="00523759" w:rsidRDefault="00A95B3D" w:rsidP="00523759">
            <w:pPr>
              <w:jc w:val="center"/>
              <w:rPr>
                <w:rFonts w:ascii="ITC Avant Garde" w:hAnsi="ITC Avant Garde" w:cs="Arial"/>
                <w:b/>
              </w:rPr>
            </w:pPr>
            <w:r w:rsidRPr="00523759">
              <w:rPr>
                <w:rFonts w:ascii="ITC Avant Garde" w:hAnsi="ITC Avant Garde" w:cs="Arial"/>
                <w:b/>
              </w:rPr>
              <w:t>Modelo</w:t>
            </w:r>
          </w:p>
        </w:tc>
        <w:tc>
          <w:tcPr>
            <w:tcW w:w="2138" w:type="dxa"/>
            <w:shd w:val="clear" w:color="auto" w:fill="BFBFBF" w:themeFill="background1" w:themeFillShade="BF"/>
            <w:vAlign w:val="center"/>
          </w:tcPr>
          <w:p w14:paraId="0ABC06F7" w14:textId="77777777" w:rsidR="00A95B3D" w:rsidRPr="00523759" w:rsidRDefault="00A95B3D" w:rsidP="00523759">
            <w:pPr>
              <w:jc w:val="center"/>
              <w:rPr>
                <w:rFonts w:ascii="ITC Avant Garde" w:hAnsi="ITC Avant Garde" w:cs="Arial"/>
                <w:b/>
              </w:rPr>
            </w:pPr>
            <w:r w:rsidRPr="00523759">
              <w:rPr>
                <w:rFonts w:ascii="ITC Avant Garde" w:hAnsi="ITC Avant Garde" w:cs="Arial"/>
                <w:b/>
              </w:rPr>
              <w:t>Número de serie</w:t>
            </w:r>
          </w:p>
        </w:tc>
        <w:tc>
          <w:tcPr>
            <w:tcW w:w="1841" w:type="dxa"/>
            <w:shd w:val="clear" w:color="auto" w:fill="BFBFBF" w:themeFill="background1" w:themeFillShade="BF"/>
            <w:vAlign w:val="center"/>
          </w:tcPr>
          <w:p w14:paraId="6A63DE03" w14:textId="77777777" w:rsidR="00A95B3D" w:rsidRPr="00523759" w:rsidRDefault="00A95B3D" w:rsidP="00523759">
            <w:pPr>
              <w:jc w:val="center"/>
              <w:rPr>
                <w:rFonts w:ascii="ITC Avant Garde" w:hAnsi="ITC Avant Garde" w:cs="Arial"/>
                <w:b/>
              </w:rPr>
            </w:pPr>
            <w:r w:rsidRPr="00523759">
              <w:rPr>
                <w:rFonts w:ascii="ITC Avant Garde" w:hAnsi="ITC Avant Garde" w:cs="Arial"/>
                <w:b/>
              </w:rPr>
              <w:t>Sello de aseguramiento</w:t>
            </w:r>
          </w:p>
        </w:tc>
      </w:tr>
      <w:tr w:rsidR="00523759" w:rsidRPr="00523759" w14:paraId="597C7D22" w14:textId="77777777" w:rsidTr="00523759">
        <w:trPr>
          <w:tblHeader/>
        </w:trPr>
        <w:tc>
          <w:tcPr>
            <w:tcW w:w="1622" w:type="dxa"/>
            <w:vAlign w:val="center"/>
          </w:tcPr>
          <w:p w14:paraId="4F9EEEFC" w14:textId="638D67C2" w:rsidR="00523759" w:rsidRPr="00523759" w:rsidRDefault="00523759" w:rsidP="00523759">
            <w:pPr>
              <w:jc w:val="center"/>
              <w:rPr>
                <w:rFonts w:ascii="ITC Avant Garde" w:hAnsi="ITC Avant Garde" w:cs="Arial"/>
              </w:rPr>
            </w:pPr>
            <w:r w:rsidRPr="00523759">
              <w:rPr>
                <w:rFonts w:ascii="ITC Avant Garde" w:hAnsi="ITC Avant Garde" w:cs="Arial"/>
              </w:rPr>
              <w:t>Radio</w:t>
            </w:r>
          </w:p>
        </w:tc>
        <w:tc>
          <w:tcPr>
            <w:tcW w:w="1392" w:type="dxa"/>
            <w:vAlign w:val="center"/>
          </w:tcPr>
          <w:p w14:paraId="1F430A2C" w14:textId="77777777" w:rsidR="00523759" w:rsidRPr="00523759" w:rsidRDefault="00523759" w:rsidP="00523759">
            <w:pPr>
              <w:jc w:val="center"/>
              <w:rPr>
                <w:rFonts w:ascii="ITC Avant Garde" w:hAnsi="ITC Avant Garde" w:cs="Arial"/>
              </w:rPr>
            </w:pPr>
            <w:r w:rsidRPr="00523759">
              <w:rPr>
                <w:rFonts w:ascii="ITC Avant Garde" w:hAnsi="ITC Avant Garde" w:cs="Arial"/>
              </w:rPr>
              <w:t>Motorola</w:t>
            </w:r>
          </w:p>
        </w:tc>
        <w:tc>
          <w:tcPr>
            <w:tcW w:w="1645" w:type="dxa"/>
            <w:vAlign w:val="center"/>
          </w:tcPr>
          <w:p w14:paraId="69E9FE8B" w14:textId="3E309283" w:rsidR="00523759" w:rsidRPr="00523759" w:rsidRDefault="00523759" w:rsidP="00523759">
            <w:pPr>
              <w:jc w:val="center"/>
              <w:rPr>
                <w:rFonts w:ascii="ITC Avant Garde" w:hAnsi="ITC Avant Garde" w:cs="Arial"/>
              </w:rPr>
            </w:pPr>
            <w:r w:rsidRPr="00523759">
              <w:rPr>
                <w:rFonts w:ascii="ITC Avant Garde" w:hAnsi="ITC Avant Garde" w:cs="Arial"/>
              </w:rPr>
              <w:t>No aplica</w:t>
            </w:r>
          </w:p>
        </w:tc>
        <w:tc>
          <w:tcPr>
            <w:tcW w:w="2138" w:type="dxa"/>
            <w:vAlign w:val="center"/>
          </w:tcPr>
          <w:p w14:paraId="50D6FC0D" w14:textId="18185AD7" w:rsidR="00523759" w:rsidRPr="00523759" w:rsidRDefault="00523759" w:rsidP="00523759">
            <w:pPr>
              <w:jc w:val="center"/>
              <w:rPr>
                <w:rFonts w:ascii="ITC Avant Garde" w:hAnsi="ITC Avant Garde" w:cs="Arial"/>
              </w:rPr>
            </w:pPr>
            <w:r w:rsidRPr="00523759">
              <w:rPr>
                <w:rFonts w:ascii="ITC Avant Garde" w:hAnsi="ITC Avant Garde" w:cs="Arial"/>
              </w:rPr>
              <w:t>No aplica</w:t>
            </w:r>
          </w:p>
        </w:tc>
        <w:tc>
          <w:tcPr>
            <w:tcW w:w="1841" w:type="dxa"/>
            <w:vAlign w:val="center"/>
          </w:tcPr>
          <w:p w14:paraId="62906B97" w14:textId="614D4996" w:rsidR="00523759" w:rsidRPr="00523759" w:rsidRDefault="00523759" w:rsidP="00523759">
            <w:pPr>
              <w:jc w:val="center"/>
              <w:rPr>
                <w:rFonts w:ascii="ITC Avant Garde" w:hAnsi="ITC Avant Garde" w:cs="Arial"/>
              </w:rPr>
            </w:pPr>
            <w:r w:rsidRPr="00523759">
              <w:rPr>
                <w:rFonts w:ascii="ITC Avant Garde" w:hAnsi="ITC Avant Garde" w:cs="Arial"/>
              </w:rPr>
              <w:t>No aplica</w:t>
            </w:r>
          </w:p>
        </w:tc>
      </w:tr>
      <w:tr w:rsidR="00523759" w:rsidRPr="00523759" w14:paraId="4CA973B0" w14:textId="77777777" w:rsidTr="00523759">
        <w:trPr>
          <w:tblHeader/>
        </w:trPr>
        <w:tc>
          <w:tcPr>
            <w:tcW w:w="1622" w:type="dxa"/>
            <w:vAlign w:val="center"/>
          </w:tcPr>
          <w:p w14:paraId="17D9762B" w14:textId="77777777" w:rsidR="00523759" w:rsidRPr="00523759" w:rsidRDefault="00523759" w:rsidP="00523759">
            <w:pPr>
              <w:jc w:val="center"/>
              <w:rPr>
                <w:rFonts w:ascii="ITC Avant Garde" w:hAnsi="ITC Avant Garde" w:cs="Arial"/>
              </w:rPr>
            </w:pPr>
            <w:r w:rsidRPr="00523759">
              <w:rPr>
                <w:rFonts w:ascii="ITC Avant Garde" w:hAnsi="ITC Avant Garde" w:cs="Arial"/>
              </w:rPr>
              <w:t>Radio</w:t>
            </w:r>
          </w:p>
        </w:tc>
        <w:tc>
          <w:tcPr>
            <w:tcW w:w="1392" w:type="dxa"/>
            <w:vAlign w:val="center"/>
          </w:tcPr>
          <w:p w14:paraId="0C9709EB" w14:textId="42D25A17" w:rsidR="00523759" w:rsidRPr="00523759" w:rsidRDefault="00523759" w:rsidP="00523759">
            <w:pPr>
              <w:jc w:val="center"/>
              <w:rPr>
                <w:rFonts w:ascii="ITC Avant Garde" w:hAnsi="ITC Avant Garde" w:cs="Arial"/>
              </w:rPr>
            </w:pPr>
            <w:r w:rsidRPr="00523759">
              <w:rPr>
                <w:rFonts w:ascii="ITC Avant Garde" w:hAnsi="ITC Avant Garde" w:cs="Arial"/>
              </w:rPr>
              <w:t>Motorola</w:t>
            </w:r>
          </w:p>
        </w:tc>
        <w:tc>
          <w:tcPr>
            <w:tcW w:w="1645" w:type="dxa"/>
            <w:vAlign w:val="center"/>
          </w:tcPr>
          <w:p w14:paraId="19643BFD" w14:textId="5C395052" w:rsidR="00523759" w:rsidRPr="00523759" w:rsidRDefault="00523759" w:rsidP="00523759">
            <w:pPr>
              <w:jc w:val="center"/>
              <w:rPr>
                <w:rFonts w:ascii="ITC Avant Garde" w:hAnsi="ITC Avant Garde" w:cs="Arial"/>
              </w:rPr>
            </w:pPr>
            <w:r w:rsidRPr="00523759">
              <w:rPr>
                <w:rFonts w:ascii="ITC Avant Garde" w:hAnsi="ITC Avant Garde" w:cs="Arial"/>
              </w:rPr>
              <w:t>No aplica</w:t>
            </w:r>
          </w:p>
        </w:tc>
        <w:tc>
          <w:tcPr>
            <w:tcW w:w="2138" w:type="dxa"/>
            <w:vAlign w:val="center"/>
          </w:tcPr>
          <w:p w14:paraId="355E148E" w14:textId="31D8A3F0" w:rsidR="00523759" w:rsidRPr="00523759" w:rsidRDefault="00523759" w:rsidP="00523759">
            <w:pPr>
              <w:jc w:val="center"/>
              <w:rPr>
                <w:rFonts w:ascii="ITC Avant Garde" w:hAnsi="ITC Avant Garde" w:cs="Arial"/>
              </w:rPr>
            </w:pPr>
            <w:r w:rsidRPr="00523759">
              <w:rPr>
                <w:rFonts w:ascii="ITC Avant Garde" w:hAnsi="ITC Avant Garde" w:cs="Arial"/>
              </w:rPr>
              <w:t>No aplica</w:t>
            </w:r>
          </w:p>
        </w:tc>
        <w:tc>
          <w:tcPr>
            <w:tcW w:w="1841" w:type="dxa"/>
            <w:vAlign w:val="center"/>
          </w:tcPr>
          <w:p w14:paraId="7547558A" w14:textId="77777777" w:rsidR="00523759" w:rsidRPr="00523759" w:rsidRDefault="00523759" w:rsidP="00523759">
            <w:pPr>
              <w:jc w:val="center"/>
              <w:rPr>
                <w:rFonts w:ascii="ITC Avant Garde" w:hAnsi="ITC Avant Garde" w:cs="Arial"/>
              </w:rPr>
            </w:pPr>
            <w:r w:rsidRPr="00523759">
              <w:rPr>
                <w:rFonts w:ascii="ITC Avant Garde" w:hAnsi="ITC Avant Garde" w:cs="Arial"/>
              </w:rPr>
              <w:t>0210-16</w:t>
            </w:r>
          </w:p>
        </w:tc>
      </w:tr>
      <w:tr w:rsidR="00523759" w:rsidRPr="00523759" w14:paraId="14697477" w14:textId="77777777" w:rsidTr="00523759">
        <w:trPr>
          <w:tblHeader/>
        </w:trPr>
        <w:tc>
          <w:tcPr>
            <w:tcW w:w="1622" w:type="dxa"/>
            <w:vAlign w:val="center"/>
          </w:tcPr>
          <w:p w14:paraId="1BC7F7CA" w14:textId="1AD6EB51" w:rsidR="00523759" w:rsidRPr="00523759" w:rsidRDefault="00523759" w:rsidP="00523759">
            <w:pPr>
              <w:jc w:val="center"/>
              <w:rPr>
                <w:rFonts w:ascii="ITC Avant Garde" w:hAnsi="ITC Avant Garde" w:cs="Arial"/>
              </w:rPr>
            </w:pPr>
            <w:r w:rsidRPr="00523759">
              <w:rPr>
                <w:rFonts w:ascii="ITC Avant Garde" w:hAnsi="ITC Avant Garde" w:cs="Arial"/>
              </w:rPr>
              <w:t>Radio</w:t>
            </w:r>
          </w:p>
        </w:tc>
        <w:tc>
          <w:tcPr>
            <w:tcW w:w="1392" w:type="dxa"/>
            <w:vAlign w:val="center"/>
          </w:tcPr>
          <w:p w14:paraId="6179B37B" w14:textId="77777777" w:rsidR="00523759" w:rsidRPr="00523759" w:rsidRDefault="00523759" w:rsidP="00523759">
            <w:pPr>
              <w:jc w:val="center"/>
              <w:rPr>
                <w:rFonts w:ascii="ITC Avant Garde" w:hAnsi="ITC Avant Garde" w:cs="Arial"/>
              </w:rPr>
            </w:pPr>
            <w:r w:rsidRPr="00523759">
              <w:rPr>
                <w:rFonts w:ascii="ITC Avant Garde" w:hAnsi="ITC Avant Garde" w:cs="Arial"/>
              </w:rPr>
              <w:t>ICOM</w:t>
            </w:r>
          </w:p>
        </w:tc>
        <w:tc>
          <w:tcPr>
            <w:tcW w:w="1645" w:type="dxa"/>
            <w:vAlign w:val="center"/>
          </w:tcPr>
          <w:p w14:paraId="14E7713E" w14:textId="1B232FA6" w:rsidR="00523759" w:rsidRPr="00523759" w:rsidRDefault="00523759" w:rsidP="00523759">
            <w:pPr>
              <w:jc w:val="center"/>
              <w:rPr>
                <w:rFonts w:ascii="ITC Avant Garde" w:hAnsi="ITC Avant Garde" w:cs="Arial"/>
              </w:rPr>
            </w:pPr>
            <w:r w:rsidRPr="00523759">
              <w:rPr>
                <w:rFonts w:ascii="ITC Avant Garde" w:hAnsi="ITC Avant Garde" w:cs="Arial"/>
              </w:rPr>
              <w:t>No aplica</w:t>
            </w:r>
          </w:p>
        </w:tc>
        <w:tc>
          <w:tcPr>
            <w:tcW w:w="2138" w:type="dxa"/>
            <w:vAlign w:val="center"/>
          </w:tcPr>
          <w:p w14:paraId="0DF01F29" w14:textId="6B10C848" w:rsidR="00523759" w:rsidRPr="00523759" w:rsidRDefault="00523759" w:rsidP="00523759">
            <w:pPr>
              <w:jc w:val="center"/>
              <w:rPr>
                <w:rFonts w:ascii="ITC Avant Garde" w:hAnsi="ITC Avant Garde" w:cs="Arial"/>
              </w:rPr>
            </w:pPr>
            <w:r w:rsidRPr="00523759">
              <w:rPr>
                <w:rFonts w:ascii="ITC Avant Garde" w:hAnsi="ITC Avant Garde" w:cs="Arial"/>
              </w:rPr>
              <w:t>No aplica</w:t>
            </w:r>
          </w:p>
        </w:tc>
        <w:tc>
          <w:tcPr>
            <w:tcW w:w="1841" w:type="dxa"/>
            <w:vAlign w:val="center"/>
          </w:tcPr>
          <w:p w14:paraId="4FE80DE2" w14:textId="19C5E580" w:rsidR="00523759" w:rsidRPr="00523759" w:rsidRDefault="00523759" w:rsidP="00523759">
            <w:pPr>
              <w:jc w:val="center"/>
              <w:rPr>
                <w:rFonts w:ascii="ITC Avant Garde" w:hAnsi="ITC Avant Garde" w:cs="Arial"/>
              </w:rPr>
            </w:pPr>
            <w:r w:rsidRPr="00523759">
              <w:rPr>
                <w:rFonts w:ascii="ITC Avant Garde" w:hAnsi="ITC Avant Garde" w:cs="Arial"/>
              </w:rPr>
              <w:t>No aplica</w:t>
            </w:r>
          </w:p>
        </w:tc>
      </w:tr>
      <w:tr w:rsidR="00523759" w:rsidRPr="00523759" w14:paraId="162D90EF" w14:textId="77777777" w:rsidTr="00523759">
        <w:trPr>
          <w:tblHeader/>
        </w:trPr>
        <w:tc>
          <w:tcPr>
            <w:tcW w:w="1622" w:type="dxa"/>
            <w:vAlign w:val="center"/>
          </w:tcPr>
          <w:p w14:paraId="2CA5B925" w14:textId="420E366D" w:rsidR="00523759" w:rsidRPr="00523759" w:rsidRDefault="00523759" w:rsidP="00523759">
            <w:pPr>
              <w:jc w:val="center"/>
              <w:rPr>
                <w:rFonts w:ascii="ITC Avant Garde" w:hAnsi="ITC Avant Garde" w:cs="Arial"/>
              </w:rPr>
            </w:pPr>
            <w:r w:rsidRPr="00523759">
              <w:rPr>
                <w:rFonts w:ascii="ITC Avant Garde" w:hAnsi="ITC Avant Garde" w:cs="Arial"/>
              </w:rPr>
              <w:t>Radio</w:t>
            </w:r>
          </w:p>
        </w:tc>
        <w:tc>
          <w:tcPr>
            <w:tcW w:w="1392" w:type="dxa"/>
            <w:vAlign w:val="center"/>
          </w:tcPr>
          <w:p w14:paraId="6CBC97F5" w14:textId="77777777" w:rsidR="00523759" w:rsidRPr="00523759" w:rsidRDefault="00523759" w:rsidP="00523759">
            <w:pPr>
              <w:jc w:val="center"/>
              <w:rPr>
                <w:rFonts w:ascii="ITC Avant Garde" w:hAnsi="ITC Avant Garde" w:cs="Arial"/>
              </w:rPr>
            </w:pPr>
            <w:r w:rsidRPr="00523759">
              <w:rPr>
                <w:rFonts w:ascii="ITC Avant Garde" w:hAnsi="ITC Avant Garde" w:cs="Arial"/>
              </w:rPr>
              <w:t>Sin Marca</w:t>
            </w:r>
          </w:p>
        </w:tc>
        <w:tc>
          <w:tcPr>
            <w:tcW w:w="1645" w:type="dxa"/>
            <w:vAlign w:val="center"/>
          </w:tcPr>
          <w:p w14:paraId="1A1E71D7" w14:textId="67DE96D5" w:rsidR="00523759" w:rsidRPr="00523759" w:rsidRDefault="00523759" w:rsidP="00523759">
            <w:pPr>
              <w:jc w:val="center"/>
              <w:rPr>
                <w:rFonts w:ascii="ITC Avant Garde" w:hAnsi="ITC Avant Garde" w:cs="Arial"/>
              </w:rPr>
            </w:pPr>
            <w:r w:rsidRPr="00523759">
              <w:rPr>
                <w:rFonts w:ascii="ITC Avant Garde" w:hAnsi="ITC Avant Garde" w:cs="Arial"/>
              </w:rPr>
              <w:t>No aplica</w:t>
            </w:r>
          </w:p>
        </w:tc>
        <w:tc>
          <w:tcPr>
            <w:tcW w:w="2138" w:type="dxa"/>
            <w:vAlign w:val="center"/>
          </w:tcPr>
          <w:p w14:paraId="1D0204DF" w14:textId="24E0D892" w:rsidR="00523759" w:rsidRPr="00523759" w:rsidRDefault="00523759" w:rsidP="00523759">
            <w:pPr>
              <w:jc w:val="center"/>
              <w:rPr>
                <w:rFonts w:ascii="ITC Avant Garde" w:hAnsi="ITC Avant Garde" w:cs="Arial"/>
              </w:rPr>
            </w:pPr>
            <w:r w:rsidRPr="00523759">
              <w:rPr>
                <w:rFonts w:ascii="ITC Avant Garde" w:hAnsi="ITC Avant Garde" w:cs="Arial"/>
              </w:rPr>
              <w:t>No aplica</w:t>
            </w:r>
          </w:p>
        </w:tc>
        <w:tc>
          <w:tcPr>
            <w:tcW w:w="1841" w:type="dxa"/>
            <w:vAlign w:val="center"/>
          </w:tcPr>
          <w:p w14:paraId="7181A897" w14:textId="58021932" w:rsidR="00523759" w:rsidRPr="00523759" w:rsidRDefault="00523759" w:rsidP="00523759">
            <w:pPr>
              <w:jc w:val="center"/>
              <w:rPr>
                <w:rFonts w:ascii="ITC Avant Garde" w:hAnsi="ITC Avant Garde" w:cs="Arial"/>
              </w:rPr>
            </w:pPr>
            <w:r w:rsidRPr="00523759">
              <w:rPr>
                <w:rFonts w:ascii="ITC Avant Garde" w:hAnsi="ITC Avant Garde" w:cs="Arial"/>
              </w:rPr>
              <w:t>No aplica</w:t>
            </w:r>
          </w:p>
        </w:tc>
      </w:tr>
    </w:tbl>
    <w:p w14:paraId="2117C53C" w14:textId="77777777" w:rsidR="00381D9F" w:rsidRPr="00523759" w:rsidRDefault="008B2664" w:rsidP="00523759">
      <w:pPr>
        <w:spacing w:before="240" w:after="240" w:line="360" w:lineRule="auto"/>
        <w:jc w:val="both"/>
        <w:rPr>
          <w:rFonts w:ascii="ITC Avant Garde" w:eastAsia="Times New Roman" w:hAnsi="ITC Avant Garde"/>
          <w:lang w:eastAsia="es-ES"/>
        </w:rPr>
      </w:pPr>
      <w:r w:rsidRPr="00523759">
        <w:rPr>
          <w:rFonts w:ascii="ITC Avant Garde" w:eastAsia="Times New Roman" w:hAnsi="ITC Avant Garde"/>
          <w:lang w:eastAsia="es-ES"/>
        </w:rPr>
        <w:t>Previ</w:t>
      </w:r>
      <w:r w:rsidR="00347A51" w:rsidRPr="00523759">
        <w:rPr>
          <w:rFonts w:ascii="ITC Avant Garde" w:eastAsia="Times New Roman" w:hAnsi="ITC Avant Garde"/>
          <w:lang w:eastAsia="es-ES"/>
        </w:rPr>
        <w:t>o</w:t>
      </w:r>
      <w:r w:rsidRPr="00523759">
        <w:rPr>
          <w:rFonts w:ascii="ITC Avant Garde" w:eastAsia="Times New Roman" w:hAnsi="ITC Avant Garde"/>
          <w:lang w:eastAsia="es-ES"/>
        </w:rPr>
        <w:t xml:space="preserve"> a la conclusión de la diligencia, en términos del artículo 68 de la </w:t>
      </w:r>
      <w:r w:rsidRPr="00523759">
        <w:rPr>
          <w:rFonts w:ascii="ITC Avant Garde" w:eastAsia="Times New Roman" w:hAnsi="ITC Avant Garde"/>
          <w:b/>
          <w:lang w:eastAsia="es-ES"/>
        </w:rPr>
        <w:t xml:space="preserve">LFPA, LOS VERIFICADORES </w:t>
      </w:r>
      <w:r w:rsidRPr="00523759">
        <w:rPr>
          <w:rFonts w:ascii="ITC Avant Garde" w:eastAsia="Times New Roman" w:hAnsi="ITC Avant Garde"/>
          <w:lang w:eastAsia="es-ES"/>
        </w:rPr>
        <w:t xml:space="preserve">informaron </w:t>
      </w:r>
      <w:r w:rsidRPr="00523759">
        <w:rPr>
          <w:rFonts w:ascii="ITC Avant Garde" w:hAnsi="ITC Avant Garde"/>
        </w:rPr>
        <w:t xml:space="preserve">a </w:t>
      </w:r>
      <w:r w:rsidRPr="00523759">
        <w:rPr>
          <w:rFonts w:ascii="ITC Avant Garde" w:hAnsi="ITC Avant Garde"/>
          <w:b/>
        </w:rPr>
        <w:t>LA VISITADA</w:t>
      </w:r>
      <w:r w:rsidRPr="00523759">
        <w:rPr>
          <w:rFonts w:ascii="ITC Avant Garde" w:eastAsia="Times New Roman" w:hAnsi="ITC Avant Garde"/>
          <w:lang w:eastAsia="es-ES"/>
        </w:rPr>
        <w:t>, que le asistía el derecho de manifestar lo que a sus intereses conviniera, respecto de los hechos asentados en el acta de verificación, a lo que dicha persona manifestó: “</w:t>
      </w:r>
      <w:r w:rsidR="00A95B3D" w:rsidRPr="00523759">
        <w:rPr>
          <w:rFonts w:ascii="ITC Avant Garde" w:eastAsia="Times New Roman" w:hAnsi="ITC Avant Garde"/>
          <w:lang w:eastAsia="es-ES"/>
        </w:rPr>
        <w:t xml:space="preserve">no tengo nada que decir pues </w:t>
      </w:r>
      <w:r w:rsidR="00A95B3D" w:rsidRPr="00523759">
        <w:rPr>
          <w:rFonts w:ascii="ITC Avant Garde" w:eastAsia="Times New Roman" w:hAnsi="ITC Avant Garde"/>
          <w:b/>
          <w:u w:val="single"/>
          <w:lang w:eastAsia="es-ES"/>
        </w:rPr>
        <w:t>no me llegó a tiempo mi permiso que me están tramitando</w:t>
      </w:r>
      <w:r w:rsidR="00A95B3D" w:rsidRPr="00523759">
        <w:rPr>
          <w:rFonts w:ascii="ITC Avant Garde" w:eastAsia="Times New Roman" w:hAnsi="ITC Avant Garde"/>
          <w:u w:val="single"/>
          <w:lang w:eastAsia="es-ES"/>
        </w:rPr>
        <w:t>,</w:t>
      </w:r>
      <w:r w:rsidR="00A95B3D" w:rsidRPr="00523759">
        <w:rPr>
          <w:rFonts w:ascii="ITC Avant Garde" w:eastAsia="Times New Roman" w:hAnsi="ITC Avant Garde"/>
          <w:lang w:eastAsia="es-ES"/>
        </w:rPr>
        <w:t xml:space="preserve"> pero esta acta no se las voy a firmar ya les firmé el oficio y es todo</w:t>
      </w:r>
      <w:r w:rsidRPr="00523759">
        <w:rPr>
          <w:rFonts w:ascii="ITC Avant Garde" w:eastAsia="Times New Roman" w:hAnsi="ITC Avant Garde"/>
          <w:lang w:eastAsia="es-ES"/>
        </w:rPr>
        <w:t>”.</w:t>
      </w:r>
    </w:p>
    <w:p w14:paraId="308F641E" w14:textId="77777777" w:rsidR="00381D9F" w:rsidRPr="00523759" w:rsidRDefault="008B2664" w:rsidP="00523759">
      <w:pPr>
        <w:spacing w:before="240" w:after="240" w:line="360" w:lineRule="auto"/>
        <w:jc w:val="both"/>
        <w:rPr>
          <w:rFonts w:ascii="ITC Avant Garde" w:eastAsia="Times New Roman" w:hAnsi="ITC Avant Garde"/>
          <w:lang w:eastAsia="es-ES"/>
        </w:rPr>
      </w:pPr>
      <w:r w:rsidRPr="00523759">
        <w:rPr>
          <w:rFonts w:ascii="ITC Avant Garde" w:eastAsia="Times New Roman" w:hAnsi="ITC Avant Garde"/>
          <w:lang w:eastAsia="es-ES"/>
        </w:rPr>
        <w:t xml:space="preserve">Dado lo anterior, </w:t>
      </w:r>
      <w:r w:rsidRPr="00523759">
        <w:rPr>
          <w:rFonts w:ascii="ITC Avant Garde" w:eastAsia="Times New Roman" w:hAnsi="ITC Avant Garde"/>
          <w:b/>
          <w:lang w:eastAsia="es-ES"/>
        </w:rPr>
        <w:t>LOS VERIFICADORES</w:t>
      </w:r>
      <w:r w:rsidRPr="00523759">
        <w:rPr>
          <w:rFonts w:ascii="ITC Avant Garde" w:eastAsia="Times New Roman" w:hAnsi="ITC Avant Garde"/>
          <w:lang w:eastAsia="es-ES"/>
        </w:rPr>
        <w:t xml:space="preserve"> con fundamento en el artículo 524 de la </w:t>
      </w:r>
      <w:r w:rsidR="000565BB" w:rsidRPr="00523759">
        <w:rPr>
          <w:rFonts w:ascii="ITC Avant Garde" w:eastAsia="Times New Roman" w:hAnsi="ITC Avant Garde"/>
          <w:b/>
          <w:lang w:eastAsia="es-ES"/>
        </w:rPr>
        <w:t xml:space="preserve">LVGC, </w:t>
      </w:r>
      <w:r w:rsidRPr="00523759">
        <w:rPr>
          <w:rFonts w:ascii="ITC Avant Garde" w:eastAsia="Times New Roman" w:hAnsi="ITC Avant Garde"/>
          <w:lang w:eastAsia="es-ES"/>
        </w:rPr>
        <w:t xml:space="preserve">notificaron a la persona que recibió la diligencia, que tenía un plazo de diez días hábiles para que en ejercicio de su garantía de audiencia presentara por escrito las pruebas y defensas que estimara procedentes ante el </w:t>
      </w:r>
      <w:r w:rsidRPr="00523759">
        <w:rPr>
          <w:rFonts w:ascii="ITC Avant Garde" w:eastAsia="Times New Roman" w:hAnsi="ITC Avant Garde"/>
          <w:b/>
          <w:lang w:eastAsia="es-ES"/>
        </w:rPr>
        <w:t>Instituto</w:t>
      </w:r>
      <w:r w:rsidRPr="00523759">
        <w:rPr>
          <w:rFonts w:ascii="ITC Avant Garde" w:eastAsia="Times New Roman" w:hAnsi="ITC Avant Garde"/>
          <w:lang w:eastAsia="es-ES"/>
        </w:rPr>
        <w:t>.</w:t>
      </w:r>
    </w:p>
    <w:p w14:paraId="18B6D0F6" w14:textId="77777777" w:rsidR="00381D9F" w:rsidRPr="00523759" w:rsidRDefault="008B2664" w:rsidP="00523759">
      <w:pPr>
        <w:spacing w:before="240" w:after="240" w:line="360" w:lineRule="auto"/>
        <w:jc w:val="both"/>
        <w:rPr>
          <w:rFonts w:ascii="ITC Avant Garde" w:hAnsi="ITC Avant Garde"/>
        </w:rPr>
      </w:pPr>
      <w:r w:rsidRPr="00523759">
        <w:rPr>
          <w:rFonts w:ascii="ITC Avant Garde" w:eastAsia="Times New Roman" w:hAnsi="ITC Avant Garde"/>
          <w:lang w:eastAsia="es-ES"/>
        </w:rPr>
        <w:t xml:space="preserve">El término de diez días hábiles otorgado a </w:t>
      </w:r>
      <w:r w:rsidRPr="00523759">
        <w:rPr>
          <w:rFonts w:ascii="ITC Avant Garde" w:hAnsi="ITC Avant Garde"/>
          <w:b/>
        </w:rPr>
        <w:t xml:space="preserve">LA VISITADA </w:t>
      </w:r>
      <w:r w:rsidRPr="00523759">
        <w:rPr>
          <w:rFonts w:ascii="ITC Avant Garde" w:eastAsia="Times New Roman" w:hAnsi="ITC Avant Garde"/>
          <w:lang w:eastAsia="es-ES"/>
        </w:rPr>
        <w:t xml:space="preserve">para presentar pruebas y defensas en relación a los hechos contenidos en el </w:t>
      </w:r>
      <w:r w:rsidRPr="00523759">
        <w:rPr>
          <w:rFonts w:ascii="ITC Avant Garde" w:eastAsia="Times New Roman" w:hAnsi="ITC Avant Garde"/>
          <w:b/>
          <w:lang w:eastAsia="es-ES"/>
        </w:rPr>
        <w:t xml:space="preserve">ACTA VERIFICACIÓN ORDINARIA </w:t>
      </w:r>
      <w:r w:rsidRPr="00523759">
        <w:rPr>
          <w:rFonts w:ascii="ITC Avant Garde" w:eastAsia="Times New Roman" w:hAnsi="ITC Avant Garde"/>
          <w:lang w:eastAsia="es-ES"/>
        </w:rPr>
        <w:t>transcurrió del</w:t>
      </w:r>
      <w:r w:rsidRPr="00523759">
        <w:rPr>
          <w:rFonts w:ascii="ITC Avant Garde" w:hAnsi="ITC Avant Garde"/>
        </w:rPr>
        <w:t xml:space="preserve"> </w:t>
      </w:r>
      <w:r w:rsidR="00A95B3D" w:rsidRPr="00523759">
        <w:rPr>
          <w:rFonts w:ascii="ITC Avant Garde" w:hAnsi="ITC Avant Garde"/>
        </w:rPr>
        <w:t xml:space="preserve">dos al quince de junio de dos mil dieciséis, sin contar los días cuatro, cinco, once y doce de junio de dos mil dieciséis, por haber sido sábados y domingos en términos del artículo 28 de la </w:t>
      </w:r>
      <w:r w:rsidR="00A95B3D" w:rsidRPr="00523759">
        <w:rPr>
          <w:rFonts w:ascii="ITC Avant Garde" w:hAnsi="ITC Avant Garde"/>
          <w:b/>
        </w:rPr>
        <w:t>LFPA</w:t>
      </w:r>
      <w:r w:rsidR="00A95B3D" w:rsidRPr="00523759">
        <w:rPr>
          <w:rFonts w:ascii="ITC Avant Garde" w:hAnsi="ITC Avant Garde"/>
        </w:rPr>
        <w:t>.</w:t>
      </w:r>
    </w:p>
    <w:p w14:paraId="68D5770D" w14:textId="77777777" w:rsidR="00381D9F" w:rsidRPr="00523759" w:rsidRDefault="00A95B3D" w:rsidP="00523759">
      <w:pPr>
        <w:spacing w:before="240" w:after="240" w:line="360" w:lineRule="auto"/>
        <w:jc w:val="both"/>
        <w:rPr>
          <w:rFonts w:ascii="ITC Avant Garde" w:hAnsi="ITC Avant Garde" w:cs="Tahoma"/>
        </w:rPr>
      </w:pPr>
      <w:r w:rsidRPr="00523759">
        <w:rPr>
          <w:rFonts w:ascii="ITC Avant Garde" w:hAnsi="ITC Avant Garde"/>
        </w:rPr>
        <w:t xml:space="preserve">De las constancias que integran el expediente de mérito, no se advierte constancia alguna que permita acreditar que el </w:t>
      </w:r>
      <w:r w:rsidRPr="00523759">
        <w:rPr>
          <w:rFonts w:ascii="ITC Avant Garde" w:hAnsi="ITC Avant Garde"/>
          <w:b/>
        </w:rPr>
        <w:t>PRESUNTO INFRACTOR,</w:t>
      </w:r>
      <w:r w:rsidRPr="00523759">
        <w:rPr>
          <w:rFonts w:ascii="ITC Avant Garde" w:hAnsi="ITC Avant Garde"/>
        </w:rPr>
        <w:t xml:space="preserve"> hubiera ejercido su derecho para presentar pruebas y defensas, por lo que se tuvo por perdido su derecho.</w:t>
      </w:r>
    </w:p>
    <w:p w14:paraId="2B897E27" w14:textId="1AD2C9DF" w:rsidR="00011766" w:rsidRPr="00523759" w:rsidRDefault="000965B7" w:rsidP="00523759">
      <w:pPr>
        <w:spacing w:before="240" w:after="240" w:line="360" w:lineRule="auto"/>
        <w:jc w:val="both"/>
        <w:rPr>
          <w:rFonts w:ascii="ITC Avant Garde" w:hAnsi="ITC Avant Garde"/>
        </w:rPr>
      </w:pPr>
      <w:r w:rsidRPr="00523759">
        <w:rPr>
          <w:rFonts w:ascii="ITC Avant Garde" w:hAnsi="ITC Avant Garde"/>
        </w:rPr>
        <w:t xml:space="preserve">Del expediente abierto con motivo del Acta de Verificación Ordinaria </w:t>
      </w:r>
      <w:r w:rsidRPr="00523759">
        <w:rPr>
          <w:rFonts w:ascii="ITC Avant Garde" w:hAnsi="ITC Avant Garde"/>
          <w:b/>
        </w:rPr>
        <w:t>IFT/UC/DGV/269/2016</w:t>
      </w:r>
      <w:r w:rsidRPr="00523759">
        <w:rPr>
          <w:rFonts w:ascii="ITC Avant Garde" w:hAnsi="ITC Avant Garde" w:cs="Tahoma"/>
        </w:rPr>
        <w:t xml:space="preserve">, la </w:t>
      </w:r>
      <w:r w:rsidRPr="00523759">
        <w:rPr>
          <w:rFonts w:ascii="ITC Avant Garde" w:hAnsi="ITC Avant Garde" w:cs="Tahoma"/>
          <w:b/>
        </w:rPr>
        <w:t>DGV</w:t>
      </w:r>
      <w:r w:rsidRPr="00523759">
        <w:rPr>
          <w:rFonts w:ascii="ITC Avant Garde" w:hAnsi="ITC Avant Garde" w:cs="Tahoma"/>
        </w:rPr>
        <w:t xml:space="preserve"> presumió </w:t>
      </w:r>
      <w:r w:rsidRPr="00523759">
        <w:rPr>
          <w:rFonts w:ascii="ITC Avant Garde" w:hAnsi="ITC Avant Garde"/>
        </w:rPr>
        <w:t xml:space="preserve">que con su conducta el </w:t>
      </w:r>
      <w:r w:rsidRPr="00523759">
        <w:rPr>
          <w:rFonts w:ascii="ITC Avant Garde" w:hAnsi="ITC Avant Garde"/>
          <w:b/>
        </w:rPr>
        <w:t>PRESUNTO INFRACTOR</w:t>
      </w:r>
      <w:r w:rsidRPr="00523759">
        <w:rPr>
          <w:rFonts w:ascii="ITC Avant Garde" w:hAnsi="ITC Avant Garde"/>
        </w:rPr>
        <w:t xml:space="preserve"> infringió lo dispuesto en los artículos 66 y 69 en relación con los artículos 75 y 76 fracción III inciso a) y consecuentemente </w:t>
      </w:r>
      <w:r w:rsidR="009F0F0C" w:rsidRPr="00523759">
        <w:rPr>
          <w:rFonts w:ascii="ITC Avant Garde" w:hAnsi="ITC Avant Garde"/>
        </w:rPr>
        <w:t>actualizó</w:t>
      </w:r>
      <w:r w:rsidRPr="00523759">
        <w:rPr>
          <w:rFonts w:ascii="ITC Avant Garde" w:hAnsi="ITC Avant Garde"/>
        </w:rPr>
        <w:t xml:space="preserve"> la hipótesis normativa </w:t>
      </w:r>
      <w:r w:rsidRPr="00523759">
        <w:rPr>
          <w:rFonts w:ascii="ITC Avant Garde" w:hAnsi="ITC Avant Garde"/>
        </w:rPr>
        <w:lastRenderedPageBreak/>
        <w:t xml:space="preserve">prevista en el artículo 305, todos de la </w:t>
      </w:r>
      <w:proofErr w:type="spellStart"/>
      <w:r w:rsidRPr="00523759">
        <w:rPr>
          <w:rFonts w:ascii="ITC Avant Garde" w:hAnsi="ITC Avant Garde"/>
          <w:b/>
        </w:rPr>
        <w:t>LFTyR</w:t>
      </w:r>
      <w:proofErr w:type="spellEnd"/>
      <w:r w:rsidRPr="00523759">
        <w:rPr>
          <w:rFonts w:ascii="ITC Avant Garde" w:hAnsi="ITC Avant Garde"/>
        </w:rPr>
        <w:t xml:space="preserve">, </w:t>
      </w:r>
      <w:r w:rsidR="00315909" w:rsidRPr="00523759">
        <w:rPr>
          <w:rFonts w:ascii="ITC Avant Garde" w:hAnsi="ITC Avant Garde"/>
        </w:rPr>
        <w:t xml:space="preserve">toda vez que se detectó el uso de la frecuencia </w:t>
      </w:r>
      <w:r w:rsidR="00315909" w:rsidRPr="00523759">
        <w:rPr>
          <w:rFonts w:ascii="ITC Avant Garde" w:hAnsi="ITC Avant Garde" w:cs="Tahoma"/>
        </w:rPr>
        <w:t>en el rango de 440.00 MHz a 470.00 MHz</w:t>
      </w:r>
      <w:r w:rsidR="00315909" w:rsidRPr="00523759">
        <w:rPr>
          <w:rFonts w:ascii="ITC Avant Garde" w:hAnsi="ITC Avant Garde"/>
        </w:rPr>
        <w:t xml:space="preserve">, proveniente de los equipos de radiocomunicación portátiles </w:t>
      </w:r>
      <w:r w:rsidRPr="00523759">
        <w:rPr>
          <w:rFonts w:ascii="ITC Avant Garde" w:hAnsi="ITC Avant Garde"/>
        </w:rPr>
        <w:t>localizados en el inmueble</w:t>
      </w:r>
      <w:r w:rsidRPr="00523759">
        <w:rPr>
          <w:rFonts w:ascii="ITC Avant Garde" w:hAnsi="ITC Avant Garde" w:cs="Tahoma"/>
        </w:rPr>
        <w:t xml:space="preserve"> ubicado </w:t>
      </w:r>
      <w:r w:rsidRPr="00523759">
        <w:rPr>
          <w:rFonts w:ascii="ITC Avant Garde" w:hAnsi="ITC Avant Garde"/>
        </w:rPr>
        <w:t xml:space="preserve">en </w:t>
      </w:r>
      <w:r w:rsidR="00294FCB" w:rsidRPr="00523759">
        <w:rPr>
          <w:rFonts w:ascii="ITC Avant Garde" w:hAnsi="ITC Avant Garde"/>
          <w:b/>
          <w:color w:val="0000FF"/>
        </w:rPr>
        <w:t xml:space="preserve">“CONFIDENCIAL POR LEY” </w:t>
      </w:r>
      <w:r w:rsidRPr="00523759">
        <w:rPr>
          <w:rFonts w:ascii="ITC Avant Garde" w:hAnsi="ITC Avant Garde"/>
        </w:rPr>
        <w:t>Chihuahua, sin contar con concesión, permiso o autorización que justifique el legal uso y aprovechamiento de la misma, con lo cual se presume la prestación de un servicio de telecomunicaciones en su modalidad de radiocomunicación privada</w:t>
      </w:r>
      <w:r w:rsidR="00011766" w:rsidRPr="00523759">
        <w:rPr>
          <w:rFonts w:ascii="ITC Avant Garde" w:hAnsi="ITC Avant Garde"/>
        </w:rPr>
        <w:t>.</w:t>
      </w:r>
    </w:p>
    <w:p w14:paraId="541A6728" w14:textId="77777777" w:rsidR="00381D9F" w:rsidRPr="00523759" w:rsidRDefault="007034D2"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En efecto, en el dictamen remitido por la </w:t>
      </w:r>
      <w:r w:rsidRPr="00523759">
        <w:rPr>
          <w:rFonts w:ascii="ITC Avant Garde" w:eastAsia="Times New Roman" w:hAnsi="ITC Avant Garde"/>
          <w:b/>
          <w:bCs/>
          <w:color w:val="000000"/>
          <w:lang w:eastAsia="es-MX"/>
        </w:rPr>
        <w:t>DGV</w:t>
      </w:r>
      <w:r w:rsidRPr="00523759">
        <w:rPr>
          <w:rFonts w:ascii="ITC Avant Garde" w:eastAsia="Times New Roman" w:hAnsi="ITC Avant Garde"/>
          <w:bCs/>
          <w:color w:val="000000"/>
          <w:lang w:eastAsia="es-MX"/>
        </w:rPr>
        <w:t xml:space="preserve"> se consideró que el </w:t>
      </w:r>
      <w:r w:rsidRPr="00523759">
        <w:rPr>
          <w:rFonts w:ascii="ITC Avant Garde" w:eastAsia="Times New Roman" w:hAnsi="ITC Avant Garde"/>
          <w:b/>
          <w:bCs/>
          <w:color w:val="000000"/>
          <w:lang w:eastAsia="es-MX"/>
        </w:rPr>
        <w:t xml:space="preserve">PRESUNTO INFRACTOR </w:t>
      </w:r>
      <w:r w:rsidRPr="00523759">
        <w:rPr>
          <w:rFonts w:ascii="ITC Avant Garde" w:eastAsia="Times New Roman" w:hAnsi="ITC Avant Garde"/>
          <w:bCs/>
          <w:color w:val="000000"/>
          <w:lang w:eastAsia="es-MX"/>
        </w:rPr>
        <w:t xml:space="preserve">no contaba con la respectiva concesión otorgada por este Instituto para prestar servicios de telecomunicaciones consistentes en radiocomunicación privada haciendo uso </w:t>
      </w:r>
      <w:r w:rsidRPr="00523759">
        <w:rPr>
          <w:rFonts w:ascii="ITC Avant Garde" w:hAnsi="ITC Avant Garde"/>
        </w:rPr>
        <w:t xml:space="preserve">de la frecuencia </w:t>
      </w:r>
      <w:r w:rsidRPr="00523759">
        <w:rPr>
          <w:rFonts w:ascii="ITC Avant Garde" w:hAnsi="ITC Avant Garde" w:cs="Tahoma"/>
        </w:rPr>
        <w:t>en el rango de 440.00 MHz a 470.00 MHz</w:t>
      </w:r>
      <w:r w:rsidRPr="00523759">
        <w:rPr>
          <w:rFonts w:ascii="ITC Avant Garde" w:eastAsia="Times New Roman" w:hAnsi="ITC Avant Garde"/>
          <w:bCs/>
          <w:color w:val="000000"/>
          <w:lang w:eastAsia="es-MX"/>
        </w:rPr>
        <w:t xml:space="preserve"> y en consecuencia, el Titular de la Unidad de Cumplimiento inició el procedimiento de imposición de sanción respectivo mismo que se procede a resolver por éste Órgano Colegiado.</w:t>
      </w:r>
    </w:p>
    <w:p w14:paraId="1BC6B0D3" w14:textId="77777777" w:rsidR="00381D9F" w:rsidRPr="00523759" w:rsidRDefault="007034D2" w:rsidP="00523759">
      <w:pPr>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Lo anterior considerando que de conformidad con los artículos 15, fracción XXX de la </w:t>
      </w:r>
      <w:proofErr w:type="spellStart"/>
      <w:r w:rsidRPr="00523759">
        <w:rPr>
          <w:rFonts w:ascii="ITC Avant Garde" w:eastAsia="Times New Roman" w:hAnsi="ITC Avant Garde"/>
          <w:b/>
          <w:bCs/>
          <w:color w:val="000000"/>
          <w:lang w:eastAsia="es-MX"/>
        </w:rPr>
        <w:t>LFTyR</w:t>
      </w:r>
      <w:proofErr w:type="spellEnd"/>
      <w:r w:rsidRPr="00523759">
        <w:rPr>
          <w:rFonts w:ascii="ITC Avant Garde" w:eastAsia="Times New Roman" w:hAnsi="ITC Avant Garde"/>
          <w:bCs/>
          <w:color w:val="000000"/>
          <w:lang w:eastAsia="es-MX"/>
        </w:rPr>
        <w:t xml:space="preserve"> y 41 en relación con el 44 fracción I, 6, fracción XVII del </w:t>
      </w:r>
      <w:r w:rsidRPr="00523759">
        <w:rPr>
          <w:rFonts w:ascii="ITC Avant Garde" w:eastAsia="Times New Roman" w:hAnsi="ITC Avant Garde"/>
          <w:b/>
          <w:bCs/>
          <w:color w:val="000000"/>
          <w:lang w:eastAsia="es-MX"/>
        </w:rPr>
        <w:t>ESTATUTO</w:t>
      </w:r>
      <w:r w:rsidRPr="00523759">
        <w:rPr>
          <w:rFonts w:ascii="ITC Avant Garde" w:eastAsia="Times New Roman" w:hAnsi="ITC Avant Garde"/>
          <w:bCs/>
          <w:color w:val="000000"/>
          <w:lang w:eastAsia="es-MX"/>
        </w:rPr>
        <w:t>, el Titular de la Unidad de Cumplimiento tiene facultad para sustanciar procedimientos administrativos sancionatorios y el Pleno del</w:t>
      </w:r>
      <w:r w:rsidRPr="00523759">
        <w:rPr>
          <w:rFonts w:ascii="ITC Avant Garde" w:eastAsia="Times New Roman" w:hAnsi="ITC Avant Garde"/>
          <w:b/>
          <w:bCs/>
          <w:color w:val="000000"/>
          <w:lang w:eastAsia="es-MX"/>
        </w:rPr>
        <w:t xml:space="preserve"> </w:t>
      </w:r>
      <w:r w:rsidRPr="00523759">
        <w:rPr>
          <w:rFonts w:ascii="ITC Avant Garde" w:eastAsia="Times New Roman" w:hAnsi="ITC Avant Garde"/>
          <w:bCs/>
          <w:color w:val="000000"/>
          <w:lang w:eastAsia="es-MX"/>
        </w:rPr>
        <w:t>Instituto se encuentra facultado para imponer las sanciones respectivas y declarar la pérdida de los bienes instalaciones y equipos en beneficio a favor de la Nación, por el incumplimiento e infracción a las disposiciones legales, reglamentarias y administrativas en materia de telecomunicaciones.</w:t>
      </w:r>
    </w:p>
    <w:p w14:paraId="610D9234" w14:textId="77777777" w:rsidR="00381D9F" w:rsidRPr="00523759" w:rsidRDefault="00B97BBC" w:rsidP="00523759">
      <w:pPr>
        <w:pStyle w:val="Textoindependiente"/>
        <w:tabs>
          <w:tab w:val="left" w:pos="851"/>
        </w:tabs>
        <w:spacing w:before="240" w:after="240" w:line="360" w:lineRule="auto"/>
        <w:jc w:val="both"/>
        <w:rPr>
          <w:rFonts w:ascii="ITC Avant Garde" w:eastAsia="Times New Roman" w:hAnsi="ITC Avant Garde"/>
          <w:b/>
          <w:bCs/>
          <w:smallCaps/>
          <w:color w:val="000000"/>
          <w:lang w:eastAsia="es-MX"/>
        </w:rPr>
      </w:pPr>
      <w:r w:rsidRPr="00523759">
        <w:rPr>
          <w:rFonts w:ascii="ITC Avant Garde" w:eastAsia="Times New Roman" w:hAnsi="ITC Avant Garde"/>
          <w:b/>
          <w:bCs/>
          <w:color w:val="000000"/>
          <w:lang w:eastAsia="es-MX"/>
        </w:rPr>
        <w:t xml:space="preserve">CUARTO. </w:t>
      </w:r>
      <w:r w:rsidRPr="00523759">
        <w:rPr>
          <w:rFonts w:ascii="ITC Avant Garde" w:eastAsia="Times New Roman" w:hAnsi="ITC Avant Garde"/>
          <w:b/>
          <w:bCs/>
          <w:smallCaps/>
          <w:color w:val="000000"/>
          <w:lang w:eastAsia="es-MX"/>
        </w:rPr>
        <w:t>MANIFESTACIONES Y PRUEBAS.</w:t>
      </w:r>
    </w:p>
    <w:p w14:paraId="2D969260" w14:textId="77777777" w:rsidR="00381D9F" w:rsidRPr="00523759" w:rsidRDefault="00B97BBC" w:rsidP="00523759">
      <w:pPr>
        <w:pStyle w:val="Textoindependiente"/>
        <w:spacing w:before="240" w:after="240" w:line="360" w:lineRule="auto"/>
        <w:jc w:val="both"/>
        <w:rPr>
          <w:rFonts w:ascii="ITC Avant Garde" w:eastAsia="Times New Roman" w:hAnsi="ITC Avant Garde"/>
          <w:b/>
          <w:bCs/>
          <w:color w:val="000000"/>
          <w:lang w:eastAsia="es-MX"/>
        </w:rPr>
      </w:pPr>
      <w:r w:rsidRPr="00523759">
        <w:rPr>
          <w:rFonts w:ascii="ITC Avant Garde" w:eastAsia="Times New Roman" w:hAnsi="ITC Avant Garde"/>
          <w:bCs/>
          <w:lang w:eastAsia="es-MX"/>
        </w:rPr>
        <w:t xml:space="preserve">Mediante oficio </w:t>
      </w:r>
      <w:r w:rsidRPr="00523759">
        <w:rPr>
          <w:rFonts w:ascii="ITC Avant Garde" w:hAnsi="ITC Avant Garde"/>
          <w:b/>
        </w:rPr>
        <w:t>IFT/225/UC/DG-VER/</w:t>
      </w:r>
      <w:r w:rsidR="007C3ED4" w:rsidRPr="00523759">
        <w:rPr>
          <w:rFonts w:ascii="ITC Avant Garde" w:hAnsi="ITC Avant Garde"/>
          <w:b/>
        </w:rPr>
        <w:t>2558</w:t>
      </w:r>
      <w:r w:rsidRPr="00523759">
        <w:rPr>
          <w:rFonts w:ascii="ITC Avant Garde" w:hAnsi="ITC Avant Garde"/>
          <w:b/>
        </w:rPr>
        <w:t>/2016</w:t>
      </w:r>
      <w:r w:rsidRPr="00523759">
        <w:rPr>
          <w:rFonts w:ascii="ITC Avant Garde" w:hAnsi="ITC Avant Garde"/>
        </w:rPr>
        <w:t xml:space="preserve"> de </w:t>
      </w:r>
      <w:r w:rsidR="007C3ED4" w:rsidRPr="00523759">
        <w:rPr>
          <w:rFonts w:ascii="ITC Avant Garde" w:hAnsi="ITC Avant Garde"/>
        </w:rPr>
        <w:t>cinco de octubre</w:t>
      </w:r>
      <w:r w:rsidRPr="00523759">
        <w:rPr>
          <w:rFonts w:ascii="ITC Avant Garde" w:hAnsi="ITC Avant Garde"/>
        </w:rPr>
        <w:t xml:space="preserve"> de dos mil dieciséis, la </w:t>
      </w:r>
      <w:r w:rsidRPr="00523759">
        <w:rPr>
          <w:rFonts w:ascii="ITC Avant Garde" w:hAnsi="ITC Avant Garde"/>
          <w:b/>
        </w:rPr>
        <w:t>DGV</w:t>
      </w:r>
      <w:r w:rsidRPr="00523759">
        <w:rPr>
          <w:rFonts w:ascii="ITC Avant Garde" w:eastAsia="Times New Roman" w:hAnsi="ITC Avant Garde"/>
          <w:b/>
          <w:bCs/>
          <w:color w:val="000000"/>
          <w:lang w:eastAsia="es-MX"/>
        </w:rPr>
        <w:t xml:space="preserve"> </w:t>
      </w:r>
      <w:r w:rsidRPr="00523759">
        <w:rPr>
          <w:rFonts w:ascii="ITC Avant Garde" w:eastAsia="Times New Roman" w:hAnsi="ITC Avant Garde"/>
          <w:bCs/>
          <w:color w:val="000000"/>
          <w:lang w:eastAsia="es-MX"/>
        </w:rPr>
        <w:t xml:space="preserve">remitió al Titular de la Unidad de Cumplimiento un </w:t>
      </w:r>
      <w:r w:rsidRPr="00523759">
        <w:rPr>
          <w:rFonts w:ascii="ITC Avant Garde" w:hAnsi="ITC Avant Garde"/>
        </w:rPr>
        <w:t xml:space="preserve">Dictamen por el cual propone el inicio del procedimiento administrativo de imposición de sanción y de declaratoria de pérdida de bienes, instalaciones y equipos en beneficio de la </w:t>
      </w:r>
      <w:r w:rsidRPr="00523759">
        <w:rPr>
          <w:rFonts w:ascii="ITC Avant Garde" w:hAnsi="ITC Avant Garde"/>
        </w:rPr>
        <w:lastRenderedPageBreak/>
        <w:t xml:space="preserve">Nación, en contra </w:t>
      </w:r>
      <w:r w:rsidR="007C3ED4" w:rsidRPr="00523759">
        <w:rPr>
          <w:rFonts w:ascii="ITC Avant Garde" w:hAnsi="ITC Avant Garde"/>
        </w:rPr>
        <w:t>del</w:t>
      </w:r>
      <w:r w:rsidR="007C3ED4" w:rsidRPr="00523759">
        <w:rPr>
          <w:rFonts w:ascii="ITC Avant Garde" w:hAnsi="ITC Avant Garde"/>
          <w:b/>
        </w:rPr>
        <w:t xml:space="preserve"> PRESUNTO INFRACTOR</w:t>
      </w:r>
      <w:r w:rsidR="004D5129" w:rsidRPr="00523759">
        <w:rPr>
          <w:rFonts w:ascii="ITC Avant Garde" w:hAnsi="ITC Avant Garde"/>
          <w:b/>
        </w:rPr>
        <w:t xml:space="preserve">, </w:t>
      </w:r>
      <w:r w:rsidR="004D5129" w:rsidRPr="00523759">
        <w:rPr>
          <w:rFonts w:ascii="ITC Avant Garde" w:hAnsi="ITC Avant Garde"/>
        </w:rPr>
        <w:t xml:space="preserve">por la presunta infracción </w:t>
      </w:r>
      <w:r w:rsidR="00655646" w:rsidRPr="00523759">
        <w:rPr>
          <w:rFonts w:ascii="ITC Avant Garde" w:hAnsi="ITC Avant Garde"/>
        </w:rPr>
        <w:t xml:space="preserve">los </w:t>
      </w:r>
      <w:r w:rsidR="007C3ED4" w:rsidRPr="00523759">
        <w:rPr>
          <w:rFonts w:ascii="ITC Avant Garde" w:hAnsi="ITC Avant Garde"/>
        </w:rPr>
        <w:t>artículo</w:t>
      </w:r>
      <w:r w:rsidR="00655646" w:rsidRPr="00523759">
        <w:rPr>
          <w:rFonts w:ascii="ITC Avant Garde" w:hAnsi="ITC Avant Garde"/>
        </w:rPr>
        <w:t>s</w:t>
      </w:r>
      <w:r w:rsidR="007C3ED4" w:rsidRPr="00523759">
        <w:rPr>
          <w:rFonts w:ascii="ITC Avant Garde" w:hAnsi="ITC Avant Garde"/>
        </w:rPr>
        <w:t xml:space="preserve"> 66 y 69, en relación con el artículo 75 y 76 fracción III inciso a) y consecuentemente la probable actualización de la hipótesis normativa prevista en el artículo 305, todos</w:t>
      </w:r>
      <w:r w:rsidR="004D5129" w:rsidRPr="00523759">
        <w:rPr>
          <w:rFonts w:ascii="ITC Avant Garde" w:hAnsi="ITC Avant Garde"/>
        </w:rPr>
        <w:t xml:space="preserve"> de la </w:t>
      </w:r>
      <w:proofErr w:type="spellStart"/>
      <w:r w:rsidRPr="00523759">
        <w:rPr>
          <w:rFonts w:ascii="ITC Avant Garde" w:hAnsi="ITC Avant Garde"/>
          <w:b/>
        </w:rPr>
        <w:t>LFTyR</w:t>
      </w:r>
      <w:proofErr w:type="spellEnd"/>
      <w:r w:rsidRPr="00523759">
        <w:rPr>
          <w:rFonts w:ascii="ITC Avant Garde" w:hAnsi="ITC Avant Garde"/>
        </w:rPr>
        <w:t xml:space="preserve">, derivado de la visita de inspección y verificación que consta en el Acta de Verificación Ordinaria número </w:t>
      </w:r>
      <w:r w:rsidR="00CD73F3" w:rsidRPr="00523759">
        <w:rPr>
          <w:rFonts w:ascii="ITC Avant Garde" w:hAnsi="ITC Avant Garde"/>
          <w:b/>
        </w:rPr>
        <w:t>IFT/UC/DGV/269/2016</w:t>
      </w:r>
      <w:r w:rsidRPr="00523759">
        <w:rPr>
          <w:rFonts w:ascii="ITC Avant Garde" w:hAnsi="ITC Avant Garde"/>
          <w:b/>
        </w:rPr>
        <w:t>.</w:t>
      </w:r>
    </w:p>
    <w:p w14:paraId="60C13A1E" w14:textId="77777777" w:rsidR="00381D9F" w:rsidRPr="00523759" w:rsidRDefault="00B97BBC" w:rsidP="00523759">
      <w:pPr>
        <w:tabs>
          <w:tab w:val="left" w:pos="851"/>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En consecuencia, mediante acuerdo de </w:t>
      </w:r>
      <w:r w:rsidR="004D5129" w:rsidRPr="00523759">
        <w:rPr>
          <w:rFonts w:ascii="ITC Avant Garde" w:eastAsia="Times New Roman" w:hAnsi="ITC Avant Garde"/>
          <w:bCs/>
          <w:color w:val="000000"/>
          <w:lang w:eastAsia="es-MX"/>
        </w:rPr>
        <w:t xml:space="preserve">veinticuatro de </w:t>
      </w:r>
      <w:r w:rsidR="007C3ED4" w:rsidRPr="00523759">
        <w:rPr>
          <w:rFonts w:ascii="ITC Avant Garde" w:eastAsia="Times New Roman" w:hAnsi="ITC Avant Garde"/>
          <w:bCs/>
          <w:color w:val="000000"/>
          <w:lang w:eastAsia="es-MX"/>
        </w:rPr>
        <w:t>octubre</w:t>
      </w:r>
      <w:r w:rsidR="000F6580" w:rsidRPr="00523759">
        <w:rPr>
          <w:rFonts w:ascii="ITC Avant Garde" w:eastAsia="Times New Roman" w:hAnsi="ITC Avant Garde"/>
          <w:bCs/>
          <w:color w:val="000000"/>
          <w:lang w:eastAsia="es-MX"/>
        </w:rPr>
        <w:t xml:space="preserve"> de </w:t>
      </w:r>
      <w:r w:rsidRPr="00523759">
        <w:rPr>
          <w:rFonts w:ascii="ITC Avant Garde" w:eastAsia="Times New Roman" w:hAnsi="ITC Avant Garde"/>
          <w:bCs/>
          <w:color w:val="000000"/>
          <w:lang w:eastAsia="es-MX"/>
        </w:rPr>
        <w:t xml:space="preserve">dos mil dieciséis el Titular de la Unidad de Cumplimiento inició el procedimiento administrativo de imposición de sanción y </w:t>
      </w:r>
      <w:r w:rsidR="000F6580" w:rsidRPr="00523759">
        <w:rPr>
          <w:rFonts w:ascii="ITC Avant Garde" w:eastAsia="Times New Roman" w:hAnsi="ITC Avant Garde"/>
          <w:bCs/>
          <w:color w:val="000000"/>
          <w:lang w:eastAsia="es-MX"/>
        </w:rPr>
        <w:t>de</w:t>
      </w:r>
      <w:r w:rsidRPr="00523759">
        <w:rPr>
          <w:rFonts w:ascii="ITC Avant Garde" w:eastAsia="Times New Roman" w:hAnsi="ITC Avant Garde"/>
          <w:bCs/>
          <w:color w:val="000000"/>
          <w:lang w:eastAsia="es-MX"/>
        </w:rPr>
        <w:t xml:space="preserve"> declaratoria de pérdida de bienes, instalaciones y equipos en beneficio de la Nación, en el que se le otorgó a</w:t>
      </w:r>
      <w:r w:rsidR="007C3ED4" w:rsidRPr="00523759">
        <w:rPr>
          <w:rFonts w:ascii="ITC Avant Garde" w:eastAsia="Times New Roman" w:hAnsi="ITC Avant Garde"/>
          <w:bCs/>
          <w:color w:val="000000"/>
          <w:lang w:eastAsia="es-MX"/>
        </w:rPr>
        <w:t xml:space="preserve">l </w:t>
      </w:r>
      <w:r w:rsidR="007C3ED4" w:rsidRPr="00523759">
        <w:rPr>
          <w:rFonts w:ascii="ITC Avant Garde" w:hAnsi="ITC Avant Garde"/>
          <w:b/>
        </w:rPr>
        <w:t>PRESUNTO INFRACTOR</w:t>
      </w:r>
      <w:r w:rsidRPr="00523759">
        <w:rPr>
          <w:rFonts w:ascii="ITC Avant Garde" w:eastAsia="Times New Roman" w:hAnsi="ITC Avant Garde"/>
          <w:bCs/>
          <w:color w:val="000000"/>
          <w:lang w:eastAsia="es-MX"/>
        </w:rPr>
        <w:t xml:space="preserve"> un término de quince días hábiles para que manifestara lo que a su derecho conviniera y, en su caso, aportara las pruebas con que contara con relación con los presuntos incumplimientos que se le imputan.</w:t>
      </w:r>
    </w:p>
    <w:p w14:paraId="6C72BF46" w14:textId="6575F8D4" w:rsidR="00381D9F" w:rsidRPr="00523759" w:rsidRDefault="00171262" w:rsidP="00523759">
      <w:pPr>
        <w:tabs>
          <w:tab w:val="left" w:pos="851"/>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Cabe señalar que, d</w:t>
      </w:r>
      <w:r w:rsidR="00B97BBC" w:rsidRPr="00523759">
        <w:rPr>
          <w:rFonts w:ascii="ITC Avant Garde" w:eastAsia="Times New Roman" w:hAnsi="ITC Avant Garde"/>
          <w:bCs/>
          <w:color w:val="000000"/>
          <w:lang w:eastAsia="es-MX"/>
        </w:rPr>
        <w:t xml:space="preserve">icho acuerdo fue notificado </w:t>
      </w:r>
      <w:r w:rsidR="007C3ED4" w:rsidRPr="00523759">
        <w:rPr>
          <w:rFonts w:ascii="ITC Avant Garde" w:eastAsia="Times New Roman" w:hAnsi="ITC Avant Garde"/>
          <w:bCs/>
          <w:color w:val="000000"/>
          <w:lang w:eastAsia="es-MX"/>
        </w:rPr>
        <w:t>a</w:t>
      </w:r>
      <w:r w:rsidRPr="00523759">
        <w:rPr>
          <w:rFonts w:ascii="ITC Avant Garde" w:eastAsia="Times New Roman" w:hAnsi="ITC Avant Garde"/>
          <w:bCs/>
          <w:color w:val="000000"/>
          <w:lang w:eastAsia="es-MX"/>
        </w:rPr>
        <w:t xml:space="preserve"> </w:t>
      </w:r>
      <w:r w:rsidR="00294FCB" w:rsidRPr="00523759">
        <w:rPr>
          <w:rFonts w:ascii="ITC Avant Garde" w:hAnsi="ITC Avant Garde"/>
          <w:b/>
          <w:color w:val="0000FF"/>
        </w:rPr>
        <w:t xml:space="preserve">“CONFIDENCIAL POR LEY” </w:t>
      </w:r>
      <w:r w:rsidR="00B97BBC" w:rsidRPr="00523759">
        <w:rPr>
          <w:rFonts w:ascii="ITC Avant Garde" w:eastAsia="Times New Roman" w:hAnsi="ITC Avant Garde"/>
          <w:bCs/>
          <w:color w:val="000000"/>
          <w:lang w:eastAsia="es-MX"/>
        </w:rPr>
        <w:t xml:space="preserve">el </w:t>
      </w:r>
      <w:r w:rsidR="007C3ED4" w:rsidRPr="00523759">
        <w:rPr>
          <w:rFonts w:ascii="ITC Avant Garde" w:eastAsia="Times New Roman" w:hAnsi="ITC Avant Garde"/>
          <w:bCs/>
          <w:color w:val="000000"/>
          <w:lang w:eastAsia="es-MX"/>
        </w:rPr>
        <w:t>veintiséis de octubre</w:t>
      </w:r>
      <w:r w:rsidR="00B97BBC" w:rsidRPr="00523759">
        <w:rPr>
          <w:rFonts w:ascii="ITC Avant Garde" w:eastAsia="Times New Roman" w:hAnsi="ITC Avant Garde"/>
          <w:bCs/>
          <w:color w:val="000000"/>
          <w:lang w:eastAsia="es-MX"/>
        </w:rPr>
        <w:t xml:space="preserve"> de dos mil dieciséis, por lo que dicha notificación surtió sus efectos el mismo día</w:t>
      </w:r>
      <w:r w:rsidR="000F6580" w:rsidRPr="00523759">
        <w:rPr>
          <w:rFonts w:ascii="ITC Avant Garde" w:eastAsia="Times New Roman" w:hAnsi="ITC Avant Garde"/>
          <w:bCs/>
          <w:color w:val="000000"/>
          <w:lang w:eastAsia="es-MX"/>
        </w:rPr>
        <w:t xml:space="preserve"> en que le fue notificado </w:t>
      </w:r>
      <w:r w:rsidR="00B97BBC" w:rsidRPr="00523759">
        <w:rPr>
          <w:rFonts w:ascii="ITC Avant Garde" w:eastAsia="Times New Roman" w:hAnsi="ITC Avant Garde"/>
          <w:bCs/>
          <w:color w:val="000000"/>
          <w:lang w:eastAsia="es-MX"/>
        </w:rPr>
        <w:t xml:space="preserve">y el plazo de quince días hábiles que se otorgó para presentar pruebas y manifestaciones empezó a correr a partir del </w:t>
      </w:r>
      <w:r w:rsidR="007C3ED4" w:rsidRPr="00523759">
        <w:rPr>
          <w:rFonts w:ascii="ITC Avant Garde" w:eastAsia="Times New Roman" w:hAnsi="ITC Avant Garde"/>
          <w:bCs/>
          <w:color w:val="000000"/>
          <w:lang w:eastAsia="es-MX"/>
        </w:rPr>
        <w:t>veintisiete de octubre</w:t>
      </w:r>
      <w:r w:rsidR="00B97BBC" w:rsidRPr="00523759">
        <w:rPr>
          <w:rFonts w:ascii="ITC Avant Garde" w:eastAsia="Times New Roman" w:hAnsi="ITC Avant Garde"/>
          <w:bCs/>
          <w:color w:val="000000"/>
          <w:lang w:eastAsia="es-MX"/>
        </w:rPr>
        <w:t xml:space="preserve"> de dos mil dieciséis.</w:t>
      </w:r>
    </w:p>
    <w:p w14:paraId="4ABB969A" w14:textId="77777777" w:rsidR="00381D9F" w:rsidRPr="00523759" w:rsidRDefault="00C93D08" w:rsidP="00523759">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En ese sentido, el plazo otorgado comprendió </w:t>
      </w:r>
      <w:r w:rsidR="00B97BBC" w:rsidRPr="00523759">
        <w:rPr>
          <w:rFonts w:ascii="ITC Avant Garde" w:eastAsia="Times New Roman" w:hAnsi="ITC Avant Garde"/>
          <w:bCs/>
          <w:color w:val="000000"/>
          <w:lang w:eastAsia="es-MX"/>
        </w:rPr>
        <w:t xml:space="preserve">los días </w:t>
      </w:r>
      <w:r w:rsidR="007C3ED4" w:rsidRPr="00523759">
        <w:rPr>
          <w:rFonts w:ascii="ITC Avant Garde" w:eastAsia="Times New Roman" w:hAnsi="ITC Avant Garde"/>
          <w:bCs/>
          <w:color w:val="000000"/>
          <w:lang w:eastAsia="es-MX"/>
        </w:rPr>
        <w:t>27</w:t>
      </w:r>
      <w:r w:rsidRPr="00523759">
        <w:rPr>
          <w:rFonts w:ascii="ITC Avant Garde" w:eastAsia="Times New Roman" w:hAnsi="ITC Avant Garde"/>
          <w:bCs/>
          <w:color w:val="000000"/>
          <w:lang w:eastAsia="es-MX"/>
        </w:rPr>
        <w:t xml:space="preserve"> y 28</w:t>
      </w:r>
      <w:r w:rsidR="007C3ED4" w:rsidRPr="00523759">
        <w:rPr>
          <w:rFonts w:ascii="ITC Avant Garde" w:eastAsia="Times New Roman" w:hAnsi="ITC Avant Garde"/>
          <w:bCs/>
          <w:color w:val="000000"/>
          <w:lang w:eastAsia="es-MX"/>
        </w:rPr>
        <w:t xml:space="preserve"> de octubre, así como los días </w:t>
      </w:r>
      <w:r w:rsidR="00B97BBC" w:rsidRPr="00523759">
        <w:rPr>
          <w:rFonts w:ascii="ITC Avant Garde" w:eastAsia="Times New Roman" w:hAnsi="ITC Avant Garde"/>
          <w:bCs/>
          <w:color w:val="000000"/>
          <w:lang w:eastAsia="es-MX"/>
        </w:rPr>
        <w:t xml:space="preserve">1, </w:t>
      </w:r>
      <w:r w:rsidR="007C3ED4" w:rsidRPr="00523759">
        <w:rPr>
          <w:rFonts w:ascii="ITC Avant Garde" w:eastAsia="Times New Roman" w:hAnsi="ITC Avant Garde"/>
          <w:bCs/>
          <w:color w:val="000000"/>
          <w:lang w:eastAsia="es-MX"/>
        </w:rPr>
        <w:t xml:space="preserve">2, </w:t>
      </w:r>
      <w:r w:rsidR="00B97BBC" w:rsidRPr="00523759">
        <w:rPr>
          <w:rFonts w:ascii="ITC Avant Garde" w:eastAsia="Times New Roman" w:hAnsi="ITC Avant Garde"/>
          <w:bCs/>
          <w:color w:val="000000"/>
          <w:lang w:eastAsia="es-MX"/>
        </w:rPr>
        <w:t>3, 4,</w:t>
      </w:r>
      <w:r w:rsidR="007C3ED4" w:rsidRPr="00523759">
        <w:rPr>
          <w:rFonts w:ascii="ITC Avant Garde" w:eastAsia="Times New Roman" w:hAnsi="ITC Avant Garde"/>
          <w:bCs/>
          <w:color w:val="000000"/>
          <w:lang w:eastAsia="es-MX"/>
        </w:rPr>
        <w:t xml:space="preserve"> 7, 8</w:t>
      </w:r>
      <w:r w:rsidRPr="00523759">
        <w:rPr>
          <w:rFonts w:ascii="ITC Avant Garde" w:eastAsia="Times New Roman" w:hAnsi="ITC Avant Garde"/>
          <w:bCs/>
          <w:color w:val="000000"/>
          <w:lang w:eastAsia="es-MX"/>
        </w:rPr>
        <w:t>,</w:t>
      </w:r>
      <w:r w:rsidR="007C3ED4" w:rsidRPr="00523759">
        <w:rPr>
          <w:rFonts w:ascii="ITC Avant Garde" w:eastAsia="Times New Roman" w:hAnsi="ITC Avant Garde"/>
          <w:bCs/>
          <w:color w:val="000000"/>
          <w:lang w:eastAsia="es-MX"/>
        </w:rPr>
        <w:t xml:space="preserve"> 9, </w:t>
      </w:r>
      <w:r w:rsidR="00B97BBC" w:rsidRPr="00523759">
        <w:rPr>
          <w:rFonts w:ascii="ITC Avant Garde" w:eastAsia="Times New Roman" w:hAnsi="ITC Avant Garde"/>
          <w:bCs/>
          <w:color w:val="000000"/>
          <w:lang w:eastAsia="es-MX"/>
        </w:rPr>
        <w:t xml:space="preserve">10, 11, </w:t>
      </w:r>
      <w:r w:rsidR="00172F1D" w:rsidRPr="00523759">
        <w:rPr>
          <w:rFonts w:ascii="ITC Avant Garde" w:eastAsia="Times New Roman" w:hAnsi="ITC Avant Garde"/>
          <w:bCs/>
          <w:color w:val="000000"/>
          <w:lang w:eastAsia="es-MX"/>
        </w:rPr>
        <w:t>14, 15</w:t>
      </w:r>
      <w:r w:rsidRPr="00523759">
        <w:rPr>
          <w:rFonts w:ascii="ITC Avant Garde" w:eastAsia="Times New Roman" w:hAnsi="ITC Avant Garde"/>
          <w:bCs/>
          <w:color w:val="000000"/>
          <w:lang w:eastAsia="es-MX"/>
        </w:rPr>
        <w:t>,</w:t>
      </w:r>
      <w:r w:rsidR="00172F1D" w:rsidRPr="00523759">
        <w:rPr>
          <w:rFonts w:ascii="ITC Avant Garde" w:eastAsia="Times New Roman" w:hAnsi="ITC Avant Garde"/>
          <w:bCs/>
          <w:color w:val="000000"/>
          <w:lang w:eastAsia="es-MX"/>
        </w:rPr>
        <w:t xml:space="preserve"> 16</w:t>
      </w:r>
      <w:r w:rsidRPr="00523759">
        <w:rPr>
          <w:rFonts w:ascii="ITC Avant Garde" w:eastAsia="Times New Roman" w:hAnsi="ITC Avant Garde"/>
          <w:bCs/>
          <w:color w:val="000000"/>
          <w:lang w:eastAsia="es-MX"/>
        </w:rPr>
        <w:t xml:space="preserve"> y 17</w:t>
      </w:r>
      <w:r w:rsidR="00172F1D" w:rsidRPr="00523759">
        <w:rPr>
          <w:rFonts w:ascii="ITC Avant Garde" w:eastAsia="Times New Roman" w:hAnsi="ITC Avant Garde"/>
          <w:bCs/>
          <w:color w:val="000000"/>
          <w:lang w:eastAsia="es-MX"/>
        </w:rPr>
        <w:t xml:space="preserve"> de noviembre, todos </w:t>
      </w:r>
      <w:r w:rsidR="00B97BBC" w:rsidRPr="00523759">
        <w:rPr>
          <w:rFonts w:ascii="ITC Avant Garde" w:eastAsia="Times New Roman" w:hAnsi="ITC Avant Garde"/>
          <w:bCs/>
          <w:color w:val="000000"/>
          <w:lang w:eastAsia="es-MX"/>
        </w:rPr>
        <w:t>de dos mil dieciséis</w:t>
      </w:r>
      <w:r w:rsidR="007034D2" w:rsidRPr="00523759">
        <w:rPr>
          <w:rFonts w:ascii="ITC Avant Garde" w:eastAsia="Times New Roman" w:hAnsi="ITC Avant Garde"/>
          <w:bCs/>
          <w:color w:val="000000"/>
          <w:lang w:eastAsia="es-MX"/>
        </w:rPr>
        <w:t xml:space="preserve">, sin contar los días 29 y 30 de octubre, así como 5, 6, 12 y 13 de noviembre del mismo año, </w:t>
      </w:r>
      <w:r w:rsidR="00B97BBC" w:rsidRPr="00523759">
        <w:rPr>
          <w:rFonts w:ascii="ITC Avant Garde" w:eastAsia="Times New Roman" w:hAnsi="ITC Avant Garde"/>
          <w:bCs/>
          <w:lang w:eastAsia="es-MX"/>
        </w:rPr>
        <w:t>por haber sido sábados</w:t>
      </w:r>
      <w:r w:rsidR="00172F1D" w:rsidRPr="00523759">
        <w:rPr>
          <w:rFonts w:ascii="ITC Avant Garde" w:eastAsia="Times New Roman" w:hAnsi="ITC Avant Garde"/>
          <w:bCs/>
          <w:lang w:eastAsia="es-MX"/>
        </w:rPr>
        <w:t xml:space="preserve"> y</w:t>
      </w:r>
      <w:r w:rsidR="00B97BBC" w:rsidRPr="00523759">
        <w:rPr>
          <w:rFonts w:ascii="ITC Avant Garde" w:eastAsia="Times New Roman" w:hAnsi="ITC Avant Garde"/>
          <w:bCs/>
          <w:lang w:eastAsia="es-MX"/>
        </w:rPr>
        <w:t xml:space="preserve"> domingos en términos del artículo </w:t>
      </w:r>
      <w:r w:rsidR="00987507" w:rsidRPr="00523759">
        <w:rPr>
          <w:rFonts w:ascii="ITC Avant Garde" w:eastAsia="Times New Roman" w:hAnsi="ITC Avant Garde"/>
          <w:bCs/>
          <w:lang w:eastAsia="es-MX"/>
        </w:rPr>
        <w:t xml:space="preserve">28 de la </w:t>
      </w:r>
      <w:r w:rsidR="00987507" w:rsidRPr="00523759">
        <w:rPr>
          <w:rFonts w:ascii="ITC Avant Garde" w:hAnsi="ITC Avant Garde"/>
          <w:b/>
        </w:rPr>
        <w:t>LFPA</w:t>
      </w:r>
      <w:r w:rsidR="00172F1D" w:rsidRPr="00523759">
        <w:rPr>
          <w:rFonts w:ascii="ITC Avant Garde" w:hAnsi="ITC Avant Garde"/>
          <w:b/>
        </w:rPr>
        <w:t xml:space="preserve">. </w:t>
      </w:r>
    </w:p>
    <w:p w14:paraId="61F3E99C" w14:textId="77777777" w:rsidR="00381D9F" w:rsidRPr="00523759" w:rsidRDefault="006C3B77" w:rsidP="00523759">
      <w:pPr>
        <w:tabs>
          <w:tab w:val="left" w:pos="851"/>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De acuerdo a lo señalado en el Resultando </w:t>
      </w:r>
      <w:r w:rsidR="007034D2" w:rsidRPr="00523759">
        <w:rPr>
          <w:rFonts w:ascii="ITC Avant Garde" w:eastAsia="Times New Roman" w:hAnsi="ITC Avant Garde"/>
          <w:b/>
          <w:bCs/>
          <w:color w:val="000000"/>
          <w:lang w:eastAsia="es-MX"/>
        </w:rPr>
        <w:t>NOVENO</w:t>
      </w:r>
      <w:r w:rsidR="007034D2" w:rsidRPr="00523759">
        <w:rPr>
          <w:rFonts w:ascii="ITC Avant Garde" w:eastAsia="Times New Roman" w:hAnsi="ITC Avant Garde"/>
          <w:bCs/>
          <w:color w:val="000000"/>
          <w:lang w:eastAsia="es-MX"/>
        </w:rPr>
        <w:t xml:space="preserve"> </w:t>
      </w:r>
      <w:r w:rsidRPr="00523759">
        <w:rPr>
          <w:rFonts w:ascii="ITC Avant Garde" w:eastAsia="Times New Roman" w:hAnsi="ITC Avant Garde"/>
          <w:bCs/>
          <w:color w:val="000000"/>
          <w:lang w:eastAsia="es-MX"/>
        </w:rPr>
        <w:t xml:space="preserve">de la presente Resolución y toda vez que </w:t>
      </w:r>
      <w:r w:rsidRPr="00523759">
        <w:rPr>
          <w:rFonts w:ascii="ITC Avant Garde" w:hAnsi="ITC Avant Garde"/>
        </w:rPr>
        <w:t>el</w:t>
      </w:r>
      <w:r w:rsidRPr="00523759">
        <w:rPr>
          <w:rFonts w:ascii="ITC Avant Garde" w:hAnsi="ITC Avant Garde"/>
          <w:b/>
        </w:rPr>
        <w:t xml:space="preserve"> PRESUNTO INFRACTOR</w:t>
      </w:r>
      <w:r w:rsidRPr="00523759">
        <w:rPr>
          <w:rFonts w:ascii="ITC Avant Garde" w:eastAsia="Times New Roman" w:hAnsi="ITC Avant Garde"/>
          <w:bCs/>
          <w:color w:val="000000"/>
          <w:lang w:eastAsia="es-MX"/>
        </w:rPr>
        <w:t xml:space="preserve"> no presentó pruebas y defensas, por </w:t>
      </w:r>
      <w:r w:rsidR="00C963BB" w:rsidRPr="00523759">
        <w:rPr>
          <w:rFonts w:ascii="ITC Avant Garde" w:eastAsia="Times New Roman" w:hAnsi="ITC Avant Garde"/>
          <w:bCs/>
          <w:color w:val="000000"/>
          <w:lang w:eastAsia="es-MX"/>
        </w:rPr>
        <w:t xml:space="preserve">lo que mediante </w:t>
      </w:r>
      <w:r w:rsidRPr="00523759">
        <w:rPr>
          <w:rFonts w:ascii="ITC Avant Garde" w:eastAsia="Times New Roman" w:hAnsi="ITC Avant Garde"/>
          <w:bCs/>
          <w:color w:val="000000"/>
          <w:lang w:eastAsia="es-MX"/>
        </w:rPr>
        <w:t xml:space="preserve">proveído de treinta de noviembre de dos mil </w:t>
      </w:r>
      <w:r w:rsidR="00C963BB" w:rsidRPr="00523759">
        <w:rPr>
          <w:rFonts w:ascii="ITC Avant Garde" w:eastAsia="Times New Roman" w:hAnsi="ITC Avant Garde"/>
          <w:bCs/>
          <w:color w:val="000000"/>
          <w:lang w:eastAsia="es-MX"/>
        </w:rPr>
        <w:t>dieciséis</w:t>
      </w:r>
      <w:r w:rsidRPr="00523759">
        <w:rPr>
          <w:rFonts w:ascii="ITC Avant Garde" w:eastAsia="Times New Roman" w:hAnsi="ITC Avant Garde"/>
          <w:bCs/>
          <w:color w:val="000000"/>
          <w:lang w:eastAsia="es-MX"/>
        </w:rPr>
        <w:t xml:space="preserve">, notificado por lista el día primero de diciembre de dos mil dieciséis, se le hizo efectivo el apercibimiento decretado </w:t>
      </w:r>
      <w:r w:rsidRPr="00523759">
        <w:rPr>
          <w:rFonts w:ascii="ITC Avant Garde" w:hAnsi="ITC Avant Garde"/>
        </w:rPr>
        <w:t xml:space="preserve">en el </w:t>
      </w:r>
      <w:r w:rsidRPr="00523759">
        <w:rPr>
          <w:rFonts w:ascii="ITC Avant Garde" w:eastAsia="Times New Roman" w:hAnsi="ITC Avant Garde"/>
          <w:bCs/>
          <w:color w:val="000000"/>
          <w:lang w:eastAsia="es-MX"/>
        </w:rPr>
        <w:t xml:space="preserve">acuerdo de </w:t>
      </w:r>
      <w:r w:rsidR="00A25FB0" w:rsidRPr="00523759">
        <w:rPr>
          <w:rFonts w:ascii="ITC Avant Garde" w:eastAsia="Times New Roman" w:hAnsi="ITC Avant Garde"/>
          <w:bCs/>
          <w:color w:val="000000"/>
          <w:lang w:eastAsia="es-MX"/>
        </w:rPr>
        <w:t>veinticuatro de octubre de dos mil dieciséis</w:t>
      </w:r>
      <w:r w:rsidRPr="00523759">
        <w:rPr>
          <w:rFonts w:ascii="ITC Avant Garde" w:eastAsia="Times New Roman" w:hAnsi="ITC Avant Garde"/>
          <w:bCs/>
          <w:color w:val="000000"/>
          <w:lang w:eastAsia="es-MX"/>
        </w:rPr>
        <w:t xml:space="preserve"> y se tuvo por perdido su derecho para presentar pruebas y defensas de su parte. Lo anterior, </w:t>
      </w:r>
      <w:r w:rsidRPr="00523759">
        <w:rPr>
          <w:rFonts w:ascii="ITC Avant Garde" w:eastAsia="Times New Roman" w:hAnsi="ITC Avant Garde"/>
          <w:bCs/>
          <w:color w:val="000000"/>
          <w:lang w:eastAsia="es-MX"/>
        </w:rPr>
        <w:lastRenderedPageBreak/>
        <w:t xml:space="preserve">con fundamento en los artículos 72 de la </w:t>
      </w:r>
      <w:r w:rsidRPr="00523759">
        <w:rPr>
          <w:rFonts w:ascii="ITC Avant Garde" w:eastAsia="Times New Roman" w:hAnsi="ITC Avant Garde"/>
          <w:b/>
          <w:bCs/>
          <w:color w:val="000000"/>
          <w:lang w:eastAsia="es-MX"/>
        </w:rPr>
        <w:t>LFPA</w:t>
      </w:r>
      <w:r w:rsidRPr="00523759">
        <w:rPr>
          <w:rFonts w:ascii="ITC Avant Garde" w:eastAsia="Times New Roman" w:hAnsi="ITC Avant Garde"/>
          <w:bCs/>
          <w:color w:val="000000"/>
          <w:lang w:eastAsia="es-MX"/>
        </w:rPr>
        <w:t xml:space="preserve"> y 288 del Código Federal de Procedimientos Civiles (</w:t>
      </w:r>
      <w:r w:rsidR="00C93D08" w:rsidRPr="00523759">
        <w:rPr>
          <w:rFonts w:ascii="ITC Avant Garde" w:eastAsia="Times New Roman" w:hAnsi="ITC Avant Garde"/>
          <w:bCs/>
          <w:color w:val="000000"/>
          <w:lang w:eastAsia="es-MX"/>
        </w:rPr>
        <w:t xml:space="preserve">en adelante </w:t>
      </w:r>
      <w:r w:rsidRPr="00523759">
        <w:rPr>
          <w:rFonts w:ascii="ITC Avant Garde" w:eastAsia="Times New Roman" w:hAnsi="ITC Avant Garde"/>
          <w:bCs/>
          <w:color w:val="000000"/>
          <w:lang w:eastAsia="es-MX"/>
        </w:rPr>
        <w:t>“</w:t>
      </w:r>
      <w:r w:rsidRPr="00523759">
        <w:rPr>
          <w:rFonts w:ascii="ITC Avant Garde" w:eastAsia="Times New Roman" w:hAnsi="ITC Avant Garde"/>
          <w:b/>
          <w:bCs/>
          <w:color w:val="000000"/>
          <w:lang w:eastAsia="es-MX"/>
        </w:rPr>
        <w:t>CFPC”</w:t>
      </w:r>
      <w:r w:rsidRPr="00523759">
        <w:rPr>
          <w:rFonts w:ascii="ITC Avant Garde" w:eastAsia="Times New Roman" w:hAnsi="ITC Avant Garde"/>
          <w:bCs/>
          <w:color w:val="000000"/>
          <w:lang w:eastAsia="es-MX"/>
        </w:rPr>
        <w:t>).</w:t>
      </w:r>
    </w:p>
    <w:p w14:paraId="2FD3180F" w14:textId="77777777" w:rsidR="00381D9F" w:rsidRPr="00523759" w:rsidRDefault="006C3B77" w:rsidP="00523759">
      <w:pPr>
        <w:tabs>
          <w:tab w:val="left" w:pos="851"/>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val="x-none" w:eastAsia="es-MX"/>
        </w:rPr>
        <w:t>Sirve de apoyo a lo anterior el criterio sostenido por la Primera Sala de la Suprema Corte de Justicia de la Nación, publicado en el Semanario Judicial de la Federación y su Gaceta, Libro XXII, en Julio de 2013, Tomo 1, Materia(s): Constitucional, Tesis: 1a. CCV/2013 (10a.), Página: 565 cuyo Rubro y texto son del tenor siguiente</w:t>
      </w:r>
      <w:r w:rsidRPr="00523759">
        <w:rPr>
          <w:rFonts w:ascii="ITC Avant Garde" w:eastAsia="Times New Roman" w:hAnsi="ITC Avant Garde"/>
          <w:bCs/>
          <w:color w:val="000000"/>
          <w:lang w:eastAsia="es-MX"/>
        </w:rPr>
        <w:t>:</w:t>
      </w:r>
    </w:p>
    <w:p w14:paraId="76D4A2B0" w14:textId="77777777" w:rsidR="00381D9F" w:rsidRPr="00523759" w:rsidRDefault="006C3B77" w:rsidP="00523759">
      <w:pPr>
        <w:tabs>
          <w:tab w:val="left" w:pos="851"/>
        </w:tabs>
        <w:spacing w:before="240" w:after="240" w:line="240" w:lineRule="auto"/>
        <w:ind w:left="567" w:right="567"/>
        <w:jc w:val="both"/>
        <w:rPr>
          <w:rFonts w:ascii="ITC Avant Garde" w:hAnsi="ITC Avant Garde"/>
          <w:color w:val="000000"/>
          <w:sz w:val="20"/>
        </w:rPr>
      </w:pPr>
      <w:r w:rsidRPr="00523759">
        <w:rPr>
          <w:rFonts w:ascii="ITC Avant Garde" w:eastAsia="Times New Roman" w:hAnsi="ITC Avant Garde"/>
          <w:b/>
          <w:bCs/>
          <w:color w:val="000000"/>
          <w:sz w:val="20"/>
          <w:szCs w:val="20"/>
          <w:lang w:eastAsia="es-MX"/>
        </w:rPr>
        <w:t>“PRECLUSIÓN DE UN DERECHO PROCESAL. NO CONTRAVIENE EL PRINCIPIO DE JUSTICIA PRONTA, PREVISTO EN EL ARTÍCULO 17 DE LA CONSTITUCIÓN POLÍTICA DE LOS ESTADOS UNIDOS MEXICANOS</w:t>
      </w:r>
      <w:r w:rsidRPr="00523759">
        <w:rPr>
          <w:rFonts w:ascii="ITC Avant Garde" w:eastAsia="Times New Roman" w:hAnsi="ITC Avant Garde"/>
          <w:bCs/>
          <w:color w:val="000000"/>
          <w:sz w:val="20"/>
          <w:szCs w:val="20"/>
          <w:lang w:eastAsia="es-MX"/>
        </w:rPr>
        <w:t>.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14:paraId="742DCB47" w14:textId="77777777" w:rsidR="00381D9F" w:rsidRPr="00523759" w:rsidRDefault="008B2664" w:rsidP="00523759">
      <w:pPr>
        <w:spacing w:before="240" w:after="240" w:line="360" w:lineRule="auto"/>
        <w:jc w:val="both"/>
        <w:rPr>
          <w:rFonts w:ascii="ITC Avant Garde" w:eastAsia="Times New Roman" w:hAnsi="ITC Avant Garde"/>
          <w:b/>
          <w:bCs/>
          <w:color w:val="000000"/>
          <w:lang w:eastAsia="es-MX"/>
        </w:rPr>
      </w:pPr>
      <w:r w:rsidRPr="00523759">
        <w:rPr>
          <w:rFonts w:ascii="ITC Avant Garde" w:eastAsia="Times New Roman" w:hAnsi="ITC Avant Garde"/>
          <w:b/>
          <w:bCs/>
          <w:color w:val="000000"/>
          <w:lang w:eastAsia="es-MX"/>
        </w:rPr>
        <w:t xml:space="preserve">QUINTO. </w:t>
      </w:r>
      <w:r w:rsidR="00C963BB" w:rsidRPr="00523759">
        <w:rPr>
          <w:rFonts w:ascii="ITC Avant Garde" w:eastAsia="Times New Roman" w:hAnsi="ITC Avant Garde"/>
          <w:b/>
          <w:bCs/>
          <w:smallCaps/>
          <w:color w:val="000000"/>
          <w:sz w:val="20"/>
          <w:lang w:eastAsia="es-MX"/>
        </w:rPr>
        <w:t>ALEGATOS</w:t>
      </w:r>
    </w:p>
    <w:p w14:paraId="6EE8D850" w14:textId="77777777" w:rsidR="00381D9F" w:rsidRPr="00523759" w:rsidRDefault="003E1A24" w:rsidP="00523759">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Mediante acuerdo de once de enero de dos mil diecisiete, notificado al </w:t>
      </w:r>
      <w:r w:rsidRPr="00523759">
        <w:rPr>
          <w:rFonts w:ascii="ITC Avant Garde" w:hAnsi="ITC Avant Garde"/>
          <w:b/>
        </w:rPr>
        <w:t xml:space="preserve">PRESUNTO INFRACTOR </w:t>
      </w:r>
      <w:r w:rsidR="007034D2" w:rsidRPr="00523759">
        <w:rPr>
          <w:rFonts w:ascii="ITC Avant Garde" w:eastAsia="Times New Roman" w:hAnsi="ITC Avant Garde"/>
          <w:bCs/>
          <w:color w:val="000000"/>
          <w:lang w:eastAsia="es-MX"/>
        </w:rPr>
        <w:t>en esa misma fecha</w:t>
      </w:r>
      <w:r w:rsidR="003A5072" w:rsidRPr="00523759">
        <w:rPr>
          <w:rFonts w:ascii="ITC Avant Garde" w:eastAsia="Times New Roman" w:hAnsi="ITC Avant Garde"/>
          <w:bCs/>
          <w:color w:val="000000"/>
          <w:lang w:eastAsia="es-MX"/>
        </w:rPr>
        <w:t xml:space="preserve"> por lista diaria de notificaciones</w:t>
      </w:r>
      <w:r w:rsidRPr="00523759">
        <w:rPr>
          <w:rFonts w:ascii="ITC Avant Garde" w:eastAsia="Times New Roman" w:hAnsi="ITC Avant Garde"/>
          <w:bCs/>
          <w:color w:val="000000"/>
          <w:lang w:eastAsia="es-MX"/>
        </w:rPr>
        <w:t xml:space="preserve">, se le concedió un plazo de diez días hábiles para formular alegatos, el cual corrió del </w:t>
      </w:r>
      <w:r w:rsidR="00715DE0" w:rsidRPr="00523759">
        <w:rPr>
          <w:rFonts w:ascii="ITC Avant Garde" w:eastAsia="Times New Roman" w:hAnsi="ITC Avant Garde"/>
          <w:bCs/>
          <w:color w:val="000000"/>
          <w:lang w:eastAsia="es-MX"/>
        </w:rPr>
        <w:t>doce al veinticinco de enero de dos mil diecisiete</w:t>
      </w:r>
      <w:r w:rsidR="00171262" w:rsidRPr="00523759">
        <w:rPr>
          <w:rFonts w:ascii="ITC Avant Garde" w:eastAsia="Times New Roman" w:hAnsi="ITC Avant Garde"/>
          <w:bCs/>
          <w:color w:val="000000"/>
          <w:lang w:eastAsia="es-MX"/>
        </w:rPr>
        <w:t xml:space="preserve">, sin contar los días catorce, quince, veintiuno y veintidós de los mismos mes y año, por haber sido sábados y domingos en términos del artículo 28 de la </w:t>
      </w:r>
      <w:r w:rsidR="00171262" w:rsidRPr="00523759">
        <w:rPr>
          <w:rFonts w:ascii="ITC Avant Garde" w:eastAsia="Times New Roman" w:hAnsi="ITC Avant Garde"/>
          <w:b/>
          <w:bCs/>
          <w:color w:val="000000"/>
          <w:lang w:eastAsia="es-MX"/>
        </w:rPr>
        <w:t>LFPA</w:t>
      </w:r>
      <w:r w:rsidRPr="00523759">
        <w:rPr>
          <w:rFonts w:ascii="ITC Avant Garde" w:eastAsia="Times New Roman" w:hAnsi="ITC Avant Garde"/>
          <w:bCs/>
          <w:color w:val="000000"/>
          <w:lang w:eastAsia="es-MX"/>
        </w:rPr>
        <w:t>.</w:t>
      </w:r>
    </w:p>
    <w:p w14:paraId="4A2B443E" w14:textId="77777777" w:rsidR="00381D9F" w:rsidRPr="00523759" w:rsidRDefault="003E1A24" w:rsidP="00523759">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De acuerdo a lo señalado en el Resultando </w:t>
      </w:r>
      <w:r w:rsidR="00715DE0" w:rsidRPr="00523759">
        <w:rPr>
          <w:rFonts w:ascii="ITC Avant Garde" w:eastAsia="Times New Roman" w:hAnsi="ITC Avant Garde"/>
          <w:b/>
          <w:bCs/>
          <w:color w:val="000000"/>
          <w:lang w:eastAsia="es-MX"/>
        </w:rPr>
        <w:t>DÉCIMO</w:t>
      </w:r>
      <w:r w:rsidR="003A5072" w:rsidRPr="00523759">
        <w:rPr>
          <w:rFonts w:ascii="ITC Avant Garde" w:eastAsia="Times New Roman" w:hAnsi="ITC Avant Garde"/>
          <w:b/>
          <w:bCs/>
          <w:color w:val="000000"/>
          <w:lang w:eastAsia="es-MX"/>
        </w:rPr>
        <w:t xml:space="preserve"> PRIMERO</w:t>
      </w:r>
      <w:r w:rsidRPr="00523759">
        <w:rPr>
          <w:rFonts w:ascii="ITC Avant Garde" w:eastAsia="Times New Roman" w:hAnsi="ITC Avant Garde"/>
          <w:bCs/>
          <w:color w:val="000000"/>
          <w:lang w:eastAsia="es-MX"/>
        </w:rPr>
        <w:t xml:space="preserve"> de la presente Resolución, </w:t>
      </w:r>
      <w:r w:rsidR="003A5072" w:rsidRPr="00523759">
        <w:rPr>
          <w:rFonts w:ascii="ITC Avant Garde" w:eastAsia="Times New Roman" w:hAnsi="ITC Avant Garde"/>
          <w:bCs/>
          <w:color w:val="000000"/>
          <w:lang w:eastAsia="es-MX"/>
        </w:rPr>
        <w:t xml:space="preserve">el </w:t>
      </w:r>
      <w:r w:rsidR="003A5072" w:rsidRPr="00523759">
        <w:rPr>
          <w:rFonts w:ascii="ITC Avant Garde" w:eastAsia="Times New Roman" w:hAnsi="ITC Avant Garde"/>
          <w:b/>
          <w:bCs/>
          <w:color w:val="000000"/>
          <w:lang w:eastAsia="es-MX"/>
        </w:rPr>
        <w:t xml:space="preserve">PRESUNTO INFRACTOR </w:t>
      </w:r>
      <w:r w:rsidR="003A5072" w:rsidRPr="00523759">
        <w:rPr>
          <w:rFonts w:ascii="ITC Avant Garde" w:eastAsia="Times New Roman" w:hAnsi="ITC Avant Garde"/>
          <w:bCs/>
          <w:color w:val="000000"/>
          <w:lang w:eastAsia="es-MX"/>
        </w:rPr>
        <w:t xml:space="preserve">no presentó escrito de alegatos por lo que </w:t>
      </w:r>
      <w:r w:rsidRPr="00523759">
        <w:rPr>
          <w:rFonts w:ascii="ITC Avant Garde" w:eastAsia="Times New Roman" w:hAnsi="ITC Avant Garde"/>
          <w:bCs/>
          <w:color w:val="000000"/>
          <w:lang w:eastAsia="es-MX"/>
        </w:rPr>
        <w:t xml:space="preserve">por proveído de </w:t>
      </w:r>
      <w:r w:rsidR="00715DE0" w:rsidRPr="00523759">
        <w:rPr>
          <w:rFonts w:ascii="ITC Avant Garde" w:eastAsia="Times New Roman" w:hAnsi="ITC Avant Garde"/>
          <w:bCs/>
          <w:color w:val="000000"/>
          <w:lang w:eastAsia="es-MX"/>
        </w:rPr>
        <w:t>veintisiete de enero</w:t>
      </w:r>
      <w:r w:rsidRPr="00523759">
        <w:rPr>
          <w:rFonts w:ascii="ITC Avant Garde" w:eastAsia="Times New Roman" w:hAnsi="ITC Avant Garde"/>
          <w:bCs/>
          <w:color w:val="000000"/>
          <w:lang w:eastAsia="es-MX"/>
        </w:rPr>
        <w:t xml:space="preserve"> de dos mil </w:t>
      </w:r>
      <w:r w:rsidR="00715DE0" w:rsidRPr="00523759">
        <w:rPr>
          <w:rFonts w:ascii="ITC Avant Garde" w:eastAsia="Times New Roman" w:hAnsi="ITC Avant Garde"/>
          <w:bCs/>
          <w:color w:val="000000"/>
          <w:lang w:eastAsia="es-MX"/>
        </w:rPr>
        <w:t>diecisiete</w:t>
      </w:r>
      <w:r w:rsidRPr="00523759">
        <w:rPr>
          <w:rFonts w:ascii="ITC Avant Garde" w:eastAsia="Times New Roman" w:hAnsi="ITC Avant Garde"/>
          <w:bCs/>
          <w:color w:val="000000"/>
          <w:lang w:eastAsia="es-MX"/>
        </w:rPr>
        <w:t xml:space="preserve">, se tuvo por perdido </w:t>
      </w:r>
      <w:r w:rsidR="003A5072" w:rsidRPr="00523759">
        <w:rPr>
          <w:rFonts w:ascii="ITC Avant Garde" w:eastAsia="Times New Roman" w:hAnsi="ITC Avant Garde"/>
          <w:bCs/>
          <w:color w:val="000000"/>
          <w:lang w:eastAsia="es-MX"/>
        </w:rPr>
        <w:t>su</w:t>
      </w:r>
      <w:r w:rsidRPr="00523759">
        <w:rPr>
          <w:rFonts w:ascii="ITC Avant Garde" w:eastAsia="Times New Roman" w:hAnsi="ITC Avant Garde"/>
          <w:bCs/>
          <w:color w:val="000000"/>
          <w:lang w:eastAsia="es-MX"/>
        </w:rPr>
        <w:t xml:space="preserve"> derecho con fundamento en los artículos 72 de la </w:t>
      </w:r>
      <w:r w:rsidRPr="00523759">
        <w:rPr>
          <w:rFonts w:ascii="ITC Avant Garde" w:eastAsia="Times New Roman" w:hAnsi="ITC Avant Garde"/>
          <w:b/>
          <w:bCs/>
          <w:color w:val="000000"/>
          <w:lang w:eastAsia="es-MX"/>
        </w:rPr>
        <w:t>LFPA</w:t>
      </w:r>
      <w:r w:rsidRPr="00523759">
        <w:rPr>
          <w:rFonts w:ascii="ITC Avant Garde" w:eastAsia="Times New Roman" w:hAnsi="ITC Avant Garde"/>
          <w:bCs/>
          <w:color w:val="000000"/>
          <w:lang w:eastAsia="es-MX"/>
        </w:rPr>
        <w:t xml:space="preserve"> y 288 del </w:t>
      </w:r>
      <w:r w:rsidRPr="00523759">
        <w:rPr>
          <w:rFonts w:ascii="ITC Avant Garde" w:eastAsia="Times New Roman" w:hAnsi="ITC Avant Garde"/>
          <w:b/>
          <w:bCs/>
          <w:color w:val="000000"/>
          <w:lang w:eastAsia="es-MX"/>
        </w:rPr>
        <w:t>CFPC</w:t>
      </w:r>
      <w:r w:rsidRPr="00523759">
        <w:rPr>
          <w:rFonts w:ascii="ITC Avant Garde" w:eastAsia="Times New Roman" w:hAnsi="ITC Avant Garde"/>
          <w:bCs/>
          <w:color w:val="000000"/>
          <w:lang w:eastAsia="es-MX"/>
        </w:rPr>
        <w:t>.</w:t>
      </w:r>
    </w:p>
    <w:p w14:paraId="27B81648" w14:textId="77777777" w:rsidR="00381D9F" w:rsidRPr="00523759" w:rsidRDefault="003E1A24" w:rsidP="00523759">
      <w:pPr>
        <w:tabs>
          <w:tab w:val="left" w:pos="709"/>
          <w:tab w:val="left" w:pos="851"/>
        </w:tabs>
        <w:spacing w:before="240" w:after="240" w:line="360" w:lineRule="auto"/>
        <w:jc w:val="both"/>
        <w:rPr>
          <w:lang w:eastAsia="es-MX"/>
        </w:rPr>
      </w:pPr>
      <w:r w:rsidRPr="00523759">
        <w:rPr>
          <w:rFonts w:ascii="ITC Avant Garde" w:hAnsi="ITC Avant Garde" w:cs="Tahoma"/>
          <w:bCs/>
          <w:color w:val="222222"/>
          <w:shd w:val="clear" w:color="auto" w:fill="FFFFFF"/>
        </w:rPr>
        <w:lastRenderedPageBreak/>
        <w:t xml:space="preserve">Por lo anterior, al no existir análisis pendiente por realizar se procede a emitir la presente resolución atendiendo a los elementos que causan plenitud </w:t>
      </w:r>
      <w:proofErr w:type="spellStart"/>
      <w:r w:rsidRPr="00523759">
        <w:rPr>
          <w:rFonts w:ascii="ITC Avant Garde" w:hAnsi="ITC Avant Garde" w:cs="Tahoma"/>
          <w:bCs/>
          <w:color w:val="222222"/>
          <w:shd w:val="clear" w:color="auto" w:fill="FFFFFF"/>
        </w:rPr>
        <w:t>convictiva</w:t>
      </w:r>
      <w:proofErr w:type="spellEnd"/>
      <w:r w:rsidRPr="00523759">
        <w:rPr>
          <w:rFonts w:ascii="ITC Avant Garde" w:hAnsi="ITC Avant Garde" w:cs="Tahoma"/>
          <w:bCs/>
          <w:color w:val="222222"/>
          <w:shd w:val="clear" w:color="auto" w:fill="FFFFFF"/>
        </w:rPr>
        <w:t xml:space="preserve"> en esta autoridad, cumpliendo los principios procesales que rigen todo procedimiento.</w:t>
      </w:r>
      <w:r w:rsidRPr="00523759">
        <w:rPr>
          <w:lang w:eastAsia="es-MX"/>
        </w:rPr>
        <w:t xml:space="preserve"> </w:t>
      </w:r>
    </w:p>
    <w:p w14:paraId="7575144F" w14:textId="77777777" w:rsidR="00381D9F" w:rsidRPr="00523759" w:rsidRDefault="003E1A24" w:rsidP="00523759">
      <w:pPr>
        <w:pStyle w:val="Textoindependiente"/>
        <w:tabs>
          <w:tab w:val="left" w:pos="851"/>
        </w:tabs>
        <w:spacing w:before="240" w:after="240" w:line="360" w:lineRule="auto"/>
        <w:ind w:right="-850"/>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Sirve de aplicación por analogía la siguiente Jurisprudencia que a su letra señala:</w:t>
      </w:r>
    </w:p>
    <w:p w14:paraId="347F4623" w14:textId="77777777" w:rsidR="00381D9F" w:rsidRPr="00523759" w:rsidRDefault="003E1A24" w:rsidP="00523759">
      <w:pPr>
        <w:pStyle w:val="Textoindependiente"/>
        <w:tabs>
          <w:tab w:val="left" w:pos="851"/>
        </w:tabs>
        <w:spacing w:before="240" w:after="240" w:line="240" w:lineRule="auto"/>
        <w:ind w:left="567" w:right="567"/>
        <w:jc w:val="both"/>
        <w:rPr>
          <w:rFonts w:ascii="ITC Avant Garde" w:hAnsi="ITC Avant Garde"/>
          <w:color w:val="000000"/>
          <w:sz w:val="20"/>
          <w:szCs w:val="20"/>
        </w:rPr>
      </w:pPr>
      <w:r w:rsidRPr="00523759">
        <w:rPr>
          <w:rFonts w:ascii="ITC Avant Garde" w:hAnsi="ITC Avant Garde"/>
          <w:color w:val="000000"/>
          <w:sz w:val="20"/>
        </w:rPr>
        <w:t>“</w:t>
      </w:r>
      <w:r w:rsidRPr="00523759">
        <w:rPr>
          <w:rFonts w:ascii="ITC Avant Garde" w:hAnsi="ITC Avant Garde"/>
          <w:b/>
          <w:color w:val="000000"/>
          <w:sz w:val="20"/>
          <w:szCs w:val="20"/>
        </w:rPr>
        <w:t>DERECHO AL DEBIDO PROCESO. SU CONTENIDO.</w:t>
      </w:r>
      <w:r w:rsidRPr="00523759">
        <w:rPr>
          <w:rFonts w:ascii="ITC Avant Garde" w:hAnsi="ITC Avant Garde"/>
          <w:color w:val="000000"/>
          <w:sz w:val="20"/>
        </w:rPr>
        <w:t xml:space="preserve"> </w:t>
      </w:r>
      <w:r w:rsidRPr="00523759">
        <w:rPr>
          <w:rFonts w:ascii="ITC Avant Garde" w:hAnsi="ITC Avant Garde"/>
          <w:color w:val="000000"/>
          <w:sz w:val="20"/>
          <w:szCs w:val="20"/>
        </w:rPr>
        <w:t>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05CA4AD4" w14:textId="77777777" w:rsidR="00381D9F" w:rsidRPr="00523759" w:rsidRDefault="003E1A24" w:rsidP="00523759">
      <w:pPr>
        <w:pStyle w:val="Textoindependiente"/>
        <w:tabs>
          <w:tab w:val="left" w:pos="851"/>
        </w:tabs>
        <w:spacing w:before="240" w:after="240" w:line="240" w:lineRule="auto"/>
        <w:ind w:left="567" w:right="567"/>
        <w:jc w:val="both"/>
        <w:rPr>
          <w:rFonts w:ascii="ITC Avant Garde" w:hAnsi="ITC Avant Garde"/>
          <w:color w:val="000000"/>
          <w:sz w:val="20"/>
        </w:rPr>
      </w:pPr>
      <w:r w:rsidRPr="00523759">
        <w:rPr>
          <w:rFonts w:ascii="ITC Avant Garde" w:eastAsia="Times New Roman" w:hAnsi="ITC Avant Garde"/>
          <w:bCs/>
          <w:color w:val="000000"/>
          <w:sz w:val="20"/>
          <w:szCs w:val="20"/>
          <w:lang w:eastAsia="es-MX"/>
        </w:rPr>
        <w:lastRenderedPageBreak/>
        <w:t>Época: Décima Época, Registro: 2005716, Instancia: Primera Sala, Tipo de Tesis: Jurisprudencia, Fuente: Gaceta del Semanario Judicial de la Federación, Libro 3, Febrero de 2014, Tomo I, Materia(s): Constitucional, Tesis: 1a</w:t>
      </w:r>
      <w:proofErr w:type="gramStart"/>
      <w:r w:rsidRPr="00523759">
        <w:rPr>
          <w:rFonts w:ascii="ITC Avant Garde" w:eastAsia="Times New Roman" w:hAnsi="ITC Avant Garde"/>
          <w:bCs/>
          <w:color w:val="000000"/>
          <w:sz w:val="20"/>
          <w:szCs w:val="20"/>
          <w:lang w:eastAsia="es-MX"/>
        </w:rPr>
        <w:t>./</w:t>
      </w:r>
      <w:proofErr w:type="gramEnd"/>
      <w:r w:rsidRPr="00523759">
        <w:rPr>
          <w:rFonts w:ascii="ITC Avant Garde" w:eastAsia="Times New Roman" w:hAnsi="ITC Avant Garde"/>
          <w:bCs/>
          <w:color w:val="000000"/>
          <w:sz w:val="20"/>
          <w:szCs w:val="20"/>
          <w:lang w:eastAsia="es-MX"/>
        </w:rPr>
        <w:t>J. 11/2014 (10a.), Página: 396.”</w:t>
      </w:r>
    </w:p>
    <w:p w14:paraId="2BD8A49D" w14:textId="77777777" w:rsidR="00381D9F" w:rsidRPr="00523759" w:rsidRDefault="00F13E1E" w:rsidP="00523759">
      <w:pPr>
        <w:tabs>
          <w:tab w:val="left" w:pos="993"/>
        </w:tabs>
        <w:spacing w:before="240" w:after="240" w:line="360" w:lineRule="auto"/>
        <w:jc w:val="both"/>
        <w:rPr>
          <w:rFonts w:ascii="ITC Avant Garde" w:eastAsia="Times New Roman" w:hAnsi="ITC Avant Garde"/>
          <w:b/>
          <w:bCs/>
          <w:smallCaps/>
          <w:lang w:eastAsia="es-MX"/>
        </w:rPr>
      </w:pPr>
      <w:r w:rsidRPr="00523759">
        <w:rPr>
          <w:rFonts w:ascii="ITC Avant Garde" w:eastAsia="Times New Roman" w:hAnsi="ITC Avant Garde"/>
          <w:b/>
          <w:bCs/>
          <w:smallCaps/>
          <w:lang w:eastAsia="es-MX"/>
        </w:rPr>
        <w:t>S</w:t>
      </w:r>
      <w:r w:rsidR="003E1A24" w:rsidRPr="00523759">
        <w:rPr>
          <w:rFonts w:ascii="ITC Avant Garde" w:eastAsia="Times New Roman" w:hAnsi="ITC Avant Garde"/>
          <w:b/>
          <w:bCs/>
          <w:smallCaps/>
          <w:lang w:eastAsia="es-MX"/>
        </w:rPr>
        <w:t>EXTO</w:t>
      </w:r>
      <w:r w:rsidRPr="00523759">
        <w:rPr>
          <w:rFonts w:ascii="ITC Avant Garde" w:eastAsia="Times New Roman" w:hAnsi="ITC Avant Garde"/>
          <w:b/>
          <w:bCs/>
          <w:smallCaps/>
          <w:lang w:eastAsia="es-MX"/>
        </w:rPr>
        <w:t>. Análisis de la conducta y consecuencias jurídicas.</w:t>
      </w:r>
    </w:p>
    <w:p w14:paraId="171CEF32" w14:textId="40913FBF" w:rsidR="00381D9F" w:rsidRPr="00523759" w:rsidRDefault="00F13E1E" w:rsidP="00523759">
      <w:pPr>
        <w:tabs>
          <w:tab w:val="left" w:pos="993"/>
        </w:tabs>
        <w:spacing w:before="240" w:after="240" w:line="360" w:lineRule="auto"/>
        <w:jc w:val="both"/>
        <w:rPr>
          <w:rFonts w:ascii="ITC Avant Garde" w:eastAsia="Times New Roman" w:hAnsi="ITC Avant Garde"/>
          <w:bCs/>
          <w:lang w:eastAsia="es-MX"/>
        </w:rPr>
      </w:pPr>
      <w:r w:rsidRPr="00523759">
        <w:rPr>
          <w:rFonts w:ascii="ITC Avant Garde" w:eastAsia="Times New Roman" w:hAnsi="ITC Avant Garde"/>
          <w:bCs/>
          <w:lang w:eastAsia="es-MX"/>
        </w:rPr>
        <w:t xml:space="preserve">Derivado de lo expuesto, se considera que existen elementos probatorios suficientes y determinantes para acreditar que </w:t>
      </w:r>
      <w:r w:rsidR="00294FCB" w:rsidRPr="00523759">
        <w:rPr>
          <w:rFonts w:ascii="ITC Avant Garde" w:hAnsi="ITC Avant Garde"/>
          <w:b/>
          <w:color w:val="0000FF"/>
        </w:rPr>
        <w:t xml:space="preserve">“CONFIDENCIAL POR LEY” </w:t>
      </w:r>
      <w:r w:rsidRPr="00523759">
        <w:rPr>
          <w:rFonts w:ascii="ITC Avant Garde" w:hAnsi="ITC Avant Garde"/>
        </w:rPr>
        <w:t>se encontraba prestando servicios de telecomunicaciones en su modalidad de radiocomunicación privada a través del uso de frecuencias del espectro radioeléctrico</w:t>
      </w:r>
      <w:r w:rsidR="00C12950" w:rsidRPr="00523759">
        <w:rPr>
          <w:rFonts w:ascii="ITC Avant Garde" w:hAnsi="ITC Avant Garde"/>
        </w:rPr>
        <w:t xml:space="preserve"> </w:t>
      </w:r>
      <w:r w:rsidR="00C12950" w:rsidRPr="00523759">
        <w:rPr>
          <w:rFonts w:ascii="ITC Avant Garde" w:eastAsia="Times New Roman" w:hAnsi="ITC Avant Garde"/>
          <w:bCs/>
          <w:color w:val="000000"/>
          <w:lang w:eastAsia="es-MX"/>
        </w:rPr>
        <w:t xml:space="preserve">dentro de la banda de </w:t>
      </w:r>
      <w:r w:rsidR="00C12950" w:rsidRPr="00523759">
        <w:rPr>
          <w:rFonts w:ascii="ITC Avant Garde" w:hAnsi="ITC Avant Garde" w:cs="Tahoma"/>
        </w:rPr>
        <w:t xml:space="preserve">frecuencias </w:t>
      </w:r>
      <w:r w:rsidR="00C12950" w:rsidRPr="00523759">
        <w:rPr>
          <w:rFonts w:ascii="ITC Avant Garde" w:hAnsi="ITC Avant Garde" w:cs="Tahoma"/>
          <w:b/>
        </w:rPr>
        <w:t>440.00 MHz</w:t>
      </w:r>
      <w:r w:rsidR="00C12950" w:rsidRPr="00523759">
        <w:rPr>
          <w:rFonts w:ascii="ITC Avant Garde" w:hAnsi="ITC Avant Garde" w:cs="Tahoma"/>
        </w:rPr>
        <w:t xml:space="preserve"> a </w:t>
      </w:r>
      <w:r w:rsidR="00C12950" w:rsidRPr="00523759">
        <w:rPr>
          <w:rFonts w:ascii="ITC Avant Garde" w:hAnsi="ITC Avant Garde" w:cs="Tahoma"/>
          <w:b/>
        </w:rPr>
        <w:t>470.00 MHz,</w:t>
      </w:r>
      <w:r w:rsidRPr="00523759">
        <w:rPr>
          <w:rFonts w:ascii="ITC Avant Garde" w:hAnsi="ITC Avant Garde"/>
        </w:rPr>
        <w:t xml:space="preserve"> sin contar con concesión o autorización correspondiente, violando con ello lo dispuesto por </w:t>
      </w:r>
      <w:r w:rsidR="00655646" w:rsidRPr="00523759">
        <w:rPr>
          <w:rFonts w:ascii="ITC Avant Garde" w:hAnsi="ITC Avant Garde"/>
        </w:rPr>
        <w:t xml:space="preserve">los </w:t>
      </w:r>
      <w:r w:rsidR="006E0BC0" w:rsidRPr="00523759">
        <w:rPr>
          <w:rFonts w:ascii="ITC Avant Garde" w:hAnsi="ITC Avant Garde"/>
        </w:rPr>
        <w:t>artículo</w:t>
      </w:r>
      <w:r w:rsidR="00655646" w:rsidRPr="00523759">
        <w:rPr>
          <w:rFonts w:ascii="ITC Avant Garde" w:hAnsi="ITC Avant Garde"/>
        </w:rPr>
        <w:t>s</w:t>
      </w:r>
      <w:r w:rsidR="00C12950" w:rsidRPr="00523759">
        <w:rPr>
          <w:rFonts w:ascii="ITC Avant Garde" w:eastAsia="Times New Roman" w:hAnsi="ITC Avant Garde"/>
          <w:bCs/>
          <w:color w:val="000000"/>
          <w:lang w:eastAsia="es-MX"/>
        </w:rPr>
        <w:t xml:space="preserve"> 66</w:t>
      </w:r>
      <w:r w:rsidR="00655646" w:rsidRPr="00523759">
        <w:rPr>
          <w:rFonts w:ascii="ITC Avant Garde" w:eastAsia="Times New Roman" w:hAnsi="ITC Avant Garde"/>
          <w:bCs/>
          <w:color w:val="000000"/>
          <w:lang w:eastAsia="es-MX"/>
        </w:rPr>
        <w:t xml:space="preserve"> y 69</w:t>
      </w:r>
      <w:r w:rsidR="00C12950" w:rsidRPr="00523759">
        <w:rPr>
          <w:rFonts w:ascii="ITC Avant Garde" w:eastAsia="Times New Roman" w:hAnsi="ITC Avant Garde"/>
          <w:bCs/>
          <w:color w:val="000000"/>
          <w:lang w:eastAsia="es-MX"/>
        </w:rPr>
        <w:t xml:space="preserve">, en relación con el 75 y 76, fracción III, inciso a) así como la actualización de la hipótesis normativa prevista en el artículo 305, todos de la </w:t>
      </w:r>
      <w:proofErr w:type="spellStart"/>
      <w:r w:rsidR="00C12950" w:rsidRPr="00523759">
        <w:rPr>
          <w:rFonts w:ascii="ITC Avant Garde" w:eastAsia="Times New Roman" w:hAnsi="ITC Avant Garde"/>
          <w:b/>
          <w:bCs/>
          <w:color w:val="000000"/>
          <w:lang w:eastAsia="es-MX"/>
        </w:rPr>
        <w:t>LFTyR</w:t>
      </w:r>
      <w:proofErr w:type="spellEnd"/>
      <w:r w:rsidRPr="00523759">
        <w:rPr>
          <w:rFonts w:ascii="ITC Avant Garde" w:hAnsi="ITC Avant Garde"/>
        </w:rPr>
        <w:t>.</w:t>
      </w:r>
    </w:p>
    <w:p w14:paraId="48444733" w14:textId="77777777" w:rsidR="00381D9F" w:rsidRPr="00523759" w:rsidRDefault="00F22405" w:rsidP="00523759">
      <w:pPr>
        <w:tabs>
          <w:tab w:val="left" w:pos="993"/>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En ese sentido se estima que en el presente procedimiento existen elementos suficientes para acreditar la infracción imputada, sien</w:t>
      </w:r>
      <w:r w:rsidR="00315909" w:rsidRPr="00523759">
        <w:rPr>
          <w:rFonts w:ascii="ITC Avant Garde" w:eastAsia="Times New Roman" w:hAnsi="ITC Avant Garde"/>
          <w:bCs/>
          <w:color w:val="000000"/>
          <w:lang w:eastAsia="es-MX"/>
        </w:rPr>
        <w:t>d</w:t>
      </w:r>
      <w:r w:rsidRPr="00523759">
        <w:rPr>
          <w:rFonts w:ascii="ITC Avant Garde" w:eastAsia="Times New Roman" w:hAnsi="ITC Avant Garde"/>
          <w:bCs/>
          <w:color w:val="000000"/>
          <w:lang w:eastAsia="es-MX"/>
        </w:rPr>
        <w:t>o tales elementos los siguientes:</w:t>
      </w:r>
    </w:p>
    <w:p w14:paraId="1DABB147" w14:textId="77777777" w:rsidR="00381D9F" w:rsidRPr="00523759" w:rsidRDefault="00F22405" w:rsidP="00523759">
      <w:pPr>
        <w:numPr>
          <w:ilvl w:val="0"/>
          <w:numId w:val="17"/>
        </w:numPr>
        <w:tabs>
          <w:tab w:val="left" w:pos="993"/>
        </w:tabs>
        <w:spacing w:before="240" w:after="240" w:line="240" w:lineRule="auto"/>
        <w:ind w:left="426"/>
        <w:contextualSpacing/>
        <w:jc w:val="both"/>
        <w:rPr>
          <w:rFonts w:ascii="ITC Avant Garde" w:eastAsia="Times New Roman" w:hAnsi="ITC Avant Garde"/>
          <w:bCs/>
          <w:lang w:eastAsia="es-MX"/>
        </w:rPr>
      </w:pPr>
      <w:r w:rsidRPr="00523759">
        <w:rPr>
          <w:rFonts w:ascii="ITC Avant Garde" w:eastAsia="Times New Roman" w:hAnsi="ITC Avant Garde"/>
          <w:bCs/>
          <w:color w:val="000000"/>
          <w:lang w:eastAsia="es-MX"/>
        </w:rPr>
        <w:t xml:space="preserve">El presente procedimiento administrativo de imposición de sanción y declaratoria de pérdida de bienes, instalaciones y equipos en beneficio de la Nación instaurado en contra del </w:t>
      </w:r>
      <w:r w:rsidRPr="00523759">
        <w:rPr>
          <w:rFonts w:ascii="ITC Avant Garde" w:eastAsia="Times New Roman" w:hAnsi="ITC Avant Garde"/>
          <w:b/>
          <w:bCs/>
          <w:color w:val="000000"/>
          <w:lang w:eastAsia="es-MX"/>
        </w:rPr>
        <w:t xml:space="preserve">PRESUNTO INFRACTOR </w:t>
      </w:r>
      <w:r w:rsidRPr="00523759">
        <w:rPr>
          <w:rFonts w:ascii="ITC Avant Garde" w:eastAsia="Times New Roman" w:hAnsi="ITC Avant Garde"/>
          <w:bCs/>
          <w:color w:val="000000"/>
          <w:lang w:eastAsia="es-MX"/>
        </w:rPr>
        <w:t xml:space="preserve">se inició de oficio por la presunta </w:t>
      </w:r>
      <w:r w:rsidRPr="00523759">
        <w:rPr>
          <w:rFonts w:ascii="ITC Avant Garde" w:hAnsi="ITC Avant Garde"/>
        </w:rPr>
        <w:t xml:space="preserve">infracción a lo dispuesto en </w:t>
      </w:r>
      <w:r w:rsidR="00655646" w:rsidRPr="00523759">
        <w:rPr>
          <w:rFonts w:ascii="ITC Avant Garde" w:hAnsi="ITC Avant Garde"/>
        </w:rPr>
        <w:t xml:space="preserve">los </w:t>
      </w:r>
      <w:r w:rsidRPr="00523759">
        <w:rPr>
          <w:rFonts w:ascii="ITC Avant Garde" w:hAnsi="ITC Avant Garde"/>
        </w:rPr>
        <w:t>artículo</w:t>
      </w:r>
      <w:r w:rsidR="00655646" w:rsidRPr="00523759">
        <w:rPr>
          <w:rFonts w:ascii="ITC Avant Garde" w:hAnsi="ITC Avant Garde"/>
        </w:rPr>
        <w:t>s</w:t>
      </w:r>
      <w:r w:rsidRPr="00523759">
        <w:rPr>
          <w:rFonts w:ascii="ITC Avant Garde" w:hAnsi="ITC Avant Garde"/>
        </w:rPr>
        <w:t xml:space="preserve"> 66 y 69, en relación con los artículos 75 y 76, fracción III, inciso a) y la </w:t>
      </w:r>
      <w:r w:rsidRPr="00523759">
        <w:rPr>
          <w:rFonts w:ascii="ITC Avant Garde" w:eastAsia="Times New Roman" w:hAnsi="ITC Avant Garde"/>
          <w:bCs/>
          <w:color w:val="000000"/>
          <w:lang w:eastAsia="es-MX"/>
        </w:rPr>
        <w:t xml:space="preserve">actualización de la hipótesis normativa prevista en el artículo 305, todos de la </w:t>
      </w:r>
      <w:proofErr w:type="spellStart"/>
      <w:r w:rsidRPr="00523759">
        <w:rPr>
          <w:rFonts w:ascii="ITC Avant Garde" w:eastAsia="Times New Roman" w:hAnsi="ITC Avant Garde"/>
          <w:b/>
          <w:bCs/>
          <w:color w:val="000000"/>
          <w:lang w:eastAsia="es-MX"/>
        </w:rPr>
        <w:t>LFTyR</w:t>
      </w:r>
      <w:proofErr w:type="spellEnd"/>
      <w:r w:rsidRPr="00523759">
        <w:rPr>
          <w:rFonts w:ascii="ITC Avant Garde" w:eastAsia="Times New Roman" w:hAnsi="ITC Avant Garde"/>
          <w:b/>
          <w:bCs/>
          <w:color w:val="000000"/>
          <w:lang w:eastAsia="es-MX"/>
        </w:rPr>
        <w:t>.</w:t>
      </w:r>
    </w:p>
    <w:p w14:paraId="0697B580" w14:textId="77777777" w:rsidR="00381D9F" w:rsidRPr="00523759" w:rsidRDefault="00F22405" w:rsidP="00523759">
      <w:pPr>
        <w:tabs>
          <w:tab w:val="left" w:pos="993"/>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En tales consideraciones, debe tomarse en cuenta que en el Acta de Verificación, así como de las manifestaciones realizadas por la persona que atendió la diligencia durante el desarrollo de la visita, se acreditó lo siguiente:</w:t>
      </w:r>
    </w:p>
    <w:p w14:paraId="69C2E44D" w14:textId="10A4037E" w:rsidR="00381D9F" w:rsidRPr="00523759" w:rsidRDefault="00F23F58" w:rsidP="00523759">
      <w:pPr>
        <w:numPr>
          <w:ilvl w:val="0"/>
          <w:numId w:val="17"/>
        </w:numPr>
        <w:tabs>
          <w:tab w:val="left" w:pos="993"/>
        </w:tabs>
        <w:spacing w:before="240" w:after="240" w:line="240" w:lineRule="auto"/>
        <w:ind w:left="426"/>
        <w:contextualSpacing/>
        <w:jc w:val="both"/>
        <w:rPr>
          <w:rFonts w:ascii="ITC Avant Garde" w:eastAsia="Times New Roman" w:hAnsi="ITC Avant Garde"/>
          <w:bCs/>
          <w:lang w:eastAsia="es-MX"/>
        </w:rPr>
      </w:pPr>
      <w:r w:rsidRPr="00523759">
        <w:rPr>
          <w:rFonts w:ascii="ITC Avant Garde" w:eastAsia="Times New Roman" w:hAnsi="ITC Avant Garde"/>
          <w:bCs/>
          <w:lang w:eastAsia="es-MX"/>
        </w:rPr>
        <w:t xml:space="preserve">El </w:t>
      </w:r>
      <w:r w:rsidRPr="00523759">
        <w:rPr>
          <w:rFonts w:ascii="ITC Avant Garde" w:hAnsi="ITC Avant Garde" w:cs="Tahoma"/>
        </w:rPr>
        <w:t>primero de junio de dos mil dieciséis</w:t>
      </w:r>
      <w:r w:rsidRPr="00523759">
        <w:rPr>
          <w:rFonts w:ascii="ITC Avant Garde" w:eastAsia="Times New Roman" w:hAnsi="ITC Avant Garde"/>
          <w:bCs/>
          <w:lang w:eastAsia="es-MX"/>
        </w:rPr>
        <w:t xml:space="preserve">, se llevó a cabo </w:t>
      </w:r>
      <w:r w:rsidRPr="00523759">
        <w:rPr>
          <w:rFonts w:ascii="ITC Avant Garde" w:hAnsi="ITC Avant Garde"/>
        </w:rPr>
        <w:t xml:space="preserve">la visita de inspección y verificación que consta en el Acta de Verificación </w:t>
      </w:r>
      <w:r w:rsidRPr="00523759">
        <w:rPr>
          <w:rFonts w:ascii="ITC Avant Garde" w:hAnsi="ITC Avant Garde" w:cs="Tahoma"/>
        </w:rPr>
        <w:t xml:space="preserve">Ordinaria </w:t>
      </w:r>
      <w:r w:rsidRPr="00523759">
        <w:rPr>
          <w:rFonts w:ascii="ITC Avant Garde" w:hAnsi="ITC Avant Garde" w:cs="Tahoma"/>
          <w:b/>
        </w:rPr>
        <w:t>IFT/UC/DGV/269/2016</w:t>
      </w:r>
      <w:r w:rsidRPr="00523759">
        <w:rPr>
          <w:rFonts w:ascii="ITC Avant Garde" w:hAnsi="ITC Avant Garde" w:cs="Tahoma"/>
        </w:rPr>
        <w:t>,</w:t>
      </w:r>
      <w:r w:rsidRPr="00523759">
        <w:rPr>
          <w:rFonts w:ascii="ITC Avant Garde" w:hAnsi="ITC Avant Garde"/>
        </w:rPr>
        <w:t xml:space="preserve"> dirigida a Transporte de Personal y/o propietario, y/o poseedor y/o responsable y/o encargado u ocupante del inmueble ubicado en </w:t>
      </w:r>
      <w:r w:rsidR="00294FCB" w:rsidRPr="00523759">
        <w:rPr>
          <w:rFonts w:ascii="ITC Avant Garde" w:hAnsi="ITC Avant Garde"/>
          <w:b/>
          <w:color w:val="0000FF"/>
        </w:rPr>
        <w:t>“CONFIDENCIAL POR LEY”</w:t>
      </w:r>
      <w:r w:rsidRPr="00523759">
        <w:rPr>
          <w:rFonts w:ascii="ITC Avant Garde" w:hAnsi="ITC Avant Garde"/>
        </w:rPr>
        <w:t xml:space="preserve">, Ciudad Juárez, Chihuahua, así como de las </w:t>
      </w:r>
      <w:r w:rsidRPr="00523759">
        <w:rPr>
          <w:rFonts w:ascii="ITC Avant Garde" w:hAnsi="ITC Avant Garde"/>
        </w:rPr>
        <w:lastRenderedPageBreak/>
        <w:t>instalaciones y equipos de telecomunicaciones localizados en el mismo</w:t>
      </w:r>
      <w:r w:rsidRPr="00523759">
        <w:rPr>
          <w:rFonts w:ascii="ITC Avant Garde" w:eastAsia="Times New Roman" w:hAnsi="ITC Avant Garde"/>
          <w:bCs/>
          <w:lang w:eastAsia="es-MX"/>
        </w:rPr>
        <w:t>, en la que se constató lo siguiente:</w:t>
      </w:r>
    </w:p>
    <w:p w14:paraId="1CE757A6" w14:textId="105A6150" w:rsidR="00381D9F" w:rsidRPr="00523759" w:rsidRDefault="00F23F58" w:rsidP="00523759">
      <w:pPr>
        <w:pStyle w:val="Prrafodelista"/>
        <w:numPr>
          <w:ilvl w:val="0"/>
          <w:numId w:val="5"/>
        </w:numPr>
        <w:spacing w:before="240" w:after="240" w:line="240" w:lineRule="auto"/>
        <w:jc w:val="both"/>
        <w:rPr>
          <w:rFonts w:ascii="ITC Avant Garde" w:eastAsia="Times New Roman" w:hAnsi="ITC Avant Garde"/>
          <w:bCs/>
          <w:lang w:eastAsia="es-MX"/>
        </w:rPr>
      </w:pPr>
      <w:r w:rsidRPr="00523759">
        <w:rPr>
          <w:rFonts w:ascii="ITC Avant Garde" w:eastAsia="Times New Roman" w:hAnsi="ITC Avant Garde"/>
          <w:bCs/>
          <w:lang w:eastAsia="es-MX"/>
        </w:rPr>
        <w:t xml:space="preserve">Se trata de un inmueble de </w:t>
      </w:r>
      <w:r w:rsidR="004D7ED1" w:rsidRPr="00992630">
        <w:rPr>
          <w:rFonts w:ascii="ITC Avant Garde" w:hAnsi="ITC Avant Garde" w:cs="Tahoma"/>
          <w:b/>
          <w:color w:val="0000FF"/>
        </w:rPr>
        <w:t>“CONFIDENCIAL POR LEY”</w:t>
      </w:r>
      <w:r w:rsidRPr="00523759">
        <w:rPr>
          <w:rFonts w:ascii="ITC Avant Garde" w:eastAsia="Times New Roman" w:hAnsi="ITC Avant Garde"/>
          <w:bCs/>
          <w:lang w:eastAsia="es-MX"/>
        </w:rPr>
        <w:t xml:space="preserve">, con </w:t>
      </w:r>
      <w:r w:rsidR="004D7ED1" w:rsidRPr="00992630">
        <w:rPr>
          <w:rFonts w:ascii="ITC Avant Garde" w:hAnsi="ITC Avant Garde" w:cs="Tahoma"/>
          <w:b/>
          <w:color w:val="0000FF"/>
        </w:rPr>
        <w:t>“CONFIDENCIAL POR LEY”</w:t>
      </w:r>
      <w:r w:rsidRPr="00523759">
        <w:rPr>
          <w:rFonts w:ascii="ITC Avant Garde" w:eastAsia="Times New Roman" w:hAnsi="ITC Avant Garde"/>
          <w:bCs/>
          <w:lang w:eastAsia="es-MX"/>
        </w:rPr>
        <w:t xml:space="preserve">, con </w:t>
      </w:r>
      <w:r w:rsidR="004D7ED1" w:rsidRPr="00992630">
        <w:rPr>
          <w:rFonts w:ascii="ITC Avant Garde" w:hAnsi="ITC Avant Garde" w:cs="Tahoma"/>
          <w:b/>
          <w:color w:val="0000FF"/>
        </w:rPr>
        <w:t>“CONFIDENCIAL POR LEY”</w:t>
      </w:r>
      <w:r w:rsidR="004D7ED1">
        <w:rPr>
          <w:rFonts w:ascii="ITC Avant Garde" w:hAnsi="ITC Avant Garde" w:cs="Tahoma"/>
          <w:b/>
          <w:color w:val="0000FF"/>
        </w:rPr>
        <w:t xml:space="preserve"> </w:t>
      </w:r>
      <w:r w:rsidRPr="00523759">
        <w:rPr>
          <w:rFonts w:ascii="ITC Avant Garde" w:eastAsia="Times New Roman" w:hAnsi="ITC Avant Garde"/>
          <w:bCs/>
          <w:lang w:eastAsia="es-MX"/>
        </w:rPr>
        <w:t xml:space="preserve">color </w:t>
      </w:r>
      <w:r w:rsidR="004D7ED1" w:rsidRPr="00992630">
        <w:rPr>
          <w:rFonts w:ascii="ITC Avant Garde" w:hAnsi="ITC Avant Garde" w:cs="Tahoma"/>
          <w:b/>
          <w:color w:val="0000FF"/>
        </w:rPr>
        <w:t>“CONFIDENCIAL POR LEY”</w:t>
      </w:r>
      <w:r w:rsidRPr="00523759">
        <w:rPr>
          <w:rFonts w:ascii="ITC Avant Garde" w:eastAsia="Times New Roman" w:hAnsi="ITC Avant Garde"/>
          <w:bCs/>
          <w:lang w:eastAsia="es-MX"/>
        </w:rPr>
        <w:t xml:space="preserve">, con fachada en color </w:t>
      </w:r>
      <w:r w:rsidR="004D7ED1" w:rsidRPr="00992630">
        <w:rPr>
          <w:rFonts w:ascii="ITC Avant Garde" w:hAnsi="ITC Avant Garde" w:cs="Tahoma"/>
          <w:b/>
          <w:color w:val="0000FF"/>
        </w:rPr>
        <w:t>“CONFIDENCIAL POR LEY”</w:t>
      </w:r>
      <w:r w:rsidRPr="00523759">
        <w:rPr>
          <w:rFonts w:ascii="ITC Avant Garde" w:eastAsia="Times New Roman" w:hAnsi="ITC Avant Garde"/>
          <w:bCs/>
          <w:lang w:eastAsia="es-MX"/>
        </w:rPr>
        <w:t xml:space="preserve">, </w:t>
      </w:r>
      <w:r w:rsidRPr="00523759">
        <w:rPr>
          <w:rFonts w:ascii="ITC Avant Garde" w:eastAsia="Times New Roman" w:hAnsi="ITC Avant Garde"/>
          <w:bCs/>
          <w:u w:val="single"/>
          <w:lang w:eastAsia="es-MX"/>
        </w:rPr>
        <w:t>en el cual se hace uso de los  equipos de radiocomunicación operando en el rango de frecuencia de los 440.00 MHz a 470.00 MHz</w:t>
      </w:r>
      <w:r w:rsidRPr="00523759">
        <w:rPr>
          <w:rFonts w:ascii="ITC Avant Garde" w:eastAsia="Times New Roman" w:hAnsi="ITC Avant Garde"/>
          <w:bCs/>
          <w:lang w:eastAsia="es-MX"/>
        </w:rPr>
        <w:t>.</w:t>
      </w:r>
      <w:bookmarkStart w:id="0" w:name="_GoBack"/>
      <w:bookmarkEnd w:id="0"/>
    </w:p>
    <w:p w14:paraId="710E8580" w14:textId="0D5C9A61" w:rsidR="00381D9F" w:rsidRPr="00523759" w:rsidRDefault="00F23F58" w:rsidP="00523759">
      <w:pPr>
        <w:pStyle w:val="Prrafodelista"/>
        <w:numPr>
          <w:ilvl w:val="0"/>
          <w:numId w:val="5"/>
        </w:numPr>
        <w:spacing w:before="240" w:after="240" w:line="240" w:lineRule="auto"/>
        <w:jc w:val="both"/>
        <w:rPr>
          <w:rFonts w:ascii="ITC Avant Garde" w:eastAsia="Times New Roman" w:hAnsi="ITC Avant Garde"/>
          <w:bCs/>
          <w:lang w:eastAsia="es-MX"/>
        </w:rPr>
      </w:pPr>
      <w:r w:rsidRPr="00523759">
        <w:rPr>
          <w:rFonts w:ascii="ITC Avant Garde" w:eastAsia="Times New Roman" w:hAnsi="ITC Avant Garde"/>
          <w:bCs/>
          <w:lang w:eastAsia="es-MX"/>
        </w:rPr>
        <w:t xml:space="preserve">La persona que atendió la diligencia manifestó </w:t>
      </w:r>
      <w:r w:rsidR="00171262" w:rsidRPr="00523759">
        <w:rPr>
          <w:rFonts w:ascii="ITC Avant Garde" w:eastAsia="Times New Roman" w:hAnsi="ITC Avant Garde"/>
          <w:bCs/>
          <w:lang w:eastAsia="es-MX"/>
        </w:rPr>
        <w:t xml:space="preserve">llamarse </w:t>
      </w:r>
      <w:r w:rsidR="00294FCB" w:rsidRPr="00523759">
        <w:rPr>
          <w:rFonts w:ascii="ITC Avant Garde" w:hAnsi="ITC Avant Garde"/>
          <w:b/>
          <w:color w:val="0000FF"/>
        </w:rPr>
        <w:t>“CONFIDENCIAL POR LEY”</w:t>
      </w:r>
      <w:r w:rsidR="00171262" w:rsidRPr="00523759">
        <w:rPr>
          <w:rFonts w:ascii="ITC Avant Garde" w:eastAsia="Times New Roman" w:hAnsi="ITC Avant Garde"/>
          <w:bCs/>
          <w:lang w:eastAsia="es-MX"/>
        </w:rPr>
        <w:t xml:space="preserve"> y reconoció ser propietario de los</w:t>
      </w:r>
      <w:r w:rsidRPr="00523759">
        <w:rPr>
          <w:rFonts w:ascii="ITC Avant Garde" w:eastAsia="Times New Roman" w:hAnsi="ITC Avant Garde"/>
          <w:bCs/>
          <w:lang w:eastAsia="es-MX"/>
        </w:rPr>
        <w:t xml:space="preserve"> equipos </w:t>
      </w:r>
      <w:r w:rsidR="00EA3C91" w:rsidRPr="00523759">
        <w:rPr>
          <w:rFonts w:ascii="ITC Avant Garde" w:eastAsia="Times New Roman" w:hAnsi="ITC Avant Garde"/>
          <w:bCs/>
          <w:lang w:eastAsia="es-MX"/>
        </w:rPr>
        <w:t>de telecomunicaciones</w:t>
      </w:r>
      <w:r w:rsidR="00171262" w:rsidRPr="00523759">
        <w:rPr>
          <w:rFonts w:ascii="ITC Avant Garde" w:eastAsia="Times New Roman" w:hAnsi="ITC Avant Garde"/>
          <w:bCs/>
          <w:lang w:eastAsia="es-MX"/>
        </w:rPr>
        <w:t xml:space="preserve"> que en ese momento estaban haciendo uso del espectro </w:t>
      </w:r>
      <w:r w:rsidR="00EA3C91" w:rsidRPr="00523759">
        <w:rPr>
          <w:rFonts w:ascii="ITC Avant Garde" w:eastAsia="Times New Roman" w:hAnsi="ITC Avant Garde"/>
          <w:bCs/>
          <w:lang w:eastAsia="es-MX"/>
        </w:rPr>
        <w:t>transmitiendo en el rango de frecuencia de los 440.00 MHz a 470.00 MHz.</w:t>
      </w:r>
    </w:p>
    <w:p w14:paraId="702D9D36" w14:textId="192FE13E" w:rsidR="00381D9F" w:rsidRPr="00523759" w:rsidRDefault="00EA3C91" w:rsidP="00523759">
      <w:pPr>
        <w:pStyle w:val="Prrafodelista"/>
        <w:numPr>
          <w:ilvl w:val="0"/>
          <w:numId w:val="5"/>
        </w:numPr>
        <w:spacing w:before="240" w:after="240" w:line="240" w:lineRule="auto"/>
        <w:jc w:val="both"/>
        <w:rPr>
          <w:rFonts w:ascii="ITC Avant Garde" w:eastAsia="Times New Roman" w:hAnsi="ITC Avant Garde"/>
          <w:bCs/>
          <w:lang w:eastAsia="es-MX"/>
        </w:rPr>
      </w:pPr>
      <w:r w:rsidRPr="00523759">
        <w:rPr>
          <w:rFonts w:ascii="ITC Avant Garde" w:eastAsia="Times New Roman" w:hAnsi="ITC Avant Garde"/>
          <w:bCs/>
          <w:lang w:eastAsia="es-MX"/>
        </w:rPr>
        <w:t xml:space="preserve"> </w:t>
      </w:r>
      <w:r w:rsidR="00294FCB" w:rsidRPr="00523759">
        <w:rPr>
          <w:rFonts w:ascii="ITC Avant Garde" w:hAnsi="ITC Avant Garde"/>
          <w:b/>
          <w:color w:val="0000FF"/>
        </w:rPr>
        <w:t xml:space="preserve">“CONFIDENCIAL POR LEY” </w:t>
      </w:r>
      <w:r w:rsidR="00E365F7" w:rsidRPr="00523759">
        <w:rPr>
          <w:rFonts w:ascii="ITC Avant Garde" w:eastAsia="Times New Roman" w:hAnsi="ITC Avant Garde"/>
          <w:bCs/>
          <w:lang w:eastAsia="es-MX"/>
        </w:rPr>
        <w:t>no aportó pruebas que desvirtuaran los hechos por los que se inició el procedimiento administrativo de imposición de sanción</w:t>
      </w:r>
      <w:r w:rsidR="00F23F58" w:rsidRPr="00523759">
        <w:rPr>
          <w:rFonts w:ascii="ITC Avant Garde" w:eastAsia="Times New Roman" w:hAnsi="ITC Avant Garde"/>
          <w:bCs/>
          <w:lang w:eastAsia="es-MX"/>
        </w:rPr>
        <w:t>.</w:t>
      </w:r>
    </w:p>
    <w:p w14:paraId="72C8BA59" w14:textId="77777777" w:rsidR="00381D9F" w:rsidRPr="00523759" w:rsidRDefault="00F23F58" w:rsidP="00523759">
      <w:pPr>
        <w:pStyle w:val="Prrafodelista"/>
        <w:numPr>
          <w:ilvl w:val="0"/>
          <w:numId w:val="5"/>
        </w:numPr>
        <w:tabs>
          <w:tab w:val="left" w:pos="993"/>
        </w:tabs>
        <w:spacing w:before="240" w:after="240" w:line="240" w:lineRule="auto"/>
        <w:jc w:val="both"/>
        <w:rPr>
          <w:rFonts w:ascii="ITC Avant Garde" w:eastAsia="Times New Roman" w:hAnsi="ITC Avant Garde"/>
          <w:bCs/>
          <w:lang w:eastAsia="es-MX"/>
        </w:rPr>
      </w:pPr>
      <w:r w:rsidRPr="00523759">
        <w:rPr>
          <w:rFonts w:ascii="ITC Avant Garde" w:eastAsia="Times New Roman" w:hAnsi="ITC Avant Garde"/>
          <w:bCs/>
          <w:lang w:eastAsia="es-MX"/>
        </w:rPr>
        <w:t>Al momento de la visita, se detect</w:t>
      </w:r>
      <w:r w:rsidR="006B447D" w:rsidRPr="00523759">
        <w:rPr>
          <w:rFonts w:ascii="ITC Avant Garde" w:eastAsia="Times New Roman" w:hAnsi="ITC Avant Garde"/>
          <w:bCs/>
          <w:lang w:eastAsia="es-MX"/>
        </w:rPr>
        <w:t xml:space="preserve">aron encendidos y en operación </w:t>
      </w:r>
      <w:r w:rsidR="00EA3C91" w:rsidRPr="00523759">
        <w:rPr>
          <w:rFonts w:ascii="ITC Avant Garde" w:hAnsi="ITC Avant Garde"/>
        </w:rPr>
        <w:t>cuatro radios color negro (dos marca Motorola, un ICOM y uno sin marca</w:t>
      </w:r>
      <w:r w:rsidR="00315909" w:rsidRPr="00523759">
        <w:rPr>
          <w:rFonts w:ascii="ITC Avant Garde" w:hAnsi="ITC Avant Garde"/>
        </w:rPr>
        <w:t>)</w:t>
      </w:r>
      <w:r w:rsidR="00F13E1E" w:rsidRPr="00523759">
        <w:rPr>
          <w:rFonts w:ascii="ITC Avant Garde" w:hAnsi="ITC Avant Garde"/>
        </w:rPr>
        <w:t>.</w:t>
      </w:r>
    </w:p>
    <w:p w14:paraId="700CE800" w14:textId="77777777" w:rsidR="00381D9F" w:rsidRPr="00523759" w:rsidRDefault="00EA3C91" w:rsidP="00523759">
      <w:pPr>
        <w:pStyle w:val="Prrafodelista"/>
        <w:numPr>
          <w:ilvl w:val="0"/>
          <w:numId w:val="5"/>
        </w:numPr>
        <w:tabs>
          <w:tab w:val="left" w:pos="993"/>
        </w:tabs>
        <w:spacing w:before="240" w:after="240" w:line="240" w:lineRule="auto"/>
        <w:jc w:val="both"/>
        <w:rPr>
          <w:rFonts w:ascii="ITC Avant Garde" w:eastAsia="Times New Roman" w:hAnsi="ITC Avant Garde"/>
          <w:bCs/>
          <w:lang w:eastAsia="es-MX"/>
        </w:rPr>
      </w:pPr>
      <w:r w:rsidRPr="00523759">
        <w:rPr>
          <w:rFonts w:ascii="ITC Avant Garde" w:eastAsia="Times New Roman" w:hAnsi="ITC Avant Garde"/>
          <w:bCs/>
          <w:lang w:eastAsia="es-MX"/>
        </w:rPr>
        <w:t xml:space="preserve">Al momento de la visita, se detectó </w:t>
      </w:r>
      <w:r w:rsidRPr="00523759">
        <w:rPr>
          <w:rFonts w:ascii="ITC Avant Garde" w:hAnsi="ITC Avant Garde"/>
          <w:u w:val="single"/>
        </w:rPr>
        <w:t>la prestación de un servicio de telecomunicaciones,</w:t>
      </w:r>
      <w:r w:rsidRPr="00523759">
        <w:rPr>
          <w:rFonts w:ascii="ITC Avant Garde" w:hAnsi="ITC Avant Garde"/>
        </w:rPr>
        <w:t xml:space="preserve"> mediante el uso a través del uso de frecuencias del espectro radioeléctrico </w:t>
      </w:r>
      <w:r w:rsidRPr="00523759">
        <w:rPr>
          <w:rFonts w:ascii="ITC Avant Garde" w:eastAsia="Times New Roman" w:hAnsi="ITC Avant Garde"/>
          <w:bCs/>
          <w:color w:val="000000"/>
          <w:lang w:eastAsia="es-MX"/>
        </w:rPr>
        <w:t xml:space="preserve">dentro de la banda de </w:t>
      </w:r>
      <w:r w:rsidRPr="00523759">
        <w:rPr>
          <w:rFonts w:ascii="ITC Avant Garde" w:hAnsi="ITC Avant Garde" w:cs="Tahoma"/>
        </w:rPr>
        <w:t xml:space="preserve">frecuencias </w:t>
      </w:r>
      <w:r w:rsidRPr="00523759">
        <w:rPr>
          <w:rFonts w:ascii="ITC Avant Garde" w:hAnsi="ITC Avant Garde" w:cs="Tahoma"/>
          <w:b/>
        </w:rPr>
        <w:t>440.00 MHz</w:t>
      </w:r>
      <w:r w:rsidRPr="00523759">
        <w:rPr>
          <w:rFonts w:ascii="ITC Avant Garde" w:hAnsi="ITC Avant Garde" w:cs="Tahoma"/>
        </w:rPr>
        <w:t xml:space="preserve"> a </w:t>
      </w:r>
      <w:r w:rsidRPr="00523759">
        <w:rPr>
          <w:rFonts w:ascii="ITC Avant Garde" w:hAnsi="ITC Avant Garde" w:cs="Tahoma"/>
          <w:b/>
        </w:rPr>
        <w:t>470.00 MHz,</w:t>
      </w:r>
      <w:r w:rsidRPr="00523759">
        <w:rPr>
          <w:rFonts w:ascii="ITC Avant Garde" w:hAnsi="ITC Avant Garde"/>
        </w:rPr>
        <w:t xml:space="preserve"> sin contar con la concesión o el permiso expedido por el Instituto Federal de Telecomunicaciones que lo autorizara para hacerlo, y en consecuencia se presumió la infracción a lo dispuesto en por </w:t>
      </w:r>
      <w:r w:rsidR="00655646" w:rsidRPr="00523759">
        <w:rPr>
          <w:rFonts w:ascii="ITC Avant Garde" w:hAnsi="ITC Avant Garde"/>
        </w:rPr>
        <w:t>los</w:t>
      </w:r>
      <w:r w:rsidRPr="00523759">
        <w:rPr>
          <w:rFonts w:ascii="ITC Avant Garde" w:hAnsi="ITC Avant Garde"/>
        </w:rPr>
        <w:t xml:space="preserve"> artículo</w:t>
      </w:r>
      <w:r w:rsidR="00655646" w:rsidRPr="00523759">
        <w:rPr>
          <w:rFonts w:ascii="ITC Avant Garde" w:hAnsi="ITC Avant Garde"/>
        </w:rPr>
        <w:t>s</w:t>
      </w:r>
      <w:r w:rsidRPr="00523759">
        <w:rPr>
          <w:rFonts w:ascii="ITC Avant Garde" w:eastAsia="Times New Roman" w:hAnsi="ITC Avant Garde"/>
          <w:bCs/>
          <w:color w:val="000000"/>
          <w:lang w:eastAsia="es-MX"/>
        </w:rPr>
        <w:t xml:space="preserve"> 66</w:t>
      </w:r>
      <w:r w:rsidR="00655646" w:rsidRPr="00523759">
        <w:rPr>
          <w:rFonts w:ascii="ITC Avant Garde" w:eastAsia="Times New Roman" w:hAnsi="ITC Avant Garde"/>
          <w:bCs/>
          <w:color w:val="000000"/>
          <w:lang w:eastAsia="es-MX"/>
        </w:rPr>
        <w:t xml:space="preserve"> y 69</w:t>
      </w:r>
      <w:r w:rsidRPr="00523759">
        <w:rPr>
          <w:rFonts w:ascii="ITC Avant Garde" w:eastAsia="Times New Roman" w:hAnsi="ITC Avant Garde"/>
          <w:bCs/>
          <w:color w:val="000000"/>
          <w:lang w:eastAsia="es-MX"/>
        </w:rPr>
        <w:t xml:space="preserve"> en relación con el 75 y 76, fracción III, inciso a) así como la actualización de la hipótesis normativa prevista en el artículo 305, todos de la </w:t>
      </w:r>
      <w:proofErr w:type="spellStart"/>
      <w:r w:rsidRPr="00523759">
        <w:rPr>
          <w:rFonts w:ascii="ITC Avant Garde" w:eastAsia="Times New Roman" w:hAnsi="ITC Avant Garde"/>
          <w:b/>
          <w:bCs/>
          <w:color w:val="000000"/>
          <w:lang w:eastAsia="es-MX"/>
        </w:rPr>
        <w:t>LFTyR</w:t>
      </w:r>
      <w:proofErr w:type="spellEnd"/>
      <w:r w:rsidRPr="00523759">
        <w:rPr>
          <w:rFonts w:ascii="ITC Avant Garde" w:hAnsi="ITC Avant Garde"/>
        </w:rPr>
        <w:t>.</w:t>
      </w:r>
    </w:p>
    <w:p w14:paraId="71F095FC" w14:textId="56CF8D43" w:rsidR="00381D9F" w:rsidRPr="00523759" w:rsidRDefault="00294FCB" w:rsidP="00523759">
      <w:pPr>
        <w:pStyle w:val="Prrafodelista"/>
        <w:numPr>
          <w:ilvl w:val="0"/>
          <w:numId w:val="5"/>
        </w:numPr>
        <w:tabs>
          <w:tab w:val="left" w:pos="993"/>
        </w:tabs>
        <w:spacing w:before="240" w:after="240" w:line="240" w:lineRule="auto"/>
        <w:jc w:val="both"/>
        <w:rPr>
          <w:rFonts w:ascii="ITC Avant Garde" w:eastAsia="Times New Roman" w:hAnsi="ITC Avant Garde"/>
          <w:bCs/>
          <w:lang w:eastAsia="es-MX"/>
        </w:rPr>
      </w:pPr>
      <w:r w:rsidRPr="00523759">
        <w:rPr>
          <w:rFonts w:ascii="ITC Avant Garde" w:hAnsi="ITC Avant Garde"/>
          <w:b/>
          <w:color w:val="0000FF"/>
        </w:rPr>
        <w:t xml:space="preserve">“CONFIDENCIAL POR LEY” </w:t>
      </w:r>
      <w:r w:rsidR="00E365F7" w:rsidRPr="00523759">
        <w:rPr>
          <w:rFonts w:ascii="ITC Avant Garde" w:eastAsia="Times New Roman" w:hAnsi="ITC Avant Garde"/>
          <w:bCs/>
          <w:lang w:eastAsia="es-MX"/>
        </w:rPr>
        <w:t xml:space="preserve">no aportó pruebas </w:t>
      </w:r>
      <w:r w:rsidR="00171262" w:rsidRPr="00523759">
        <w:rPr>
          <w:rFonts w:ascii="ITC Avant Garde" w:eastAsia="Times New Roman" w:hAnsi="ITC Avant Garde"/>
          <w:bCs/>
          <w:lang w:eastAsia="es-MX"/>
        </w:rPr>
        <w:t xml:space="preserve">en el presente expediente </w:t>
      </w:r>
      <w:r w:rsidR="00E365F7" w:rsidRPr="00523759">
        <w:rPr>
          <w:rFonts w:ascii="ITC Avant Garde" w:eastAsia="Times New Roman" w:hAnsi="ITC Avant Garde"/>
          <w:bCs/>
          <w:lang w:eastAsia="es-MX"/>
        </w:rPr>
        <w:t>que desvirtuaran los hechos por los que se inició el procedimiento administrativo de imposición de sanción</w:t>
      </w:r>
      <w:r w:rsidR="00600047" w:rsidRPr="00523759">
        <w:rPr>
          <w:rFonts w:ascii="ITC Avant Garde" w:eastAsia="Times New Roman" w:hAnsi="ITC Avant Garde"/>
          <w:bCs/>
          <w:lang w:eastAsia="es-MX"/>
        </w:rPr>
        <w:t xml:space="preserve">, aún y cuando atendió la visita de verificación y recibió la notificación </w:t>
      </w:r>
      <w:r w:rsidR="006B447D" w:rsidRPr="00523759">
        <w:rPr>
          <w:rFonts w:ascii="ITC Avant Garde" w:eastAsia="Times New Roman" w:hAnsi="ITC Avant Garde"/>
          <w:bCs/>
          <w:lang w:eastAsia="es-MX"/>
        </w:rPr>
        <w:t>personal</w:t>
      </w:r>
      <w:r w:rsidR="00600047" w:rsidRPr="00523759">
        <w:rPr>
          <w:rFonts w:ascii="ITC Avant Garde" w:eastAsia="Times New Roman" w:hAnsi="ITC Avant Garde"/>
          <w:bCs/>
          <w:lang w:eastAsia="es-MX"/>
        </w:rPr>
        <w:t xml:space="preserve"> </w:t>
      </w:r>
      <w:r w:rsidR="006B447D" w:rsidRPr="00523759">
        <w:rPr>
          <w:rFonts w:ascii="ITC Avant Garde" w:eastAsia="Times New Roman" w:hAnsi="ITC Avant Garde"/>
          <w:bCs/>
          <w:lang w:eastAsia="es-MX"/>
        </w:rPr>
        <w:t>d</w:t>
      </w:r>
      <w:r w:rsidR="00600047" w:rsidRPr="00523759">
        <w:rPr>
          <w:rFonts w:ascii="ITC Avant Garde" w:eastAsia="Times New Roman" w:hAnsi="ITC Avant Garde"/>
          <w:bCs/>
          <w:lang w:eastAsia="es-MX"/>
        </w:rPr>
        <w:t>el acuerdo de inicio</w:t>
      </w:r>
      <w:r w:rsidR="006B447D" w:rsidRPr="00523759">
        <w:rPr>
          <w:rFonts w:ascii="ITC Avant Garde" w:eastAsia="Times New Roman" w:hAnsi="ITC Avant Garde"/>
          <w:bCs/>
          <w:lang w:eastAsia="es-MX"/>
        </w:rPr>
        <w:t xml:space="preserve"> del presente procedimiento</w:t>
      </w:r>
      <w:r w:rsidR="00E365F7" w:rsidRPr="00523759">
        <w:rPr>
          <w:rFonts w:ascii="ITC Avant Garde" w:eastAsia="Times New Roman" w:hAnsi="ITC Avant Garde"/>
          <w:bCs/>
          <w:lang w:eastAsia="es-MX"/>
        </w:rPr>
        <w:t>.</w:t>
      </w:r>
    </w:p>
    <w:p w14:paraId="404DBB4B" w14:textId="3B3173A9" w:rsidR="00381D9F" w:rsidRPr="00523759" w:rsidRDefault="00F13E1E" w:rsidP="00523759">
      <w:pPr>
        <w:tabs>
          <w:tab w:val="left" w:pos="851"/>
        </w:tabs>
        <w:spacing w:before="240" w:after="240" w:line="360" w:lineRule="auto"/>
        <w:jc w:val="both"/>
        <w:rPr>
          <w:rFonts w:ascii="ITC Avant Garde" w:eastAsia="Times New Roman" w:hAnsi="ITC Avant Garde"/>
          <w:bCs/>
          <w:lang w:eastAsia="es-MX"/>
        </w:rPr>
      </w:pPr>
      <w:r w:rsidRPr="00523759">
        <w:rPr>
          <w:rFonts w:ascii="ITC Avant Garde" w:eastAsia="Times New Roman" w:hAnsi="ITC Avant Garde"/>
          <w:bCs/>
          <w:lang w:eastAsia="es-MX"/>
        </w:rPr>
        <w:t xml:space="preserve">De lo expuesto se considera que existen elementos de convicción suficientes que acreditan que </w:t>
      </w:r>
      <w:r w:rsidR="00294FCB" w:rsidRPr="00523759">
        <w:rPr>
          <w:rFonts w:ascii="ITC Avant Garde" w:hAnsi="ITC Avant Garde"/>
          <w:b/>
          <w:color w:val="0000FF"/>
        </w:rPr>
        <w:t xml:space="preserve">“CONFIDENCIAL POR LEY” </w:t>
      </w:r>
      <w:r w:rsidRPr="00523759">
        <w:rPr>
          <w:rFonts w:ascii="ITC Avant Garde" w:eastAsia="Times New Roman" w:hAnsi="ITC Avant Garde"/>
          <w:bCs/>
          <w:lang w:eastAsia="es-MX"/>
        </w:rPr>
        <w:t xml:space="preserve">estaba prestando servicios de telecomunicaciones </w:t>
      </w:r>
      <w:r w:rsidR="00315909" w:rsidRPr="00523759">
        <w:rPr>
          <w:rFonts w:ascii="ITC Avant Garde" w:eastAsia="Times New Roman" w:hAnsi="ITC Avant Garde"/>
          <w:bCs/>
          <w:lang w:eastAsia="es-MX"/>
        </w:rPr>
        <w:t>en su modalidad de radiocomunicación privada</w:t>
      </w:r>
      <w:r w:rsidR="00315909" w:rsidRPr="00523759">
        <w:rPr>
          <w:rFonts w:ascii="ITC Avant Garde" w:hAnsi="ITC Avant Garde"/>
        </w:rPr>
        <w:t xml:space="preserve"> </w:t>
      </w:r>
      <w:r w:rsidR="00971D69" w:rsidRPr="00523759">
        <w:rPr>
          <w:rFonts w:ascii="ITC Avant Garde" w:hAnsi="ITC Avant Garde"/>
        </w:rPr>
        <w:t xml:space="preserve">en el inmueble ubicado en </w:t>
      </w:r>
      <w:r w:rsidR="00294FCB" w:rsidRPr="00523759">
        <w:rPr>
          <w:rFonts w:ascii="ITC Avant Garde" w:hAnsi="ITC Avant Garde"/>
          <w:b/>
          <w:color w:val="0000FF"/>
        </w:rPr>
        <w:t>“CONFIDENCIAL POR LEY”</w:t>
      </w:r>
      <w:r w:rsidR="00E365F7" w:rsidRPr="00523759">
        <w:rPr>
          <w:rFonts w:ascii="ITC Avant Garde" w:hAnsi="ITC Avant Garde"/>
        </w:rPr>
        <w:t>, Ciudad Juárez, Chihuahua</w:t>
      </w:r>
      <w:r w:rsidRPr="00523759">
        <w:rPr>
          <w:rFonts w:ascii="ITC Avant Garde" w:hAnsi="ITC Avant Garde"/>
        </w:rPr>
        <w:t xml:space="preserve">, </w:t>
      </w:r>
      <w:r w:rsidRPr="00523759">
        <w:rPr>
          <w:rFonts w:ascii="ITC Avant Garde" w:eastAsia="Times New Roman" w:hAnsi="ITC Avant Garde"/>
          <w:bCs/>
          <w:lang w:eastAsia="es-MX"/>
        </w:rPr>
        <w:t>sin contar con concesión que lo habilitara para esos fines.</w:t>
      </w:r>
    </w:p>
    <w:p w14:paraId="6B42EC4F" w14:textId="77777777" w:rsidR="00381D9F" w:rsidRPr="00523759" w:rsidRDefault="00F13E1E" w:rsidP="00523759">
      <w:pPr>
        <w:pStyle w:val="Textoindependiente"/>
        <w:tabs>
          <w:tab w:val="left" w:pos="851"/>
        </w:tabs>
        <w:spacing w:before="240" w:after="240" w:line="360" w:lineRule="auto"/>
        <w:jc w:val="both"/>
        <w:rPr>
          <w:rFonts w:ascii="ITC Avant Garde" w:eastAsia="Times New Roman" w:hAnsi="ITC Avant Garde"/>
          <w:bCs/>
          <w:lang w:eastAsia="es-MX"/>
        </w:rPr>
      </w:pPr>
      <w:r w:rsidRPr="00523759">
        <w:rPr>
          <w:rFonts w:ascii="ITC Avant Garde" w:eastAsia="Times New Roman" w:hAnsi="ITC Avant Garde"/>
          <w:bCs/>
          <w:lang w:eastAsia="es-MX"/>
        </w:rPr>
        <w:t xml:space="preserve">Se afirma lo anterior, en virtud de que del análisis de la conducta desplegada en relación con lo establecido en </w:t>
      </w:r>
      <w:r w:rsidR="00171262" w:rsidRPr="00523759">
        <w:rPr>
          <w:rFonts w:ascii="ITC Avant Garde" w:eastAsia="Times New Roman" w:hAnsi="ITC Avant Garde"/>
          <w:bCs/>
          <w:lang w:eastAsia="es-MX"/>
        </w:rPr>
        <w:t>los</w:t>
      </w:r>
      <w:r w:rsidRPr="00523759">
        <w:rPr>
          <w:rFonts w:ascii="ITC Avant Garde" w:eastAsia="Times New Roman" w:hAnsi="ITC Avant Garde"/>
          <w:bCs/>
          <w:lang w:eastAsia="es-MX"/>
        </w:rPr>
        <w:t xml:space="preserve"> precepto</w:t>
      </w:r>
      <w:r w:rsidR="00171262" w:rsidRPr="00523759">
        <w:rPr>
          <w:rFonts w:ascii="ITC Avant Garde" w:eastAsia="Times New Roman" w:hAnsi="ITC Avant Garde"/>
          <w:bCs/>
          <w:lang w:eastAsia="es-MX"/>
        </w:rPr>
        <w:t>s</w:t>
      </w:r>
      <w:r w:rsidRPr="00523759">
        <w:rPr>
          <w:rFonts w:ascii="ITC Avant Garde" w:eastAsia="Times New Roman" w:hAnsi="ITC Avant Garde"/>
          <w:bCs/>
          <w:lang w:eastAsia="es-MX"/>
        </w:rPr>
        <w:t xml:space="preserve"> legal</w:t>
      </w:r>
      <w:r w:rsidR="00171262" w:rsidRPr="00523759">
        <w:rPr>
          <w:rFonts w:ascii="ITC Avant Garde" w:eastAsia="Times New Roman" w:hAnsi="ITC Avant Garde"/>
          <w:bCs/>
          <w:lang w:eastAsia="es-MX"/>
        </w:rPr>
        <w:t>es</w:t>
      </w:r>
      <w:r w:rsidRPr="00523759">
        <w:rPr>
          <w:rFonts w:ascii="ITC Avant Garde" w:eastAsia="Times New Roman" w:hAnsi="ITC Avant Garde"/>
          <w:bCs/>
          <w:lang w:eastAsia="es-MX"/>
        </w:rPr>
        <w:t xml:space="preserve"> que se estima</w:t>
      </w:r>
      <w:r w:rsidR="00171262" w:rsidRPr="00523759">
        <w:rPr>
          <w:rFonts w:ascii="ITC Avant Garde" w:eastAsia="Times New Roman" w:hAnsi="ITC Avant Garde"/>
          <w:bCs/>
          <w:lang w:eastAsia="es-MX"/>
        </w:rPr>
        <w:t>n</w:t>
      </w:r>
      <w:r w:rsidRPr="00523759">
        <w:rPr>
          <w:rFonts w:ascii="ITC Avant Garde" w:eastAsia="Times New Roman" w:hAnsi="ITC Avant Garde"/>
          <w:bCs/>
          <w:lang w:eastAsia="es-MX"/>
        </w:rPr>
        <w:t xml:space="preserve"> trasgredido</w:t>
      </w:r>
      <w:r w:rsidR="00171262" w:rsidRPr="00523759">
        <w:rPr>
          <w:rFonts w:ascii="ITC Avant Garde" w:eastAsia="Times New Roman" w:hAnsi="ITC Avant Garde"/>
          <w:bCs/>
          <w:lang w:eastAsia="es-MX"/>
        </w:rPr>
        <w:t>s</w:t>
      </w:r>
      <w:r w:rsidRPr="00523759">
        <w:rPr>
          <w:rFonts w:ascii="ITC Avant Garde" w:eastAsia="Times New Roman" w:hAnsi="ITC Avant Garde"/>
          <w:bCs/>
          <w:lang w:eastAsia="es-MX"/>
        </w:rPr>
        <w:t xml:space="preserve"> claramente se puede advertir que se surten todos los supuestos previstos por </w:t>
      </w:r>
      <w:r w:rsidR="00171262" w:rsidRPr="00523759">
        <w:rPr>
          <w:rFonts w:ascii="ITC Avant Garde" w:eastAsia="Times New Roman" w:hAnsi="ITC Avant Garde"/>
          <w:bCs/>
          <w:lang w:eastAsia="es-MX"/>
        </w:rPr>
        <w:t xml:space="preserve">los </w:t>
      </w:r>
      <w:r w:rsidRPr="00523759">
        <w:rPr>
          <w:rFonts w:ascii="ITC Avant Garde" w:eastAsia="Times New Roman" w:hAnsi="ITC Avant Garde"/>
          <w:bCs/>
          <w:lang w:eastAsia="es-MX"/>
        </w:rPr>
        <w:t>mismo</w:t>
      </w:r>
      <w:r w:rsidR="00171262" w:rsidRPr="00523759">
        <w:rPr>
          <w:rFonts w:ascii="ITC Avant Garde" w:eastAsia="Times New Roman" w:hAnsi="ITC Avant Garde"/>
          <w:bCs/>
          <w:lang w:eastAsia="es-MX"/>
        </w:rPr>
        <w:t>s</w:t>
      </w:r>
      <w:r w:rsidRPr="00523759">
        <w:rPr>
          <w:rFonts w:ascii="ITC Avant Garde" w:eastAsia="Times New Roman" w:hAnsi="ITC Avant Garde"/>
          <w:bCs/>
          <w:lang w:eastAsia="es-MX"/>
        </w:rPr>
        <w:t>.</w:t>
      </w:r>
    </w:p>
    <w:p w14:paraId="5406048E" w14:textId="15BA0E05" w:rsidR="00381D9F" w:rsidRPr="00523759" w:rsidRDefault="00F13E1E" w:rsidP="00523759">
      <w:pPr>
        <w:pStyle w:val="Textoindependiente"/>
        <w:tabs>
          <w:tab w:val="left" w:pos="851"/>
        </w:tabs>
        <w:spacing w:before="240" w:after="240" w:line="360" w:lineRule="auto"/>
        <w:jc w:val="both"/>
        <w:rPr>
          <w:rFonts w:ascii="ITC Avant Garde" w:eastAsia="Times New Roman" w:hAnsi="ITC Avant Garde"/>
          <w:bCs/>
          <w:lang w:eastAsia="es-MX"/>
        </w:rPr>
      </w:pPr>
      <w:r w:rsidRPr="00523759">
        <w:rPr>
          <w:rFonts w:ascii="ITC Avant Garde" w:eastAsia="Times New Roman" w:hAnsi="ITC Avant Garde"/>
          <w:bCs/>
          <w:lang w:eastAsia="es-MX"/>
        </w:rPr>
        <w:lastRenderedPageBreak/>
        <w:t>Así, el presente procedimiento administrativo de imposición de sanción en contra</w:t>
      </w:r>
      <w:r w:rsidR="00CF2E22" w:rsidRPr="00523759">
        <w:rPr>
          <w:rFonts w:ascii="ITC Avant Garde" w:eastAsia="Times New Roman" w:hAnsi="ITC Avant Garde"/>
          <w:bCs/>
          <w:lang w:eastAsia="es-MX"/>
        </w:rPr>
        <w:t xml:space="preserve"> de</w:t>
      </w:r>
      <w:r w:rsidR="00171262" w:rsidRPr="00523759">
        <w:rPr>
          <w:rFonts w:ascii="ITC Avant Garde" w:eastAsia="Times New Roman" w:hAnsi="ITC Avant Garde"/>
          <w:bCs/>
          <w:lang w:eastAsia="es-MX"/>
        </w:rPr>
        <w:t xml:space="preserve"> </w:t>
      </w:r>
      <w:r w:rsidR="00294FCB" w:rsidRPr="00523759">
        <w:rPr>
          <w:rFonts w:ascii="ITC Avant Garde" w:hAnsi="ITC Avant Garde"/>
          <w:b/>
          <w:color w:val="0000FF"/>
        </w:rPr>
        <w:t xml:space="preserve">“CONFIDENCIAL POR LEY” </w:t>
      </w:r>
      <w:r w:rsidRPr="00523759">
        <w:rPr>
          <w:rFonts w:ascii="ITC Avant Garde" w:eastAsia="Times New Roman" w:hAnsi="ITC Avant Garde"/>
          <w:bCs/>
          <w:lang w:eastAsia="es-MX"/>
        </w:rPr>
        <w:t>se inició de oficio por el presunto incumplimiento a lo dispuesto</w:t>
      </w:r>
      <w:r w:rsidR="00655646" w:rsidRPr="00523759">
        <w:rPr>
          <w:rFonts w:ascii="ITC Avant Garde" w:eastAsia="Times New Roman" w:hAnsi="ITC Avant Garde"/>
          <w:bCs/>
          <w:lang w:eastAsia="es-MX"/>
        </w:rPr>
        <w:t xml:space="preserve"> en los artículos </w:t>
      </w:r>
      <w:r w:rsidR="00E365F7" w:rsidRPr="00523759">
        <w:rPr>
          <w:rFonts w:ascii="ITC Avant Garde" w:hAnsi="ITC Avant Garde"/>
        </w:rPr>
        <w:t xml:space="preserve">66 y 69, en relación con el artículo 75 y 76 fracción III, inciso a) y consecuentemente la probable actualización de la hipótesis normativa prevista en el artículo 305, todos </w:t>
      </w:r>
      <w:r w:rsidRPr="00523759">
        <w:rPr>
          <w:rFonts w:ascii="ITC Avant Garde" w:hAnsi="ITC Avant Garde"/>
        </w:rPr>
        <w:t xml:space="preserve"> de la </w:t>
      </w:r>
      <w:proofErr w:type="spellStart"/>
      <w:r w:rsidRPr="00523759">
        <w:rPr>
          <w:rFonts w:ascii="ITC Avant Garde" w:hAnsi="ITC Avant Garde"/>
          <w:b/>
        </w:rPr>
        <w:t>LFTyR</w:t>
      </w:r>
      <w:proofErr w:type="spellEnd"/>
      <w:r w:rsidRPr="00523759">
        <w:rPr>
          <w:rFonts w:ascii="ITC Avant Garde" w:eastAsia="Times New Roman" w:hAnsi="ITC Avant Garde"/>
          <w:bCs/>
          <w:lang w:eastAsia="es-MX"/>
        </w:rPr>
        <w:t>, mismos que establecen:</w:t>
      </w:r>
    </w:p>
    <w:p w14:paraId="6D752F77" w14:textId="77777777" w:rsidR="00381D9F" w:rsidRPr="00523759" w:rsidRDefault="00F13E1E" w:rsidP="00523759">
      <w:pPr>
        <w:pStyle w:val="Prrafodelista"/>
        <w:spacing w:before="240" w:after="240" w:line="240" w:lineRule="auto"/>
        <w:ind w:left="851" w:right="900"/>
        <w:jc w:val="both"/>
        <w:rPr>
          <w:rFonts w:ascii="ITC Avant Garde" w:hAnsi="ITC Avant Garde"/>
          <w:sz w:val="20"/>
          <w:szCs w:val="20"/>
        </w:rPr>
      </w:pPr>
      <w:r w:rsidRPr="00523759">
        <w:rPr>
          <w:rFonts w:ascii="ITC Avant Garde" w:hAnsi="ITC Avant Garde"/>
        </w:rPr>
        <w:t>“</w:t>
      </w:r>
      <w:r w:rsidRPr="00523759">
        <w:rPr>
          <w:rFonts w:ascii="ITC Avant Garde" w:hAnsi="ITC Avant Garde"/>
          <w:b/>
          <w:sz w:val="20"/>
          <w:szCs w:val="20"/>
        </w:rPr>
        <w:t>Artículo 66.</w:t>
      </w:r>
      <w:r w:rsidRPr="00523759">
        <w:rPr>
          <w:rFonts w:ascii="ITC Avant Garde" w:hAnsi="ITC Avant Garde"/>
          <w:sz w:val="20"/>
          <w:szCs w:val="20"/>
        </w:rPr>
        <w:t xml:space="preserve"> </w:t>
      </w:r>
      <w:r w:rsidRPr="00523759">
        <w:rPr>
          <w:rFonts w:ascii="ITC Avant Garde" w:hAnsi="ITC Avant Garde"/>
          <w:sz w:val="20"/>
          <w:szCs w:val="20"/>
          <w:u w:val="single"/>
        </w:rPr>
        <w:t>Se requerirá concesión única para prestar todo tipo de servicios públicos</w:t>
      </w:r>
      <w:r w:rsidRPr="00523759">
        <w:rPr>
          <w:rFonts w:ascii="ITC Avant Garde" w:hAnsi="ITC Avant Garde"/>
          <w:sz w:val="20"/>
          <w:szCs w:val="20"/>
        </w:rPr>
        <w:t xml:space="preserve"> de telecomunicaciones y radiodifusión.”</w:t>
      </w:r>
    </w:p>
    <w:p w14:paraId="0A3CEEC5" w14:textId="77777777" w:rsidR="00381D9F" w:rsidRPr="00523759" w:rsidRDefault="00CF2E22" w:rsidP="00523759">
      <w:pPr>
        <w:pStyle w:val="Prrafodelista"/>
        <w:spacing w:before="240" w:after="240" w:line="240" w:lineRule="auto"/>
        <w:ind w:left="851" w:right="900"/>
        <w:jc w:val="both"/>
        <w:rPr>
          <w:rFonts w:ascii="ITC Avant Garde" w:hAnsi="ITC Avant Garde"/>
          <w:sz w:val="20"/>
          <w:szCs w:val="20"/>
        </w:rPr>
      </w:pPr>
      <w:r w:rsidRPr="00523759">
        <w:rPr>
          <w:rFonts w:ascii="ITC Avant Garde" w:hAnsi="ITC Avant Garde"/>
          <w:sz w:val="20"/>
          <w:szCs w:val="20"/>
        </w:rPr>
        <w:t>“</w:t>
      </w:r>
      <w:r w:rsidRPr="00523759">
        <w:rPr>
          <w:rFonts w:ascii="ITC Avant Garde" w:hAnsi="ITC Avant Garde"/>
          <w:b/>
          <w:sz w:val="20"/>
          <w:szCs w:val="20"/>
        </w:rPr>
        <w:t>Artículo 69</w:t>
      </w:r>
      <w:r w:rsidRPr="00523759">
        <w:rPr>
          <w:rFonts w:ascii="ITC Avant Garde" w:hAnsi="ITC Avant Garde"/>
          <w:sz w:val="20"/>
          <w:szCs w:val="20"/>
        </w:rPr>
        <w:t>. Se requerirá concesión única para uso privado, solamente cuando se necesite utilizar o aprovechar bandas de frecuencias del espectro radioeléctrico que no sean de uso libre o recursos orbitales, para lo cual se estará a lo dispuesto en el Capítulo III del presente Título.”</w:t>
      </w:r>
    </w:p>
    <w:p w14:paraId="48BD8CC4" w14:textId="43AACB10" w:rsidR="00F13E1E" w:rsidRPr="00523759" w:rsidRDefault="00F13E1E" w:rsidP="00523759">
      <w:pPr>
        <w:pStyle w:val="Textoindependiente"/>
        <w:spacing w:before="240" w:after="240" w:line="240" w:lineRule="auto"/>
        <w:ind w:left="851" w:right="900"/>
        <w:jc w:val="both"/>
        <w:rPr>
          <w:rFonts w:ascii="ITC Avant Garde" w:eastAsia="Times New Roman" w:hAnsi="ITC Avant Garde"/>
          <w:bCs/>
          <w:sz w:val="20"/>
          <w:szCs w:val="20"/>
          <w:lang w:eastAsia="es-MX"/>
        </w:rPr>
      </w:pPr>
      <w:r w:rsidRPr="00523759">
        <w:rPr>
          <w:rFonts w:ascii="ITC Avant Garde" w:eastAsia="Times New Roman" w:hAnsi="ITC Avant Garde"/>
          <w:b/>
          <w:bCs/>
          <w:sz w:val="20"/>
          <w:szCs w:val="20"/>
          <w:lang w:eastAsia="es-MX"/>
        </w:rPr>
        <w:t xml:space="preserve">“Artículo 75. </w:t>
      </w:r>
      <w:r w:rsidRPr="00523759">
        <w:rPr>
          <w:rFonts w:ascii="ITC Avant Garde" w:eastAsia="Times New Roman" w:hAnsi="ITC Avant Garde"/>
          <w:bCs/>
          <w:sz w:val="20"/>
          <w:szCs w:val="20"/>
          <w:lang w:eastAsia="es-MX"/>
        </w:rPr>
        <w:t>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p>
    <w:p w14:paraId="5703182C" w14:textId="77777777" w:rsidR="00381D9F" w:rsidRPr="00523759" w:rsidRDefault="00F13E1E" w:rsidP="00523759">
      <w:pPr>
        <w:pStyle w:val="Textoindependiente"/>
        <w:spacing w:before="240" w:after="240" w:line="240" w:lineRule="auto"/>
        <w:ind w:left="851" w:right="900"/>
        <w:jc w:val="both"/>
        <w:rPr>
          <w:rFonts w:ascii="ITC Avant Garde" w:hAnsi="ITC Avant Garde"/>
          <w:sz w:val="20"/>
          <w:szCs w:val="20"/>
        </w:rPr>
      </w:pPr>
      <w:r w:rsidRPr="00523759">
        <w:rPr>
          <w:rFonts w:ascii="ITC Avant Garde" w:eastAsia="Times New Roman" w:hAnsi="ITC Avant Garde"/>
          <w:b/>
          <w:bCs/>
          <w:sz w:val="20"/>
          <w:szCs w:val="20"/>
          <w:lang w:eastAsia="es-MX"/>
        </w:rPr>
        <w:t>(…</w:t>
      </w:r>
      <w:r w:rsidRPr="00523759">
        <w:rPr>
          <w:rFonts w:ascii="ITC Avant Garde" w:eastAsia="Times New Roman" w:hAnsi="ITC Avant Garde"/>
          <w:bCs/>
          <w:sz w:val="20"/>
          <w:szCs w:val="20"/>
          <w:lang w:eastAsia="es-MX"/>
        </w:rPr>
        <w:t>).</w:t>
      </w:r>
      <w:r w:rsidRPr="00523759">
        <w:rPr>
          <w:rFonts w:ascii="ITC Avant Garde" w:hAnsi="ITC Avant Garde"/>
          <w:sz w:val="20"/>
          <w:szCs w:val="20"/>
        </w:rPr>
        <w:t>”</w:t>
      </w:r>
    </w:p>
    <w:p w14:paraId="59C30BCF" w14:textId="77777777" w:rsidR="00381D9F" w:rsidRPr="00523759" w:rsidRDefault="00B87356" w:rsidP="00523759">
      <w:pPr>
        <w:pStyle w:val="Textoindependiente"/>
        <w:spacing w:before="240" w:after="240" w:line="240" w:lineRule="auto"/>
        <w:ind w:left="851" w:right="900"/>
        <w:jc w:val="both"/>
        <w:rPr>
          <w:rFonts w:ascii="ITC Avant Garde" w:hAnsi="ITC Avant Garde"/>
          <w:sz w:val="20"/>
          <w:szCs w:val="20"/>
        </w:rPr>
      </w:pPr>
      <w:r w:rsidRPr="00523759">
        <w:rPr>
          <w:rFonts w:ascii="ITC Avant Garde" w:hAnsi="ITC Avant Garde"/>
          <w:b/>
          <w:sz w:val="20"/>
          <w:szCs w:val="20"/>
        </w:rPr>
        <w:t>“Artículo 76</w:t>
      </w:r>
      <w:r w:rsidRPr="00523759">
        <w:rPr>
          <w:rFonts w:ascii="ITC Avant Garde" w:hAnsi="ITC Avant Garde"/>
          <w:sz w:val="20"/>
          <w:szCs w:val="20"/>
        </w:rPr>
        <w:t>. De acuerdo con sus fines, las concesiones a que se refiere este capítulo serán:</w:t>
      </w:r>
    </w:p>
    <w:p w14:paraId="2E4375D0" w14:textId="77777777" w:rsidR="00381D9F" w:rsidRPr="00523759" w:rsidRDefault="00B87356" w:rsidP="00523759">
      <w:pPr>
        <w:pStyle w:val="Textoindependiente"/>
        <w:spacing w:before="240" w:after="240" w:line="240" w:lineRule="auto"/>
        <w:ind w:left="851" w:right="900"/>
        <w:jc w:val="both"/>
        <w:rPr>
          <w:rFonts w:ascii="ITC Avant Garde" w:hAnsi="ITC Avant Garde"/>
          <w:sz w:val="20"/>
          <w:szCs w:val="20"/>
        </w:rPr>
      </w:pPr>
      <w:r w:rsidRPr="00523759">
        <w:rPr>
          <w:rFonts w:ascii="ITC Avant Garde" w:hAnsi="ITC Avant Garde"/>
          <w:sz w:val="20"/>
          <w:szCs w:val="20"/>
        </w:rPr>
        <w:t>(…)</w:t>
      </w:r>
    </w:p>
    <w:p w14:paraId="6964864F" w14:textId="77777777" w:rsidR="00381D9F" w:rsidRPr="00523759" w:rsidRDefault="00B87356" w:rsidP="00523759">
      <w:pPr>
        <w:pStyle w:val="Textoindependiente"/>
        <w:spacing w:before="240" w:after="240" w:line="240" w:lineRule="auto"/>
        <w:ind w:left="851" w:right="900"/>
        <w:jc w:val="both"/>
        <w:rPr>
          <w:rFonts w:ascii="ITC Avant Garde" w:hAnsi="ITC Avant Garde"/>
          <w:sz w:val="20"/>
          <w:szCs w:val="20"/>
        </w:rPr>
      </w:pPr>
      <w:r w:rsidRPr="00523759">
        <w:rPr>
          <w:rFonts w:ascii="ITC Avant Garde" w:hAnsi="ITC Avant Garde"/>
          <w:sz w:val="20"/>
          <w:szCs w:val="20"/>
        </w:rPr>
        <w:t>III. Para uso privado: Confiere el derecho para usar y aprovechar bandas de frecuencias del espectro radioeléctrico de uso determinado o para la ocupación y explotación de recursos orbitales, con propósitos de:</w:t>
      </w:r>
    </w:p>
    <w:p w14:paraId="13056CE8" w14:textId="77777777" w:rsidR="00381D9F" w:rsidRPr="00523759" w:rsidRDefault="00B87356" w:rsidP="00523759">
      <w:pPr>
        <w:pStyle w:val="Textoindependiente"/>
        <w:spacing w:before="240" w:after="240" w:line="240" w:lineRule="auto"/>
        <w:ind w:left="851" w:right="900"/>
        <w:jc w:val="both"/>
        <w:rPr>
          <w:rFonts w:ascii="ITC Avant Garde" w:hAnsi="ITC Avant Garde"/>
          <w:sz w:val="20"/>
          <w:szCs w:val="20"/>
        </w:rPr>
      </w:pPr>
      <w:r w:rsidRPr="00523759">
        <w:rPr>
          <w:rFonts w:ascii="ITC Avant Garde" w:hAnsi="ITC Avant Garde"/>
          <w:sz w:val="20"/>
          <w:szCs w:val="20"/>
        </w:rPr>
        <w:tab/>
        <w:t>a) Comunicación privada…”</w:t>
      </w:r>
    </w:p>
    <w:p w14:paraId="0977BD84" w14:textId="77777777" w:rsidR="00381D9F" w:rsidRPr="00523759" w:rsidRDefault="002D63E8" w:rsidP="00523759">
      <w:pPr>
        <w:pStyle w:val="Textoindependiente"/>
        <w:spacing w:before="240" w:after="240" w:line="240" w:lineRule="auto"/>
        <w:ind w:left="851" w:right="900"/>
        <w:jc w:val="both"/>
        <w:rPr>
          <w:rFonts w:ascii="ITC Avant Garde" w:hAnsi="ITC Avant Garde"/>
          <w:sz w:val="20"/>
          <w:szCs w:val="20"/>
        </w:rPr>
      </w:pPr>
      <w:r w:rsidRPr="00523759">
        <w:rPr>
          <w:rFonts w:ascii="ITC Avant Garde" w:hAnsi="ITC Avant Garde"/>
          <w:sz w:val="20"/>
          <w:szCs w:val="20"/>
        </w:rPr>
        <w:t>(…)</w:t>
      </w:r>
    </w:p>
    <w:p w14:paraId="221CD199" w14:textId="77777777" w:rsidR="00381D9F" w:rsidRPr="00523759" w:rsidRDefault="002D63E8" w:rsidP="00523759">
      <w:pPr>
        <w:pStyle w:val="Textoindependiente"/>
        <w:spacing w:before="240" w:after="240" w:line="240" w:lineRule="auto"/>
        <w:ind w:left="851" w:right="900"/>
        <w:jc w:val="both"/>
        <w:rPr>
          <w:rFonts w:ascii="ITC Avant Garde" w:eastAsia="Times New Roman" w:hAnsi="ITC Avant Garde"/>
          <w:bCs/>
          <w:sz w:val="20"/>
          <w:szCs w:val="20"/>
          <w:lang w:eastAsia="es-MX"/>
        </w:rPr>
      </w:pPr>
      <w:r w:rsidRPr="00523759">
        <w:rPr>
          <w:rFonts w:ascii="ITC Avant Garde" w:eastAsia="Times New Roman" w:hAnsi="ITC Avant Garde"/>
          <w:bCs/>
          <w:sz w:val="20"/>
          <w:szCs w:val="20"/>
          <w:lang w:eastAsia="es-MX"/>
        </w:rPr>
        <w:t>“</w:t>
      </w:r>
      <w:r w:rsidRPr="00523759">
        <w:rPr>
          <w:rFonts w:ascii="ITC Avant Garde" w:eastAsia="Times New Roman" w:hAnsi="ITC Avant Garde"/>
          <w:b/>
          <w:bCs/>
          <w:sz w:val="20"/>
          <w:szCs w:val="20"/>
          <w:lang w:eastAsia="es-MX"/>
        </w:rPr>
        <w:t>Artículo 305</w:t>
      </w:r>
      <w:r w:rsidRPr="00523759">
        <w:rPr>
          <w:rFonts w:ascii="ITC Avant Garde" w:eastAsia="Times New Roman" w:hAnsi="ITC Avant Garde"/>
          <w:b/>
          <w:bCs/>
          <w:sz w:val="20"/>
          <w:szCs w:val="20"/>
          <w:u w:val="single"/>
          <w:lang w:eastAsia="es-MX"/>
        </w:rPr>
        <w:t>.</w:t>
      </w:r>
      <w:r w:rsidRPr="00523759">
        <w:rPr>
          <w:rFonts w:ascii="ITC Avant Garde" w:eastAsia="Times New Roman" w:hAnsi="ITC Avant Garde"/>
          <w:bCs/>
          <w:sz w:val="20"/>
          <w:szCs w:val="20"/>
          <w:u w:val="single"/>
          <w:lang w:eastAsia="es-MX"/>
        </w:rPr>
        <w:t xml:space="preserve"> Las personas que presten servicios de telecomunicaciones</w:t>
      </w:r>
      <w:r w:rsidRPr="00523759">
        <w:rPr>
          <w:rFonts w:ascii="ITC Avant Garde" w:eastAsia="Times New Roman" w:hAnsi="ITC Avant Garde"/>
          <w:bCs/>
          <w:sz w:val="20"/>
          <w:szCs w:val="20"/>
          <w:lang w:eastAsia="es-MX"/>
        </w:rPr>
        <w:t xml:space="preserve"> o de radiodifusión, </w:t>
      </w:r>
      <w:r w:rsidRPr="00523759">
        <w:rPr>
          <w:rFonts w:ascii="ITC Avant Garde" w:eastAsia="Times New Roman" w:hAnsi="ITC Avant Garde"/>
          <w:bCs/>
          <w:sz w:val="20"/>
          <w:szCs w:val="20"/>
          <w:u w:val="single"/>
          <w:lang w:eastAsia="es-MX"/>
        </w:rPr>
        <w:t>sin contar con concesión o autorización</w:t>
      </w:r>
      <w:r w:rsidRPr="00523759">
        <w:rPr>
          <w:rFonts w:ascii="ITC Avant Garde" w:eastAsia="Times New Roman" w:hAnsi="ITC Avant Garde"/>
          <w:bCs/>
          <w:sz w:val="20"/>
          <w:szCs w:val="20"/>
          <w:lang w:eastAsia="es-MX"/>
        </w:rPr>
        <w:t xml:space="preserve">, o que por cualquier otro medio invadan u obstruyan las vías generales de comunicación, </w:t>
      </w:r>
      <w:r w:rsidRPr="00523759">
        <w:rPr>
          <w:rFonts w:ascii="ITC Avant Garde" w:eastAsia="Times New Roman" w:hAnsi="ITC Avant Garde"/>
          <w:bCs/>
          <w:sz w:val="20"/>
          <w:szCs w:val="20"/>
          <w:u w:val="single"/>
          <w:lang w:eastAsia="es-MX"/>
        </w:rPr>
        <w:t>perderán en beneficio de la Nación los bienes, instalaciones y equipos empleados en la comisión de dichas infracciones</w:t>
      </w:r>
      <w:r w:rsidRPr="00523759">
        <w:rPr>
          <w:rFonts w:ascii="ITC Avant Garde" w:eastAsia="Times New Roman" w:hAnsi="ITC Avant Garde"/>
          <w:bCs/>
          <w:sz w:val="20"/>
          <w:szCs w:val="20"/>
          <w:lang w:eastAsia="es-MX"/>
        </w:rPr>
        <w:t>.”</w:t>
      </w:r>
    </w:p>
    <w:p w14:paraId="42AABAE4" w14:textId="77777777" w:rsidR="00381D9F" w:rsidRPr="00523759" w:rsidRDefault="00F13E1E" w:rsidP="00523759">
      <w:pPr>
        <w:pStyle w:val="Textoindependiente"/>
        <w:tabs>
          <w:tab w:val="left" w:pos="851"/>
        </w:tabs>
        <w:spacing w:before="240" w:after="240" w:line="360" w:lineRule="auto"/>
        <w:jc w:val="both"/>
        <w:rPr>
          <w:rFonts w:ascii="ITC Avant Garde" w:eastAsia="Times New Roman" w:hAnsi="ITC Avant Garde"/>
          <w:bCs/>
          <w:lang w:eastAsia="es-MX"/>
        </w:rPr>
      </w:pPr>
      <w:r w:rsidRPr="00523759">
        <w:rPr>
          <w:rFonts w:ascii="ITC Avant Garde" w:eastAsia="Times New Roman" w:hAnsi="ITC Avant Garde"/>
          <w:bCs/>
          <w:lang w:eastAsia="es-MX"/>
        </w:rPr>
        <w:t xml:space="preserve">Al respecto, </w:t>
      </w:r>
      <w:r w:rsidR="00315909" w:rsidRPr="00523759">
        <w:rPr>
          <w:rFonts w:ascii="ITC Avant Garde" w:eastAsia="Times New Roman" w:hAnsi="ITC Avant Garde"/>
          <w:bCs/>
          <w:lang w:eastAsia="es-MX"/>
        </w:rPr>
        <w:t xml:space="preserve">del análisis de los preceptos trascritos se </w:t>
      </w:r>
      <w:r w:rsidRPr="00523759">
        <w:rPr>
          <w:rFonts w:ascii="ITC Avant Garde" w:eastAsia="Times New Roman" w:hAnsi="ITC Avant Garde"/>
          <w:bCs/>
          <w:lang w:eastAsia="es-MX"/>
        </w:rPr>
        <w:t xml:space="preserve">deprende que </w:t>
      </w:r>
      <w:r w:rsidR="00B87356" w:rsidRPr="00523759">
        <w:rPr>
          <w:rFonts w:ascii="ITC Avant Garde" w:eastAsia="Times New Roman" w:hAnsi="ITC Avant Garde"/>
          <w:bCs/>
          <w:color w:val="000000"/>
          <w:lang w:eastAsia="es-MX"/>
        </w:rPr>
        <w:t xml:space="preserve">se requiere de concesión única para prestar todo tipo de servicios públicos de telecomunicaciones y que corresponde al Instituto otorgar las concesiones para </w:t>
      </w:r>
      <w:r w:rsidR="00B87356" w:rsidRPr="00523759">
        <w:rPr>
          <w:rFonts w:ascii="ITC Avant Garde" w:eastAsia="Times New Roman" w:hAnsi="ITC Avant Garde"/>
          <w:bCs/>
          <w:color w:val="000000"/>
          <w:lang w:eastAsia="es-MX"/>
        </w:rPr>
        <w:lastRenderedPageBreak/>
        <w:t>usar, aprovechar y explotar bandas de frecuencias del espectro radioeléctrico y que las personas que presten dichos servicios sin contar con la referida concesión, perderán en beneficio de la nación los bienes, instalaciones y equipos empleados en la comisión de dicha infracción.</w:t>
      </w:r>
    </w:p>
    <w:p w14:paraId="20A0DF3E" w14:textId="77777777" w:rsidR="00381D9F" w:rsidRPr="00523759" w:rsidRDefault="00CC1AF8" w:rsidP="00523759">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En ese sentido, los artículos 3, fracciones LIII y LXVIII y 67 de la </w:t>
      </w:r>
      <w:proofErr w:type="spellStart"/>
      <w:r w:rsidRPr="00523759">
        <w:rPr>
          <w:rFonts w:ascii="ITC Avant Garde" w:eastAsia="Times New Roman" w:hAnsi="ITC Avant Garde"/>
          <w:b/>
          <w:bCs/>
          <w:color w:val="000000"/>
          <w:lang w:eastAsia="es-MX"/>
        </w:rPr>
        <w:t>LFTyR</w:t>
      </w:r>
      <w:proofErr w:type="spellEnd"/>
      <w:r w:rsidRPr="00523759">
        <w:rPr>
          <w:rFonts w:ascii="ITC Avant Garde" w:eastAsia="Times New Roman" w:hAnsi="ITC Avant Garde"/>
          <w:bCs/>
          <w:color w:val="000000"/>
          <w:lang w:eastAsia="es-MX"/>
        </w:rPr>
        <w:t xml:space="preserve"> establecen lo siguiente:</w:t>
      </w:r>
    </w:p>
    <w:p w14:paraId="7B0EDEE4" w14:textId="77777777" w:rsidR="00381D9F" w:rsidRPr="00523759" w:rsidRDefault="00CC1AF8" w:rsidP="00523759">
      <w:pPr>
        <w:pStyle w:val="Textoindependiente"/>
        <w:tabs>
          <w:tab w:val="left" w:pos="851"/>
        </w:tabs>
        <w:spacing w:before="240" w:after="240" w:line="240" w:lineRule="auto"/>
        <w:ind w:left="567" w:right="567"/>
        <w:jc w:val="both"/>
        <w:rPr>
          <w:rFonts w:ascii="ITC Avant Garde" w:eastAsia="Times New Roman" w:hAnsi="ITC Avant Garde"/>
          <w:bCs/>
          <w:color w:val="000000"/>
          <w:sz w:val="20"/>
          <w:lang w:eastAsia="es-MX"/>
        </w:rPr>
      </w:pPr>
      <w:r w:rsidRPr="00523759">
        <w:rPr>
          <w:rFonts w:ascii="ITC Avant Garde" w:eastAsia="Times New Roman" w:hAnsi="ITC Avant Garde"/>
          <w:b/>
          <w:bCs/>
          <w:color w:val="000000"/>
          <w:sz w:val="20"/>
          <w:lang w:eastAsia="es-MX"/>
        </w:rPr>
        <w:t xml:space="preserve">“Artículo 3. </w:t>
      </w:r>
      <w:r w:rsidRPr="00523759">
        <w:rPr>
          <w:rFonts w:ascii="ITC Avant Garde" w:eastAsia="Times New Roman" w:hAnsi="ITC Avant Garde"/>
          <w:bCs/>
          <w:color w:val="000000"/>
          <w:sz w:val="20"/>
          <w:lang w:eastAsia="es-MX"/>
        </w:rPr>
        <w:t>Para los efectos de esta Ley se entenderá por:</w:t>
      </w:r>
    </w:p>
    <w:p w14:paraId="3578796A" w14:textId="77777777" w:rsidR="00381D9F" w:rsidRPr="00523759" w:rsidRDefault="00CC1AF8" w:rsidP="00523759">
      <w:pPr>
        <w:pStyle w:val="Textoindependiente"/>
        <w:tabs>
          <w:tab w:val="left" w:pos="851"/>
        </w:tabs>
        <w:spacing w:before="240" w:after="240" w:line="240" w:lineRule="auto"/>
        <w:ind w:left="567" w:right="567"/>
        <w:jc w:val="both"/>
        <w:rPr>
          <w:rFonts w:ascii="ITC Avant Garde" w:eastAsia="Times New Roman" w:hAnsi="ITC Avant Garde"/>
          <w:bCs/>
          <w:color w:val="000000"/>
          <w:sz w:val="20"/>
          <w:lang w:eastAsia="es-MX"/>
        </w:rPr>
      </w:pPr>
      <w:r w:rsidRPr="00523759">
        <w:rPr>
          <w:rFonts w:ascii="ITC Avant Garde" w:eastAsia="Times New Roman" w:hAnsi="ITC Avant Garde"/>
          <w:bCs/>
          <w:color w:val="000000"/>
          <w:sz w:val="20"/>
          <w:lang w:eastAsia="es-MX"/>
        </w:rPr>
        <w:t>(…)</w:t>
      </w:r>
    </w:p>
    <w:p w14:paraId="6A282E7B" w14:textId="77777777" w:rsidR="00381D9F" w:rsidRPr="00523759" w:rsidRDefault="00CC1AF8" w:rsidP="00523759">
      <w:pPr>
        <w:pStyle w:val="Textoindependiente"/>
        <w:tabs>
          <w:tab w:val="left" w:pos="851"/>
        </w:tabs>
        <w:spacing w:before="240" w:after="240" w:line="240" w:lineRule="auto"/>
        <w:ind w:left="567" w:right="567"/>
        <w:jc w:val="both"/>
        <w:rPr>
          <w:rFonts w:ascii="ITC Avant Garde" w:eastAsia="Times New Roman" w:hAnsi="ITC Avant Garde"/>
          <w:bCs/>
          <w:color w:val="000000"/>
          <w:sz w:val="20"/>
          <w:lang w:eastAsia="es-MX"/>
        </w:rPr>
      </w:pPr>
      <w:r w:rsidRPr="00523759">
        <w:rPr>
          <w:rFonts w:ascii="ITC Avant Garde" w:eastAsia="Times New Roman" w:hAnsi="ITC Avant Garde"/>
          <w:bCs/>
          <w:color w:val="000000"/>
          <w:sz w:val="20"/>
          <w:lang w:eastAsia="es-MX"/>
        </w:rPr>
        <w:t>LIII.</w:t>
      </w:r>
      <w:r w:rsidRPr="00523759">
        <w:rPr>
          <w:rFonts w:ascii="ITC Avant Garde" w:eastAsia="Times New Roman" w:hAnsi="ITC Avant Garde"/>
          <w:b/>
          <w:bCs/>
          <w:color w:val="000000"/>
          <w:sz w:val="20"/>
          <w:lang w:eastAsia="es-MX"/>
        </w:rPr>
        <w:tab/>
        <w:t xml:space="preserve"> Radiocomunicación: </w:t>
      </w:r>
      <w:r w:rsidRPr="00523759">
        <w:rPr>
          <w:rFonts w:ascii="ITC Avant Garde" w:eastAsia="Times New Roman" w:hAnsi="ITC Avant Garde"/>
          <w:bCs/>
          <w:color w:val="000000"/>
          <w:sz w:val="20"/>
          <w:lang w:eastAsia="es-MX"/>
        </w:rPr>
        <w:t>Toda telecomunicación o radiodifusión que es transmitida por ondas del espectro radioeléctrico;</w:t>
      </w:r>
    </w:p>
    <w:p w14:paraId="5A37740A" w14:textId="77777777" w:rsidR="00381D9F" w:rsidRPr="00523759" w:rsidRDefault="00CC1AF8" w:rsidP="00523759">
      <w:pPr>
        <w:pStyle w:val="Textoindependiente"/>
        <w:tabs>
          <w:tab w:val="left" w:pos="851"/>
        </w:tabs>
        <w:spacing w:before="240" w:after="240" w:line="240" w:lineRule="auto"/>
        <w:ind w:left="567" w:right="567"/>
        <w:jc w:val="both"/>
        <w:rPr>
          <w:rFonts w:ascii="ITC Avant Garde" w:eastAsia="Times New Roman" w:hAnsi="ITC Avant Garde"/>
          <w:bCs/>
          <w:color w:val="000000"/>
          <w:sz w:val="20"/>
          <w:lang w:eastAsia="es-MX"/>
        </w:rPr>
      </w:pPr>
      <w:r w:rsidRPr="00523759">
        <w:rPr>
          <w:rFonts w:ascii="ITC Avant Garde" w:eastAsia="Times New Roman" w:hAnsi="ITC Avant Garde"/>
          <w:bCs/>
          <w:color w:val="000000"/>
          <w:sz w:val="20"/>
          <w:lang w:eastAsia="es-MX"/>
        </w:rPr>
        <w:t>(…)</w:t>
      </w:r>
    </w:p>
    <w:p w14:paraId="702803FA" w14:textId="6943699C" w:rsidR="00381D9F" w:rsidRPr="00523759" w:rsidRDefault="00CC1AF8" w:rsidP="00523759">
      <w:pPr>
        <w:pStyle w:val="Textoindependiente"/>
        <w:tabs>
          <w:tab w:val="left" w:pos="851"/>
        </w:tabs>
        <w:spacing w:before="240" w:after="240" w:line="240" w:lineRule="auto"/>
        <w:ind w:left="567" w:right="567"/>
        <w:jc w:val="both"/>
        <w:rPr>
          <w:rFonts w:ascii="ITC Avant Garde" w:eastAsia="Times New Roman" w:hAnsi="ITC Avant Garde"/>
          <w:bCs/>
          <w:color w:val="000000"/>
          <w:sz w:val="20"/>
          <w:lang w:eastAsia="es-MX"/>
        </w:rPr>
      </w:pPr>
      <w:r w:rsidRPr="00523759">
        <w:rPr>
          <w:rFonts w:ascii="ITC Avant Garde" w:eastAsia="Times New Roman" w:hAnsi="ITC Avant Garde"/>
          <w:bCs/>
          <w:color w:val="000000"/>
          <w:sz w:val="20"/>
          <w:lang w:eastAsia="es-MX"/>
        </w:rPr>
        <w:t>LXVIII.</w:t>
      </w:r>
      <w:r w:rsidRPr="00523759">
        <w:rPr>
          <w:rFonts w:ascii="ITC Avant Garde" w:eastAsia="Times New Roman" w:hAnsi="ITC Avant Garde"/>
          <w:bCs/>
          <w:color w:val="000000"/>
          <w:sz w:val="20"/>
          <w:lang w:eastAsia="es-MX"/>
        </w:rPr>
        <w:tab/>
      </w:r>
      <w:r w:rsidRPr="00523759">
        <w:rPr>
          <w:rFonts w:ascii="ITC Avant Garde" w:eastAsia="Times New Roman" w:hAnsi="ITC Avant Garde"/>
          <w:b/>
          <w:bCs/>
          <w:color w:val="000000"/>
          <w:sz w:val="20"/>
          <w:lang w:eastAsia="es-MX"/>
        </w:rPr>
        <w:t>Telecomunicaciones: Toda emisión, transmisión o recepción de signos, señales, datos, escritos, imágenes, voz, sonidos o información de cualquier naturaleza que se efectúa a través de</w:t>
      </w:r>
      <w:r w:rsidRPr="00523759">
        <w:rPr>
          <w:rFonts w:ascii="ITC Avant Garde" w:eastAsia="Times New Roman" w:hAnsi="ITC Avant Garde"/>
          <w:bCs/>
          <w:color w:val="000000"/>
          <w:sz w:val="20"/>
          <w:lang w:eastAsia="es-MX"/>
        </w:rPr>
        <w:t xml:space="preserve"> hilos,</w:t>
      </w:r>
      <w:r w:rsidRPr="00523759">
        <w:rPr>
          <w:rFonts w:ascii="ITC Avant Garde" w:eastAsia="Times New Roman" w:hAnsi="ITC Avant Garde"/>
          <w:b/>
          <w:bCs/>
          <w:color w:val="000000"/>
          <w:sz w:val="20"/>
          <w:lang w:eastAsia="es-MX"/>
        </w:rPr>
        <w:t xml:space="preserve"> radioelectricidad</w:t>
      </w:r>
      <w:r w:rsidRPr="00523759">
        <w:rPr>
          <w:rFonts w:ascii="ITC Avant Garde" w:eastAsia="Times New Roman" w:hAnsi="ITC Avant Garde"/>
          <w:bCs/>
          <w:color w:val="000000"/>
          <w:sz w:val="20"/>
          <w:lang w:eastAsia="es-MX"/>
        </w:rPr>
        <w:t>, medios ópticos, físicos u otros sistemas electromagnéticos, sin incluir la radiodifusión;”</w:t>
      </w:r>
    </w:p>
    <w:p w14:paraId="5046D295" w14:textId="77777777" w:rsidR="00381D9F" w:rsidRPr="00523759" w:rsidRDefault="00F13E1E" w:rsidP="00523759">
      <w:pPr>
        <w:pStyle w:val="Textoindependiente"/>
        <w:tabs>
          <w:tab w:val="left" w:pos="851"/>
        </w:tabs>
        <w:spacing w:before="240" w:after="240" w:line="240" w:lineRule="auto"/>
        <w:ind w:left="567" w:right="567"/>
        <w:jc w:val="both"/>
        <w:rPr>
          <w:rFonts w:ascii="ITC Avant Garde" w:eastAsia="Times New Roman" w:hAnsi="ITC Avant Garde"/>
          <w:bCs/>
          <w:color w:val="000000"/>
          <w:sz w:val="20"/>
          <w:lang w:eastAsia="es-MX"/>
        </w:rPr>
      </w:pPr>
      <w:r w:rsidRPr="00523759">
        <w:rPr>
          <w:rFonts w:ascii="ITC Avant Garde" w:eastAsia="Times New Roman" w:hAnsi="ITC Avant Garde"/>
          <w:b/>
          <w:bCs/>
          <w:color w:val="000000"/>
          <w:sz w:val="20"/>
          <w:lang w:eastAsia="es-MX"/>
        </w:rPr>
        <w:t>Artículo 67.</w:t>
      </w:r>
      <w:r w:rsidRPr="00523759">
        <w:rPr>
          <w:rFonts w:ascii="ITC Avant Garde" w:eastAsia="Times New Roman" w:hAnsi="ITC Avant Garde"/>
          <w:bCs/>
          <w:color w:val="000000"/>
          <w:sz w:val="20"/>
          <w:lang w:eastAsia="es-MX"/>
        </w:rPr>
        <w:t xml:space="preserve"> De acuerdo con sus fines, la concesión única será:</w:t>
      </w:r>
    </w:p>
    <w:p w14:paraId="17434274" w14:textId="4A2D8B53" w:rsidR="00F13E1E" w:rsidRPr="00523759" w:rsidRDefault="00F13E1E" w:rsidP="00523759">
      <w:pPr>
        <w:pStyle w:val="Textoindependiente"/>
        <w:numPr>
          <w:ilvl w:val="0"/>
          <w:numId w:val="19"/>
        </w:numPr>
        <w:tabs>
          <w:tab w:val="left" w:pos="993"/>
        </w:tabs>
        <w:spacing w:before="240" w:after="240" w:line="240" w:lineRule="auto"/>
        <w:ind w:left="993" w:right="567"/>
        <w:jc w:val="both"/>
        <w:rPr>
          <w:rFonts w:ascii="ITC Avant Garde" w:eastAsia="Times New Roman" w:hAnsi="ITC Avant Garde"/>
          <w:bCs/>
          <w:color w:val="000000"/>
          <w:sz w:val="20"/>
          <w:lang w:eastAsia="es-MX"/>
        </w:rPr>
      </w:pPr>
      <w:r w:rsidRPr="00523759">
        <w:rPr>
          <w:rFonts w:ascii="ITC Avant Garde" w:eastAsia="Times New Roman" w:hAnsi="ITC Avant Garde"/>
          <w:bCs/>
          <w:color w:val="000000"/>
          <w:sz w:val="20"/>
          <w:lang w:eastAsia="es-MX"/>
        </w:rPr>
        <w:t>Para uso comercial: Confiere el derecho a personas físicas o morales para prestar servicios públicos de telecomunicaciones y de radiodifusión, con fines de lucro a través de una red pública de telecomunicaciones;</w:t>
      </w:r>
    </w:p>
    <w:p w14:paraId="2E82D44F" w14:textId="77777777" w:rsidR="00381D9F" w:rsidRPr="00523759" w:rsidRDefault="00F13E1E" w:rsidP="00523759">
      <w:pPr>
        <w:pStyle w:val="Textoindependiente"/>
        <w:numPr>
          <w:ilvl w:val="0"/>
          <w:numId w:val="19"/>
        </w:numPr>
        <w:tabs>
          <w:tab w:val="left" w:pos="993"/>
        </w:tabs>
        <w:spacing w:before="240" w:after="240" w:line="240" w:lineRule="auto"/>
        <w:ind w:left="993" w:right="567"/>
        <w:jc w:val="both"/>
        <w:rPr>
          <w:rFonts w:ascii="ITC Avant Garde" w:eastAsia="Times New Roman" w:hAnsi="ITC Avant Garde"/>
          <w:bCs/>
          <w:color w:val="000000"/>
          <w:sz w:val="20"/>
          <w:lang w:eastAsia="es-MX"/>
        </w:rPr>
      </w:pPr>
      <w:r w:rsidRPr="00523759">
        <w:rPr>
          <w:rFonts w:ascii="ITC Avant Garde" w:eastAsia="Times New Roman" w:hAnsi="ITC Avant Garde"/>
          <w:bCs/>
          <w:color w:val="000000"/>
          <w:sz w:val="20"/>
          <w:lang w:eastAsia="es-MX"/>
        </w:rPr>
        <w:t xml:space="preserve">Para uso público: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 </w:t>
      </w:r>
    </w:p>
    <w:p w14:paraId="6428474B" w14:textId="77777777" w:rsidR="00381D9F" w:rsidRPr="00523759" w:rsidRDefault="00F13E1E" w:rsidP="00523759">
      <w:pPr>
        <w:pStyle w:val="Textoindependiente"/>
        <w:tabs>
          <w:tab w:val="left" w:pos="993"/>
        </w:tabs>
        <w:spacing w:before="240" w:after="240" w:line="240" w:lineRule="auto"/>
        <w:ind w:left="993" w:right="567"/>
        <w:jc w:val="both"/>
        <w:rPr>
          <w:rFonts w:ascii="ITC Avant Garde" w:eastAsia="Times New Roman" w:hAnsi="ITC Avant Garde"/>
          <w:bCs/>
          <w:color w:val="000000"/>
          <w:sz w:val="20"/>
          <w:lang w:eastAsia="es-MX"/>
        </w:rPr>
      </w:pPr>
      <w:r w:rsidRPr="00523759">
        <w:rPr>
          <w:rFonts w:ascii="ITC Avant Garde" w:eastAsia="Times New Roman" w:hAnsi="ITC Avant Garde"/>
          <w:bCs/>
          <w:color w:val="000000"/>
          <w:sz w:val="20"/>
          <w:lang w:eastAsia="es-MX"/>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6463FCB1" w14:textId="77777777" w:rsidR="00381D9F" w:rsidRPr="00523759" w:rsidRDefault="00F13E1E" w:rsidP="00523759">
      <w:pPr>
        <w:pStyle w:val="Textoindependiente"/>
        <w:tabs>
          <w:tab w:val="left" w:pos="993"/>
        </w:tabs>
        <w:spacing w:before="240" w:after="240" w:line="240" w:lineRule="auto"/>
        <w:ind w:left="993" w:right="567"/>
        <w:jc w:val="both"/>
        <w:rPr>
          <w:rFonts w:ascii="ITC Avant Garde" w:eastAsia="Times New Roman" w:hAnsi="ITC Avant Garde"/>
          <w:bCs/>
          <w:color w:val="000000"/>
          <w:sz w:val="20"/>
          <w:lang w:eastAsia="es-MX"/>
        </w:rPr>
      </w:pPr>
      <w:r w:rsidRPr="00523759">
        <w:rPr>
          <w:rFonts w:ascii="ITC Avant Garde" w:eastAsia="Times New Roman" w:hAnsi="ITC Avant Garde"/>
          <w:bCs/>
          <w:color w:val="000000"/>
          <w:sz w:val="20"/>
          <w:lang w:eastAsia="es-MX"/>
        </w:rPr>
        <w:t>En este tipo de concesiones no se podrán explotar o prestar con fines de lucro servicios de telecomunicaciones, de radiodifusión o capacidad de red, de lo contrario, deberán obtener una concesión para uso comercial;</w:t>
      </w:r>
    </w:p>
    <w:p w14:paraId="71F6CFB9" w14:textId="78440440" w:rsidR="00F13E1E" w:rsidRPr="00523759" w:rsidRDefault="00F13E1E" w:rsidP="00523759">
      <w:pPr>
        <w:pStyle w:val="Textoindependiente"/>
        <w:numPr>
          <w:ilvl w:val="0"/>
          <w:numId w:val="19"/>
        </w:numPr>
        <w:tabs>
          <w:tab w:val="left" w:pos="993"/>
        </w:tabs>
        <w:spacing w:before="240" w:after="240" w:line="240" w:lineRule="auto"/>
        <w:ind w:left="993" w:right="567"/>
        <w:jc w:val="both"/>
        <w:rPr>
          <w:rFonts w:ascii="ITC Avant Garde" w:eastAsia="Times New Roman" w:hAnsi="ITC Avant Garde"/>
          <w:bCs/>
          <w:color w:val="000000"/>
          <w:sz w:val="20"/>
          <w:lang w:eastAsia="es-MX"/>
        </w:rPr>
      </w:pPr>
      <w:r w:rsidRPr="00523759">
        <w:rPr>
          <w:rFonts w:ascii="ITC Avant Garde" w:eastAsia="Times New Roman" w:hAnsi="ITC Avant Garde"/>
          <w:b/>
          <w:bCs/>
          <w:color w:val="000000"/>
          <w:sz w:val="20"/>
          <w:u w:val="single"/>
          <w:lang w:eastAsia="es-MX"/>
        </w:rPr>
        <w:t xml:space="preserve">Para uso privado: Confiere el derecho para servicios de telecomunicaciones con propósitos de comunicación privada, </w:t>
      </w:r>
      <w:r w:rsidRPr="00523759">
        <w:rPr>
          <w:rFonts w:ascii="ITC Avant Garde" w:eastAsia="Times New Roman" w:hAnsi="ITC Avant Garde"/>
          <w:bCs/>
          <w:color w:val="000000"/>
          <w:sz w:val="20"/>
          <w:lang w:eastAsia="es-MX"/>
        </w:rPr>
        <w:lastRenderedPageBreak/>
        <w:t>experimentación, comprobación de viabilidad técnica y económica de tecnologías en desarrollo o pruebas temporales de equipos sin fines de explotación comercial, y</w:t>
      </w:r>
    </w:p>
    <w:p w14:paraId="7838723B" w14:textId="77777777" w:rsidR="00381D9F" w:rsidRPr="00523759" w:rsidRDefault="00B87356" w:rsidP="00523759">
      <w:pPr>
        <w:pStyle w:val="Textoindependiente"/>
        <w:tabs>
          <w:tab w:val="left" w:pos="993"/>
        </w:tabs>
        <w:spacing w:before="240" w:after="240" w:line="240" w:lineRule="auto"/>
        <w:ind w:left="993" w:right="567"/>
        <w:jc w:val="both"/>
        <w:rPr>
          <w:rFonts w:ascii="ITC Avant Garde" w:eastAsia="Times New Roman" w:hAnsi="ITC Avant Garde"/>
          <w:bCs/>
          <w:color w:val="000000"/>
          <w:sz w:val="20"/>
          <w:lang w:eastAsia="es-MX"/>
        </w:rPr>
      </w:pPr>
      <w:r w:rsidRPr="00523759">
        <w:rPr>
          <w:rFonts w:ascii="ITC Avant Garde" w:eastAsia="Times New Roman" w:hAnsi="ITC Avant Garde"/>
          <w:bCs/>
          <w:color w:val="000000"/>
          <w:sz w:val="20"/>
          <w:lang w:eastAsia="es-MX"/>
        </w:rPr>
        <w:t>…</w:t>
      </w:r>
      <w:r w:rsidR="00F13E1E" w:rsidRPr="00523759">
        <w:rPr>
          <w:rFonts w:ascii="ITC Avant Garde" w:eastAsia="Times New Roman" w:hAnsi="ITC Avant Garde"/>
          <w:bCs/>
          <w:color w:val="000000"/>
          <w:sz w:val="20"/>
          <w:lang w:eastAsia="es-MX"/>
        </w:rPr>
        <w:t>.”</w:t>
      </w:r>
    </w:p>
    <w:p w14:paraId="4BF5F8EE" w14:textId="77777777" w:rsidR="00381D9F" w:rsidRPr="00523759" w:rsidRDefault="00F13E1E" w:rsidP="00523759">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De lo señalado por </w:t>
      </w:r>
      <w:r w:rsidR="00CC1AF8" w:rsidRPr="00523759">
        <w:rPr>
          <w:rFonts w:ascii="ITC Avant Garde" w:eastAsia="Times New Roman" w:hAnsi="ITC Avant Garde"/>
          <w:bCs/>
          <w:color w:val="000000"/>
          <w:lang w:eastAsia="es-MX"/>
        </w:rPr>
        <w:t>los</w:t>
      </w:r>
      <w:r w:rsidRPr="00523759">
        <w:rPr>
          <w:rFonts w:ascii="ITC Avant Garde" w:eastAsia="Times New Roman" w:hAnsi="ITC Avant Garde"/>
          <w:bCs/>
          <w:color w:val="000000"/>
          <w:lang w:eastAsia="es-MX"/>
        </w:rPr>
        <w:t xml:space="preserve"> precepto</w:t>
      </w:r>
      <w:r w:rsidR="00CC1AF8" w:rsidRPr="00523759">
        <w:rPr>
          <w:rFonts w:ascii="ITC Avant Garde" w:eastAsia="Times New Roman" w:hAnsi="ITC Avant Garde"/>
          <w:bCs/>
          <w:color w:val="000000"/>
          <w:lang w:eastAsia="es-MX"/>
        </w:rPr>
        <w:t>s</w:t>
      </w:r>
      <w:r w:rsidRPr="00523759">
        <w:rPr>
          <w:rFonts w:ascii="ITC Avant Garde" w:eastAsia="Times New Roman" w:hAnsi="ITC Avant Garde"/>
          <w:bCs/>
          <w:color w:val="000000"/>
          <w:lang w:eastAsia="es-MX"/>
        </w:rPr>
        <w:t xml:space="preserve"> legal</w:t>
      </w:r>
      <w:r w:rsidR="00CC1AF8" w:rsidRPr="00523759">
        <w:rPr>
          <w:rFonts w:ascii="ITC Avant Garde" w:eastAsia="Times New Roman" w:hAnsi="ITC Avant Garde"/>
          <w:bCs/>
          <w:color w:val="000000"/>
          <w:lang w:eastAsia="es-MX"/>
        </w:rPr>
        <w:t>es</w:t>
      </w:r>
      <w:r w:rsidRPr="00523759">
        <w:rPr>
          <w:rFonts w:ascii="ITC Avant Garde" w:eastAsia="Times New Roman" w:hAnsi="ITC Avant Garde"/>
          <w:bCs/>
          <w:color w:val="000000"/>
          <w:lang w:eastAsia="es-MX"/>
        </w:rPr>
        <w:t xml:space="preserve"> trascrito</w:t>
      </w:r>
      <w:r w:rsidR="00CC1AF8" w:rsidRPr="00523759">
        <w:rPr>
          <w:rFonts w:ascii="ITC Avant Garde" w:eastAsia="Times New Roman" w:hAnsi="ITC Avant Garde"/>
          <w:bCs/>
          <w:color w:val="000000"/>
          <w:lang w:eastAsia="es-MX"/>
        </w:rPr>
        <w:t>s</w:t>
      </w:r>
      <w:r w:rsidRPr="00523759">
        <w:rPr>
          <w:rFonts w:ascii="ITC Avant Garde" w:eastAsia="Times New Roman" w:hAnsi="ITC Avant Garde"/>
          <w:bCs/>
          <w:color w:val="000000"/>
          <w:lang w:eastAsia="es-MX"/>
        </w:rPr>
        <w:t xml:space="preserve"> se desprende que la ley, una vez que estableció la necesidad de contar con un título de concesión para prestar todo tipo de servicio de telecomunicaciones, clasifica la concesión única de acuerdo con sus fines por lo que, atendiendo a la naturaleza de la conducta aquí detectada, la fracción III del citado precepto legal señala que la concesión para uso privado confiere el derecho para prestar </w:t>
      </w:r>
      <w:r w:rsidRPr="00523759">
        <w:rPr>
          <w:rFonts w:ascii="ITC Avant Garde" w:eastAsia="Times New Roman" w:hAnsi="ITC Avant Garde"/>
          <w:b/>
          <w:bCs/>
          <w:color w:val="000000"/>
          <w:u w:val="single"/>
          <w:lang w:eastAsia="es-MX"/>
        </w:rPr>
        <w:t>servicios de telecomunicaciones con propósitos de comunicación privada</w:t>
      </w:r>
      <w:r w:rsidRPr="00523759">
        <w:rPr>
          <w:rFonts w:ascii="ITC Avant Garde" w:eastAsia="Times New Roman" w:hAnsi="ITC Avant Garde"/>
          <w:bCs/>
          <w:color w:val="000000"/>
          <w:lang w:eastAsia="es-MX"/>
        </w:rPr>
        <w:t>.</w:t>
      </w:r>
    </w:p>
    <w:p w14:paraId="74DE1840" w14:textId="77777777" w:rsidR="00381D9F" w:rsidRPr="00523759" w:rsidRDefault="00F13E1E" w:rsidP="00523759">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De lo anterior se advierte claramente que, aún y cuando el servicio que se preste sea la comunicación privada, si se pretenden usar frecuencias del espectro radioeléctrico que no sean de uso libre se necesita título de concesión vigente para tal efecto.</w:t>
      </w:r>
    </w:p>
    <w:p w14:paraId="7003B93B" w14:textId="77777777" w:rsidR="00381D9F" w:rsidRPr="00523759" w:rsidRDefault="00492F9F" w:rsidP="00523759">
      <w:pPr>
        <w:tabs>
          <w:tab w:val="left" w:pos="851"/>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En ese sentido, al ser la conducta sancionada la prestación de servicios de telecomunicaciones en su modalidad de radiocomunicación privada operando en </w:t>
      </w:r>
      <w:r w:rsidRPr="00523759">
        <w:rPr>
          <w:rFonts w:ascii="ITC Avant Garde" w:hAnsi="ITC Avant Garde" w:cs="Tahoma"/>
        </w:rPr>
        <w:t>el rango de la frecuencia</w:t>
      </w:r>
      <w:r w:rsidRPr="00523759">
        <w:t xml:space="preserve"> </w:t>
      </w:r>
      <w:r w:rsidRPr="00523759">
        <w:rPr>
          <w:rFonts w:ascii="ITC Avant Garde" w:hAnsi="ITC Avant Garde" w:cs="Tahoma"/>
          <w:b/>
        </w:rPr>
        <w:t>440.00 MHz</w:t>
      </w:r>
      <w:r w:rsidRPr="00523759">
        <w:rPr>
          <w:rFonts w:ascii="ITC Avant Garde" w:hAnsi="ITC Avant Garde" w:cs="Tahoma"/>
        </w:rPr>
        <w:t xml:space="preserve"> a </w:t>
      </w:r>
      <w:r w:rsidRPr="00523759">
        <w:rPr>
          <w:rFonts w:ascii="ITC Avant Garde" w:hAnsi="ITC Avant Garde" w:cs="Tahoma"/>
          <w:b/>
        </w:rPr>
        <w:t>470.00 MHz</w:t>
      </w:r>
      <w:r w:rsidRPr="00523759">
        <w:rPr>
          <w:rFonts w:ascii="ITC Avant Garde" w:eastAsia="Times New Roman" w:hAnsi="ITC Avant Garde"/>
          <w:b/>
          <w:bCs/>
          <w:color w:val="000000"/>
          <w:lang w:eastAsia="es-MX"/>
        </w:rPr>
        <w:t>,</w:t>
      </w:r>
      <w:r w:rsidRPr="00523759">
        <w:rPr>
          <w:rFonts w:ascii="ITC Avant Garde" w:eastAsia="Times New Roman" w:hAnsi="ITC Avant Garde"/>
          <w:bCs/>
          <w:color w:val="000000"/>
          <w:lang w:eastAsia="es-MX"/>
        </w:rPr>
        <w:t xml:space="preserve"> sin contar con concesión o autorización por parte del Instituto, se debe analizar si la conducta desplegada se adecua a lo señalado por la norma, a efecto de cumplir a cabalidad con el principio de tipicidad.</w:t>
      </w:r>
    </w:p>
    <w:p w14:paraId="67D34E4E" w14:textId="4ABFDC32" w:rsidR="00381D9F" w:rsidRPr="00523759" w:rsidRDefault="00492F9F" w:rsidP="00523759">
      <w:pPr>
        <w:tabs>
          <w:tab w:val="left" w:pos="851"/>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Así, se considera que en el presente procedimiento se encuentran plenamente acreditados los elementos de la conducta que se estima trasgrede la legislación aplicable, al existir constancia en autos de los hechos advertidos durante el desarrollo de la visita de verificación, así como del equipo asegurado durante el desarrollo de la misma y lo manifestado por </w:t>
      </w:r>
      <w:r w:rsidR="00294FCB" w:rsidRPr="00523759">
        <w:rPr>
          <w:rFonts w:ascii="ITC Avant Garde" w:hAnsi="ITC Avant Garde"/>
          <w:b/>
          <w:color w:val="0000FF"/>
        </w:rPr>
        <w:t>“CONFIDENCIAL POR LEY”</w:t>
      </w:r>
      <w:r w:rsidRPr="00523759">
        <w:rPr>
          <w:rFonts w:ascii="ITC Avant Garde" w:eastAsia="Times New Roman" w:hAnsi="ITC Avant Garde"/>
          <w:bCs/>
          <w:color w:val="000000"/>
          <w:lang w:eastAsia="es-MX"/>
        </w:rPr>
        <w:t xml:space="preserve">, de las cuales se desprende que efectivamente se estaba prestando el servicio de </w:t>
      </w:r>
      <w:r w:rsidRPr="00523759">
        <w:rPr>
          <w:rFonts w:ascii="ITC Avant Garde" w:eastAsia="Times New Roman" w:hAnsi="ITC Avant Garde"/>
          <w:bCs/>
          <w:color w:val="000000"/>
          <w:lang w:eastAsia="es-MX"/>
        </w:rPr>
        <w:lastRenderedPageBreak/>
        <w:t xml:space="preserve">telecomunicaciones consistente en radiocomunicación privada </w:t>
      </w:r>
      <w:r w:rsidRPr="00523759">
        <w:rPr>
          <w:rFonts w:ascii="ITC Avant Garde" w:hAnsi="ITC Avant Garde" w:cs="Tahoma"/>
        </w:rPr>
        <w:t xml:space="preserve">en el rango de frecuencias </w:t>
      </w:r>
      <w:r w:rsidRPr="00523759">
        <w:rPr>
          <w:rFonts w:ascii="ITC Avant Garde" w:hAnsi="ITC Avant Garde" w:cs="Tahoma"/>
          <w:b/>
        </w:rPr>
        <w:t>440.00 MHz a 470.00 MHz.</w:t>
      </w:r>
    </w:p>
    <w:p w14:paraId="5105F85A" w14:textId="77777777" w:rsidR="00381D9F" w:rsidRPr="00523759" w:rsidRDefault="00492F9F" w:rsidP="00523759">
      <w:pPr>
        <w:spacing w:before="240" w:after="240" w:line="360" w:lineRule="auto"/>
        <w:jc w:val="both"/>
        <w:rPr>
          <w:rFonts w:ascii="ITC Avant Garde" w:eastAsia="Times New Roman" w:hAnsi="ITC Avant Garde"/>
          <w:lang w:eastAsia="es-ES"/>
        </w:rPr>
      </w:pPr>
      <w:r w:rsidRPr="00523759">
        <w:rPr>
          <w:rFonts w:ascii="ITC Avant Garde" w:hAnsi="ITC Avant Garde"/>
        </w:rPr>
        <w:t xml:space="preserve">Adicionalmente, al quedar acreditada la prestación de servicios de telecomunicaciones sin contar con la concesión respectiva, se actualiza la hipótesis normativa prevista en el artículo 305 de la </w:t>
      </w:r>
      <w:proofErr w:type="spellStart"/>
      <w:r w:rsidRPr="00523759">
        <w:rPr>
          <w:rFonts w:ascii="ITC Avant Garde" w:hAnsi="ITC Avant Garde"/>
          <w:b/>
        </w:rPr>
        <w:t>LFTyR</w:t>
      </w:r>
      <w:proofErr w:type="spellEnd"/>
      <w:r w:rsidRPr="00523759">
        <w:rPr>
          <w:rFonts w:ascii="ITC Avant Garde" w:hAnsi="ITC Avant Garde"/>
          <w:b/>
        </w:rPr>
        <w:t xml:space="preserve"> </w:t>
      </w:r>
      <w:r w:rsidRPr="00523759">
        <w:rPr>
          <w:rFonts w:ascii="ITC Avant Garde" w:hAnsi="ITC Avant Garde"/>
        </w:rPr>
        <w:t>y en consecuencia, debe declararse la pérdida a favor de la Nación, de los bienes, instalaciones y equipos empleados en la comisión de dichas infracciones, circunstanciados en el Acta de Verificación número</w:t>
      </w:r>
      <w:r w:rsidRPr="00523759">
        <w:rPr>
          <w:rFonts w:ascii="ITC Avant Garde" w:hAnsi="ITC Avant Garde"/>
          <w:lang w:eastAsia="es-MX"/>
        </w:rPr>
        <w:t xml:space="preserve"> </w:t>
      </w:r>
      <w:r w:rsidRPr="00523759">
        <w:rPr>
          <w:rFonts w:ascii="ITC Avant Garde" w:hAnsi="ITC Avant Garde"/>
          <w:b/>
          <w:lang w:eastAsia="es-MX"/>
        </w:rPr>
        <w:t>IFT/UC/DGV/269/2016</w:t>
      </w:r>
      <w:r w:rsidRPr="00523759">
        <w:rPr>
          <w:rFonts w:ascii="ITC Avant Garde" w:hAnsi="ITC Avant Garde"/>
        </w:rPr>
        <w:t>,</w:t>
      </w:r>
      <w:r w:rsidRPr="00523759">
        <w:rPr>
          <w:rFonts w:ascii="ITC Avant Garde" w:hAnsi="ITC Avant Garde"/>
          <w:b/>
        </w:rPr>
        <w:t xml:space="preserve"> </w:t>
      </w:r>
      <w:r w:rsidRPr="00523759">
        <w:rPr>
          <w:rFonts w:ascii="ITC Avant Garde" w:hAnsi="ITC Avant Garde"/>
        </w:rPr>
        <w:t xml:space="preserve">mismos que se encuentran relacionados con antelación en la presente resolución. </w:t>
      </w:r>
      <w:r w:rsidRPr="00523759">
        <w:rPr>
          <w:rFonts w:ascii="ITC Avant Garde" w:eastAsia="Times New Roman" w:hAnsi="ITC Avant Garde"/>
          <w:bCs/>
          <w:color w:val="000000"/>
          <w:lang w:eastAsia="es-MX"/>
        </w:rPr>
        <w:t xml:space="preserve">Lo anterior, </w:t>
      </w:r>
      <w:r w:rsidRPr="00523759">
        <w:rPr>
          <w:rFonts w:ascii="ITC Avant Garde" w:eastAsia="Times New Roman" w:hAnsi="ITC Avant Garde"/>
          <w:lang w:eastAsia="es-ES"/>
        </w:rPr>
        <w:t xml:space="preserve">toda vez que el espectro radioeléctrico es un bien de dominio público, el cual es un recurso limitado, que conforme a lo dispuesto en el artículo 28 la </w:t>
      </w:r>
      <w:r w:rsidRPr="00523759">
        <w:rPr>
          <w:rFonts w:ascii="ITC Avant Garde" w:eastAsia="Times New Roman" w:hAnsi="ITC Avant Garde"/>
          <w:b/>
          <w:lang w:eastAsia="es-ES"/>
        </w:rPr>
        <w:t>CPEUM</w:t>
      </w:r>
      <w:r w:rsidRPr="00523759">
        <w:rPr>
          <w:rFonts w:ascii="ITC Avant Garde" w:eastAsia="Times New Roman" w:hAnsi="ITC Avant Garde"/>
          <w:lang w:eastAsia="es-ES"/>
        </w:rPr>
        <w:t xml:space="preserve">, corresponde al Estado a través del </w:t>
      </w:r>
      <w:r w:rsidRPr="00523759">
        <w:rPr>
          <w:rFonts w:ascii="ITC Avant Garde" w:eastAsia="Times New Roman" w:hAnsi="ITC Avant Garde"/>
          <w:b/>
          <w:lang w:eastAsia="es-ES"/>
        </w:rPr>
        <w:t>IFT</w:t>
      </w:r>
      <w:r w:rsidRPr="00523759">
        <w:rPr>
          <w:rFonts w:ascii="ITC Avant Garde" w:eastAsia="Times New Roman" w:hAnsi="ITC Avant Garde"/>
          <w:lang w:eastAsia="es-ES"/>
        </w:rPr>
        <w:t xml:space="preserve"> salvaguardar su uso, aprovechamiento y explotación en beneficio del interés público. </w:t>
      </w:r>
    </w:p>
    <w:p w14:paraId="6C241995" w14:textId="77777777" w:rsidR="00381D9F" w:rsidRPr="00523759" w:rsidRDefault="00492F9F" w:rsidP="00523759">
      <w:pPr>
        <w:spacing w:before="240" w:after="240" w:line="360" w:lineRule="auto"/>
        <w:jc w:val="both"/>
        <w:rPr>
          <w:rFonts w:ascii="ITC Avant Garde" w:eastAsia="Times New Roman" w:hAnsi="ITC Avant Garde"/>
          <w:lang w:eastAsia="es-ES"/>
        </w:rPr>
      </w:pPr>
      <w:r w:rsidRPr="00523759">
        <w:rPr>
          <w:rFonts w:ascii="ITC Avant Garde" w:eastAsia="Times New Roman" w:hAnsi="ITC Avant Garde"/>
          <w:lang w:eastAsia="es-ES"/>
        </w:rPr>
        <w:t>Sirve de apoyo a lo anterior, los siguientes criterios judiciales:</w:t>
      </w:r>
    </w:p>
    <w:p w14:paraId="6A423E7D" w14:textId="77777777" w:rsidR="00381D9F" w:rsidRPr="00523759" w:rsidRDefault="00492F9F" w:rsidP="00523759">
      <w:pPr>
        <w:tabs>
          <w:tab w:val="left" w:pos="993"/>
        </w:tabs>
        <w:spacing w:before="240" w:after="240" w:line="240" w:lineRule="auto"/>
        <w:ind w:left="720" w:right="567"/>
        <w:jc w:val="both"/>
        <w:rPr>
          <w:rFonts w:ascii="ITC Avant Garde" w:hAnsi="ITC Avant Garde"/>
          <w:color w:val="000000"/>
          <w:sz w:val="20"/>
          <w:szCs w:val="20"/>
        </w:rPr>
      </w:pPr>
      <w:r w:rsidRPr="00523759">
        <w:rPr>
          <w:rFonts w:ascii="ITC Avant Garde" w:hAnsi="ITC Avant Garde"/>
          <w:color w:val="000000"/>
          <w:sz w:val="20"/>
          <w:szCs w:val="20"/>
        </w:rPr>
        <w:t>“</w:t>
      </w:r>
      <w:r w:rsidRPr="00523759">
        <w:rPr>
          <w:rFonts w:ascii="ITC Avant Garde" w:hAnsi="ITC Avant Garde"/>
          <w:b/>
          <w:color w:val="000000"/>
          <w:sz w:val="20"/>
          <w:szCs w:val="2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523759">
        <w:rPr>
          <w:rFonts w:ascii="ITC Avant Garde" w:hAnsi="ITC Avant Garde"/>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523759">
        <w:rPr>
          <w:rFonts w:ascii="ITC Avant Garde" w:hAnsi="ITC Avant Garde"/>
          <w:color w:val="000000"/>
          <w:sz w:val="20"/>
          <w:szCs w:val="20"/>
        </w:rPr>
        <w:t>gigahertz</w:t>
      </w:r>
      <w:proofErr w:type="spellEnd"/>
      <w:r w:rsidRPr="00523759">
        <w:rPr>
          <w:rFonts w:ascii="ITC Avant Garde" w:hAnsi="ITC Avant Garde"/>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523759">
        <w:rPr>
          <w:rFonts w:ascii="ITC Avant Garde" w:hAnsi="ITC Avant Garde"/>
          <w:color w:val="000000"/>
          <w:sz w:val="20"/>
          <w:szCs w:val="20"/>
        </w:rPr>
        <w:t>gigahertz</w:t>
      </w:r>
      <w:proofErr w:type="spellEnd"/>
      <w:r w:rsidRPr="00523759">
        <w:rPr>
          <w:rFonts w:ascii="ITC Avant Garde" w:hAnsi="ITC Avant Garde"/>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523759">
        <w:rPr>
          <w:rFonts w:ascii="ITC Avant Garde" w:hAnsi="ITC Avant Garde"/>
          <w:b/>
          <w:color w:val="000000"/>
          <w:sz w:val="20"/>
          <w:szCs w:val="20"/>
          <w:u w:val="single"/>
        </w:rPr>
        <w:t>el espectro radioeléctrico constituye un bien de uso común que, como tal, en términos de la Ley General de Bienes Nacionales, está sujeto al régimen de dominio público de la Federación</w:t>
      </w:r>
      <w:r w:rsidRPr="00523759">
        <w:rPr>
          <w:rFonts w:ascii="ITC Avant Garde" w:hAnsi="ITC Avant Garde"/>
          <w:color w:val="000000"/>
          <w:sz w:val="20"/>
          <w:szCs w:val="20"/>
        </w:rPr>
        <w:t xml:space="preserve">, pudiendo hacer uso de él todos los habitantes de la República Mexicana con las restricciones establecidas en las </w:t>
      </w:r>
      <w:r w:rsidRPr="00523759">
        <w:rPr>
          <w:rFonts w:ascii="ITC Avant Garde" w:hAnsi="ITC Avant Garde"/>
          <w:color w:val="000000"/>
          <w:sz w:val="20"/>
          <w:szCs w:val="20"/>
        </w:rPr>
        <w:lastRenderedPageBreak/>
        <w:t xml:space="preserve">leyes y reglamentos administrativos aplicables, </w:t>
      </w:r>
      <w:r w:rsidRPr="00523759">
        <w:rPr>
          <w:rFonts w:ascii="ITC Avant Garde" w:hAnsi="ITC Avant Garde"/>
          <w:b/>
          <w:color w:val="000000"/>
          <w:sz w:val="20"/>
          <w:szCs w:val="20"/>
          <w:u w:val="single"/>
        </w:rPr>
        <w:t>pero para su aprovechamiento especial se requiere concesión, autorización o permiso otorgados conforme a las condiciones y requisitos legalmente establecidos,</w:t>
      </w:r>
      <w:r w:rsidRPr="00523759">
        <w:rPr>
          <w:rFonts w:ascii="ITC Avant Garde" w:hAnsi="ITC Avant Garde"/>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14:paraId="22DCF726" w14:textId="3FF6630A" w:rsidR="00492F9F" w:rsidRPr="00523759" w:rsidRDefault="00492F9F" w:rsidP="00523759">
      <w:pPr>
        <w:tabs>
          <w:tab w:val="left" w:pos="993"/>
        </w:tabs>
        <w:spacing w:before="240" w:after="240" w:line="240" w:lineRule="auto"/>
        <w:ind w:left="708" w:right="567"/>
        <w:jc w:val="both"/>
        <w:rPr>
          <w:rFonts w:ascii="ITC Avant Garde" w:hAnsi="ITC Avant Garde"/>
          <w:color w:val="000000"/>
          <w:sz w:val="20"/>
          <w:szCs w:val="20"/>
        </w:rPr>
      </w:pPr>
      <w:r w:rsidRPr="00523759">
        <w:rPr>
          <w:rFonts w:ascii="ITC Avant Garde" w:hAnsi="ITC Avant Garde"/>
          <w:color w:val="000000"/>
          <w:sz w:val="20"/>
          <w:szCs w:val="20"/>
        </w:rPr>
        <w:t xml:space="preserve">Época: Novena Época, Registro: 170757, Instancia: Pleno, Tipo de Tesis: </w:t>
      </w:r>
    </w:p>
    <w:p w14:paraId="3E92CB1E" w14:textId="77777777" w:rsidR="00381D9F" w:rsidRPr="00523759" w:rsidRDefault="00492F9F" w:rsidP="00523759">
      <w:pPr>
        <w:tabs>
          <w:tab w:val="left" w:pos="993"/>
        </w:tabs>
        <w:spacing w:before="240" w:after="240" w:line="240" w:lineRule="auto"/>
        <w:ind w:left="708" w:right="567"/>
        <w:jc w:val="both"/>
        <w:rPr>
          <w:rFonts w:ascii="ITC Avant Garde" w:hAnsi="ITC Avant Garde"/>
          <w:color w:val="000000"/>
          <w:sz w:val="20"/>
          <w:szCs w:val="20"/>
        </w:rPr>
      </w:pPr>
      <w:r w:rsidRPr="00523759">
        <w:rPr>
          <w:rFonts w:ascii="ITC Avant Garde" w:hAnsi="ITC Avant Garde"/>
          <w:color w:val="000000"/>
          <w:sz w:val="20"/>
          <w:szCs w:val="20"/>
        </w:rPr>
        <w:t>Jurisprudencia, Fuente: Semanario Judicial de la Federación y su Gaceta, Tomo XXVI, Diciembre de 2007, Materia(s): Constitucional, Administrativa, Tesis: P</w:t>
      </w:r>
      <w:proofErr w:type="gramStart"/>
      <w:r w:rsidRPr="00523759">
        <w:rPr>
          <w:rFonts w:ascii="ITC Avant Garde" w:hAnsi="ITC Avant Garde"/>
          <w:color w:val="000000"/>
          <w:sz w:val="20"/>
          <w:szCs w:val="20"/>
        </w:rPr>
        <w:t>./</w:t>
      </w:r>
      <w:proofErr w:type="gramEnd"/>
      <w:r w:rsidRPr="00523759">
        <w:rPr>
          <w:rFonts w:ascii="ITC Avant Garde" w:hAnsi="ITC Avant Garde"/>
          <w:color w:val="000000"/>
          <w:sz w:val="20"/>
          <w:szCs w:val="20"/>
        </w:rPr>
        <w:t>J. 65/2007, Página: 987”</w:t>
      </w:r>
    </w:p>
    <w:p w14:paraId="7BAEC7EC" w14:textId="77777777" w:rsidR="00381D9F" w:rsidRPr="00523759" w:rsidRDefault="00492F9F" w:rsidP="00523759">
      <w:pPr>
        <w:tabs>
          <w:tab w:val="left" w:pos="993"/>
        </w:tabs>
        <w:spacing w:before="240" w:after="240" w:line="240" w:lineRule="auto"/>
        <w:ind w:left="720" w:right="567"/>
        <w:jc w:val="both"/>
        <w:rPr>
          <w:rFonts w:ascii="ITC Avant Garde" w:hAnsi="ITC Avant Garde"/>
          <w:color w:val="000000"/>
          <w:sz w:val="20"/>
          <w:szCs w:val="20"/>
        </w:rPr>
      </w:pPr>
      <w:r w:rsidRPr="00523759">
        <w:rPr>
          <w:rFonts w:ascii="ITC Avant Garde" w:hAnsi="ITC Avant Garde"/>
          <w:color w:val="000000"/>
          <w:sz w:val="20"/>
          <w:szCs w:val="20"/>
        </w:rPr>
        <w:t>“</w:t>
      </w:r>
      <w:r w:rsidRPr="00523759">
        <w:rPr>
          <w:rFonts w:ascii="ITC Avant Garde" w:hAnsi="ITC Avant Garde"/>
          <w:b/>
          <w:color w:val="000000"/>
          <w:sz w:val="20"/>
          <w:szCs w:val="20"/>
        </w:rPr>
        <w:t xml:space="preserve">ESPECTRO RADIOELÉCTRICO. SU CONCEPTO Y DISTINCIÓN CON RESPECTO AL ESPECTRO ELECTROMAGNÉTICO. </w:t>
      </w:r>
      <w:r w:rsidRPr="00523759">
        <w:rPr>
          <w:rFonts w:ascii="ITC Avant Garde" w:hAnsi="ITC Avant Garde"/>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523759">
        <w:rPr>
          <w:rFonts w:ascii="ITC Avant Garde" w:hAnsi="ITC Avant Garde"/>
          <w:color w:val="000000"/>
          <w:sz w:val="20"/>
          <w:szCs w:val="20"/>
        </w:rPr>
        <w:t>gigahertz</w:t>
      </w:r>
      <w:proofErr w:type="spellEnd"/>
      <w:r w:rsidRPr="00523759">
        <w:rPr>
          <w:rFonts w:ascii="ITC Avant Garde" w:hAnsi="ITC Avant Garde"/>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el espectro radioeléctrico es un recurso natural limitado y las frecuencias que lo componen son las que están en el rango entre los tres </w:t>
      </w:r>
      <w:proofErr w:type="spellStart"/>
      <w:r w:rsidRPr="00523759">
        <w:rPr>
          <w:rFonts w:ascii="ITC Avant Garde" w:hAnsi="ITC Avant Garde"/>
          <w:color w:val="000000"/>
          <w:sz w:val="20"/>
          <w:szCs w:val="20"/>
        </w:rPr>
        <w:t>hertz</w:t>
      </w:r>
      <w:proofErr w:type="spellEnd"/>
      <w:r w:rsidRPr="00523759">
        <w:rPr>
          <w:rFonts w:ascii="ITC Avant Garde" w:hAnsi="ITC Avant Garde"/>
          <w:color w:val="000000"/>
          <w:sz w:val="20"/>
          <w:szCs w:val="20"/>
        </w:rPr>
        <w:t xml:space="preserve"> y los tres mil </w:t>
      </w:r>
      <w:proofErr w:type="spellStart"/>
      <w:r w:rsidRPr="00523759">
        <w:rPr>
          <w:rFonts w:ascii="ITC Avant Garde" w:hAnsi="ITC Avant Garde"/>
          <w:color w:val="000000"/>
          <w:sz w:val="20"/>
          <w:szCs w:val="20"/>
        </w:rPr>
        <w:t>gigahertz</w:t>
      </w:r>
      <w:proofErr w:type="spellEnd"/>
      <w:r w:rsidRPr="00523759">
        <w:rPr>
          <w:rFonts w:ascii="ITC Avant Garde" w:hAnsi="ITC Avant Garde"/>
          <w:color w:val="000000"/>
          <w:sz w:val="20"/>
          <w:szCs w:val="20"/>
        </w:rPr>
        <w:t xml:space="preserve"> y, en esa virtud, su explotación se realiza aprovechándolas directamente o concediendo el aprovechamiento mediante la asignación a través de concesiones. </w:t>
      </w:r>
    </w:p>
    <w:p w14:paraId="45180F24" w14:textId="77777777" w:rsidR="00381D9F" w:rsidRPr="00523759" w:rsidRDefault="00492F9F" w:rsidP="00523759">
      <w:pPr>
        <w:tabs>
          <w:tab w:val="left" w:pos="993"/>
        </w:tabs>
        <w:spacing w:before="240" w:after="240" w:line="240" w:lineRule="auto"/>
        <w:ind w:left="720" w:right="567"/>
        <w:jc w:val="both"/>
        <w:rPr>
          <w:rFonts w:ascii="ITC Avant Garde" w:hAnsi="ITC Avant Garde"/>
          <w:color w:val="000000"/>
          <w:sz w:val="20"/>
          <w:szCs w:val="20"/>
        </w:rPr>
      </w:pPr>
      <w:r w:rsidRPr="00523759">
        <w:rPr>
          <w:rFonts w:ascii="ITC Avant Garde" w:hAnsi="ITC Avant Garde"/>
          <w:color w:val="000000"/>
          <w:sz w:val="20"/>
          <w:szCs w:val="20"/>
        </w:rPr>
        <w:t>Época: Décima Época, Registro: 2005184, Instancia: Tribunales Colegiados de Circuito, Tipo de Tesis: Aislada, Fuente: Gaceta del Semanario Judicial de la Federación, Libro 1, Diciembre de 2013, Tomo II, Materia(s): Administrativa, Tesis: I.4o.A.72 A (10a.), Página: 1129”</w:t>
      </w:r>
    </w:p>
    <w:p w14:paraId="5C2EBCB2" w14:textId="51E3BA50" w:rsidR="00381D9F" w:rsidRPr="00523759" w:rsidRDefault="00492F9F" w:rsidP="00523759">
      <w:pPr>
        <w:spacing w:before="240" w:after="240" w:line="360" w:lineRule="auto"/>
        <w:jc w:val="both"/>
        <w:rPr>
          <w:rFonts w:ascii="ITC Avant Garde" w:hAnsi="ITC Avant Garde"/>
        </w:rPr>
      </w:pPr>
      <w:r w:rsidRPr="00523759">
        <w:rPr>
          <w:rFonts w:ascii="ITC Avant Garde" w:hAnsi="ITC Avant Garde" w:cs="Arial"/>
          <w:bCs/>
        </w:rPr>
        <w:t xml:space="preserve">En ese sentido, se concluye que </w:t>
      </w:r>
      <w:r w:rsidR="00294FCB" w:rsidRPr="00523759">
        <w:rPr>
          <w:rFonts w:ascii="ITC Avant Garde" w:hAnsi="ITC Avant Garde"/>
          <w:b/>
          <w:color w:val="0000FF"/>
        </w:rPr>
        <w:t xml:space="preserve">“CONFIDENCIAL POR LEY” </w:t>
      </w:r>
      <w:r w:rsidRPr="00523759">
        <w:rPr>
          <w:rFonts w:ascii="ITC Avant Garde" w:eastAsia="Times New Roman" w:hAnsi="ITC Avant Garde"/>
          <w:bCs/>
          <w:color w:val="000000"/>
          <w:lang w:eastAsia="es-MX"/>
        </w:rPr>
        <w:t xml:space="preserve">se encontraba prestando servicios de telecomunicaciones en su modalidad de radiocomunicación privada </w:t>
      </w:r>
      <w:r w:rsidRPr="00523759">
        <w:rPr>
          <w:rFonts w:ascii="ITC Avant Garde" w:hAnsi="ITC Avant Garde" w:cs="Tahoma"/>
        </w:rPr>
        <w:t xml:space="preserve">en el rango de frecuencias </w:t>
      </w:r>
      <w:r w:rsidRPr="00523759">
        <w:rPr>
          <w:rFonts w:ascii="ITC Avant Garde" w:hAnsi="ITC Avant Garde" w:cs="Tahoma"/>
          <w:b/>
        </w:rPr>
        <w:t>440.00 MHz a 470.00 MHz</w:t>
      </w:r>
      <w:r w:rsidRPr="00523759">
        <w:rPr>
          <w:rFonts w:ascii="ITC Avant Garde" w:hAnsi="ITC Avant Garde"/>
          <w:b/>
        </w:rPr>
        <w:t xml:space="preserve">, </w:t>
      </w:r>
      <w:r w:rsidRPr="00523759">
        <w:rPr>
          <w:rFonts w:ascii="ITC Avant Garde" w:eastAsia="Times New Roman" w:hAnsi="ITC Avant Garde"/>
          <w:bCs/>
          <w:color w:val="000000"/>
          <w:lang w:eastAsia="es-MX"/>
        </w:rPr>
        <w:t>sin contar con la concesión correspondiente</w:t>
      </w:r>
      <w:r w:rsidRPr="00523759">
        <w:rPr>
          <w:rFonts w:ascii="ITC Avant Garde" w:hAnsi="ITC Avant Garde"/>
        </w:rPr>
        <w:t>,</w:t>
      </w:r>
      <w:r w:rsidRPr="00523759">
        <w:rPr>
          <w:rFonts w:ascii="ITC Avant Garde" w:eastAsia="Times New Roman" w:hAnsi="ITC Avant Garde"/>
          <w:bCs/>
          <w:color w:val="000000"/>
          <w:lang w:eastAsia="es-MX"/>
        </w:rPr>
        <w:t xml:space="preserve"> por lo que en tal sentido es responsable de la violación a</w:t>
      </w:r>
      <w:r w:rsidR="00655646" w:rsidRPr="00523759">
        <w:rPr>
          <w:rFonts w:ascii="ITC Avant Garde" w:eastAsia="Times New Roman" w:hAnsi="ITC Avant Garde"/>
          <w:bCs/>
          <w:color w:val="000000"/>
          <w:lang w:eastAsia="es-MX"/>
        </w:rPr>
        <w:t xml:space="preserve"> </w:t>
      </w:r>
      <w:r w:rsidRPr="00523759">
        <w:rPr>
          <w:rFonts w:ascii="ITC Avant Garde" w:eastAsia="Times New Roman" w:hAnsi="ITC Avant Garde"/>
          <w:bCs/>
          <w:color w:val="000000"/>
          <w:lang w:eastAsia="es-MX"/>
        </w:rPr>
        <w:t>l</w:t>
      </w:r>
      <w:r w:rsidR="00655646" w:rsidRPr="00523759">
        <w:rPr>
          <w:rFonts w:ascii="ITC Avant Garde" w:eastAsia="Times New Roman" w:hAnsi="ITC Avant Garde"/>
          <w:bCs/>
          <w:color w:val="000000"/>
          <w:lang w:eastAsia="es-MX"/>
        </w:rPr>
        <w:t>os</w:t>
      </w:r>
      <w:r w:rsidRPr="00523759">
        <w:rPr>
          <w:rFonts w:ascii="ITC Avant Garde" w:eastAsia="Times New Roman" w:hAnsi="ITC Avant Garde"/>
          <w:bCs/>
          <w:color w:val="000000"/>
          <w:lang w:eastAsia="es-MX"/>
        </w:rPr>
        <w:t xml:space="preserve"> artículo</w:t>
      </w:r>
      <w:r w:rsidR="00655646" w:rsidRPr="00523759">
        <w:rPr>
          <w:rFonts w:ascii="ITC Avant Garde" w:eastAsia="Times New Roman" w:hAnsi="ITC Avant Garde"/>
          <w:bCs/>
          <w:color w:val="000000"/>
          <w:lang w:eastAsia="es-MX"/>
        </w:rPr>
        <w:t>s</w:t>
      </w:r>
      <w:r w:rsidRPr="00523759">
        <w:rPr>
          <w:rFonts w:ascii="ITC Avant Garde" w:eastAsia="Times New Roman" w:hAnsi="ITC Avant Garde"/>
          <w:bCs/>
          <w:color w:val="000000"/>
          <w:lang w:eastAsia="es-MX"/>
        </w:rPr>
        <w:t xml:space="preserve"> </w:t>
      </w:r>
      <w:r w:rsidRPr="00523759">
        <w:rPr>
          <w:rFonts w:ascii="ITC Avant Garde" w:hAnsi="ITC Avant Garde"/>
        </w:rPr>
        <w:t xml:space="preserve">66 y 69, en relación con el artículo 75 y 76 fracción III, inciso a) </w:t>
      </w:r>
      <w:r w:rsidRPr="00523759">
        <w:rPr>
          <w:rFonts w:ascii="ITC Avant Garde" w:eastAsia="Times New Roman" w:hAnsi="ITC Avant Garde"/>
          <w:bCs/>
          <w:color w:val="000000"/>
          <w:lang w:eastAsia="es-MX"/>
        </w:rPr>
        <w:t xml:space="preserve">y </w:t>
      </w:r>
      <w:r w:rsidRPr="00523759">
        <w:rPr>
          <w:rFonts w:ascii="ITC Avant Garde" w:eastAsia="Times New Roman" w:hAnsi="ITC Avant Garde"/>
          <w:lang w:eastAsia="es-MX"/>
        </w:rPr>
        <w:t xml:space="preserve">actualiza la hipótesis normativa prevista expresamente en el artículo 305, todos de la </w:t>
      </w:r>
      <w:proofErr w:type="spellStart"/>
      <w:r w:rsidRPr="00523759">
        <w:rPr>
          <w:rFonts w:ascii="ITC Avant Garde" w:eastAsia="Times New Roman" w:hAnsi="ITC Avant Garde"/>
          <w:b/>
          <w:lang w:eastAsia="es-MX"/>
        </w:rPr>
        <w:t>LFTyR</w:t>
      </w:r>
      <w:proofErr w:type="spellEnd"/>
      <w:r w:rsidRPr="00523759">
        <w:rPr>
          <w:rFonts w:ascii="ITC Avant Garde" w:eastAsia="Times New Roman" w:hAnsi="ITC Avant Garde"/>
          <w:bCs/>
          <w:color w:val="000000"/>
          <w:lang w:eastAsia="es-MX"/>
        </w:rPr>
        <w:t xml:space="preserve">, siendo procedente imponer una sanción en términos de lo previsto en el artículo 298 inciso E), fracción I de la ley en cita, así como </w:t>
      </w:r>
      <w:r w:rsidRPr="00523759">
        <w:rPr>
          <w:rFonts w:ascii="ITC Avant Garde" w:eastAsia="Times New Roman" w:hAnsi="ITC Avant Garde"/>
          <w:bCs/>
          <w:color w:val="000000"/>
          <w:lang w:eastAsia="es-MX"/>
        </w:rPr>
        <w:lastRenderedPageBreak/>
        <w:t xml:space="preserve">declarar la pérdida de los bienes empleados en la comisión de la infracción en favor de la Nación consistentes en </w:t>
      </w:r>
      <w:r w:rsidRPr="00523759">
        <w:rPr>
          <w:rFonts w:ascii="ITC Avant Garde" w:hAnsi="ITC Avant Garde"/>
        </w:rPr>
        <w:t>cuatro radios color negro, dos marca Motorola, un ICOM y uno sin marca,</w:t>
      </w:r>
      <w:r w:rsidRPr="00523759">
        <w:rPr>
          <w:rFonts w:ascii="ITC Avant Garde" w:hAnsi="ITC Avant Garde" w:cs="Tahoma"/>
          <w:b/>
        </w:rPr>
        <w:t xml:space="preserve"> </w:t>
      </w:r>
      <w:r w:rsidRPr="00523759">
        <w:rPr>
          <w:rFonts w:ascii="ITC Avant Garde" w:hAnsi="ITC Avant Garde"/>
        </w:rPr>
        <w:t xml:space="preserve">mismos que fueron debidamente identificados en el Acta </w:t>
      </w:r>
      <w:r w:rsidR="000D2B00" w:rsidRPr="00523759">
        <w:rPr>
          <w:rFonts w:ascii="ITC Avant Garde" w:hAnsi="ITC Avant Garde"/>
        </w:rPr>
        <w:t>de</w:t>
      </w:r>
      <w:r w:rsidRPr="00523759">
        <w:rPr>
          <w:rFonts w:ascii="ITC Avant Garde" w:hAnsi="ITC Avant Garde"/>
        </w:rPr>
        <w:t xml:space="preserve"> Verificación </w:t>
      </w:r>
      <w:r w:rsidRPr="00523759">
        <w:rPr>
          <w:rFonts w:ascii="ITC Avant Garde" w:hAnsi="ITC Avant Garde" w:cs="Tahoma"/>
          <w:b/>
        </w:rPr>
        <w:t>IFT/UC/DGV/269/2016</w:t>
      </w:r>
    </w:p>
    <w:p w14:paraId="7B7BB4EE" w14:textId="77777777" w:rsidR="00381D9F" w:rsidRPr="00523759" w:rsidRDefault="000D2B00" w:rsidP="00523759">
      <w:pPr>
        <w:pStyle w:val="Textoindependiente"/>
        <w:tabs>
          <w:tab w:val="left" w:pos="993"/>
        </w:tabs>
        <w:spacing w:before="240" w:after="240" w:line="360" w:lineRule="auto"/>
        <w:jc w:val="both"/>
        <w:rPr>
          <w:rFonts w:ascii="ITC Avant Garde" w:eastAsia="Times New Roman" w:hAnsi="ITC Avant Garde"/>
          <w:b/>
          <w:bCs/>
          <w:color w:val="000000"/>
          <w:lang w:eastAsia="es-MX"/>
        </w:rPr>
      </w:pPr>
      <w:r w:rsidRPr="00523759">
        <w:rPr>
          <w:rFonts w:ascii="ITC Avant Garde" w:eastAsia="Times New Roman" w:hAnsi="ITC Avant Garde"/>
          <w:b/>
          <w:bCs/>
          <w:color w:val="000000"/>
          <w:lang w:eastAsia="es-MX"/>
        </w:rPr>
        <w:t xml:space="preserve">SÉPTIMO. </w:t>
      </w:r>
      <w:r w:rsidRPr="00523759">
        <w:rPr>
          <w:rFonts w:ascii="ITC Avant Garde" w:eastAsia="Times New Roman" w:hAnsi="ITC Avant Garde"/>
          <w:b/>
          <w:bCs/>
          <w:smallCaps/>
          <w:color w:val="000000"/>
          <w:lang w:eastAsia="es-MX"/>
        </w:rPr>
        <w:t>Responsabilidad administrativa</w:t>
      </w:r>
    </w:p>
    <w:p w14:paraId="4703794D" w14:textId="77777777" w:rsidR="00381D9F" w:rsidRPr="00523759" w:rsidRDefault="000D2B00" w:rsidP="00523759">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Una vez acreditada la comisión de la conducta sancionable, para estar en condiciones de determinar las consecuencias jurídicas, es preciso determinar si existen elementos de convicción suficientes en el expediente para determinar a quién le es atribuible la responsabilidad administrativa.</w:t>
      </w:r>
    </w:p>
    <w:p w14:paraId="2A6A1981" w14:textId="77777777" w:rsidR="00381D9F" w:rsidRPr="00523759" w:rsidRDefault="000D2B00" w:rsidP="00523759">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En ese sentido, del análisis de las constancias que obran el expediente administrativo se desprenden los siguientes hechos:</w:t>
      </w:r>
    </w:p>
    <w:p w14:paraId="6097E102" w14:textId="552F368E" w:rsidR="00BD1FF0" w:rsidRPr="00523759" w:rsidRDefault="00BD1FF0" w:rsidP="00523759">
      <w:pPr>
        <w:pStyle w:val="Textoindependiente"/>
        <w:numPr>
          <w:ilvl w:val="0"/>
          <w:numId w:val="17"/>
        </w:numPr>
        <w:tabs>
          <w:tab w:val="left" w:pos="993"/>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La visita de verificación fue atendida por el C.</w:t>
      </w:r>
      <w:r w:rsidRPr="00523759">
        <w:rPr>
          <w:rFonts w:ascii="ITC Avant Garde" w:hAnsi="ITC Avant Garde"/>
          <w:b/>
        </w:rPr>
        <w:t xml:space="preserve"> </w:t>
      </w:r>
      <w:r w:rsidR="00294FCB" w:rsidRPr="00523759">
        <w:rPr>
          <w:rFonts w:ascii="ITC Avant Garde" w:hAnsi="ITC Avant Garde"/>
          <w:b/>
          <w:color w:val="0000FF"/>
        </w:rPr>
        <w:t>“CONFIDENCIAL POR LEY”</w:t>
      </w:r>
      <w:r w:rsidRPr="00523759">
        <w:rPr>
          <w:rFonts w:ascii="ITC Avant Garde" w:hAnsi="ITC Avant Garde"/>
          <w:b/>
        </w:rPr>
        <w:t>,</w:t>
      </w:r>
      <w:r w:rsidRPr="00523759">
        <w:rPr>
          <w:rFonts w:ascii="ITC Avant Garde" w:eastAsia="Times New Roman" w:hAnsi="ITC Avant Garde"/>
          <w:bCs/>
          <w:color w:val="000000"/>
          <w:lang w:eastAsia="es-MX"/>
        </w:rPr>
        <w:t xml:space="preserve"> quien dijo ser el propietario de los equipos detectados.</w:t>
      </w:r>
    </w:p>
    <w:p w14:paraId="5E137D79" w14:textId="4FD91945" w:rsidR="002D63E8" w:rsidRPr="00523759" w:rsidRDefault="002D63E8" w:rsidP="00523759">
      <w:pPr>
        <w:pStyle w:val="Textoindependiente"/>
        <w:numPr>
          <w:ilvl w:val="0"/>
          <w:numId w:val="17"/>
        </w:numPr>
        <w:tabs>
          <w:tab w:val="left" w:pos="993"/>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Existe la manifestación expresa de </w:t>
      </w:r>
      <w:r w:rsidR="00294FCB" w:rsidRPr="00523759">
        <w:rPr>
          <w:rFonts w:ascii="ITC Avant Garde" w:hAnsi="ITC Avant Garde"/>
          <w:b/>
          <w:color w:val="0000FF"/>
        </w:rPr>
        <w:t xml:space="preserve">“CONFIDENCIAL POR LEY” </w:t>
      </w:r>
      <w:r w:rsidRPr="00523759">
        <w:rPr>
          <w:rFonts w:ascii="ITC Avant Garde" w:eastAsia="Times New Roman" w:hAnsi="ITC Avant Garde"/>
          <w:bCs/>
          <w:color w:val="000000"/>
          <w:lang w:eastAsia="es-MX"/>
        </w:rPr>
        <w:t>en el sentido de que no le llegó a tiempo el permiso que le estaban tramitando.</w:t>
      </w:r>
    </w:p>
    <w:p w14:paraId="02C300D9" w14:textId="10D4D416" w:rsidR="00381D9F" w:rsidRPr="00523759" w:rsidRDefault="00BD1FF0" w:rsidP="00523759">
      <w:pPr>
        <w:pStyle w:val="Textoindependiente"/>
        <w:numPr>
          <w:ilvl w:val="0"/>
          <w:numId w:val="17"/>
        </w:numPr>
        <w:tabs>
          <w:tab w:val="left" w:pos="993"/>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 xml:space="preserve">La notificación del inicio del procedimiento sancionatorio también fue atendida por el C. </w:t>
      </w:r>
      <w:r w:rsidR="00294FCB" w:rsidRPr="00523759">
        <w:rPr>
          <w:rFonts w:ascii="ITC Avant Garde" w:hAnsi="ITC Avant Garde"/>
          <w:b/>
          <w:color w:val="0000FF"/>
        </w:rPr>
        <w:t xml:space="preserve">“CONFIDENCIAL POR LEY” </w:t>
      </w:r>
      <w:r w:rsidRPr="00523759">
        <w:rPr>
          <w:rFonts w:ascii="ITC Avant Garde" w:hAnsi="ITC Avant Garde"/>
        </w:rPr>
        <w:t xml:space="preserve">quien se identificó con credencial para votar expedida por el Instituto Nacional Electoral con número de folio </w:t>
      </w:r>
      <w:r w:rsidR="00294FCB" w:rsidRPr="00523759">
        <w:rPr>
          <w:rFonts w:ascii="ITC Avant Garde" w:hAnsi="ITC Avant Garde"/>
          <w:b/>
          <w:color w:val="0000FF"/>
        </w:rPr>
        <w:t>“CONFIDENCIAL POR LEY”</w:t>
      </w:r>
      <w:r w:rsidRPr="00523759">
        <w:rPr>
          <w:rFonts w:ascii="ITC Avant Garde" w:hAnsi="ITC Avant Garde"/>
        </w:rPr>
        <w:t>.</w:t>
      </w:r>
    </w:p>
    <w:p w14:paraId="50619DDC" w14:textId="77777777" w:rsidR="00381D9F" w:rsidRPr="00523759" w:rsidRDefault="00BD1FF0" w:rsidP="00523759">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De lo anterior se desprende que ambas diligencias fueron atendidas por la misma persona, la cual se ostentó como propietario de los equipos e incluso manifestó que no le había llegado a tiempo su permiso que le estaban tramitando con lo que se acredita que era la persona que</w:t>
      </w:r>
      <w:r w:rsidR="00E35931" w:rsidRPr="00523759">
        <w:rPr>
          <w:rFonts w:ascii="ITC Avant Garde" w:eastAsia="Times New Roman" w:hAnsi="ITC Avant Garde"/>
          <w:bCs/>
          <w:color w:val="000000"/>
          <w:lang w:eastAsia="es-MX"/>
        </w:rPr>
        <w:t xml:space="preserve"> estaba prestando los servicios</w:t>
      </w:r>
      <w:r w:rsidR="002D63E8" w:rsidRPr="00523759">
        <w:rPr>
          <w:rFonts w:ascii="ITC Avant Garde" w:eastAsia="Times New Roman" w:hAnsi="ITC Avant Garde"/>
          <w:bCs/>
          <w:color w:val="000000"/>
          <w:lang w:eastAsia="es-MX"/>
        </w:rPr>
        <w:t xml:space="preserve"> de radiocomunicación privada</w:t>
      </w:r>
      <w:r w:rsidR="00E35931" w:rsidRPr="00523759">
        <w:rPr>
          <w:rFonts w:ascii="ITC Avant Garde" w:eastAsia="Times New Roman" w:hAnsi="ITC Avant Garde"/>
          <w:bCs/>
          <w:color w:val="000000"/>
          <w:lang w:eastAsia="es-MX"/>
        </w:rPr>
        <w:t>.</w:t>
      </w:r>
    </w:p>
    <w:p w14:paraId="5C3374E3" w14:textId="075A3C48" w:rsidR="00E35931" w:rsidRPr="00523759" w:rsidRDefault="00E35931" w:rsidP="00523759">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lastRenderedPageBreak/>
        <w:t xml:space="preserve">Así es, no debe perderse de vista que al haberse ostentado como el propietario de los equipos con los que se estaba cometiendo la conducta sancionable, al tratarse de un hecho propio afirmado por el C. </w:t>
      </w:r>
      <w:r w:rsidR="00294FCB" w:rsidRPr="00523759">
        <w:rPr>
          <w:rFonts w:ascii="ITC Avant Garde" w:hAnsi="ITC Avant Garde"/>
          <w:b/>
          <w:color w:val="0000FF"/>
        </w:rPr>
        <w:t>“CONFIDENCIAL POR LEY”</w:t>
      </w:r>
      <w:r w:rsidRPr="00523759">
        <w:rPr>
          <w:rFonts w:ascii="ITC Avant Garde" w:eastAsia="Times New Roman" w:hAnsi="ITC Avant Garde"/>
          <w:bCs/>
          <w:color w:val="000000"/>
          <w:lang w:eastAsia="es-MX"/>
        </w:rPr>
        <w:t xml:space="preserve">, dicha manifestación hace prueba plena en su contra de conformidad con lo dispuesto por el artículo 200 del </w:t>
      </w:r>
      <w:r w:rsidRPr="00523759">
        <w:rPr>
          <w:rFonts w:ascii="ITC Avant Garde" w:eastAsia="Times New Roman" w:hAnsi="ITC Avant Garde"/>
          <w:b/>
          <w:bCs/>
          <w:color w:val="000000"/>
          <w:lang w:eastAsia="es-MX"/>
        </w:rPr>
        <w:t>CFPC</w:t>
      </w:r>
      <w:r w:rsidRPr="00523759">
        <w:rPr>
          <w:rFonts w:ascii="ITC Avant Garde" w:eastAsia="Times New Roman" w:hAnsi="ITC Avant Garde"/>
          <w:bCs/>
          <w:color w:val="000000"/>
          <w:lang w:eastAsia="es-MX"/>
        </w:rPr>
        <w:t>.</w:t>
      </w:r>
    </w:p>
    <w:p w14:paraId="18D81736" w14:textId="77777777" w:rsidR="00381D9F" w:rsidRPr="00523759" w:rsidRDefault="00E35931" w:rsidP="00523759">
      <w:pPr>
        <w:pStyle w:val="Textoindependiente"/>
        <w:tabs>
          <w:tab w:val="left" w:pos="993"/>
        </w:tabs>
        <w:spacing w:before="240" w:after="240" w:line="240" w:lineRule="auto"/>
        <w:ind w:left="851" w:right="900"/>
        <w:jc w:val="both"/>
        <w:rPr>
          <w:rFonts w:ascii="ITC Avant Garde" w:eastAsia="Times New Roman" w:hAnsi="ITC Avant Garde"/>
          <w:bCs/>
          <w:color w:val="000000"/>
          <w:sz w:val="20"/>
          <w:lang w:eastAsia="es-MX"/>
        </w:rPr>
      </w:pPr>
      <w:r w:rsidRPr="00523759">
        <w:rPr>
          <w:rFonts w:ascii="ITC Avant Garde" w:eastAsia="Times New Roman" w:hAnsi="ITC Avant Garde"/>
          <w:bCs/>
          <w:color w:val="000000"/>
          <w:sz w:val="20"/>
          <w:lang w:eastAsia="es-MX"/>
        </w:rPr>
        <w:t>“</w:t>
      </w:r>
      <w:r w:rsidRPr="00523759">
        <w:rPr>
          <w:rFonts w:ascii="ITC Avant Garde" w:eastAsia="Times New Roman" w:hAnsi="ITC Avant Garde"/>
          <w:b/>
          <w:bCs/>
          <w:color w:val="000000"/>
          <w:sz w:val="20"/>
          <w:lang w:eastAsia="es-MX"/>
        </w:rPr>
        <w:t>ARTICULO 200.-</w:t>
      </w:r>
      <w:r w:rsidRPr="00523759">
        <w:rPr>
          <w:rFonts w:ascii="ITC Avant Garde" w:eastAsia="Times New Roman" w:hAnsi="ITC Avant Garde"/>
          <w:bCs/>
          <w:color w:val="000000"/>
          <w:sz w:val="20"/>
          <w:lang w:eastAsia="es-MX"/>
        </w:rPr>
        <w:t xml:space="preserve"> </w:t>
      </w:r>
      <w:r w:rsidRPr="00523759">
        <w:rPr>
          <w:rFonts w:ascii="ITC Avant Garde" w:eastAsia="Times New Roman" w:hAnsi="ITC Avant Garde"/>
          <w:bCs/>
          <w:color w:val="000000"/>
          <w:sz w:val="20"/>
          <w:u w:val="single"/>
          <w:lang w:eastAsia="es-MX"/>
        </w:rPr>
        <w:t>Los hechos propios de las partes</w:t>
      </w:r>
      <w:r w:rsidRPr="00523759">
        <w:rPr>
          <w:rFonts w:ascii="ITC Avant Garde" w:eastAsia="Times New Roman" w:hAnsi="ITC Avant Garde"/>
          <w:bCs/>
          <w:color w:val="000000"/>
          <w:sz w:val="20"/>
          <w:lang w:eastAsia="es-MX"/>
        </w:rPr>
        <w:t xml:space="preserve">, </w:t>
      </w:r>
      <w:r w:rsidRPr="00523759">
        <w:rPr>
          <w:rFonts w:ascii="ITC Avant Garde" w:eastAsia="Times New Roman" w:hAnsi="ITC Avant Garde"/>
          <w:bCs/>
          <w:color w:val="000000"/>
          <w:sz w:val="20"/>
          <w:u w:val="single"/>
          <w:lang w:eastAsia="es-MX"/>
        </w:rPr>
        <w:t xml:space="preserve">aseverados </w:t>
      </w:r>
      <w:r w:rsidRPr="00523759">
        <w:rPr>
          <w:rFonts w:ascii="ITC Avant Garde" w:eastAsia="Times New Roman" w:hAnsi="ITC Avant Garde"/>
          <w:bCs/>
          <w:color w:val="000000"/>
          <w:sz w:val="20"/>
          <w:lang w:eastAsia="es-MX"/>
        </w:rPr>
        <w:t xml:space="preserve">en la demanda, en la contestación o </w:t>
      </w:r>
      <w:r w:rsidRPr="00523759">
        <w:rPr>
          <w:rFonts w:ascii="ITC Avant Garde" w:eastAsia="Times New Roman" w:hAnsi="ITC Avant Garde"/>
          <w:bCs/>
          <w:color w:val="000000"/>
          <w:sz w:val="20"/>
          <w:u w:val="single"/>
          <w:lang w:eastAsia="es-MX"/>
        </w:rPr>
        <w:t>en cualquier otro acto del juicio, harán prueba plena en contra de quien los asevere,</w:t>
      </w:r>
      <w:r w:rsidRPr="00523759">
        <w:rPr>
          <w:rFonts w:ascii="ITC Avant Garde" w:eastAsia="Times New Roman" w:hAnsi="ITC Avant Garde"/>
          <w:bCs/>
          <w:color w:val="000000"/>
          <w:sz w:val="20"/>
          <w:lang w:eastAsia="es-MX"/>
        </w:rPr>
        <w:t xml:space="preserve"> sin necesidad de ofrecerlos como prueba.”</w:t>
      </w:r>
    </w:p>
    <w:p w14:paraId="3EC0B1B9" w14:textId="20C44BEA" w:rsidR="00381D9F" w:rsidRPr="00523759" w:rsidRDefault="00E35931" w:rsidP="00523759">
      <w:pPr>
        <w:spacing w:before="240" w:after="240" w:line="360" w:lineRule="auto"/>
        <w:jc w:val="both"/>
        <w:rPr>
          <w:rFonts w:ascii="ITC Avant Garde" w:hAnsi="ITC Avant Garde"/>
        </w:rPr>
      </w:pPr>
      <w:r w:rsidRPr="00523759">
        <w:rPr>
          <w:rFonts w:ascii="ITC Avant Garde" w:eastAsia="Times New Roman" w:hAnsi="ITC Avant Garde"/>
          <w:bCs/>
          <w:color w:val="000000"/>
          <w:lang w:eastAsia="es-MX"/>
        </w:rPr>
        <w:t>A partir de las anteriores consideraciones, se estima que la conducta cometida es imputable a</w:t>
      </w:r>
      <w:r w:rsidRPr="00523759">
        <w:rPr>
          <w:rFonts w:ascii="ITC Avant Garde" w:eastAsia="Times New Roman" w:hAnsi="ITC Avant Garde"/>
          <w:b/>
          <w:bCs/>
          <w:color w:val="000000"/>
          <w:lang w:eastAsia="es-MX"/>
        </w:rPr>
        <w:t xml:space="preserve"> </w:t>
      </w:r>
      <w:r w:rsidR="00294FCB" w:rsidRPr="00523759">
        <w:rPr>
          <w:rFonts w:ascii="ITC Avant Garde" w:hAnsi="ITC Avant Garde"/>
          <w:b/>
          <w:color w:val="0000FF"/>
        </w:rPr>
        <w:t>“CONFIDENCIAL POR LEY”</w:t>
      </w:r>
      <w:r w:rsidRPr="00523759">
        <w:rPr>
          <w:rFonts w:ascii="ITC Avant Garde" w:hAnsi="ITC Avant Garde"/>
        </w:rPr>
        <w:t xml:space="preserve">, en su carácter de propietario de los equipos de telecomunicaciones localizados en el inmueble </w:t>
      </w:r>
      <w:r w:rsidRPr="00523759">
        <w:rPr>
          <w:rFonts w:ascii="ITC Avant Garde" w:hAnsi="ITC Avant Garde" w:cs="Tahoma"/>
        </w:rPr>
        <w:t xml:space="preserve">ubicado en </w:t>
      </w:r>
      <w:r w:rsidR="00294FCB" w:rsidRPr="00523759">
        <w:rPr>
          <w:rFonts w:ascii="ITC Avant Garde" w:hAnsi="ITC Avant Garde"/>
          <w:b/>
          <w:color w:val="0000FF"/>
        </w:rPr>
        <w:t>“CONFIDENCIAL POR LEY”</w:t>
      </w:r>
      <w:r w:rsidRPr="00523759">
        <w:rPr>
          <w:rFonts w:ascii="ITC Avant Garde" w:hAnsi="ITC Avant Garde"/>
        </w:rPr>
        <w:t>, Ciudad Juárez, Chihuahua.</w:t>
      </w:r>
    </w:p>
    <w:p w14:paraId="14D566B3" w14:textId="4025B49D" w:rsidR="00381D9F" w:rsidRPr="00523759" w:rsidRDefault="003950A2" w:rsidP="00523759">
      <w:pPr>
        <w:pStyle w:val="Textoindependiente"/>
        <w:tabs>
          <w:tab w:val="left" w:pos="993"/>
        </w:tabs>
        <w:spacing w:before="240" w:after="240" w:line="360" w:lineRule="auto"/>
        <w:jc w:val="both"/>
        <w:rPr>
          <w:rFonts w:ascii="ITC Avant Garde" w:hAnsi="ITC Avant Garde" w:cs="Tahoma"/>
        </w:rPr>
      </w:pPr>
      <w:r w:rsidRPr="00523759">
        <w:rPr>
          <w:rFonts w:ascii="ITC Avant Garde" w:eastAsia="Times New Roman" w:hAnsi="ITC Avant Garde"/>
          <w:bCs/>
          <w:color w:val="000000"/>
          <w:lang w:eastAsia="es-MX"/>
        </w:rPr>
        <w:t xml:space="preserve">Ahora bien, no pasa desapercibido que la Unidad de Cumplimiento instauró un diverso procedimiento en contra de </w:t>
      </w:r>
      <w:r w:rsidR="00294FCB" w:rsidRPr="00523759">
        <w:rPr>
          <w:rFonts w:ascii="ITC Avant Garde" w:hAnsi="ITC Avant Garde"/>
          <w:b/>
          <w:color w:val="0000FF"/>
        </w:rPr>
        <w:t xml:space="preserve">“CONFIDENCIAL POR LEY” </w:t>
      </w:r>
      <w:r w:rsidRPr="00523759">
        <w:rPr>
          <w:rFonts w:ascii="ITC Avant Garde" w:eastAsia="Times New Roman" w:hAnsi="ITC Avant Garde"/>
          <w:bCs/>
          <w:color w:val="000000"/>
          <w:lang w:eastAsia="es-MX"/>
        </w:rPr>
        <w:t xml:space="preserve">radicado bajo el </w:t>
      </w:r>
      <w:r w:rsidRPr="00523759">
        <w:rPr>
          <w:rFonts w:ascii="ITC Avant Garde" w:hAnsi="ITC Avant Garde"/>
        </w:rPr>
        <w:t xml:space="preserve">número de expediente  </w:t>
      </w:r>
      <w:r w:rsidRPr="00523759">
        <w:rPr>
          <w:rFonts w:ascii="ITC Avant Garde" w:hAnsi="ITC Avant Garde"/>
          <w:b/>
        </w:rPr>
        <w:t xml:space="preserve">E-IFT.UC.DG-SAN.II.0243/2016, </w:t>
      </w:r>
      <w:r w:rsidRPr="00523759">
        <w:rPr>
          <w:rFonts w:ascii="ITC Avant Garde" w:hAnsi="ITC Avant Garde"/>
        </w:rPr>
        <w:t xml:space="preserve">en el cual se le imputó que se encontraba prestando servicios de telecomunicaciones en su modalidad de radiocomunicación privada haciendo uso del espectro radioeléctrico </w:t>
      </w:r>
      <w:r w:rsidRPr="00523759">
        <w:rPr>
          <w:rFonts w:ascii="ITC Avant Garde" w:hAnsi="ITC Avant Garde" w:cs="Tahoma"/>
        </w:rPr>
        <w:t xml:space="preserve">en el rango de frecuencias que va de los </w:t>
      </w:r>
      <w:r w:rsidRPr="00523759">
        <w:rPr>
          <w:rFonts w:ascii="ITC Avant Garde" w:hAnsi="ITC Avant Garde" w:cs="Tahoma"/>
          <w:b/>
        </w:rPr>
        <w:t xml:space="preserve">440.00 MHz </w:t>
      </w:r>
      <w:r w:rsidRPr="00523759">
        <w:rPr>
          <w:rFonts w:ascii="ITC Avant Garde" w:hAnsi="ITC Avant Garde" w:cs="Tahoma"/>
        </w:rPr>
        <w:t>a</w:t>
      </w:r>
      <w:r w:rsidRPr="00523759">
        <w:rPr>
          <w:rFonts w:ascii="ITC Avant Garde" w:hAnsi="ITC Avant Garde" w:cs="Tahoma"/>
          <w:b/>
        </w:rPr>
        <w:t xml:space="preserve"> </w:t>
      </w:r>
      <w:r w:rsidRPr="00523759">
        <w:rPr>
          <w:rFonts w:ascii="ITC Avant Garde" w:hAnsi="ITC Avant Garde" w:cs="Tahoma"/>
        </w:rPr>
        <w:t>los</w:t>
      </w:r>
      <w:r w:rsidRPr="00523759">
        <w:rPr>
          <w:rFonts w:ascii="ITC Avant Garde" w:hAnsi="ITC Avant Garde" w:cs="Tahoma"/>
          <w:b/>
        </w:rPr>
        <w:t xml:space="preserve"> 470.00 MHz, </w:t>
      </w:r>
      <w:r w:rsidRPr="00523759">
        <w:rPr>
          <w:rFonts w:ascii="ITC Avant Garde" w:hAnsi="ITC Avant Garde" w:cs="Tahoma"/>
        </w:rPr>
        <w:t>lo cual no puede ni debe considerarse como la misma conducta que se sanciona en el presente asunto, toda vez que dichas conductas fueron detectadas en domicilios diferentes y con equipos diferentes lo cual permite concluir que se trata de sistemas de radiocomunicación privada independientes los cuales pueden ser utilizados para dichos fines sin depender uno del otro</w:t>
      </w:r>
      <w:r w:rsidRPr="00523759">
        <w:rPr>
          <w:rFonts w:ascii="ITC Avant Garde" w:eastAsia="Times New Roman" w:hAnsi="ITC Avant Garde"/>
          <w:bCs/>
          <w:color w:val="000000"/>
          <w:lang w:eastAsia="es-MX"/>
        </w:rPr>
        <w:t>.</w:t>
      </w:r>
    </w:p>
    <w:p w14:paraId="594C09C0" w14:textId="77777777" w:rsidR="00381D9F" w:rsidRPr="00523759" w:rsidRDefault="00315909" w:rsidP="00523759">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t>De este modo, no debe perderse de vista que los equipos detectados en cada uno de los domicilios constituyen por sí solos, un sistema de radiocomunicación privada que no depende del otro sistema para su funcionamiento por lo que en tal sentido se considera que se trata de una conducta distinta susceptible de ser sancionada de manera independiente.</w:t>
      </w:r>
    </w:p>
    <w:p w14:paraId="1E289B89" w14:textId="77777777" w:rsidR="00381D9F" w:rsidRPr="00523759" w:rsidRDefault="007040CE" w:rsidP="00523759">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Cs/>
          <w:color w:val="000000"/>
          <w:lang w:eastAsia="es-MX"/>
        </w:rPr>
        <w:lastRenderedPageBreak/>
        <w:t xml:space="preserve">Lo anterior se robustece si se considera que las visitas de verificación fueron practicadas en diferentes días por lo que en tal sentido, de tratarse de la misma conducta, la misma hubiera cesado desde la práctica de la primera visita de verificación, la cual fue realizada el treinta y uno de mayo de dos mil dieciséis, fecha en que fueron apagados los equipos detectados en aquella diligencia, sin embargo, en la diligencia de verificación materia del presente procedimiento </w:t>
      </w:r>
      <w:r w:rsidR="00E43A33" w:rsidRPr="00523759">
        <w:rPr>
          <w:rFonts w:ascii="ITC Avant Garde" w:eastAsia="Times New Roman" w:hAnsi="ITC Avant Garde"/>
          <w:bCs/>
          <w:color w:val="000000"/>
          <w:lang w:eastAsia="es-MX"/>
        </w:rPr>
        <w:t xml:space="preserve">practicada el primero de junio del mismo año, </w:t>
      </w:r>
      <w:r w:rsidRPr="00523759">
        <w:rPr>
          <w:rFonts w:ascii="ITC Avant Garde" w:eastAsia="Times New Roman" w:hAnsi="ITC Avant Garde"/>
          <w:bCs/>
          <w:color w:val="000000"/>
          <w:lang w:eastAsia="es-MX"/>
        </w:rPr>
        <w:t>también se detectó la existencia de equipos en operaci</w:t>
      </w:r>
      <w:r w:rsidR="00E43A33" w:rsidRPr="00523759">
        <w:rPr>
          <w:rFonts w:ascii="ITC Avant Garde" w:eastAsia="Times New Roman" w:hAnsi="ITC Avant Garde"/>
          <w:bCs/>
          <w:color w:val="000000"/>
          <w:lang w:eastAsia="es-MX"/>
        </w:rPr>
        <w:t>ón, lo cual permite concluir la independencia de los sistemas de radiocomunicación privada.</w:t>
      </w:r>
    </w:p>
    <w:p w14:paraId="37294BC9" w14:textId="77777777" w:rsidR="00381D9F" w:rsidRPr="00523759" w:rsidRDefault="00CE43B3" w:rsidP="00523759">
      <w:pPr>
        <w:pStyle w:val="Textoindependiente"/>
        <w:tabs>
          <w:tab w:val="left" w:pos="993"/>
        </w:tabs>
        <w:spacing w:before="240" w:after="240" w:line="360" w:lineRule="auto"/>
        <w:jc w:val="both"/>
        <w:rPr>
          <w:rFonts w:ascii="ITC Avant Garde" w:eastAsia="Times New Roman" w:hAnsi="ITC Avant Garde"/>
          <w:b/>
          <w:bCs/>
          <w:color w:val="000000"/>
          <w:lang w:eastAsia="es-MX"/>
        </w:rPr>
      </w:pPr>
      <w:r w:rsidRPr="00523759">
        <w:rPr>
          <w:rFonts w:ascii="ITC Avant Garde" w:eastAsia="Times New Roman" w:hAnsi="ITC Avant Garde"/>
          <w:b/>
          <w:bCs/>
          <w:color w:val="000000"/>
          <w:lang w:eastAsia="es-MX"/>
        </w:rPr>
        <w:t>OCTAVO</w:t>
      </w:r>
      <w:r w:rsidR="00B97BBC" w:rsidRPr="00523759">
        <w:rPr>
          <w:rFonts w:ascii="ITC Avant Garde" w:eastAsia="Times New Roman" w:hAnsi="ITC Avant Garde"/>
          <w:b/>
          <w:bCs/>
          <w:color w:val="000000"/>
          <w:lang w:eastAsia="es-MX"/>
        </w:rPr>
        <w:t xml:space="preserve">. </w:t>
      </w:r>
      <w:r w:rsidR="00B97BBC" w:rsidRPr="00523759">
        <w:rPr>
          <w:rFonts w:ascii="ITC Avant Garde" w:eastAsia="Times New Roman" w:hAnsi="ITC Avant Garde"/>
          <w:b/>
          <w:bCs/>
          <w:smallCaps/>
          <w:color w:val="000000"/>
          <w:lang w:eastAsia="es-MX"/>
        </w:rPr>
        <w:t xml:space="preserve">Determinación y cuantificación de la Sanción. </w:t>
      </w:r>
    </w:p>
    <w:p w14:paraId="1A6AAFD9" w14:textId="77777777" w:rsidR="00381D9F" w:rsidRPr="00523759" w:rsidRDefault="00F22405" w:rsidP="00523759">
      <w:pPr>
        <w:pStyle w:val="Textoindependiente"/>
        <w:tabs>
          <w:tab w:val="left" w:pos="993"/>
        </w:tabs>
        <w:spacing w:before="240" w:after="240" w:line="360" w:lineRule="auto"/>
        <w:jc w:val="both"/>
        <w:rPr>
          <w:rFonts w:ascii="ITC Avant Garde" w:eastAsia="Times New Roman" w:hAnsi="ITC Avant Garde"/>
          <w:bCs/>
          <w:lang w:eastAsia="es-MX"/>
        </w:rPr>
      </w:pPr>
      <w:r w:rsidRPr="00523759">
        <w:rPr>
          <w:rFonts w:ascii="ITC Avant Garde" w:eastAsia="Times New Roman" w:hAnsi="ITC Avant Garde"/>
          <w:bCs/>
          <w:lang w:eastAsia="es-MX"/>
        </w:rPr>
        <w:t>El prestar servicios de telecomunicaciones sin título habilitante y en consecuencia incumplir con lo dispuesto en los artículos 66 y 69</w:t>
      </w:r>
      <w:r w:rsidR="00655646" w:rsidRPr="00523759">
        <w:rPr>
          <w:rFonts w:ascii="ITC Avant Garde" w:eastAsia="Times New Roman" w:hAnsi="ITC Avant Garde"/>
          <w:bCs/>
          <w:lang w:eastAsia="es-MX"/>
        </w:rPr>
        <w:t xml:space="preserve"> </w:t>
      </w:r>
      <w:r w:rsidRPr="00523759">
        <w:rPr>
          <w:rFonts w:ascii="ITC Avant Garde" w:eastAsia="Times New Roman" w:hAnsi="ITC Avant Garde"/>
          <w:bCs/>
          <w:lang w:eastAsia="es-MX"/>
        </w:rPr>
        <w:t xml:space="preserve">en relación con los artículos 75 y 76 fracción III, inciso a) todos de la </w:t>
      </w:r>
      <w:proofErr w:type="spellStart"/>
      <w:r w:rsidRPr="00523759">
        <w:rPr>
          <w:rFonts w:ascii="ITC Avant Garde" w:eastAsia="Times New Roman" w:hAnsi="ITC Avant Garde"/>
          <w:b/>
          <w:bCs/>
          <w:lang w:eastAsia="es-MX"/>
        </w:rPr>
        <w:t>LFTyR</w:t>
      </w:r>
      <w:proofErr w:type="spellEnd"/>
      <w:r w:rsidRPr="00523759">
        <w:rPr>
          <w:rFonts w:ascii="ITC Avant Garde" w:eastAsia="Times New Roman" w:hAnsi="ITC Avant Garde"/>
          <w:b/>
          <w:bCs/>
          <w:lang w:eastAsia="es-MX"/>
        </w:rPr>
        <w:t xml:space="preserve"> </w:t>
      </w:r>
      <w:r w:rsidRPr="00523759">
        <w:rPr>
          <w:rFonts w:ascii="ITC Avant Garde" w:eastAsia="Times New Roman" w:hAnsi="ITC Avant Garde"/>
          <w:bCs/>
          <w:lang w:eastAsia="es-MX"/>
        </w:rPr>
        <w:t>y actualiza el supuesto normativo previsto en el artículo 298, inciso E), fracción I de la misma ley el cual establece expresamente lo siguiente:</w:t>
      </w:r>
    </w:p>
    <w:p w14:paraId="4D4B6EAD" w14:textId="2AE6C1DB" w:rsidR="00B97BBC" w:rsidRPr="00523759" w:rsidRDefault="00B97BBC" w:rsidP="00523759">
      <w:pPr>
        <w:pStyle w:val="Textoindependiente"/>
        <w:tabs>
          <w:tab w:val="left" w:pos="851"/>
        </w:tabs>
        <w:spacing w:before="240" w:after="240" w:line="240" w:lineRule="auto"/>
        <w:ind w:left="709" w:right="567"/>
        <w:jc w:val="both"/>
        <w:rPr>
          <w:rFonts w:ascii="ITC Avant Garde" w:hAnsi="ITC Avant Garde"/>
          <w:color w:val="000000"/>
          <w:sz w:val="20"/>
          <w:szCs w:val="20"/>
        </w:rPr>
      </w:pPr>
      <w:r w:rsidRPr="00523759">
        <w:rPr>
          <w:rFonts w:ascii="ITC Avant Garde" w:hAnsi="ITC Avant Garde"/>
          <w:b/>
          <w:color w:val="000000"/>
          <w:sz w:val="20"/>
          <w:szCs w:val="20"/>
        </w:rPr>
        <w:t>“Artículo 298.</w:t>
      </w:r>
      <w:r w:rsidRPr="00523759">
        <w:rPr>
          <w:rFonts w:ascii="ITC Avant Garde" w:hAnsi="ITC Avant Garde"/>
          <w:color w:val="000000"/>
          <w:sz w:val="20"/>
          <w:szCs w:val="20"/>
        </w:rPr>
        <w:t xml:space="preserve"> Las infracciones a lo dispuesto en esta Ley y a las disposiciones que deriven de ella, se sancionarán por el Instituto de</w:t>
      </w:r>
      <w:r w:rsidR="00523759">
        <w:rPr>
          <w:rFonts w:ascii="ITC Avant Garde" w:hAnsi="ITC Avant Garde"/>
          <w:color w:val="000000"/>
          <w:sz w:val="20"/>
          <w:szCs w:val="20"/>
        </w:rPr>
        <w:t xml:space="preserve"> conformidad con lo siguiente:…</w:t>
      </w:r>
    </w:p>
    <w:p w14:paraId="44B7F142" w14:textId="77777777" w:rsidR="00381D9F" w:rsidRPr="00523759" w:rsidRDefault="00B97BBC" w:rsidP="00523759">
      <w:pPr>
        <w:pStyle w:val="Textoindependiente"/>
        <w:tabs>
          <w:tab w:val="left" w:pos="851"/>
        </w:tabs>
        <w:spacing w:before="240" w:after="240" w:line="240" w:lineRule="auto"/>
        <w:ind w:left="709" w:right="567"/>
        <w:jc w:val="both"/>
        <w:rPr>
          <w:rFonts w:ascii="ITC Avant Garde" w:hAnsi="ITC Avant Garde"/>
          <w:color w:val="000000"/>
          <w:sz w:val="20"/>
          <w:szCs w:val="20"/>
        </w:rPr>
      </w:pPr>
      <w:r w:rsidRPr="00523759">
        <w:rPr>
          <w:rFonts w:ascii="ITC Avant Garde" w:hAnsi="ITC Avant Garde"/>
          <w:b/>
          <w:color w:val="000000"/>
          <w:sz w:val="20"/>
          <w:szCs w:val="20"/>
        </w:rPr>
        <w:t>E)</w:t>
      </w:r>
      <w:r w:rsidRPr="00523759">
        <w:rPr>
          <w:rFonts w:ascii="ITC Avant Garde" w:hAnsi="ITC Avant Garde"/>
          <w:color w:val="000000"/>
          <w:sz w:val="20"/>
          <w:szCs w:val="20"/>
        </w:rPr>
        <w:t xml:space="preserve"> Con multa por el equivalente de 6.01% hasta 10% de los ingresos de la persona infractora que:</w:t>
      </w:r>
    </w:p>
    <w:p w14:paraId="60A57ED1" w14:textId="77777777" w:rsidR="00381D9F" w:rsidRPr="00523759" w:rsidRDefault="00B97BBC" w:rsidP="00523759">
      <w:pPr>
        <w:pStyle w:val="Textoindependiente"/>
        <w:tabs>
          <w:tab w:val="left" w:pos="851"/>
        </w:tabs>
        <w:spacing w:before="240" w:after="240" w:line="240" w:lineRule="auto"/>
        <w:ind w:left="709" w:right="567"/>
        <w:jc w:val="both"/>
      </w:pPr>
      <w:r w:rsidRPr="00523759">
        <w:rPr>
          <w:rFonts w:ascii="ITC Avant Garde" w:hAnsi="ITC Avant Garde"/>
          <w:b/>
          <w:color w:val="000000"/>
          <w:sz w:val="20"/>
          <w:szCs w:val="20"/>
        </w:rPr>
        <w:t>I.</w:t>
      </w:r>
      <w:r w:rsidRPr="00523759">
        <w:rPr>
          <w:rFonts w:ascii="ITC Avant Garde" w:hAnsi="ITC Avant Garde"/>
          <w:color w:val="000000"/>
          <w:sz w:val="20"/>
          <w:szCs w:val="20"/>
        </w:rPr>
        <w:t xml:space="preserve"> Preste servicios de telecomunicaciones o radiodifusión sin contar con concesión o autorización…”</w:t>
      </w:r>
    </w:p>
    <w:p w14:paraId="1A2EE225" w14:textId="48FAF895" w:rsidR="00381D9F" w:rsidRPr="00523759" w:rsidRDefault="00600047" w:rsidP="00523759">
      <w:pPr>
        <w:pStyle w:val="Textoindependiente"/>
        <w:tabs>
          <w:tab w:val="left" w:pos="993"/>
        </w:tabs>
        <w:spacing w:before="240" w:after="240" w:line="360" w:lineRule="auto"/>
        <w:jc w:val="both"/>
        <w:rPr>
          <w:rFonts w:ascii="ITC Avant Garde" w:eastAsia="Times New Roman" w:hAnsi="ITC Avant Garde"/>
          <w:bCs/>
          <w:lang w:eastAsia="es-MX"/>
        </w:rPr>
      </w:pPr>
      <w:r w:rsidRPr="00523759">
        <w:rPr>
          <w:rFonts w:ascii="ITC Avant Garde" w:eastAsia="Times New Roman" w:hAnsi="ITC Avant Garde"/>
          <w:bCs/>
          <w:lang w:eastAsia="es-MX"/>
        </w:rPr>
        <w:t>En ese sentido, a efecto de contar con la información necesaria para emitir la determinación que en derecho correspondiera, en el acuerdo de inicio de procedimiento se solicitó a</w:t>
      </w:r>
      <w:r w:rsidR="00E35931" w:rsidRPr="00523759">
        <w:rPr>
          <w:rFonts w:ascii="ITC Avant Garde" w:eastAsia="Times New Roman" w:hAnsi="ITC Avant Garde"/>
          <w:bCs/>
          <w:lang w:eastAsia="es-MX"/>
        </w:rPr>
        <w:t xml:space="preserve"> </w:t>
      </w:r>
      <w:r w:rsidR="00294FCB" w:rsidRPr="00523759">
        <w:rPr>
          <w:rFonts w:ascii="ITC Avant Garde" w:hAnsi="ITC Avant Garde"/>
          <w:b/>
          <w:color w:val="0000FF"/>
        </w:rPr>
        <w:t xml:space="preserve">“CONFIDENCIAL POR LEY” </w:t>
      </w:r>
      <w:r w:rsidRPr="00523759">
        <w:rPr>
          <w:rFonts w:ascii="ITC Avant Garde" w:eastAsia="Times New Roman" w:hAnsi="ITC Avant Garde"/>
          <w:bCs/>
          <w:lang w:eastAsia="es-MX"/>
        </w:rPr>
        <w:t xml:space="preserve">que acreditara sus ingresos acumulables del ejercicio dos mil quince para estar en posibilidad de calcular la multa correspondiente en términos de la </w:t>
      </w:r>
      <w:proofErr w:type="spellStart"/>
      <w:r w:rsidRPr="00523759">
        <w:rPr>
          <w:rFonts w:ascii="ITC Avant Garde" w:eastAsia="Times New Roman" w:hAnsi="ITC Avant Garde"/>
          <w:b/>
          <w:bCs/>
          <w:lang w:eastAsia="es-MX"/>
        </w:rPr>
        <w:t>LFTyR</w:t>
      </w:r>
      <w:proofErr w:type="spellEnd"/>
      <w:r w:rsidRPr="00523759">
        <w:rPr>
          <w:rFonts w:ascii="ITC Avant Garde" w:eastAsia="Times New Roman" w:hAnsi="ITC Avant Garde"/>
          <w:bCs/>
          <w:lang w:eastAsia="es-MX"/>
        </w:rPr>
        <w:t xml:space="preserve">, sin embargo </w:t>
      </w:r>
      <w:r w:rsidR="00E35931" w:rsidRPr="00523759">
        <w:rPr>
          <w:rFonts w:ascii="ITC Avant Garde" w:eastAsia="Times New Roman" w:hAnsi="ITC Avant Garde"/>
          <w:bCs/>
          <w:lang w:eastAsia="es-MX"/>
        </w:rPr>
        <w:t>dicha persona</w:t>
      </w:r>
      <w:r w:rsidRPr="00523759">
        <w:rPr>
          <w:rFonts w:ascii="ITC Avant Garde" w:eastAsia="Times New Roman" w:hAnsi="ITC Avant Garde"/>
          <w:bCs/>
          <w:lang w:eastAsia="es-MX"/>
        </w:rPr>
        <w:t xml:space="preserve"> no proporcionó a esta autoridad </w:t>
      </w:r>
      <w:r w:rsidR="00E35931" w:rsidRPr="00523759">
        <w:rPr>
          <w:rFonts w:ascii="ITC Avant Garde" w:eastAsia="Times New Roman" w:hAnsi="ITC Avant Garde"/>
          <w:bCs/>
          <w:lang w:eastAsia="es-MX"/>
        </w:rPr>
        <w:t>la</w:t>
      </w:r>
      <w:r w:rsidRPr="00523759">
        <w:rPr>
          <w:rFonts w:ascii="ITC Avant Garde" w:eastAsia="Times New Roman" w:hAnsi="ITC Avant Garde"/>
          <w:bCs/>
          <w:lang w:eastAsia="es-MX"/>
        </w:rPr>
        <w:t xml:space="preserve"> información</w:t>
      </w:r>
      <w:r w:rsidR="00E35931" w:rsidRPr="00523759">
        <w:rPr>
          <w:rFonts w:ascii="ITC Avant Garde" w:eastAsia="Times New Roman" w:hAnsi="ITC Avant Garde"/>
          <w:bCs/>
          <w:lang w:eastAsia="es-MX"/>
        </w:rPr>
        <w:t xml:space="preserve"> requerida</w:t>
      </w:r>
      <w:r w:rsidRPr="00523759">
        <w:rPr>
          <w:rFonts w:ascii="ITC Avant Garde" w:eastAsia="Times New Roman" w:hAnsi="ITC Avant Garde"/>
          <w:bCs/>
          <w:lang w:eastAsia="es-MX"/>
        </w:rPr>
        <w:t>.</w:t>
      </w:r>
    </w:p>
    <w:p w14:paraId="72BEBDBC" w14:textId="77777777" w:rsidR="00381D9F" w:rsidRPr="00523759" w:rsidRDefault="00600047" w:rsidP="00523759">
      <w:pPr>
        <w:pStyle w:val="Textoindependiente"/>
        <w:tabs>
          <w:tab w:val="left" w:pos="993"/>
        </w:tabs>
        <w:spacing w:before="240" w:after="240" w:line="360" w:lineRule="auto"/>
        <w:jc w:val="both"/>
        <w:rPr>
          <w:rFonts w:ascii="ITC Avant Garde" w:eastAsia="Times New Roman" w:hAnsi="ITC Avant Garde"/>
          <w:bCs/>
          <w:lang w:eastAsia="es-MX"/>
        </w:rPr>
      </w:pPr>
      <w:r w:rsidRPr="00523759">
        <w:rPr>
          <w:rFonts w:ascii="ITC Avant Garde" w:eastAsia="Times New Roman" w:hAnsi="ITC Avant Garde"/>
          <w:bCs/>
          <w:lang w:eastAsia="es-MX"/>
        </w:rPr>
        <w:lastRenderedPageBreak/>
        <w:t>P</w:t>
      </w:r>
      <w:r w:rsidR="00E35931" w:rsidRPr="00523759">
        <w:rPr>
          <w:rFonts w:ascii="ITC Avant Garde" w:eastAsia="Times New Roman" w:hAnsi="ITC Avant Garde"/>
          <w:bCs/>
          <w:lang w:eastAsia="es-MX"/>
        </w:rPr>
        <w:t>o</w:t>
      </w:r>
      <w:r w:rsidRPr="00523759">
        <w:rPr>
          <w:rFonts w:ascii="ITC Avant Garde" w:eastAsia="Times New Roman" w:hAnsi="ITC Avant Garde"/>
          <w:bCs/>
          <w:lang w:eastAsia="es-MX"/>
        </w:rPr>
        <w:t xml:space="preserve">r tal motivo, mediante </w:t>
      </w:r>
      <w:r w:rsidRPr="00523759">
        <w:rPr>
          <w:rFonts w:ascii="ITC Avant Garde" w:hAnsi="ITC Avant Garde"/>
        </w:rPr>
        <w:t>oficio</w:t>
      </w:r>
      <w:r w:rsidR="00E35931" w:rsidRPr="00523759">
        <w:rPr>
          <w:rFonts w:ascii="ITC Avant Garde" w:hAnsi="ITC Avant Garde"/>
        </w:rPr>
        <w:t>s</w:t>
      </w:r>
      <w:r w:rsidRPr="00523759">
        <w:rPr>
          <w:rFonts w:ascii="ITC Avant Garde" w:hAnsi="ITC Avant Garde"/>
        </w:rPr>
        <w:t xml:space="preserve"> </w:t>
      </w:r>
      <w:r w:rsidRPr="00523759">
        <w:rPr>
          <w:rFonts w:ascii="ITC Avant Garde" w:hAnsi="ITC Avant Garde"/>
          <w:b/>
        </w:rPr>
        <w:t>IFT/225/UC/DG-SAN/0614/2016</w:t>
      </w:r>
      <w:r w:rsidRPr="00523759">
        <w:rPr>
          <w:rFonts w:ascii="ITC Avant Garde" w:hAnsi="ITC Avant Garde"/>
        </w:rPr>
        <w:t xml:space="preserve"> de treinta de noviembre de dios mil dieciséis </w:t>
      </w:r>
      <w:r w:rsidR="00E35931" w:rsidRPr="00523759">
        <w:rPr>
          <w:rFonts w:ascii="ITC Avant Garde" w:hAnsi="ITC Avant Garde"/>
        </w:rPr>
        <w:t>e</w:t>
      </w:r>
      <w:r w:rsidRPr="00523759">
        <w:rPr>
          <w:rFonts w:ascii="ITC Avant Garde" w:hAnsi="ITC Avant Garde"/>
        </w:rPr>
        <w:t xml:space="preserve"> </w:t>
      </w:r>
      <w:r w:rsidRPr="00523759">
        <w:rPr>
          <w:rFonts w:ascii="ITC Avant Garde" w:hAnsi="ITC Avant Garde"/>
          <w:b/>
        </w:rPr>
        <w:t>IFT/225/UC/DG-SAN/0655/2016</w:t>
      </w:r>
      <w:r w:rsidRPr="00523759">
        <w:rPr>
          <w:rFonts w:ascii="ITC Avant Garde" w:hAnsi="ITC Avant Garde"/>
        </w:rPr>
        <w:t xml:space="preserve"> de trece de diciembre del mismo año, ambos suscritos por el Director General de Sanciones de la Unidad de Cumplimiento, </w:t>
      </w:r>
      <w:r w:rsidR="00E35931" w:rsidRPr="00523759">
        <w:rPr>
          <w:rFonts w:ascii="ITC Avant Garde" w:hAnsi="ITC Avant Garde"/>
        </w:rPr>
        <w:t xml:space="preserve">se </w:t>
      </w:r>
      <w:r w:rsidRPr="00523759">
        <w:rPr>
          <w:rFonts w:ascii="ITC Avant Garde" w:hAnsi="ITC Avant Garde"/>
        </w:rPr>
        <w:t>solicitó a la Administración de Operación de Declaraciones del Servicio de Administración Tributaria la información</w:t>
      </w:r>
      <w:r w:rsidR="00ED5C5E" w:rsidRPr="00523759">
        <w:rPr>
          <w:rFonts w:ascii="ITC Avant Garde" w:hAnsi="ITC Avant Garde"/>
        </w:rPr>
        <w:t xml:space="preserve"> referida</w:t>
      </w:r>
      <w:r w:rsidRPr="00523759">
        <w:rPr>
          <w:rFonts w:ascii="ITC Avant Garde" w:hAnsi="ITC Avant Garde"/>
        </w:rPr>
        <w:t xml:space="preserve">, sin embargo, mediante oficios </w:t>
      </w:r>
      <w:r w:rsidRPr="00523759">
        <w:rPr>
          <w:rFonts w:ascii="ITC Avant Garde" w:hAnsi="ITC Avant Garde"/>
          <w:b/>
        </w:rPr>
        <w:t>400-01-05-00-00-2016-6030</w:t>
      </w:r>
      <w:r w:rsidRPr="00523759">
        <w:rPr>
          <w:rFonts w:ascii="ITC Avant Garde" w:hAnsi="ITC Avant Garde"/>
        </w:rPr>
        <w:t xml:space="preserve"> y </w:t>
      </w:r>
      <w:r w:rsidRPr="00523759">
        <w:rPr>
          <w:rFonts w:ascii="ITC Avant Garde" w:hAnsi="ITC Avant Garde"/>
          <w:b/>
        </w:rPr>
        <w:t>400-01-05-00-00-2017-175</w:t>
      </w:r>
      <w:r w:rsidRPr="00523759">
        <w:rPr>
          <w:rFonts w:ascii="ITC Avant Garde" w:hAnsi="ITC Avant Garde"/>
        </w:rPr>
        <w:t xml:space="preserve"> de dieciséis de diciembre de dos mil dieciséis y once de enero de dos mil diecisiete</w:t>
      </w:r>
      <w:r w:rsidR="00ED5C5E" w:rsidRPr="00523759">
        <w:rPr>
          <w:rFonts w:ascii="ITC Avant Garde" w:hAnsi="ITC Avant Garde"/>
        </w:rPr>
        <w:t xml:space="preserve"> respectivamente</w:t>
      </w:r>
      <w:r w:rsidRPr="00523759">
        <w:rPr>
          <w:rFonts w:ascii="ITC Avant Garde" w:hAnsi="ITC Avant Garde"/>
        </w:rPr>
        <w:t>, dicha autoridad hacendaria dio respuesta a los citados requerimientos, informando que el contribuyente  no había presentado la declaración anual del año dos mil quince</w:t>
      </w:r>
      <w:r w:rsidRPr="00523759">
        <w:rPr>
          <w:rFonts w:ascii="ITC Avant Garde" w:eastAsia="Times New Roman" w:hAnsi="ITC Avant Garde"/>
          <w:bCs/>
          <w:lang w:eastAsia="es-MX"/>
        </w:rPr>
        <w:t>.</w:t>
      </w:r>
    </w:p>
    <w:p w14:paraId="7FF717B1" w14:textId="77777777" w:rsidR="00381D9F" w:rsidRPr="00523759" w:rsidRDefault="00600047" w:rsidP="00523759">
      <w:pPr>
        <w:pStyle w:val="Textoindependiente"/>
        <w:tabs>
          <w:tab w:val="left" w:pos="993"/>
        </w:tabs>
        <w:spacing w:before="240" w:after="240" w:line="360" w:lineRule="auto"/>
        <w:jc w:val="both"/>
        <w:rPr>
          <w:rFonts w:ascii="ITC Avant Garde" w:eastAsia="Times New Roman" w:hAnsi="ITC Avant Garde"/>
          <w:bCs/>
          <w:lang w:eastAsia="es-MX"/>
        </w:rPr>
      </w:pPr>
      <w:r w:rsidRPr="00523759">
        <w:rPr>
          <w:rFonts w:ascii="ITC Avant Garde" w:eastAsia="Times New Roman" w:hAnsi="ITC Avant Garde"/>
          <w:bCs/>
          <w:lang w:eastAsia="es-MX"/>
        </w:rPr>
        <w:t xml:space="preserve">Por ello, al no contar con la información solicitada, a efecto de determinar el monto de la multa, resulta procedente acudir al criterio establecido en el artículo 299, párrafo tercero, fracción IV de la </w:t>
      </w:r>
      <w:r w:rsidRPr="00523759">
        <w:rPr>
          <w:rFonts w:ascii="ITC Avant Garde" w:eastAsia="Times New Roman" w:hAnsi="ITC Avant Garde"/>
          <w:b/>
          <w:bCs/>
          <w:lang w:eastAsia="es-MX"/>
        </w:rPr>
        <w:t xml:space="preserve"> </w:t>
      </w:r>
      <w:proofErr w:type="spellStart"/>
      <w:r w:rsidRPr="00523759">
        <w:rPr>
          <w:rFonts w:ascii="ITC Avant Garde" w:eastAsia="Times New Roman" w:hAnsi="ITC Avant Garde"/>
          <w:b/>
          <w:bCs/>
          <w:lang w:eastAsia="es-MX"/>
        </w:rPr>
        <w:t>LFTyR</w:t>
      </w:r>
      <w:proofErr w:type="spellEnd"/>
      <w:r w:rsidRPr="00523759">
        <w:rPr>
          <w:rFonts w:ascii="ITC Avant Garde" w:eastAsia="Times New Roman" w:hAnsi="ITC Avant Garde"/>
          <w:b/>
          <w:bCs/>
          <w:lang w:eastAsia="es-MX"/>
        </w:rPr>
        <w:t xml:space="preserve">, </w:t>
      </w:r>
      <w:r w:rsidRPr="00523759">
        <w:rPr>
          <w:rFonts w:ascii="ITC Avant Garde" w:eastAsia="Times New Roman" w:hAnsi="ITC Avant Garde"/>
          <w:bCs/>
          <w:lang w:eastAsia="es-MX"/>
        </w:rPr>
        <w:t>que</w:t>
      </w:r>
      <w:r w:rsidRPr="00523759">
        <w:rPr>
          <w:rFonts w:ascii="ITC Avant Garde" w:eastAsia="Times New Roman" w:hAnsi="ITC Avant Garde"/>
          <w:b/>
          <w:bCs/>
          <w:lang w:eastAsia="es-MX"/>
        </w:rPr>
        <w:t xml:space="preserve"> </w:t>
      </w:r>
      <w:r w:rsidRPr="00523759">
        <w:rPr>
          <w:rFonts w:ascii="ITC Avant Garde" w:eastAsia="Times New Roman" w:hAnsi="ITC Avant Garde"/>
          <w:bCs/>
          <w:lang w:eastAsia="es-MX"/>
        </w:rPr>
        <w:t>a la letra establece:</w:t>
      </w:r>
    </w:p>
    <w:p w14:paraId="63FD07F3" w14:textId="77777777" w:rsidR="00381D9F" w:rsidRPr="00523759" w:rsidRDefault="00600047"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w:t>
      </w:r>
      <w:r w:rsidRPr="00523759">
        <w:rPr>
          <w:rFonts w:ascii="ITC Avant Garde" w:eastAsia="Times New Roman" w:hAnsi="ITC Avant Garde"/>
          <w:b/>
          <w:bCs/>
          <w:color w:val="000000"/>
          <w:sz w:val="20"/>
          <w:szCs w:val="20"/>
          <w:lang w:eastAsia="es-MX"/>
        </w:rPr>
        <w:t>Artículo 299.</w:t>
      </w:r>
      <w:r w:rsidRPr="00523759">
        <w:rPr>
          <w:rFonts w:ascii="ITC Avant Garde" w:eastAsia="Times New Roman" w:hAnsi="ITC Avant Garde"/>
          <w:bCs/>
          <w:color w:val="000000"/>
          <w:sz w:val="20"/>
          <w:szCs w:val="20"/>
          <w:lang w:eastAsia="es-MX"/>
        </w:rPr>
        <w:t xml:space="preserve"> </w:t>
      </w:r>
      <w:r w:rsidRPr="00523759">
        <w:rPr>
          <w:rFonts w:ascii="ITC Avant Garde" w:eastAsia="Times New Roman" w:hAnsi="ITC Avant Garde"/>
          <w:b/>
          <w:bCs/>
          <w:color w:val="000000"/>
          <w:sz w:val="20"/>
          <w:szCs w:val="20"/>
          <w:lang w:eastAsia="es-MX"/>
        </w:rPr>
        <w:t>En el caso de infractores que</w:t>
      </w:r>
      <w:r w:rsidRPr="00523759">
        <w:rPr>
          <w:rFonts w:ascii="ITC Avant Garde" w:eastAsia="Times New Roman" w:hAnsi="ITC Avant Garde"/>
          <w:bCs/>
          <w:color w:val="000000"/>
          <w:sz w:val="20"/>
          <w:szCs w:val="20"/>
          <w:lang w:eastAsia="es-MX"/>
        </w:rPr>
        <w:t xml:space="preserve">, por cualquier causa, </w:t>
      </w:r>
      <w:r w:rsidRPr="00523759">
        <w:rPr>
          <w:rFonts w:ascii="ITC Avant Garde" w:eastAsia="Times New Roman" w:hAnsi="ITC Avant Garde"/>
          <w:b/>
          <w:bCs/>
          <w:color w:val="000000"/>
          <w:sz w:val="20"/>
          <w:szCs w:val="20"/>
          <w:lang w:eastAsia="es-MX"/>
        </w:rPr>
        <w:t>no declaren o no se les hayan determinado ingresos acumulables</w:t>
      </w:r>
      <w:r w:rsidRPr="00523759">
        <w:rPr>
          <w:rFonts w:ascii="ITC Avant Garde" w:eastAsia="Times New Roman" w:hAnsi="ITC Avant Garde"/>
          <w:bCs/>
          <w:color w:val="000000"/>
          <w:sz w:val="20"/>
          <w:szCs w:val="20"/>
          <w:lang w:eastAsia="es-MX"/>
        </w:rPr>
        <w:t xml:space="preserve"> para efectos de Impuesto sobre la Renta </w:t>
      </w:r>
      <w:r w:rsidRPr="00523759">
        <w:rPr>
          <w:rFonts w:ascii="ITC Avant Garde" w:eastAsia="Times New Roman" w:hAnsi="ITC Avant Garde"/>
          <w:b/>
          <w:bCs/>
          <w:color w:val="000000"/>
          <w:sz w:val="20"/>
          <w:szCs w:val="20"/>
          <w:u w:val="single"/>
          <w:lang w:eastAsia="es-MX"/>
        </w:rPr>
        <w:t>o que habiéndoseles solicitado no hubieren proporcionado la información fiscal</w:t>
      </w:r>
      <w:r w:rsidRPr="00523759">
        <w:rPr>
          <w:rFonts w:ascii="ITC Avant Garde" w:eastAsia="Times New Roman" w:hAnsi="ITC Avant Garde"/>
          <w:bCs/>
          <w:color w:val="000000"/>
          <w:sz w:val="20"/>
          <w:szCs w:val="20"/>
          <w:lang w:eastAsia="es-MX"/>
        </w:rPr>
        <w:t xml:space="preserve"> a que se refiere el artículo que antecede se les aplicaran las siguientes las multas siguientes:</w:t>
      </w:r>
    </w:p>
    <w:p w14:paraId="5A0BE835" w14:textId="77777777" w:rsidR="00381D9F" w:rsidRPr="00523759" w:rsidRDefault="00600047"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w:t>
      </w:r>
    </w:p>
    <w:p w14:paraId="214F6421" w14:textId="77777777" w:rsidR="00381D9F" w:rsidRPr="00523759" w:rsidRDefault="00600047"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 xml:space="preserve">IV. </w:t>
      </w:r>
      <w:r w:rsidRPr="00523759">
        <w:rPr>
          <w:rFonts w:ascii="ITC Avant Garde" w:eastAsia="Times New Roman" w:hAnsi="ITC Avant Garde"/>
          <w:b/>
          <w:bCs/>
          <w:color w:val="000000"/>
          <w:sz w:val="20"/>
          <w:szCs w:val="20"/>
          <w:lang w:eastAsia="es-MX"/>
        </w:rPr>
        <w:t>En los supuestos del artículo 298, incisos D) y E), multa hasta por el equivalente a ochenta y dos millones de veces el salario mínimo</w:t>
      </w:r>
      <w:r w:rsidRPr="00523759">
        <w:rPr>
          <w:rFonts w:ascii="ITC Avant Garde" w:eastAsia="Times New Roman" w:hAnsi="ITC Avant Garde"/>
          <w:bCs/>
          <w:color w:val="000000"/>
          <w:sz w:val="20"/>
          <w:szCs w:val="20"/>
          <w:lang w:eastAsia="es-MX"/>
        </w:rPr>
        <w:t>.</w:t>
      </w:r>
    </w:p>
    <w:p w14:paraId="716E0209" w14:textId="77777777" w:rsidR="00381D9F" w:rsidRPr="00523759" w:rsidRDefault="00600047"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Para calcular el importe de las multas referidas en razón de días de salario mínimo, se tendrá como base el salario mínimo general diario vigente en el Distrito Federal del día que se realice la conducta o se actualice el supuesto”.</w:t>
      </w:r>
    </w:p>
    <w:p w14:paraId="52907B4B" w14:textId="77777777" w:rsidR="00381D9F" w:rsidRPr="00523759" w:rsidRDefault="00600047" w:rsidP="00523759">
      <w:pPr>
        <w:spacing w:before="240" w:after="240" w:line="240" w:lineRule="auto"/>
        <w:ind w:left="851" w:right="616"/>
        <w:jc w:val="both"/>
        <w:rPr>
          <w:rFonts w:ascii="ITC Avant Garde" w:eastAsia="Times New Roman" w:hAnsi="ITC Avant Garde"/>
          <w:b/>
          <w:bCs/>
          <w:color w:val="000000"/>
          <w:sz w:val="20"/>
          <w:szCs w:val="20"/>
          <w:lang w:eastAsia="es-MX"/>
        </w:rPr>
      </w:pPr>
      <w:r w:rsidRPr="00523759">
        <w:rPr>
          <w:rFonts w:ascii="ITC Avant Garde" w:eastAsia="Times New Roman" w:hAnsi="ITC Avant Garde"/>
          <w:b/>
          <w:bCs/>
          <w:color w:val="000000"/>
          <w:sz w:val="20"/>
          <w:szCs w:val="20"/>
          <w:lang w:eastAsia="es-MX"/>
        </w:rPr>
        <w:t>(Énfasis añadido)</w:t>
      </w:r>
    </w:p>
    <w:p w14:paraId="4ADB9BC2" w14:textId="77777777" w:rsidR="00381D9F" w:rsidRPr="00523759" w:rsidRDefault="00600047" w:rsidP="00523759">
      <w:pPr>
        <w:spacing w:before="240" w:after="240" w:line="360" w:lineRule="auto"/>
        <w:jc w:val="both"/>
        <w:rPr>
          <w:rFonts w:ascii="ITC Avant Garde" w:eastAsia="Times New Roman" w:hAnsi="ITC Avant Garde"/>
          <w:bCs/>
          <w:lang w:eastAsia="es-MX"/>
        </w:rPr>
      </w:pPr>
      <w:r w:rsidRPr="00523759">
        <w:rPr>
          <w:rFonts w:ascii="ITC Avant Garde" w:eastAsia="Times New Roman" w:hAnsi="ITC Avant Garde"/>
          <w:bCs/>
          <w:lang w:eastAsia="es-MX"/>
        </w:rPr>
        <w:t xml:space="preserve">Ahora bien, para estar en posibilidad de determinar la multa que en derecho corresponda, esta autoridad debe atender a lo establecido en el artículo 301 de la </w:t>
      </w:r>
      <w:proofErr w:type="spellStart"/>
      <w:r w:rsidRPr="00523759">
        <w:rPr>
          <w:rFonts w:ascii="ITC Avant Garde" w:eastAsia="Times New Roman" w:hAnsi="ITC Avant Garde"/>
          <w:b/>
          <w:bCs/>
          <w:lang w:eastAsia="es-MX"/>
        </w:rPr>
        <w:t>LFTyR</w:t>
      </w:r>
      <w:proofErr w:type="spellEnd"/>
      <w:r w:rsidRPr="00523759">
        <w:rPr>
          <w:rFonts w:ascii="ITC Avant Garde" w:eastAsia="Times New Roman" w:hAnsi="ITC Avant Garde"/>
          <w:bCs/>
          <w:lang w:eastAsia="es-MX"/>
        </w:rPr>
        <w:t xml:space="preserve">, que a la letra señala: </w:t>
      </w:r>
    </w:p>
    <w:p w14:paraId="3DECD2F8" w14:textId="77777777" w:rsidR="00381D9F" w:rsidRPr="00523759" w:rsidRDefault="00600047" w:rsidP="00523759">
      <w:pPr>
        <w:spacing w:before="240" w:after="240"/>
        <w:ind w:left="851" w:right="616"/>
        <w:jc w:val="both"/>
        <w:rPr>
          <w:rFonts w:ascii="ITC Avant Garde" w:hAnsi="ITC Avant Garde"/>
          <w:sz w:val="20"/>
        </w:rPr>
      </w:pPr>
      <w:r w:rsidRPr="00523759">
        <w:rPr>
          <w:rFonts w:ascii="ITC Avant Garde" w:eastAsia="Times New Roman" w:hAnsi="ITC Avant Garde"/>
          <w:bCs/>
          <w:color w:val="000000"/>
          <w:sz w:val="20"/>
          <w:szCs w:val="20"/>
          <w:lang w:eastAsia="es-MX"/>
        </w:rPr>
        <w:lastRenderedPageBreak/>
        <w:t>“</w:t>
      </w:r>
      <w:r w:rsidRPr="00523759">
        <w:rPr>
          <w:rFonts w:ascii="ITC Avant Garde" w:hAnsi="ITC Avant Garde"/>
          <w:b/>
          <w:sz w:val="20"/>
        </w:rPr>
        <w:t xml:space="preserve">Artículo 301. </w:t>
      </w:r>
      <w:r w:rsidRPr="00523759">
        <w:rPr>
          <w:rFonts w:ascii="ITC Avant Garde" w:hAnsi="ITC Avant Garde"/>
          <w:sz w:val="20"/>
        </w:rPr>
        <w:t>Para determinar el monto de las multas establecidas en el presente Capítulo, el Instituto deberá considerar:</w:t>
      </w:r>
    </w:p>
    <w:p w14:paraId="0DDB9691" w14:textId="65F332B2" w:rsidR="00600047" w:rsidRPr="00523759" w:rsidRDefault="00600047" w:rsidP="00523759">
      <w:pPr>
        <w:spacing w:before="240" w:after="240"/>
        <w:ind w:left="851" w:right="616"/>
        <w:jc w:val="both"/>
        <w:rPr>
          <w:rFonts w:ascii="ITC Avant Garde" w:hAnsi="ITC Avant Garde"/>
          <w:sz w:val="20"/>
          <w:u w:val="single"/>
        </w:rPr>
      </w:pPr>
      <w:r w:rsidRPr="00523759">
        <w:rPr>
          <w:rFonts w:ascii="ITC Avant Garde" w:hAnsi="ITC Avant Garde"/>
          <w:sz w:val="20"/>
          <w:u w:val="single"/>
        </w:rPr>
        <w:t>I. La gravedad de la infracción;</w:t>
      </w:r>
    </w:p>
    <w:p w14:paraId="3C2BE9D4" w14:textId="77777777" w:rsidR="00600047" w:rsidRPr="00523759" w:rsidRDefault="00600047" w:rsidP="00523759">
      <w:pPr>
        <w:spacing w:before="240" w:after="240"/>
        <w:ind w:left="851" w:right="616"/>
        <w:jc w:val="both"/>
        <w:rPr>
          <w:rFonts w:ascii="ITC Avant Garde" w:hAnsi="ITC Avant Garde"/>
          <w:sz w:val="20"/>
          <w:u w:val="single"/>
        </w:rPr>
      </w:pPr>
      <w:r w:rsidRPr="00523759">
        <w:rPr>
          <w:rFonts w:ascii="ITC Avant Garde" w:hAnsi="ITC Avant Garde"/>
          <w:sz w:val="20"/>
          <w:u w:val="single"/>
        </w:rPr>
        <w:t>II. La capacidad económica del infractor;</w:t>
      </w:r>
    </w:p>
    <w:p w14:paraId="7BB649D8" w14:textId="77777777" w:rsidR="00600047" w:rsidRPr="00523759" w:rsidRDefault="00600047" w:rsidP="00523759">
      <w:pPr>
        <w:spacing w:before="240" w:after="240"/>
        <w:ind w:left="851" w:right="616"/>
        <w:jc w:val="both"/>
        <w:rPr>
          <w:rFonts w:ascii="ITC Avant Garde" w:hAnsi="ITC Avant Garde"/>
          <w:sz w:val="20"/>
          <w:u w:val="single"/>
        </w:rPr>
      </w:pPr>
      <w:r w:rsidRPr="00523759">
        <w:rPr>
          <w:rFonts w:ascii="ITC Avant Garde" w:hAnsi="ITC Avant Garde"/>
          <w:sz w:val="20"/>
          <w:u w:val="single"/>
        </w:rPr>
        <w:t>III. La reincidencia, y</w:t>
      </w:r>
    </w:p>
    <w:p w14:paraId="0EBFA4DE" w14:textId="77777777" w:rsidR="00381D9F" w:rsidRPr="00523759" w:rsidRDefault="00600047" w:rsidP="00523759">
      <w:pPr>
        <w:spacing w:before="240" w:after="240"/>
        <w:ind w:left="851" w:right="616"/>
        <w:jc w:val="both"/>
        <w:rPr>
          <w:rFonts w:ascii="ITC Avant Garde" w:hAnsi="ITC Avant Garde"/>
          <w:sz w:val="20"/>
        </w:rPr>
      </w:pPr>
      <w:r w:rsidRPr="00523759">
        <w:rPr>
          <w:rFonts w:ascii="ITC Avant Garde" w:hAnsi="ITC Avant Garde"/>
          <w:sz w:val="20"/>
        </w:rPr>
        <w:t>IV. En su caso, el cumplimiento espontáneo de las obligaciones que dieron origen al procedimiento sancionatorio, el cual podrá considerarse como atenuante de la sanción a imponerse.”</w:t>
      </w:r>
    </w:p>
    <w:p w14:paraId="3B374CC1" w14:textId="77777777" w:rsidR="00381D9F" w:rsidRPr="00523759" w:rsidRDefault="00600047" w:rsidP="00523759">
      <w:pPr>
        <w:spacing w:before="240" w:after="240" w:line="360" w:lineRule="auto"/>
        <w:jc w:val="both"/>
        <w:rPr>
          <w:rFonts w:ascii="ITC Avant Garde" w:hAnsi="ITC Avant Garde"/>
          <w:b/>
        </w:rPr>
      </w:pPr>
      <w:r w:rsidRPr="00523759">
        <w:rPr>
          <w:rFonts w:ascii="ITC Avant Garde" w:eastAsia="Times New Roman" w:hAnsi="ITC Avant Garde"/>
          <w:bCs/>
          <w:lang w:eastAsia="es-MX"/>
        </w:rPr>
        <w:t>Para estos efectos se considera que, de conformidad con las disposiciones referidas, la sanción que en todo caso se imponga debe ser congruente con el análisis que se efectúe conforme a los elementos con que cuente esta autoridad.</w:t>
      </w:r>
    </w:p>
    <w:p w14:paraId="2FA75BE5" w14:textId="77777777" w:rsidR="00381D9F" w:rsidRPr="00523759" w:rsidRDefault="00600047" w:rsidP="00523759">
      <w:pPr>
        <w:spacing w:before="240" w:after="240" w:line="360" w:lineRule="auto"/>
        <w:jc w:val="both"/>
        <w:rPr>
          <w:rFonts w:ascii="ITC Avant Garde" w:hAnsi="ITC Avant Garde"/>
        </w:rPr>
      </w:pPr>
      <w:r w:rsidRPr="00523759">
        <w:rPr>
          <w:rFonts w:ascii="ITC Avant Garde" w:hAnsi="ITC Avant Garde"/>
        </w:rPr>
        <w:t>De esta manera, al encontrarse establecidas por el legislador el conjunto de reglas encaminadas a individualizar el monto de la sanción aplicable por la comisión de la conducta y al no existir norma alguna que obligue a adoptar algún procedimiento en específico para la individualización de la multa, la autoridad puede valerse de cualquier método que resulte idóneo para esos efectos gozando de un cierto grado de discrecionalidad para determinarla, siempre y cuando se motive de manera adecuada el grado de reproche imputado al inculpado.</w:t>
      </w:r>
    </w:p>
    <w:p w14:paraId="5798888E" w14:textId="77777777" w:rsidR="00381D9F" w:rsidRPr="00523759" w:rsidRDefault="00600047" w:rsidP="00523759">
      <w:pPr>
        <w:spacing w:before="240" w:after="240" w:line="360" w:lineRule="auto"/>
        <w:jc w:val="both"/>
        <w:rPr>
          <w:rFonts w:ascii="ITC Avant Garde" w:eastAsia="Times New Roman" w:hAnsi="ITC Avant Garde"/>
          <w:bCs/>
          <w:lang w:eastAsia="es-MX"/>
        </w:rPr>
      </w:pPr>
      <w:r w:rsidRPr="00523759">
        <w:rPr>
          <w:rFonts w:ascii="ITC Avant Garde" w:hAnsi="ITC Avant Garde"/>
        </w:rPr>
        <w:t>Sirve de apoyo a lo anterior la siguiente Jurisprudencia:</w:t>
      </w:r>
    </w:p>
    <w:p w14:paraId="621E1192" w14:textId="77777777" w:rsidR="00381D9F" w:rsidRPr="00523759" w:rsidRDefault="00600047"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
          <w:bCs/>
          <w:color w:val="000000"/>
          <w:sz w:val="20"/>
          <w:szCs w:val="20"/>
          <w:lang w:eastAsia="es-MX"/>
        </w:rPr>
        <w:t>“INDIVIDUALIZACIÓN DE LA PENA. DEBE SER CONGRUENTE CON EL GRADO DE CULPABILIDAD ATRIBUIDO AL INCULPADO, PUDIENDO EL JUZGADOR ACREDITAR DICHO EXTREMO A TRAVÉS DE CUALQUIER MÉTODO QUE RESULTE IDÓNEO PARA ELLO.</w:t>
      </w:r>
      <w:r w:rsidRPr="00523759">
        <w:rPr>
          <w:rFonts w:ascii="ITC Avant Garde" w:eastAsia="Times New Roman" w:hAnsi="ITC Avant Garde"/>
          <w:bCs/>
          <w:color w:val="000000"/>
          <w:sz w:val="20"/>
          <w:szCs w:val="20"/>
          <w:lang w:eastAsia="es-MX"/>
        </w:rPr>
        <w:t xml:space="preserve"> De conformidad con los artículos 70 y 72 del Nuevo Código Penal para el Distrito Federal, </w:t>
      </w:r>
      <w:r w:rsidRPr="00523759">
        <w:rPr>
          <w:rFonts w:ascii="ITC Avant Garde" w:eastAsia="Times New Roman" w:hAnsi="ITC Avant Garde"/>
          <w:b/>
          <w:bCs/>
          <w:color w:val="000000"/>
          <w:sz w:val="20"/>
          <w:szCs w:val="20"/>
          <w:lang w:eastAsia="es-MX"/>
        </w:rPr>
        <w:t>el Juez deberá individualizar la pena, dentro de los límites previamente fijados por el legislador,</w:t>
      </w:r>
      <w:r w:rsidRPr="00523759">
        <w:rPr>
          <w:rFonts w:ascii="ITC Avant Garde" w:eastAsia="Times New Roman" w:hAnsi="ITC Avant Garde"/>
          <w:bCs/>
          <w:color w:val="000000"/>
          <w:sz w:val="20"/>
          <w:szCs w:val="20"/>
          <w:lang w:eastAsia="es-MX"/>
        </w:rPr>
        <w:t xml:space="preserve"> con base en la gravedad del ilícito y el grado de culpabilidad del agente. </w:t>
      </w:r>
      <w:r w:rsidRPr="00523759">
        <w:rPr>
          <w:rFonts w:ascii="ITC Avant Garde" w:eastAsia="Times New Roman" w:hAnsi="ITC Avant Garde"/>
          <w:b/>
          <w:bCs/>
          <w:color w:val="000000"/>
          <w:sz w:val="20"/>
          <w:szCs w:val="20"/>
          <w:lang w:eastAsia="es-MX"/>
        </w:rPr>
        <w:t>De ahí que la discrecionalidad de la que goza aquél para cuantificar las penas esté sujeta a que motive adecuadamente el lugar o escalafón en el que se ubica el grado de reproche imputado al inculpado</w:t>
      </w:r>
      <w:r w:rsidRPr="00523759">
        <w:rPr>
          <w:rFonts w:ascii="ITC Avant Garde" w:eastAsia="Times New Roman" w:hAnsi="ITC Avant Garde"/>
          <w:bCs/>
          <w:color w:val="000000"/>
          <w:sz w:val="20"/>
          <w:szCs w:val="20"/>
          <w:lang w:eastAsia="es-MX"/>
        </w:rPr>
        <w:t xml:space="preserve">, dentro del parámetro que va de una culpabilidad mínima a una máxima, para así poder demostrar, en cumplimiento a las normas que rigen la individualización de la pena y con el principio de exacta aplicación de la ley, que el quantum de la pena resulta congruente con el grado de reproche del inculpado, por encontrarse </w:t>
      </w:r>
      <w:r w:rsidRPr="00523759">
        <w:rPr>
          <w:rFonts w:ascii="ITC Avant Garde" w:eastAsia="Times New Roman" w:hAnsi="ITC Avant Garde"/>
          <w:bCs/>
          <w:color w:val="000000"/>
          <w:sz w:val="20"/>
          <w:szCs w:val="20"/>
          <w:lang w:eastAsia="es-MX"/>
        </w:rPr>
        <w:lastRenderedPageBreak/>
        <w:t>ambos en igual lugar dentro de sus respectivos parámetros. Para lograr tal fin, el juzgador puede valerse de cualquier método que resulte idóneo para ello, pues no existe norma alguna que lo constriña a adoptar algún procedimiento matemático en específico, entre los diversos que resulten adecuados para desempeñar dicha labor.</w:t>
      </w:r>
    </w:p>
    <w:p w14:paraId="0BD23A6B" w14:textId="77777777" w:rsidR="00381D9F" w:rsidRPr="00523759" w:rsidRDefault="00600047"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Época: Novena Época, Registro: 176280, Instancia: Primera Sala, Tipo de Tesis: Jurisprudencia, Fuente: Semanario Judicial de la Federación y su Gaceta, Tomo XXIII, Enero de 2006, Materia(s): Penal, Tesis: 1a</w:t>
      </w:r>
      <w:proofErr w:type="gramStart"/>
      <w:r w:rsidRPr="00523759">
        <w:rPr>
          <w:rFonts w:ascii="ITC Avant Garde" w:eastAsia="Times New Roman" w:hAnsi="ITC Avant Garde"/>
          <w:bCs/>
          <w:color w:val="000000"/>
          <w:sz w:val="20"/>
          <w:szCs w:val="20"/>
          <w:lang w:eastAsia="es-MX"/>
        </w:rPr>
        <w:t>./</w:t>
      </w:r>
      <w:proofErr w:type="gramEnd"/>
      <w:r w:rsidRPr="00523759">
        <w:rPr>
          <w:rFonts w:ascii="ITC Avant Garde" w:eastAsia="Times New Roman" w:hAnsi="ITC Avant Garde"/>
          <w:bCs/>
          <w:color w:val="000000"/>
          <w:sz w:val="20"/>
          <w:szCs w:val="20"/>
          <w:lang w:eastAsia="es-MX"/>
        </w:rPr>
        <w:t>J. 157/2005, Página: 347”</w:t>
      </w:r>
    </w:p>
    <w:p w14:paraId="5FDA3B07" w14:textId="3694F6F1" w:rsidR="00600047" w:rsidRPr="00523759" w:rsidRDefault="00600047" w:rsidP="00523759">
      <w:pPr>
        <w:spacing w:before="240" w:after="240" w:line="240" w:lineRule="auto"/>
        <w:ind w:left="851" w:right="616"/>
        <w:jc w:val="both"/>
        <w:rPr>
          <w:rFonts w:ascii="ITC Avant Garde" w:hAnsi="ITC Avant Garde"/>
          <w:sz w:val="20"/>
        </w:rPr>
      </w:pPr>
      <w:r w:rsidRPr="00523759">
        <w:rPr>
          <w:rFonts w:ascii="ITC Avant Garde" w:eastAsia="Times New Roman" w:hAnsi="ITC Avant Garde"/>
          <w:b/>
          <w:bCs/>
          <w:color w:val="000000"/>
          <w:sz w:val="20"/>
          <w:szCs w:val="20"/>
          <w:lang w:eastAsia="es-MX"/>
        </w:rPr>
        <w:t>(Énfasis añadido)</w:t>
      </w:r>
      <w:r w:rsidRPr="00523759">
        <w:rPr>
          <w:rFonts w:ascii="ITC Avant Garde" w:eastAsia="Times New Roman" w:hAnsi="ITC Avant Garde"/>
          <w:b/>
          <w:bCs/>
          <w:sz w:val="20"/>
          <w:szCs w:val="20"/>
          <w:lang w:eastAsia="es-MX"/>
        </w:rPr>
        <w:t xml:space="preserve"> </w:t>
      </w:r>
      <w:r w:rsidRPr="00523759">
        <w:rPr>
          <w:rFonts w:ascii="ITC Avant Garde" w:eastAsia="Times New Roman" w:hAnsi="ITC Avant Garde"/>
          <w:bCs/>
          <w:color w:val="000000"/>
          <w:sz w:val="20"/>
          <w:szCs w:val="20"/>
          <w:lang w:eastAsia="es-MX"/>
        </w:rPr>
        <w:t xml:space="preserve"> </w:t>
      </w:r>
    </w:p>
    <w:p w14:paraId="6883309C" w14:textId="77777777" w:rsidR="00600047" w:rsidRPr="00523759" w:rsidRDefault="00600047" w:rsidP="00523759">
      <w:pPr>
        <w:spacing w:before="240" w:after="240" w:line="360" w:lineRule="auto"/>
        <w:jc w:val="both"/>
        <w:rPr>
          <w:rFonts w:ascii="ITC Avant Garde" w:hAnsi="ITC Avant Garde"/>
        </w:rPr>
      </w:pPr>
      <w:r w:rsidRPr="00523759">
        <w:rPr>
          <w:rFonts w:ascii="ITC Avant Garde" w:hAnsi="ITC Avant Garde"/>
        </w:rPr>
        <w:t>En ese sentido, con el fin de cumplir con lo establecido en la Ley, esta autoridad procede a analizar cada uno de los elementos que se deben de tomar en consideración para estar en posibilidad de determinar el monto de la sanción que se debe aplicar.</w:t>
      </w:r>
    </w:p>
    <w:p w14:paraId="7D9B83BF" w14:textId="77777777" w:rsidR="00381D9F" w:rsidRPr="00523759" w:rsidRDefault="00455FF0" w:rsidP="00523759">
      <w:pPr>
        <w:spacing w:before="240" w:after="240" w:line="360" w:lineRule="auto"/>
        <w:jc w:val="both"/>
        <w:rPr>
          <w:rFonts w:ascii="ITC Avant Garde" w:hAnsi="ITC Avant Garde"/>
        </w:rPr>
      </w:pPr>
      <w:r w:rsidRPr="00523759">
        <w:rPr>
          <w:rFonts w:ascii="ITC Avant Garde" w:hAnsi="ITC Avant Garde"/>
        </w:rPr>
        <w:t xml:space="preserve">Ahora bien, resulta pertinente precisar que si bien es cierto el artículo 301 de la </w:t>
      </w:r>
      <w:proofErr w:type="spellStart"/>
      <w:r w:rsidRPr="00523759">
        <w:rPr>
          <w:rFonts w:ascii="ITC Avant Garde" w:hAnsi="ITC Avant Garde"/>
          <w:b/>
          <w:bCs/>
        </w:rPr>
        <w:t>LFTyR</w:t>
      </w:r>
      <w:proofErr w:type="spellEnd"/>
      <w:r w:rsidRPr="00523759">
        <w:rPr>
          <w:rFonts w:ascii="ITC Avant Garde" w:hAnsi="ITC Avant Garde"/>
        </w:rPr>
        <w:t>, establece como elementos a considerar para efectos de fijar el monto de la multa los siguientes: a) la gravedad de la infracción; b) la capacidad económica del infractor; c) la reincidencia; y d) en su caso, el cumplimiento espontáneo de las obligaciones que dieron origen al procedimiento sancionatorio; de los mismos solo resulta atendible para la fijación primigenia de la multa, los dos primeros, es decir, la gravedad de la infracción y la capacidad económica del infractor, no así la reincidencia y el cumplimiento espontáneo de las obligaciones que dieron origen al procedimiento.</w:t>
      </w:r>
    </w:p>
    <w:p w14:paraId="53B86480" w14:textId="77777777" w:rsidR="00381D9F" w:rsidRPr="00523759" w:rsidRDefault="00455FF0" w:rsidP="00523759">
      <w:pPr>
        <w:spacing w:before="240" w:after="240" w:line="360" w:lineRule="auto"/>
        <w:jc w:val="both"/>
        <w:rPr>
          <w:rFonts w:ascii="ITC Avant Garde" w:hAnsi="ITC Avant Garde"/>
        </w:rPr>
      </w:pPr>
      <w:r w:rsidRPr="00523759">
        <w:rPr>
          <w:rFonts w:ascii="ITC Avant Garde" w:hAnsi="ITC Avant Garde"/>
        </w:rPr>
        <w:t xml:space="preserve">Lo anterior en virtud de que en tratándose de la reincidencia, la misma es un factor que en términos del artículo 300 de la </w:t>
      </w:r>
      <w:proofErr w:type="spellStart"/>
      <w:r w:rsidRPr="00523759">
        <w:rPr>
          <w:rFonts w:ascii="ITC Avant Garde" w:hAnsi="ITC Avant Garde"/>
          <w:b/>
        </w:rPr>
        <w:t>LFTyR</w:t>
      </w:r>
      <w:proofErr w:type="spellEnd"/>
      <w:r w:rsidRPr="00523759">
        <w:rPr>
          <w:rFonts w:ascii="ITC Avant Garde" w:hAnsi="ITC Avant Garde"/>
        </w:rPr>
        <w:t xml:space="preserve">, permitiría duplicar la multa impuesta para el caso de que se actualizara dicha figura, lo que implica que de suyo no es un factor que incida en la determinación de la multa, sino que opera como una agravante para imponer una sanción más severa para quien ha vuelto a infringir la normatividad de la materia; en tanto que, a contrario sensu, en caso de actualizarse el cumplimiento espontáneo de las obligaciones que dieron origen al </w:t>
      </w:r>
      <w:r w:rsidRPr="00523759">
        <w:rPr>
          <w:rFonts w:ascii="ITC Avant Garde" w:hAnsi="ITC Avant Garde"/>
        </w:rPr>
        <w:lastRenderedPageBreak/>
        <w:t>procedimiento, permite contar con una atenuante que traería como consecuencia la disminución en el monto de la sanción originalmente decretada.</w:t>
      </w:r>
    </w:p>
    <w:p w14:paraId="30846768" w14:textId="77777777" w:rsidR="00381D9F" w:rsidRPr="00523759" w:rsidRDefault="00455FF0" w:rsidP="00523759">
      <w:pPr>
        <w:spacing w:before="240" w:after="240" w:line="360" w:lineRule="auto"/>
        <w:jc w:val="both"/>
        <w:rPr>
          <w:rFonts w:ascii="ITC Avant Garde" w:hAnsi="ITC Avant Garde"/>
        </w:rPr>
      </w:pPr>
      <w:r w:rsidRPr="00523759">
        <w:rPr>
          <w:rFonts w:ascii="ITC Avant Garde" w:hAnsi="ITC Avant Garde"/>
        </w:rPr>
        <w:t>Conforme a lo expuesto, este Órgano Colegiado estima procedente llevar a cabo el análisis de la gravedad de la infracción y de los elementos que la componen como factores para determinar el monto de la sanción a imponer para posteriormente analizar si la multa calculada en esos términos es acorde con la capacidad económica del infractor, ejercicio que se realiza como sigue:</w:t>
      </w:r>
    </w:p>
    <w:p w14:paraId="5E7FB118" w14:textId="77777777" w:rsidR="00381D9F" w:rsidRPr="00523759" w:rsidRDefault="00B64C93" w:rsidP="00523759">
      <w:pPr>
        <w:pStyle w:val="Prrafodelista"/>
        <w:numPr>
          <w:ilvl w:val="0"/>
          <w:numId w:val="31"/>
        </w:numPr>
        <w:spacing w:before="240" w:after="240" w:line="360" w:lineRule="auto"/>
        <w:ind w:right="-850"/>
        <w:jc w:val="both"/>
        <w:rPr>
          <w:rFonts w:ascii="ITC Avant Garde" w:hAnsi="ITC Avant Garde"/>
          <w:b/>
          <w:u w:val="single"/>
        </w:rPr>
      </w:pPr>
      <w:r w:rsidRPr="00523759">
        <w:rPr>
          <w:rFonts w:ascii="ITC Avant Garde" w:hAnsi="ITC Avant Garde"/>
          <w:b/>
          <w:u w:val="single"/>
        </w:rPr>
        <w:t>Gravedad de la infracción.</w:t>
      </w:r>
    </w:p>
    <w:p w14:paraId="6C2112A4"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 xml:space="preserve">En relación con dicho concepto, la </w:t>
      </w:r>
      <w:proofErr w:type="spellStart"/>
      <w:r w:rsidRPr="00523759">
        <w:rPr>
          <w:rFonts w:ascii="ITC Avant Garde" w:hAnsi="ITC Avant Garde"/>
          <w:b/>
        </w:rPr>
        <w:t>LFTyR</w:t>
      </w:r>
      <w:proofErr w:type="spellEnd"/>
      <w:r w:rsidRPr="00523759">
        <w:rPr>
          <w:rFonts w:ascii="ITC Avant Garde" w:hAnsi="ITC Avant Garde"/>
        </w:rPr>
        <w:t xml:space="preserve"> no establece medio alguno para determinar la gravedad. Sin embargo con el fin de cumplir con las normas que rigen la individualización de la pena y a efecto de motivar adecuadamente el análisis de la gravedad que se realice, esta autoridad considera conveniente que para determinar cuándo una conducta es grave y en qué grado lo es, es necesario analizar los siguientes elementos:</w:t>
      </w:r>
    </w:p>
    <w:p w14:paraId="7F9059AD" w14:textId="63B9DB5B" w:rsidR="00B64C93" w:rsidRPr="00523759" w:rsidRDefault="00B64C93" w:rsidP="00523759">
      <w:pPr>
        <w:numPr>
          <w:ilvl w:val="0"/>
          <w:numId w:val="32"/>
        </w:numPr>
        <w:spacing w:before="240" w:after="240" w:line="360" w:lineRule="auto"/>
        <w:ind w:left="1276" w:right="-1"/>
        <w:contextualSpacing/>
        <w:jc w:val="both"/>
        <w:rPr>
          <w:rFonts w:ascii="ITC Avant Garde" w:hAnsi="ITC Avant Garde"/>
        </w:rPr>
      </w:pPr>
      <w:r w:rsidRPr="00523759">
        <w:rPr>
          <w:rFonts w:ascii="ITC Avant Garde" w:hAnsi="ITC Avant Garde"/>
        </w:rPr>
        <w:t>Los daños o perjuicios que se hubieren producido o puedan producirse.</w:t>
      </w:r>
    </w:p>
    <w:p w14:paraId="5FCD4CEA" w14:textId="77777777" w:rsidR="00B64C93" w:rsidRPr="00523759" w:rsidRDefault="00B64C93" w:rsidP="00523759">
      <w:pPr>
        <w:numPr>
          <w:ilvl w:val="0"/>
          <w:numId w:val="32"/>
        </w:numPr>
        <w:spacing w:before="240" w:after="240" w:line="360" w:lineRule="auto"/>
        <w:ind w:left="1276" w:right="-1"/>
        <w:contextualSpacing/>
        <w:jc w:val="both"/>
        <w:rPr>
          <w:rFonts w:ascii="ITC Avant Garde" w:hAnsi="ITC Avant Garde"/>
        </w:rPr>
      </w:pPr>
      <w:r w:rsidRPr="00523759">
        <w:rPr>
          <w:rFonts w:ascii="ITC Avant Garde" w:hAnsi="ITC Avant Garde"/>
        </w:rPr>
        <w:t>El carácter intencional de la acción u omisión constitutiva de la infracción.</w:t>
      </w:r>
    </w:p>
    <w:p w14:paraId="620C8BA4" w14:textId="77777777" w:rsidR="00B64C93" w:rsidRPr="00523759" w:rsidRDefault="00B64C93" w:rsidP="00523759">
      <w:pPr>
        <w:numPr>
          <w:ilvl w:val="0"/>
          <w:numId w:val="32"/>
        </w:numPr>
        <w:spacing w:before="240" w:after="240" w:line="360" w:lineRule="auto"/>
        <w:ind w:left="1276" w:right="-1"/>
        <w:contextualSpacing/>
        <w:jc w:val="both"/>
        <w:rPr>
          <w:rFonts w:ascii="ITC Avant Garde" w:hAnsi="ITC Avant Garde"/>
        </w:rPr>
      </w:pPr>
      <w:r w:rsidRPr="00523759">
        <w:rPr>
          <w:rFonts w:ascii="ITC Avant Garde" w:hAnsi="ITC Avant Garde"/>
        </w:rPr>
        <w:t>Obtención de un lucro en la prestación del servicio.</w:t>
      </w:r>
    </w:p>
    <w:p w14:paraId="44EAEC9F" w14:textId="77777777" w:rsidR="00381D9F" w:rsidRPr="00523759" w:rsidRDefault="00B64C93" w:rsidP="00523759">
      <w:pPr>
        <w:numPr>
          <w:ilvl w:val="0"/>
          <w:numId w:val="32"/>
        </w:numPr>
        <w:spacing w:before="240" w:after="240" w:line="360" w:lineRule="auto"/>
        <w:ind w:left="1276" w:right="-1"/>
        <w:contextualSpacing/>
        <w:jc w:val="both"/>
        <w:rPr>
          <w:rFonts w:ascii="ITC Avant Garde" w:hAnsi="ITC Avant Garde"/>
        </w:rPr>
      </w:pPr>
      <w:r w:rsidRPr="00523759">
        <w:rPr>
          <w:rFonts w:ascii="ITC Avant Garde" w:hAnsi="ITC Avant Garde"/>
        </w:rPr>
        <w:t>Afectación a un sistema de telecomunicaciones autorizado.</w:t>
      </w:r>
    </w:p>
    <w:p w14:paraId="076446AF"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 xml:space="preserve">Antes de entrar al análisis de los citados elementos, resulta oportuno destacar que los servicios de telecomunicaciones son considerados servicios públicos de interés general, tanto por la </w:t>
      </w:r>
      <w:r w:rsidRPr="00523759">
        <w:rPr>
          <w:rFonts w:ascii="ITC Avant Garde" w:hAnsi="ITC Avant Garde"/>
          <w:b/>
        </w:rPr>
        <w:t>CPEUM</w:t>
      </w:r>
      <w:r w:rsidRPr="00523759">
        <w:rPr>
          <w:rFonts w:ascii="ITC Avant Garde" w:hAnsi="ITC Avant Garde"/>
        </w:rPr>
        <w:t xml:space="preserve"> como por los criterios sostenidos por el Poder Judicial Federal.</w:t>
      </w:r>
    </w:p>
    <w:p w14:paraId="50819F9B"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 xml:space="preserve">En efecto, de acuerdo con el artículo 6º, apartado B, fracción II de la </w:t>
      </w:r>
      <w:r w:rsidRPr="00523759">
        <w:rPr>
          <w:rFonts w:ascii="ITC Avant Garde" w:hAnsi="ITC Avant Garde"/>
          <w:b/>
        </w:rPr>
        <w:t>CPEUM,</w:t>
      </w:r>
      <w:r w:rsidRPr="00523759">
        <w:rPr>
          <w:rFonts w:ascii="ITC Avant Garde" w:hAnsi="ITC Avant Garde"/>
        </w:rPr>
        <w:t xml:space="preserve"> las telecomunicaciones son servicios públicos de interés general y corresponde al Estado garantizar que sea prestado cumpliendo las condiciones que dicho dispositivo señala:</w:t>
      </w:r>
    </w:p>
    <w:p w14:paraId="5E7C19E0" w14:textId="77777777" w:rsidR="00381D9F" w:rsidRPr="00523759" w:rsidRDefault="00B64C93" w:rsidP="00523759">
      <w:pPr>
        <w:spacing w:before="240" w:after="240" w:line="240" w:lineRule="auto"/>
        <w:ind w:left="851" w:right="850"/>
        <w:jc w:val="both"/>
        <w:rPr>
          <w:rFonts w:ascii="ITC Avant Garde" w:hAnsi="ITC Avant Garde"/>
          <w:b/>
          <w:bCs/>
          <w:color w:val="000000"/>
          <w:sz w:val="20"/>
          <w:lang w:eastAsia="es-MX"/>
        </w:rPr>
      </w:pPr>
      <w:r w:rsidRPr="00523759">
        <w:rPr>
          <w:rFonts w:ascii="ITC Avant Garde" w:hAnsi="ITC Avant Garde"/>
          <w:bCs/>
          <w:color w:val="000000"/>
          <w:sz w:val="20"/>
          <w:lang w:eastAsia="es-MX"/>
        </w:rPr>
        <w:lastRenderedPageBreak/>
        <w:t>“</w:t>
      </w:r>
      <w:r w:rsidRPr="00523759">
        <w:rPr>
          <w:rFonts w:ascii="ITC Avant Garde" w:hAnsi="ITC Avant Garde"/>
          <w:b/>
          <w:bCs/>
          <w:color w:val="000000"/>
          <w:sz w:val="20"/>
          <w:lang w:eastAsia="es-MX"/>
        </w:rPr>
        <w:t>Artículo 6°…</w:t>
      </w:r>
    </w:p>
    <w:p w14:paraId="3AEBC377" w14:textId="17D4EC5B" w:rsidR="00B64C93" w:rsidRPr="00523759" w:rsidRDefault="00B64C93" w:rsidP="00523759">
      <w:pPr>
        <w:spacing w:before="240" w:after="240" w:line="240" w:lineRule="auto"/>
        <w:ind w:left="851" w:right="850"/>
        <w:jc w:val="both"/>
        <w:rPr>
          <w:rFonts w:ascii="ITC Avant Garde" w:hAnsi="ITC Avant Garde"/>
          <w:bCs/>
          <w:color w:val="000000"/>
          <w:sz w:val="20"/>
          <w:lang w:eastAsia="es-MX"/>
        </w:rPr>
      </w:pPr>
      <w:r w:rsidRPr="00523759">
        <w:rPr>
          <w:rFonts w:ascii="ITC Avant Garde" w:hAnsi="ITC Avant Garde"/>
          <w:bCs/>
          <w:color w:val="000000"/>
          <w:sz w:val="20"/>
          <w:lang w:eastAsia="es-MX"/>
        </w:rPr>
        <w:t>B. En materia de radiodifusión y telecomunicaciones:</w:t>
      </w:r>
    </w:p>
    <w:p w14:paraId="5719C8B9" w14:textId="77777777" w:rsidR="00381D9F" w:rsidRPr="00523759" w:rsidRDefault="00B64C93" w:rsidP="00523759">
      <w:pPr>
        <w:spacing w:before="240" w:after="240" w:line="240" w:lineRule="auto"/>
        <w:ind w:left="851" w:right="850"/>
        <w:jc w:val="both"/>
        <w:rPr>
          <w:rFonts w:ascii="ITC Avant Garde" w:hAnsi="ITC Avant Garde"/>
          <w:bCs/>
          <w:color w:val="000000"/>
          <w:sz w:val="20"/>
          <w:lang w:eastAsia="es-MX"/>
        </w:rPr>
      </w:pPr>
      <w:r w:rsidRPr="00523759">
        <w:rPr>
          <w:rFonts w:ascii="ITC Avant Garde" w:hAnsi="ITC Avant Garde"/>
          <w:bCs/>
          <w:color w:val="000000"/>
          <w:sz w:val="20"/>
          <w:lang w:eastAsia="es-MX"/>
        </w:rPr>
        <w:t>…</w:t>
      </w:r>
    </w:p>
    <w:p w14:paraId="264701B5" w14:textId="77777777" w:rsidR="00381D9F" w:rsidRPr="00523759" w:rsidRDefault="00B64C93" w:rsidP="00523759">
      <w:pPr>
        <w:spacing w:before="240" w:after="240" w:line="240" w:lineRule="auto"/>
        <w:ind w:left="851" w:right="850"/>
        <w:jc w:val="both"/>
        <w:rPr>
          <w:rFonts w:ascii="ITC Avant Garde" w:hAnsi="ITC Avant Garde"/>
          <w:bCs/>
          <w:color w:val="000000"/>
          <w:sz w:val="20"/>
          <w:lang w:eastAsia="es-MX"/>
        </w:rPr>
      </w:pPr>
      <w:r w:rsidRPr="00523759">
        <w:rPr>
          <w:rFonts w:ascii="ITC Avant Garde" w:hAnsi="ITC Avant Garde"/>
          <w:b/>
          <w:bCs/>
          <w:color w:val="000000"/>
          <w:sz w:val="20"/>
          <w:lang w:eastAsia="es-MX"/>
        </w:rPr>
        <w:t xml:space="preserve">II. </w:t>
      </w:r>
      <w:r w:rsidRPr="00523759">
        <w:rPr>
          <w:rFonts w:ascii="ITC Avant Garde" w:hAnsi="ITC Avant Garde" w:cs="Arial"/>
          <w:color w:val="000000"/>
          <w:sz w:val="20"/>
          <w:shd w:val="clear" w:color="auto" w:fill="FFFFFF"/>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r w:rsidRPr="00523759">
        <w:rPr>
          <w:rFonts w:ascii="ITC Avant Garde" w:hAnsi="ITC Avant Garde"/>
          <w:bCs/>
          <w:color w:val="000000"/>
          <w:sz w:val="20"/>
          <w:lang w:eastAsia="es-MX"/>
        </w:rPr>
        <w:t xml:space="preserve">.” </w:t>
      </w:r>
    </w:p>
    <w:p w14:paraId="201EB6C3"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La importancia de los servicios públicos radica, entre otros motivos, en que una afectación a su prestación implica necesariamente un daño a la colectividad, por lo que el poder público, dirigido a su fin de bien común, busca ante todo garantizar que la prestación de los mismos sea óptima.</w:t>
      </w:r>
    </w:p>
    <w:p w14:paraId="65E6FCC5"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Al respecto, resulta importante tener en consideración que un servicio público es aquel destinado a satisfacer una necesidad de carácter general, cuyo cumplimiento uniforme y continuo debe ser permanentemente asegurado, regulado y controlado por el Estado.</w:t>
      </w:r>
    </w:p>
    <w:p w14:paraId="551F02A1"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De lo anterior se desprende que por servicio público se puede considerar a toda aquella actividad destinada a satisfacer necesidades colectivas, por lo que se traduce en una actividad asumida directamente por el Estado, por tanto, la misma le es reservada en exclusiva y en ciertos casos puede ser prestada por particulares pero se requiere de autorización previa, expresada en un acto de autoridad bajo la figura del título habilitante que en su caso se requiera.</w:t>
      </w:r>
    </w:p>
    <w:p w14:paraId="2DCCDCCD" w14:textId="77777777" w:rsidR="00381D9F" w:rsidRPr="00523759" w:rsidRDefault="00BE5230" w:rsidP="00523759">
      <w:pPr>
        <w:spacing w:before="240" w:after="240" w:line="360" w:lineRule="auto"/>
        <w:ind w:right="-1"/>
        <w:jc w:val="both"/>
        <w:rPr>
          <w:rFonts w:ascii="ITC Avant Garde" w:hAnsi="ITC Avant Garde"/>
        </w:rPr>
      </w:pPr>
      <w:r w:rsidRPr="00523759">
        <w:rPr>
          <w:rFonts w:ascii="ITC Avant Garde" w:hAnsi="ITC Avant Garde"/>
        </w:rPr>
        <w:t xml:space="preserve">En ese contexto, en el caso específico la conducta sancionable es el prestar </w:t>
      </w:r>
      <w:r w:rsidR="00E43A33" w:rsidRPr="00523759">
        <w:rPr>
          <w:rFonts w:ascii="ITC Avant Garde" w:hAnsi="ITC Avant Garde"/>
        </w:rPr>
        <w:t>servicios de</w:t>
      </w:r>
      <w:r w:rsidRPr="00523759">
        <w:rPr>
          <w:rFonts w:ascii="ITC Avant Garde" w:hAnsi="ITC Avant Garde"/>
        </w:rPr>
        <w:t xml:space="preserve"> telecomunicaciones, sin contar con el documento legal emitido por la autoridad competente, conducta que de </w:t>
      </w:r>
      <w:proofErr w:type="gramStart"/>
      <w:r w:rsidRPr="00523759">
        <w:rPr>
          <w:rFonts w:ascii="ITC Avant Garde" w:hAnsi="ITC Avant Garde"/>
        </w:rPr>
        <w:t>suyo</w:t>
      </w:r>
      <w:proofErr w:type="gramEnd"/>
      <w:r w:rsidRPr="00523759">
        <w:rPr>
          <w:rFonts w:ascii="ITC Avant Garde" w:hAnsi="ITC Avant Garde"/>
        </w:rPr>
        <w:t xml:space="preserve"> atenta contra la sana competencia en los mercados de telecomunicaciones.</w:t>
      </w:r>
    </w:p>
    <w:p w14:paraId="454BA95F"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 xml:space="preserve">Lo anterior cobra relevancia si se considera que es justamente el título de concesión el que permite a un particular la instalación, operación y explotación de una red </w:t>
      </w:r>
      <w:r w:rsidRPr="00523759">
        <w:rPr>
          <w:rFonts w:ascii="ITC Avant Garde" w:hAnsi="ITC Avant Garde"/>
        </w:rPr>
        <w:lastRenderedPageBreak/>
        <w:t>pública de telecomunicaciones para prestar un servicio público en beneficio de la colectividad.</w:t>
      </w:r>
    </w:p>
    <w:p w14:paraId="382C3D7D" w14:textId="273F5FD1" w:rsidR="00B64C93"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Asimismo, que la prestación de dichos servicios sea regulada implica necesariamente que la autoridad se encuentre en posibilidad de vigilar en todo momento que los mismos sean prestados en las mejores condiciones lo cual no es posible en el caso que nos ocupa si el servicio es prestado por una persona que no cuenta con un título legítimo establecido en la Ley para esos efectos.</w:t>
      </w:r>
    </w:p>
    <w:p w14:paraId="52B5B0A3"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Por lo anterior, el monto de la multa que se imponga debe guardar relación con la naturaleza de la infracción atendiendo al bien jurídico tutelado, que en el presente caso es la prestación de un servicio público de telecomunicaciones sin contar con autorización por parte de la autoridad competente para tal efecto.</w:t>
      </w:r>
    </w:p>
    <w:p w14:paraId="63B25D26"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 xml:space="preserve">En ese sentido, la exposición de motivos de la iniciativa presentada por el Ejecutivo Federal para la expedición de la </w:t>
      </w:r>
      <w:proofErr w:type="spellStart"/>
      <w:r w:rsidRPr="00523759">
        <w:rPr>
          <w:rFonts w:ascii="ITC Avant Garde" w:hAnsi="ITC Avant Garde"/>
          <w:b/>
        </w:rPr>
        <w:t>LFTyR</w:t>
      </w:r>
      <w:proofErr w:type="spellEnd"/>
      <w:r w:rsidRPr="00523759">
        <w:rPr>
          <w:rFonts w:ascii="ITC Avant Garde" w:hAnsi="ITC Avant Garde"/>
        </w:rPr>
        <w:t xml:space="preserve"> en relación con la gravedad de las infracciones señaló lo siguiente:</w:t>
      </w:r>
    </w:p>
    <w:p w14:paraId="0AA54AB4" w14:textId="77777777" w:rsidR="00381D9F" w:rsidRPr="00523759" w:rsidRDefault="00B64C93" w:rsidP="00523759">
      <w:pPr>
        <w:spacing w:before="240" w:after="240" w:line="240" w:lineRule="auto"/>
        <w:ind w:left="567"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w:t>
      </w:r>
      <w:r w:rsidRPr="00523759">
        <w:rPr>
          <w:rFonts w:ascii="ITC Avant Garde" w:eastAsia="Times New Roman" w:hAnsi="ITC Avant Garde"/>
          <w:b/>
          <w:bCs/>
          <w:color w:val="000000"/>
          <w:sz w:val="20"/>
          <w:szCs w:val="20"/>
          <w:lang w:eastAsia="es-MX"/>
        </w:rPr>
        <w:t>En el título correspondiente a sanciones, se clasifican las conductas infractoras en cinco rubros, las cuales van desde las leves a las graves,</w:t>
      </w:r>
      <w:r w:rsidRPr="00523759">
        <w:rPr>
          <w:rFonts w:ascii="ITC Avant Garde" w:eastAsia="Times New Roman" w:hAnsi="ITC Avant Garde"/>
          <w:bCs/>
          <w:color w:val="000000"/>
          <w:sz w:val="20"/>
          <w:szCs w:val="20"/>
          <w:lang w:eastAsia="es-MX"/>
        </w:rPr>
        <w:t xml:space="preserve"> estableciendo correlativamente las sanciones que van de las más bajas a las más altas. En apartado por separado, se clasifican las conductas que ameritan la revocación de la concesión.”</w:t>
      </w:r>
    </w:p>
    <w:p w14:paraId="74FEB286" w14:textId="77777777" w:rsidR="00381D9F" w:rsidRPr="00523759" w:rsidRDefault="00B64C93" w:rsidP="00523759">
      <w:pPr>
        <w:spacing w:before="240" w:after="240" w:line="240" w:lineRule="auto"/>
        <w:ind w:left="567" w:right="616"/>
        <w:jc w:val="both"/>
        <w:rPr>
          <w:rFonts w:ascii="ITC Avant Garde" w:eastAsia="Times New Roman" w:hAnsi="ITC Avant Garde"/>
          <w:b/>
          <w:bCs/>
          <w:color w:val="000000"/>
          <w:sz w:val="20"/>
          <w:szCs w:val="20"/>
          <w:lang w:eastAsia="es-MX"/>
        </w:rPr>
      </w:pPr>
      <w:r w:rsidRPr="00523759">
        <w:rPr>
          <w:rFonts w:ascii="ITC Avant Garde" w:eastAsia="Times New Roman" w:hAnsi="ITC Avant Garde"/>
          <w:b/>
          <w:bCs/>
          <w:color w:val="000000"/>
          <w:sz w:val="20"/>
          <w:szCs w:val="20"/>
          <w:lang w:eastAsia="es-MX"/>
        </w:rPr>
        <w:t>(Énfasis añadido)</w:t>
      </w:r>
    </w:p>
    <w:p w14:paraId="13638336"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Asimismo, el Dictamen emitido por la Cámara revisora en relación con la citada iniciativa señaló lo siguiente:</w:t>
      </w:r>
    </w:p>
    <w:p w14:paraId="7476B173" w14:textId="77777777" w:rsidR="00381D9F" w:rsidRPr="00523759" w:rsidRDefault="00B64C93" w:rsidP="00523759">
      <w:pPr>
        <w:spacing w:before="240" w:after="240" w:line="240" w:lineRule="auto"/>
        <w:ind w:left="567"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 xml:space="preserve">“De acuerdo con el mandato constitucional, </w:t>
      </w:r>
      <w:r w:rsidRPr="00523759">
        <w:rPr>
          <w:rFonts w:ascii="ITC Avant Garde" w:eastAsia="Times New Roman" w:hAnsi="ITC Avant Garde"/>
          <w:b/>
          <w:bCs/>
          <w:color w:val="000000"/>
          <w:sz w:val="20"/>
          <w:szCs w:val="20"/>
          <w:lang w:eastAsia="es-MX"/>
        </w:rPr>
        <w:t>la ley deberá contemplar un sistema efectivo de sanciones,</w:t>
      </w:r>
      <w:r w:rsidRPr="00523759">
        <w:rPr>
          <w:rFonts w:ascii="ITC Avant Garde" w:eastAsia="Times New Roman" w:hAnsi="ITC Avant Garde"/>
          <w:bCs/>
          <w:color w:val="000000"/>
          <w:sz w:val="20"/>
          <w:szCs w:val="20"/>
          <w:lang w:eastAsia="es-MX"/>
        </w:rPr>
        <w:t xml:space="preserve"> para ello, estas Comisiones Dictaminadoras consideraron adoptar primordialmente un sistema de sanciones basado en porcentajes de ingresos, como ha sido apuntado. En la Minuta </w:t>
      </w:r>
      <w:r w:rsidRPr="00523759">
        <w:rPr>
          <w:rFonts w:ascii="ITC Avant Garde" w:eastAsia="Times New Roman" w:hAnsi="ITC Avant Garde"/>
          <w:b/>
          <w:bCs/>
          <w:color w:val="000000"/>
          <w:sz w:val="20"/>
          <w:szCs w:val="20"/>
          <w:lang w:eastAsia="es-MX"/>
        </w:rPr>
        <w:t>se reconoce que existen conductas que deben ser sancionadas de manera diferenciada a fin de que la sanción logre su efectividad, es decir, ser ejemplar y al mismo tiempo disuadir al infractor</w:t>
      </w:r>
      <w:r w:rsidRPr="00523759">
        <w:rPr>
          <w:rFonts w:ascii="ITC Avant Garde" w:eastAsia="Times New Roman" w:hAnsi="ITC Avant Garde"/>
          <w:bCs/>
          <w:color w:val="000000"/>
          <w:sz w:val="20"/>
          <w:szCs w:val="20"/>
          <w:lang w:eastAsia="es-MX"/>
        </w:rPr>
        <w:t xml:space="preserve">, por ello, se establecieron para algunos casos sanciones basadas en salarios mínimos y para otros sanciones con base en los ingresos que se obtuvieron adicionalmente, por causa de la comisión de la </w:t>
      </w:r>
      <w:r w:rsidRPr="00523759">
        <w:rPr>
          <w:rFonts w:ascii="ITC Avant Garde" w:eastAsia="Times New Roman" w:hAnsi="ITC Avant Garde"/>
          <w:bCs/>
          <w:color w:val="000000"/>
          <w:sz w:val="20"/>
          <w:szCs w:val="20"/>
          <w:lang w:eastAsia="es-MX"/>
        </w:rPr>
        <w:lastRenderedPageBreak/>
        <w:t xml:space="preserve">infracción e incluso, en algunos casos se prevé la posibilidad del apercibimiento. Con respecto a los porcentajes de sanción, en </w:t>
      </w:r>
      <w:r w:rsidRPr="00523759">
        <w:rPr>
          <w:rFonts w:ascii="ITC Avant Garde" w:eastAsia="Times New Roman" w:hAnsi="ITC Avant Garde"/>
          <w:b/>
          <w:bCs/>
          <w:color w:val="000000"/>
          <w:sz w:val="20"/>
          <w:szCs w:val="20"/>
          <w:lang w:eastAsia="es-MX"/>
        </w:rPr>
        <w:t>la Iniciativa se establece un sistema gradual, catalogando aquellas conductas que se consideraron menos graves con sanciones muy leves y así sucesivamente hasta las conductas infractoras que se consideraron muy grave</w:t>
      </w:r>
      <w:r w:rsidRPr="00523759">
        <w:rPr>
          <w:rFonts w:ascii="ITC Avant Garde" w:eastAsia="Times New Roman" w:hAnsi="ITC Avant Garde"/>
          <w:bCs/>
          <w:color w:val="000000"/>
          <w:sz w:val="20"/>
          <w:szCs w:val="20"/>
          <w:lang w:eastAsia="es-MX"/>
        </w:rPr>
        <w:t xml:space="preserve">s que incluso podrían ameritar la revocación de la concesión.” </w:t>
      </w:r>
    </w:p>
    <w:p w14:paraId="65EC97C5" w14:textId="77777777" w:rsidR="00381D9F" w:rsidRPr="00523759" w:rsidRDefault="00B64C93" w:rsidP="00523759">
      <w:pPr>
        <w:spacing w:before="240" w:after="240" w:line="240" w:lineRule="auto"/>
        <w:ind w:left="567" w:right="616"/>
        <w:jc w:val="both"/>
        <w:rPr>
          <w:rFonts w:ascii="ITC Avant Garde" w:eastAsia="Times New Roman" w:hAnsi="ITC Avant Garde"/>
          <w:b/>
          <w:bCs/>
          <w:color w:val="000000"/>
          <w:sz w:val="20"/>
          <w:szCs w:val="20"/>
          <w:lang w:eastAsia="es-MX"/>
        </w:rPr>
      </w:pPr>
      <w:r w:rsidRPr="00523759">
        <w:rPr>
          <w:rFonts w:ascii="ITC Avant Garde" w:eastAsia="Times New Roman" w:hAnsi="ITC Avant Garde"/>
          <w:b/>
          <w:bCs/>
          <w:color w:val="000000"/>
          <w:sz w:val="20"/>
          <w:szCs w:val="20"/>
          <w:lang w:eastAsia="es-MX"/>
        </w:rPr>
        <w:t>(Énfasis añadido)</w:t>
      </w:r>
    </w:p>
    <w:p w14:paraId="0673B9C5" w14:textId="1C6B92D4"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 xml:space="preserve">De lo anterior, se desprende que fue intención del Legislador establecer en la </w:t>
      </w:r>
      <w:proofErr w:type="spellStart"/>
      <w:r w:rsidRPr="00523759">
        <w:rPr>
          <w:rFonts w:ascii="ITC Avant Garde" w:hAnsi="ITC Avant Garde"/>
          <w:b/>
        </w:rPr>
        <w:t>LFTyR</w:t>
      </w:r>
      <w:proofErr w:type="spellEnd"/>
      <w:r w:rsidRPr="00523759">
        <w:rPr>
          <w:rFonts w:ascii="ITC Avant Garde" w:hAnsi="ITC Avant Garde"/>
        </w:rPr>
        <w:t xml:space="preserve"> un sistema de graduación de las conductas de la más leve a la más grave, por lo que en tal sentido resulta evidente que la multa que se pretenda imponer debe ser congruente con dicha estimación.</w:t>
      </w:r>
    </w:p>
    <w:p w14:paraId="4646826B"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Hechas las anteriores precisiones, esta autoridad procede a analizar los componentes que determinan la gravedad de la conducta susceptible de ser sancionada, conforme a los criterios precisados con anterioridad.</w:t>
      </w:r>
    </w:p>
    <w:p w14:paraId="757A3B74" w14:textId="77777777" w:rsidR="00381D9F" w:rsidRPr="00523759" w:rsidRDefault="00B64C93" w:rsidP="00523759">
      <w:pPr>
        <w:numPr>
          <w:ilvl w:val="0"/>
          <w:numId w:val="27"/>
        </w:numPr>
        <w:spacing w:before="240" w:after="240" w:line="360" w:lineRule="auto"/>
        <w:ind w:left="709" w:right="-1"/>
        <w:jc w:val="both"/>
        <w:rPr>
          <w:rFonts w:ascii="ITC Avant Garde" w:hAnsi="ITC Avant Garde"/>
          <w:b/>
        </w:rPr>
      </w:pPr>
      <w:r w:rsidRPr="00523759">
        <w:rPr>
          <w:rFonts w:ascii="ITC Avant Garde" w:hAnsi="ITC Avant Garde"/>
          <w:b/>
        </w:rPr>
        <w:t>Los daños o perjuicios que se hubieren producido o puedan producirse.</w:t>
      </w:r>
    </w:p>
    <w:p w14:paraId="752EA632" w14:textId="77777777" w:rsidR="00381D9F" w:rsidRPr="00523759" w:rsidRDefault="00BE5230" w:rsidP="00523759">
      <w:pPr>
        <w:spacing w:before="240" w:after="240" w:line="360" w:lineRule="auto"/>
        <w:ind w:right="-1"/>
        <w:jc w:val="both"/>
        <w:rPr>
          <w:rFonts w:ascii="ITC Avant Garde" w:hAnsi="ITC Avant Garde"/>
        </w:rPr>
      </w:pPr>
      <w:r w:rsidRPr="00523759">
        <w:rPr>
          <w:rFonts w:ascii="ITC Avant Garde" w:hAnsi="ITC Avant Garde"/>
        </w:rPr>
        <w:t>E</w:t>
      </w:r>
      <w:r w:rsidR="00B64C93" w:rsidRPr="00523759">
        <w:rPr>
          <w:rFonts w:ascii="ITC Avant Garde" w:hAnsi="ITC Avant Garde"/>
        </w:rPr>
        <w:t xml:space="preserve">n el presente caso no se acredita un daño como tal al Estado, entendido éste como la pérdida o menoscabo sufrido en el patrimonio del Estado como consecuencia del incumplimiento de una obligación, </w:t>
      </w:r>
      <w:r w:rsidRPr="00523759">
        <w:rPr>
          <w:rFonts w:ascii="ITC Avant Garde" w:hAnsi="ITC Avant Garde"/>
        </w:rPr>
        <w:t xml:space="preserve">sin embargo, </w:t>
      </w:r>
      <w:r w:rsidR="00B64C93" w:rsidRPr="00523759">
        <w:rPr>
          <w:rFonts w:ascii="ITC Avant Garde" w:hAnsi="ITC Avant Garde"/>
        </w:rPr>
        <w:t xml:space="preserve">el Estado </w:t>
      </w:r>
      <w:r w:rsidRPr="00523759">
        <w:rPr>
          <w:rFonts w:ascii="ITC Avant Garde" w:hAnsi="ITC Avant Garde"/>
        </w:rPr>
        <w:t xml:space="preserve">sí </w:t>
      </w:r>
      <w:r w:rsidR="00B64C93" w:rsidRPr="00523759">
        <w:rPr>
          <w:rFonts w:ascii="ITC Avant Garde" w:hAnsi="ITC Avant Garde"/>
        </w:rPr>
        <w:t xml:space="preserve">resiente un perjuicio, en virtud de que dejó de percibir ingresos por el otorgamiento de una concesión que permitiera la prestación de servicios de telecomunicaciones de forma regular. </w:t>
      </w:r>
    </w:p>
    <w:p w14:paraId="47441158"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E</w:t>
      </w:r>
      <w:r w:rsidR="00BE5230" w:rsidRPr="00523759">
        <w:rPr>
          <w:rFonts w:ascii="ITC Avant Garde" w:hAnsi="ITC Avant Garde"/>
        </w:rPr>
        <w:t xml:space="preserve">n ese sentido, el </w:t>
      </w:r>
      <w:r w:rsidRPr="00523759">
        <w:rPr>
          <w:rFonts w:ascii="ITC Avant Garde" w:hAnsi="ITC Avant Garde"/>
        </w:rPr>
        <w:t xml:space="preserve">artículo 78 de la </w:t>
      </w:r>
      <w:proofErr w:type="spellStart"/>
      <w:r w:rsidRPr="00523759">
        <w:rPr>
          <w:rFonts w:ascii="ITC Avant Garde" w:hAnsi="ITC Avant Garde"/>
          <w:b/>
        </w:rPr>
        <w:t>LFTyR</w:t>
      </w:r>
      <w:proofErr w:type="spellEnd"/>
      <w:r w:rsidRPr="00523759">
        <w:rPr>
          <w:rFonts w:ascii="ITC Avant Garde" w:hAnsi="ITC Avant Garde"/>
        </w:rPr>
        <w:t xml:space="preserve"> establece que las concesiones para el uso, aprovechamiento o explotación del espectro radioeléctrico para uso privado para los propósitos comunicación privada, se otorgarán únicamente a través de un procedimiento de licitación pública previo pago de una contraprestación, por lo que en tal sentido de igual forma el Estado dejó de percibir los ingresos derivados del pago de dicha contraprestación.</w:t>
      </w:r>
    </w:p>
    <w:p w14:paraId="6F3CEEDE" w14:textId="19AAC494" w:rsidR="00B64C93"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lastRenderedPageBreak/>
        <w:t xml:space="preserve">Al respecto, el artículo 173, inciso B) de la </w:t>
      </w:r>
      <w:r w:rsidRPr="00523759">
        <w:rPr>
          <w:rFonts w:ascii="ITC Avant Garde" w:hAnsi="ITC Avant Garde"/>
          <w:b/>
        </w:rPr>
        <w:t>Ley Federal de Derechos</w:t>
      </w:r>
      <w:r w:rsidRPr="00523759">
        <w:rPr>
          <w:rFonts w:ascii="ITC Avant Garde" w:hAnsi="ITC Avant Garde"/>
        </w:rPr>
        <w:t xml:space="preserve">, establece que se deben cubrir al Estado, por el estudio de la solicitud y, en su caso, expedición del título de concesión para prestar servicios de telecomunicaciones para uso privado con propósitos de comunicación privada, la cantidad de </w:t>
      </w:r>
      <w:r w:rsidRPr="00523759">
        <w:rPr>
          <w:rFonts w:ascii="ITC Avant Garde" w:hAnsi="ITC Avant Garde"/>
          <w:b/>
        </w:rPr>
        <w:t>$30,558.38</w:t>
      </w:r>
      <w:r w:rsidRPr="00523759">
        <w:rPr>
          <w:rFonts w:ascii="ITC Avant Garde" w:hAnsi="ITC Avant Garde"/>
        </w:rPr>
        <w:t xml:space="preserve"> (treinta mil quinientos cincuenta y ocho pesos 38/100 M.N.)</w:t>
      </w:r>
    </w:p>
    <w:p w14:paraId="36EC7E3D"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 xml:space="preserve">Asimismo, de conformidad con el artículo 240 de la citada </w:t>
      </w:r>
      <w:r w:rsidRPr="00523759">
        <w:rPr>
          <w:rFonts w:ascii="ITC Avant Garde" w:hAnsi="ITC Avant Garde"/>
          <w:b/>
        </w:rPr>
        <w:t>Ley Federal de Derechos</w:t>
      </w:r>
      <w:r w:rsidRPr="00523759">
        <w:rPr>
          <w:rFonts w:ascii="ITC Avant Garde" w:hAnsi="ITC Avant Garde"/>
        </w:rPr>
        <w:t>, se deben pagar anualmente derechos por cada frecuencia asignada para el uso del espectro radioeléctrico con sistemas de radiocomunicación privada, por lo que en tal sentido, el Estado dejó de percibir los ingresos respectivos por concepto de derechos por el uso de las frecuencias que se utilizaban de manera ilegal.</w:t>
      </w:r>
    </w:p>
    <w:p w14:paraId="7189D920"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En ese sentido resulta evidente que en el presente asunto sí se causa un perjuicio patrimonial al Estado, en virtud de que éste dejó de percibir el pago de los derechos correspondientes por el otorgamiento de la concesión respectiva, la cual es otorgada por el Estado a través del ejercicio de una función de derecho público y en consecuencia le corresponde a éste recibir el pago respectivo. Asimismo, dejó de percibir ingresos por el uso del espectro radioeléctrico para sistemas de radiocomunicación privada.</w:t>
      </w:r>
    </w:p>
    <w:p w14:paraId="63BA736B" w14:textId="77777777" w:rsidR="00381D9F" w:rsidRPr="00523759" w:rsidRDefault="00B64C93" w:rsidP="00523759">
      <w:pPr>
        <w:numPr>
          <w:ilvl w:val="0"/>
          <w:numId w:val="27"/>
        </w:numPr>
        <w:spacing w:before="240" w:after="240" w:line="360" w:lineRule="auto"/>
        <w:ind w:left="709" w:right="-1"/>
        <w:jc w:val="both"/>
        <w:rPr>
          <w:rFonts w:ascii="ITC Avant Garde" w:hAnsi="ITC Avant Garde"/>
          <w:b/>
        </w:rPr>
      </w:pPr>
      <w:r w:rsidRPr="00523759">
        <w:rPr>
          <w:rFonts w:ascii="ITC Avant Garde" w:hAnsi="ITC Avant Garde"/>
          <w:b/>
        </w:rPr>
        <w:t>El carácter intencional de la acción u omisión constitutiva de la infracción.</w:t>
      </w:r>
    </w:p>
    <w:p w14:paraId="000496B7" w14:textId="0C984FF4" w:rsidR="00381D9F" w:rsidRPr="00523759" w:rsidRDefault="00B64C93" w:rsidP="00523759">
      <w:pPr>
        <w:spacing w:before="240" w:after="240" w:line="360" w:lineRule="auto"/>
        <w:ind w:right="-1"/>
        <w:jc w:val="both"/>
        <w:rPr>
          <w:rFonts w:ascii="ITC Avant Garde" w:hAnsi="ITC Avant Garde"/>
          <w:color w:val="000000"/>
        </w:rPr>
      </w:pPr>
      <w:r w:rsidRPr="00523759">
        <w:rPr>
          <w:rFonts w:ascii="ITC Avant Garde" w:hAnsi="ITC Avant Garde"/>
        </w:rPr>
        <w:t xml:space="preserve">Del análisis de los autos que integran el presente expediente, se advierte que el </w:t>
      </w:r>
      <w:r w:rsidR="00294FCB" w:rsidRPr="00523759">
        <w:rPr>
          <w:rFonts w:ascii="ITC Avant Garde" w:hAnsi="ITC Avant Garde"/>
          <w:b/>
          <w:color w:val="0000FF"/>
        </w:rPr>
        <w:t xml:space="preserve">“CONFIDENCIAL POR LEY” </w:t>
      </w:r>
      <w:r w:rsidRPr="00523759">
        <w:rPr>
          <w:rFonts w:ascii="ITC Avant Garde" w:hAnsi="ITC Avant Garde"/>
          <w:color w:val="000000"/>
        </w:rPr>
        <w:t xml:space="preserve">es el propietario de los equipos destinados a la prestación del servicio de </w:t>
      </w:r>
      <w:r w:rsidRPr="00523759">
        <w:rPr>
          <w:rFonts w:ascii="ITC Avant Garde" w:hAnsi="ITC Avant Garde"/>
        </w:rPr>
        <w:t>telecomunicaciones</w:t>
      </w:r>
      <w:r w:rsidRPr="00523759">
        <w:rPr>
          <w:rFonts w:ascii="ITC Avant Garde" w:hAnsi="ITC Avant Garde"/>
          <w:color w:val="000000"/>
        </w:rPr>
        <w:t>, que conocía plenamente el uso de los mismos y que estaba consciente de que se estaban utilizando frecuencias para el servicio de radiocomunicación privada.</w:t>
      </w:r>
    </w:p>
    <w:p w14:paraId="3D5D8CAF" w14:textId="0FAF0D30" w:rsidR="00381D9F" w:rsidRPr="00523759" w:rsidRDefault="00B64C93" w:rsidP="00523759">
      <w:pPr>
        <w:spacing w:before="240" w:after="240" w:line="360" w:lineRule="auto"/>
        <w:ind w:right="-1"/>
        <w:jc w:val="both"/>
        <w:rPr>
          <w:rFonts w:ascii="ITC Avant Garde" w:hAnsi="ITC Avant Garde"/>
          <w:color w:val="000000"/>
        </w:rPr>
      </w:pPr>
      <w:r w:rsidRPr="00523759">
        <w:rPr>
          <w:rFonts w:ascii="ITC Avant Garde" w:hAnsi="ITC Avant Garde"/>
          <w:color w:val="000000"/>
        </w:rPr>
        <w:t xml:space="preserve">Asimismo, de autos se desprende que </w:t>
      </w:r>
      <w:r w:rsidR="00294FCB" w:rsidRPr="00523759">
        <w:rPr>
          <w:rFonts w:ascii="ITC Avant Garde" w:hAnsi="ITC Avant Garde"/>
          <w:b/>
          <w:color w:val="0000FF"/>
        </w:rPr>
        <w:t xml:space="preserve">“CONFIDENCIAL POR LEY” </w:t>
      </w:r>
      <w:r w:rsidRPr="00523759">
        <w:rPr>
          <w:rFonts w:ascii="ITC Avant Garde" w:hAnsi="ITC Avant Garde"/>
          <w:color w:val="000000"/>
        </w:rPr>
        <w:t xml:space="preserve">conocía perfectamente que necesitaba de una autorización para la operación de los equipos de telecomunicaciones, tan es así que existe manifestación </w:t>
      </w:r>
      <w:r w:rsidR="00B94EB2" w:rsidRPr="00523759">
        <w:rPr>
          <w:rFonts w:ascii="ITC Avant Garde" w:hAnsi="ITC Avant Garde"/>
          <w:color w:val="000000"/>
        </w:rPr>
        <w:t xml:space="preserve">de dicha </w:t>
      </w:r>
      <w:r w:rsidR="00B94EB2" w:rsidRPr="00523759">
        <w:rPr>
          <w:rFonts w:ascii="ITC Avant Garde" w:hAnsi="ITC Avant Garde"/>
          <w:color w:val="000000"/>
        </w:rPr>
        <w:lastRenderedPageBreak/>
        <w:t xml:space="preserve">persona </w:t>
      </w:r>
      <w:r w:rsidRPr="00523759">
        <w:rPr>
          <w:rFonts w:ascii="ITC Avant Garde" w:hAnsi="ITC Avant Garde"/>
          <w:color w:val="000000"/>
        </w:rPr>
        <w:t xml:space="preserve">en la visita de verificación </w:t>
      </w:r>
      <w:r w:rsidR="00B94EB2" w:rsidRPr="00523759">
        <w:rPr>
          <w:rFonts w:ascii="ITC Avant Garde" w:hAnsi="ITC Avant Garde"/>
          <w:color w:val="000000"/>
        </w:rPr>
        <w:t xml:space="preserve">en el sentido de </w:t>
      </w:r>
      <w:r w:rsidRPr="00523759">
        <w:rPr>
          <w:rFonts w:ascii="ITC Avant Garde" w:hAnsi="ITC Avant Garde"/>
          <w:color w:val="000000"/>
        </w:rPr>
        <w:t>que no le llegó a tiempo su permiso y que se lo estaban tramitando.</w:t>
      </w:r>
    </w:p>
    <w:p w14:paraId="75E45EB7" w14:textId="552F094C" w:rsidR="00381D9F" w:rsidRPr="00523759" w:rsidRDefault="00B64C93" w:rsidP="00523759">
      <w:pPr>
        <w:spacing w:before="240" w:after="240" w:line="360" w:lineRule="auto"/>
        <w:ind w:right="-1"/>
        <w:jc w:val="both"/>
        <w:rPr>
          <w:rFonts w:ascii="ITC Avant Garde" w:eastAsia="Times New Roman" w:hAnsi="ITC Avant Garde"/>
          <w:lang w:eastAsia="es-MX"/>
        </w:rPr>
      </w:pPr>
      <w:r w:rsidRPr="00523759">
        <w:rPr>
          <w:rFonts w:ascii="ITC Avant Garde" w:hAnsi="ITC Avant Garde"/>
          <w:color w:val="000000"/>
        </w:rPr>
        <w:t xml:space="preserve">En </w:t>
      </w:r>
      <w:r w:rsidR="00B94EB2" w:rsidRPr="00523759">
        <w:rPr>
          <w:rFonts w:ascii="ITC Avant Garde" w:hAnsi="ITC Avant Garde"/>
          <w:color w:val="000000"/>
        </w:rPr>
        <w:t>tal virtud</w:t>
      </w:r>
      <w:r w:rsidRPr="00523759">
        <w:rPr>
          <w:rFonts w:ascii="ITC Avant Garde" w:hAnsi="ITC Avant Garde"/>
          <w:color w:val="000000"/>
        </w:rPr>
        <w:t xml:space="preserve">, se considera que se acredita la intención de cometer la conducta por parte de </w:t>
      </w:r>
      <w:r w:rsidR="00294FCB" w:rsidRPr="00523759">
        <w:rPr>
          <w:rFonts w:ascii="ITC Avant Garde" w:hAnsi="ITC Avant Garde"/>
          <w:b/>
          <w:color w:val="0000FF"/>
        </w:rPr>
        <w:t xml:space="preserve">“CONFIDENCIAL POR LEY” </w:t>
      </w:r>
      <w:r w:rsidRPr="00523759">
        <w:rPr>
          <w:rFonts w:ascii="ITC Avant Garde" w:hAnsi="ITC Avant Garde"/>
          <w:color w:val="000000"/>
        </w:rPr>
        <w:t>toda vez que por un lado sabía que se necesitaba un documento habilitante para el uso del espectro radioeléctrico y aun así, decidió iniciar con la prestación del servicio de radiocomunicación privada denotando el propósito de realizar la conducta aun cuando no contaba con la autorización respectiva</w:t>
      </w:r>
      <w:r w:rsidRPr="00523759">
        <w:rPr>
          <w:rFonts w:ascii="ITC Avant Garde" w:eastAsia="Times New Roman" w:hAnsi="ITC Avant Garde"/>
          <w:lang w:eastAsia="es-MX"/>
        </w:rPr>
        <w:t>.</w:t>
      </w:r>
    </w:p>
    <w:p w14:paraId="41EBB3D8" w14:textId="77777777" w:rsidR="00381D9F" w:rsidRPr="00523759" w:rsidRDefault="00B64C93" w:rsidP="00523759">
      <w:pPr>
        <w:numPr>
          <w:ilvl w:val="0"/>
          <w:numId w:val="27"/>
        </w:numPr>
        <w:spacing w:before="240" w:after="240" w:line="360" w:lineRule="auto"/>
        <w:ind w:left="709" w:right="-1"/>
        <w:jc w:val="both"/>
        <w:rPr>
          <w:rFonts w:ascii="ITC Avant Garde" w:hAnsi="ITC Avant Garde"/>
        </w:rPr>
      </w:pPr>
      <w:r w:rsidRPr="00523759">
        <w:rPr>
          <w:rFonts w:ascii="ITC Avant Garde" w:hAnsi="ITC Avant Garde"/>
          <w:b/>
        </w:rPr>
        <w:t>La obtención de un lucro en la prestación del servicio.</w:t>
      </w:r>
    </w:p>
    <w:p w14:paraId="004C4B0F" w14:textId="4CD907A6" w:rsidR="00381D9F" w:rsidRPr="00523759" w:rsidRDefault="00B64C93" w:rsidP="00523759">
      <w:pPr>
        <w:spacing w:before="240" w:after="240" w:line="360" w:lineRule="auto"/>
        <w:ind w:right="-1"/>
        <w:jc w:val="both"/>
        <w:rPr>
          <w:rFonts w:ascii="ITC Avant Garde" w:hAnsi="ITC Avant Garde"/>
          <w:b/>
        </w:rPr>
      </w:pPr>
      <w:r w:rsidRPr="00523759">
        <w:rPr>
          <w:rFonts w:ascii="ITC Avant Garde" w:hAnsi="ITC Avant Garde"/>
        </w:rPr>
        <w:t xml:space="preserve">Del análisis de las constancias que obran en el expediente respectivo, no se desprenden elementos de convicción suficientes que evidencien que </w:t>
      </w:r>
      <w:r w:rsidR="00294FCB" w:rsidRPr="00523759">
        <w:rPr>
          <w:rFonts w:ascii="ITC Avant Garde" w:hAnsi="ITC Avant Garde"/>
          <w:b/>
          <w:color w:val="0000FF"/>
        </w:rPr>
        <w:t xml:space="preserve">“CONFIDENCIAL POR LEY” </w:t>
      </w:r>
      <w:r w:rsidR="00B94EB2" w:rsidRPr="00523759">
        <w:rPr>
          <w:rFonts w:ascii="ITC Avant Garde" w:hAnsi="ITC Avant Garde"/>
        </w:rPr>
        <w:t>obtenía un lucro</w:t>
      </w:r>
      <w:r w:rsidRPr="00523759">
        <w:rPr>
          <w:rFonts w:ascii="ITC Avant Garde" w:hAnsi="ITC Avant Garde"/>
        </w:rPr>
        <w:t xml:space="preserve"> con la prestación de los servicios de radiocomunicación privada ya que, si bien es cierto de autos se desprende que recibe una aportación por la modulación de los radios, esta actividad no es la que se encuentra relacionada con la comisión de la conducta detectada</w:t>
      </w:r>
      <w:r w:rsidRPr="00523759">
        <w:rPr>
          <w:rFonts w:ascii="ITC Avant Garde" w:hAnsi="ITC Avant Garde"/>
          <w:b/>
        </w:rPr>
        <w:t>.</w:t>
      </w:r>
    </w:p>
    <w:p w14:paraId="2D936E78" w14:textId="626A7838"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 xml:space="preserve">Así es, no pasa desapercibido que si bien </w:t>
      </w:r>
      <w:r w:rsidR="00294FCB" w:rsidRPr="00523759">
        <w:rPr>
          <w:rFonts w:ascii="ITC Avant Garde" w:hAnsi="ITC Avant Garde"/>
          <w:b/>
          <w:color w:val="0000FF"/>
        </w:rPr>
        <w:t xml:space="preserve">“CONFIDENCIAL POR LEY” </w:t>
      </w:r>
      <w:r w:rsidR="00B94EB2" w:rsidRPr="00523759">
        <w:rPr>
          <w:rFonts w:ascii="ITC Avant Garde" w:hAnsi="ITC Avant Garde"/>
        </w:rPr>
        <w:t xml:space="preserve">manifestó </w:t>
      </w:r>
      <w:r w:rsidRPr="00523759">
        <w:rPr>
          <w:rFonts w:ascii="ITC Avant Garde" w:hAnsi="ITC Avant Garde"/>
        </w:rPr>
        <w:t>que recibe una aportación por la modulación de los radios, dicha actividad de suyo no es ilegal y por tanto, ese elemento no puede ser utilizado para agravar la sanción a imponerse ya que no es posible acreditar que dichos pagos fueran realizados por la prestación del servicio de radiocomunicación privada.</w:t>
      </w:r>
    </w:p>
    <w:p w14:paraId="39031842" w14:textId="77777777" w:rsidR="00381D9F" w:rsidRPr="00523759" w:rsidRDefault="00B64C93" w:rsidP="00523759">
      <w:pPr>
        <w:numPr>
          <w:ilvl w:val="0"/>
          <w:numId w:val="27"/>
        </w:numPr>
        <w:spacing w:before="240" w:after="240" w:line="360" w:lineRule="auto"/>
        <w:ind w:left="709" w:right="-1"/>
        <w:jc w:val="both"/>
        <w:rPr>
          <w:rFonts w:ascii="ITC Avant Garde" w:hAnsi="ITC Avant Garde"/>
          <w:b/>
        </w:rPr>
      </w:pPr>
      <w:r w:rsidRPr="00523759">
        <w:rPr>
          <w:rFonts w:ascii="ITC Avant Garde" w:hAnsi="ITC Avant Garde"/>
          <w:b/>
        </w:rPr>
        <w:t>Afectación a un sistema de telecomunicaciones autorizado.</w:t>
      </w:r>
    </w:p>
    <w:p w14:paraId="4764ABE8"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En el presente caso no se advierte la afectación a un sistema de telecomunicaciones autorizado ya que, el servicio de telecomunicaciones en su modalidad de radiocomunicación privada no incide de manera directa en la población en general, toda vez que de acuerdo a la naturaleza del propio servicio, éste se utiliza para necesidades de comunicación propias del interesado.</w:t>
      </w:r>
    </w:p>
    <w:p w14:paraId="011E2B52" w14:textId="0403FA29" w:rsidR="00381D9F" w:rsidRPr="00523759" w:rsidRDefault="001E6834" w:rsidP="00523759">
      <w:pPr>
        <w:spacing w:before="240" w:after="240" w:line="360" w:lineRule="auto"/>
        <w:ind w:right="-1"/>
        <w:jc w:val="both"/>
        <w:rPr>
          <w:rFonts w:ascii="ITC Avant Garde" w:hAnsi="ITC Avant Garde"/>
        </w:rPr>
      </w:pPr>
      <w:r w:rsidRPr="00523759">
        <w:rPr>
          <w:rFonts w:ascii="ITC Avant Garde" w:hAnsi="ITC Avant Garde"/>
        </w:rPr>
        <w:lastRenderedPageBreak/>
        <w:t xml:space="preserve">No pasa desapercibido para esta autoridad que la Unidad de Cumplimiento se encuentra desahogando un diverso procedimiento en contra de </w:t>
      </w:r>
      <w:r w:rsidR="00294FCB" w:rsidRPr="00523759">
        <w:rPr>
          <w:rFonts w:ascii="ITC Avant Garde" w:hAnsi="ITC Avant Garde"/>
          <w:b/>
          <w:color w:val="0000FF"/>
        </w:rPr>
        <w:t>“CONFIDENCIAL POR LEY”</w:t>
      </w:r>
      <w:r w:rsidRPr="00523759">
        <w:rPr>
          <w:rFonts w:ascii="ITC Avant Garde" w:hAnsi="ITC Avant Garde"/>
        </w:rPr>
        <w:t xml:space="preserve"> el cual se encuentra radicado bajo el número de expediente  </w:t>
      </w:r>
      <w:r w:rsidRPr="00523759">
        <w:rPr>
          <w:rFonts w:ascii="ITC Avant Garde" w:hAnsi="ITC Avant Garde"/>
          <w:b/>
        </w:rPr>
        <w:t>E-IFT.UC.DG-SAN.II.0243/2016,</w:t>
      </w:r>
      <w:r w:rsidR="00BE5230" w:rsidRPr="00523759">
        <w:rPr>
          <w:rStyle w:val="Refdenotaalpie"/>
          <w:rFonts w:ascii="ITC Avant Garde" w:eastAsia="Times New Roman" w:hAnsi="ITC Avant Garde"/>
          <w:b/>
          <w:bCs/>
          <w:lang w:eastAsia="es-MX"/>
        </w:rPr>
        <w:footnoteReference w:id="2"/>
      </w:r>
      <w:r w:rsidRPr="00523759">
        <w:rPr>
          <w:rFonts w:ascii="ITC Avant Garde" w:hAnsi="ITC Avant Garde"/>
          <w:b/>
        </w:rPr>
        <w:t xml:space="preserve"> </w:t>
      </w:r>
      <w:r w:rsidRPr="00523759">
        <w:rPr>
          <w:rFonts w:ascii="ITC Avant Garde" w:hAnsi="ITC Avant Garde"/>
        </w:rPr>
        <w:t xml:space="preserve">del cual se desprende la existencia del oficio </w:t>
      </w:r>
      <w:r w:rsidRPr="00523759">
        <w:rPr>
          <w:rFonts w:ascii="ITC Avant Garde" w:eastAsia="Times New Roman" w:hAnsi="ITC Avant Garde"/>
          <w:b/>
          <w:bCs/>
          <w:color w:val="000000"/>
          <w:lang w:eastAsia="es-MX"/>
        </w:rPr>
        <w:t>IFT/225/UC/DGA-VESRE/554/2016</w:t>
      </w:r>
      <w:r w:rsidRPr="00523759">
        <w:rPr>
          <w:rFonts w:ascii="ITC Avant Garde" w:eastAsia="Times New Roman" w:hAnsi="ITC Avant Garde"/>
          <w:bCs/>
          <w:color w:val="000000"/>
          <w:lang w:eastAsia="es-MX"/>
        </w:rPr>
        <w:t xml:space="preserve"> de veintidós de junio del dos mil dieciséis, emitido por la Dirección General Adjunta de Vigilancia del Espectro Radioeléctrico (en adelante </w:t>
      </w:r>
      <w:r w:rsidRPr="00523759">
        <w:rPr>
          <w:rFonts w:ascii="ITC Avant Garde" w:eastAsia="Times New Roman" w:hAnsi="ITC Avant Garde"/>
          <w:b/>
          <w:bCs/>
          <w:color w:val="000000"/>
          <w:lang w:eastAsia="es-MX"/>
        </w:rPr>
        <w:t>“DGAVESRE”</w:t>
      </w:r>
      <w:r w:rsidRPr="00523759">
        <w:rPr>
          <w:rFonts w:ascii="ITC Avant Garde" w:eastAsia="Times New Roman" w:hAnsi="ITC Avant Garde"/>
          <w:bCs/>
          <w:color w:val="000000"/>
          <w:lang w:eastAsia="es-MX"/>
        </w:rPr>
        <w:t xml:space="preserve">), a través del cual le informó a la </w:t>
      </w:r>
      <w:r w:rsidRPr="00523759">
        <w:rPr>
          <w:rFonts w:ascii="ITC Avant Garde" w:eastAsia="Times New Roman" w:hAnsi="ITC Avant Garde"/>
          <w:b/>
          <w:bCs/>
          <w:color w:val="000000"/>
          <w:lang w:eastAsia="es-MX"/>
        </w:rPr>
        <w:t>DGV</w:t>
      </w:r>
      <w:r w:rsidRPr="00523759">
        <w:rPr>
          <w:rFonts w:ascii="ITC Avant Garde" w:eastAsia="Times New Roman" w:hAnsi="ITC Avant Garde"/>
          <w:bCs/>
          <w:color w:val="000000"/>
          <w:lang w:eastAsia="es-MX"/>
        </w:rPr>
        <w:t xml:space="preserve"> que con fecha nueve de noviembre de dos mil quince, recibió un correo electrónico de parte del C. Juan Silva, perteneciente a la </w:t>
      </w:r>
      <w:r w:rsidRPr="00523759">
        <w:rPr>
          <w:rFonts w:ascii="ITC Avant Garde" w:eastAsia="Times New Roman" w:hAnsi="ITC Avant Garde"/>
          <w:b/>
          <w:bCs/>
          <w:color w:val="000000"/>
          <w:lang w:eastAsia="es-MX"/>
        </w:rPr>
        <w:t xml:space="preserve">“Federal </w:t>
      </w:r>
      <w:proofErr w:type="spellStart"/>
      <w:r w:rsidRPr="00523759">
        <w:rPr>
          <w:rFonts w:ascii="ITC Avant Garde" w:eastAsia="Times New Roman" w:hAnsi="ITC Avant Garde"/>
          <w:b/>
          <w:bCs/>
          <w:color w:val="000000"/>
          <w:lang w:eastAsia="es-MX"/>
        </w:rPr>
        <w:t>Communications</w:t>
      </w:r>
      <w:proofErr w:type="spellEnd"/>
      <w:r w:rsidRPr="00523759">
        <w:rPr>
          <w:rFonts w:ascii="ITC Avant Garde" w:eastAsia="Times New Roman" w:hAnsi="ITC Avant Garde"/>
          <w:b/>
          <w:bCs/>
          <w:color w:val="000000"/>
          <w:lang w:eastAsia="es-MX"/>
        </w:rPr>
        <w:t xml:space="preserve"> </w:t>
      </w:r>
      <w:proofErr w:type="spellStart"/>
      <w:r w:rsidRPr="00523759">
        <w:rPr>
          <w:rFonts w:ascii="ITC Avant Garde" w:eastAsia="Times New Roman" w:hAnsi="ITC Avant Garde"/>
          <w:b/>
          <w:bCs/>
          <w:color w:val="000000"/>
          <w:lang w:eastAsia="es-MX"/>
        </w:rPr>
        <w:t>Commission</w:t>
      </w:r>
      <w:proofErr w:type="spellEnd"/>
      <w:r w:rsidRPr="00523759">
        <w:rPr>
          <w:rFonts w:ascii="ITC Avant Garde" w:eastAsia="Times New Roman" w:hAnsi="ITC Avant Garde"/>
          <w:b/>
          <w:bCs/>
          <w:color w:val="000000"/>
          <w:lang w:eastAsia="es-MX"/>
        </w:rPr>
        <w:t>”</w:t>
      </w:r>
      <w:r w:rsidRPr="00523759">
        <w:rPr>
          <w:rFonts w:ascii="ITC Avant Garde" w:eastAsia="Times New Roman" w:hAnsi="ITC Avant Garde"/>
          <w:bCs/>
          <w:color w:val="000000"/>
          <w:lang w:eastAsia="es-MX"/>
        </w:rPr>
        <w:t xml:space="preserve"> de los Estados Unidos de América, mediante el cual se hizo de su conocimiento que fue detectada una interferencia perjudicial en </w:t>
      </w:r>
      <w:r w:rsidRPr="00523759">
        <w:rPr>
          <w:rFonts w:ascii="ITC Avant Garde" w:eastAsia="Times New Roman" w:hAnsi="ITC Avant Garde"/>
          <w:b/>
          <w:bCs/>
          <w:color w:val="000000"/>
          <w:lang w:eastAsia="es-MX"/>
        </w:rPr>
        <w:t>“</w:t>
      </w:r>
      <w:proofErr w:type="spellStart"/>
      <w:r w:rsidRPr="00523759">
        <w:rPr>
          <w:rFonts w:ascii="ITC Avant Garde" w:eastAsia="Times New Roman" w:hAnsi="ITC Avant Garde"/>
          <w:b/>
          <w:bCs/>
          <w:color w:val="000000"/>
          <w:lang w:eastAsia="es-MX"/>
        </w:rPr>
        <w:t>co</w:t>
      </w:r>
      <w:proofErr w:type="spellEnd"/>
      <w:r w:rsidRPr="00523759">
        <w:rPr>
          <w:rFonts w:ascii="ITC Avant Garde" w:eastAsia="Times New Roman" w:hAnsi="ITC Avant Garde"/>
          <w:b/>
          <w:bCs/>
          <w:color w:val="000000"/>
          <w:lang w:eastAsia="es-MX"/>
        </w:rPr>
        <w:t>-canal”</w:t>
      </w:r>
      <w:r w:rsidRPr="00523759">
        <w:rPr>
          <w:rFonts w:ascii="ITC Avant Garde" w:eastAsia="Times New Roman" w:hAnsi="ITC Avant Garde"/>
          <w:bCs/>
          <w:color w:val="000000"/>
          <w:lang w:eastAsia="es-MX"/>
        </w:rPr>
        <w:t xml:space="preserve"> que afecta la frecuencia </w:t>
      </w:r>
      <w:r w:rsidRPr="00523759">
        <w:rPr>
          <w:rFonts w:ascii="ITC Avant Garde" w:eastAsia="Times New Roman" w:hAnsi="ITC Avant Garde"/>
          <w:b/>
          <w:bCs/>
          <w:color w:val="000000"/>
          <w:lang w:eastAsia="es-MX"/>
        </w:rPr>
        <w:t>460.150 MHz,</w:t>
      </w:r>
      <w:r w:rsidRPr="00523759">
        <w:rPr>
          <w:rFonts w:ascii="ITC Avant Garde" w:eastAsia="Times New Roman" w:hAnsi="ITC Avant Garde"/>
          <w:bCs/>
          <w:color w:val="000000"/>
          <w:lang w:eastAsia="es-MX"/>
        </w:rPr>
        <w:t xml:space="preserve"> en el Estado de Nuevo México, por emisiones que aparentemente provenían de un usuario en la población de Ciudad Juárez, en el Estado de Chihuahua.</w:t>
      </w:r>
    </w:p>
    <w:p w14:paraId="60F7531A" w14:textId="77777777" w:rsidR="00381D9F" w:rsidRPr="00523759" w:rsidRDefault="001E6834" w:rsidP="00523759">
      <w:pPr>
        <w:spacing w:before="240" w:after="240" w:line="360" w:lineRule="auto"/>
        <w:ind w:right="-1"/>
        <w:jc w:val="both"/>
        <w:rPr>
          <w:rFonts w:ascii="ITC Avant Garde" w:hAnsi="ITC Avant Garde"/>
        </w:rPr>
      </w:pPr>
      <w:r w:rsidRPr="00523759">
        <w:rPr>
          <w:rFonts w:ascii="ITC Avant Garde" w:hAnsi="ITC Avant Garde"/>
        </w:rPr>
        <w:t xml:space="preserve">En atención a dicho comunicado, la </w:t>
      </w:r>
      <w:r w:rsidRPr="00523759">
        <w:rPr>
          <w:rFonts w:ascii="ITC Avant Garde" w:eastAsia="Times New Roman" w:hAnsi="ITC Avant Garde"/>
          <w:b/>
          <w:bCs/>
          <w:color w:val="000000"/>
          <w:lang w:eastAsia="es-MX"/>
        </w:rPr>
        <w:t>DGAVESRE</w:t>
      </w:r>
      <w:r w:rsidRPr="00523759">
        <w:rPr>
          <w:rFonts w:ascii="ITC Avant Garde" w:hAnsi="ITC Avant Garde"/>
        </w:rPr>
        <w:t xml:space="preserve"> realizó </w:t>
      </w:r>
      <w:r w:rsidRPr="00523759">
        <w:rPr>
          <w:rFonts w:ascii="ITC Avant Garde" w:eastAsia="Times New Roman" w:hAnsi="ITC Avant Garde"/>
          <w:bCs/>
          <w:color w:val="000000"/>
          <w:lang w:eastAsia="es-MX"/>
        </w:rPr>
        <w:t xml:space="preserve">las acciones de </w:t>
      </w:r>
      <w:proofErr w:type="spellStart"/>
      <w:r w:rsidRPr="00523759">
        <w:rPr>
          <w:rFonts w:ascii="ITC Avant Garde" w:eastAsia="Times New Roman" w:hAnsi="ITC Avant Garde"/>
          <w:bCs/>
          <w:color w:val="000000"/>
          <w:lang w:eastAsia="es-MX"/>
        </w:rPr>
        <w:t>radiomonitoreo</w:t>
      </w:r>
      <w:proofErr w:type="spellEnd"/>
      <w:r w:rsidRPr="00523759">
        <w:rPr>
          <w:rFonts w:ascii="ITC Avant Garde" w:eastAsia="Times New Roman" w:hAnsi="ITC Avant Garde"/>
          <w:bCs/>
          <w:color w:val="000000"/>
          <w:lang w:eastAsia="es-MX"/>
        </w:rPr>
        <w:t xml:space="preserve"> y mediciones necesarias en el periodo comprendido entre el veinte de mayo al cuatro de junio del dos mil dieciséis, de las cuales se desprendió el “Reporte de Atención a Interferencias” número </w:t>
      </w:r>
      <w:r w:rsidRPr="00523759">
        <w:rPr>
          <w:rFonts w:ascii="ITC Avant Garde" w:eastAsia="Times New Roman" w:hAnsi="ITC Avant Garde"/>
          <w:b/>
          <w:bCs/>
          <w:color w:val="000000"/>
          <w:lang w:eastAsia="es-MX"/>
        </w:rPr>
        <w:t>IFT/549/2016</w:t>
      </w:r>
      <w:r w:rsidRPr="00523759">
        <w:rPr>
          <w:rFonts w:ascii="ITC Avant Garde" w:eastAsia="Times New Roman" w:hAnsi="ITC Avant Garde"/>
          <w:bCs/>
          <w:color w:val="000000"/>
          <w:lang w:eastAsia="es-MX"/>
        </w:rPr>
        <w:t xml:space="preserve"> a través del cual, el personal de la </w:t>
      </w:r>
      <w:r w:rsidRPr="00523759">
        <w:rPr>
          <w:rFonts w:ascii="ITC Avant Garde" w:eastAsia="Times New Roman" w:hAnsi="ITC Avant Garde"/>
          <w:b/>
          <w:bCs/>
          <w:color w:val="000000"/>
          <w:lang w:eastAsia="es-MX"/>
        </w:rPr>
        <w:t>DGAVESRE</w:t>
      </w:r>
      <w:r w:rsidRPr="00523759">
        <w:rPr>
          <w:rFonts w:ascii="ITC Avant Garde" w:eastAsia="Times New Roman" w:hAnsi="ITC Avant Garde"/>
          <w:bCs/>
          <w:color w:val="000000"/>
          <w:lang w:eastAsia="es-MX"/>
        </w:rPr>
        <w:t xml:space="preserve"> hizo constar los resultados obtenidos respecto de dichas </w:t>
      </w:r>
      <w:r w:rsidRPr="00523759">
        <w:rPr>
          <w:rFonts w:ascii="ITC Avant Garde" w:eastAsia="Times New Roman" w:hAnsi="ITC Avant Garde"/>
          <w:bCs/>
          <w:color w:val="000000"/>
          <w:lang w:eastAsia="es-MX"/>
        </w:rPr>
        <w:lastRenderedPageBreak/>
        <w:t xml:space="preserve">acciones, encontrando que la interferencia era provocada por un repetidor comunitario que utiliza en transmisión la frecuencia </w:t>
      </w:r>
      <w:r w:rsidRPr="00523759">
        <w:rPr>
          <w:rFonts w:ascii="ITC Avant Garde" w:eastAsia="Times New Roman" w:hAnsi="ITC Avant Garde"/>
          <w:b/>
          <w:bCs/>
          <w:color w:val="000000"/>
          <w:lang w:eastAsia="es-MX"/>
        </w:rPr>
        <w:t>460.150 MHz</w:t>
      </w:r>
      <w:r w:rsidRPr="00523759">
        <w:rPr>
          <w:rFonts w:ascii="ITC Avant Garde" w:eastAsia="Times New Roman" w:hAnsi="ITC Avant Garde"/>
          <w:bCs/>
          <w:color w:val="000000"/>
          <w:lang w:eastAsia="es-MX"/>
        </w:rPr>
        <w:t xml:space="preserve"> y en recepción la frecuencia </w:t>
      </w:r>
      <w:r w:rsidRPr="00523759">
        <w:rPr>
          <w:rFonts w:ascii="ITC Avant Garde" w:eastAsia="Times New Roman" w:hAnsi="ITC Avant Garde"/>
          <w:b/>
          <w:bCs/>
          <w:color w:val="000000"/>
          <w:lang w:eastAsia="es-MX"/>
        </w:rPr>
        <w:t>448. 550 MHz.</w:t>
      </w:r>
      <w:r w:rsidRPr="00523759">
        <w:rPr>
          <w:rFonts w:ascii="ITC Avant Garde" w:hAnsi="ITC Avant Garde"/>
        </w:rPr>
        <w:t xml:space="preserve"> </w:t>
      </w:r>
    </w:p>
    <w:p w14:paraId="18931B6E" w14:textId="593C159D" w:rsidR="00381D9F" w:rsidRPr="00523759" w:rsidRDefault="001E6834" w:rsidP="00523759">
      <w:pPr>
        <w:spacing w:before="240" w:after="240" w:line="360" w:lineRule="auto"/>
        <w:ind w:right="-1"/>
        <w:jc w:val="both"/>
        <w:rPr>
          <w:rFonts w:ascii="ITC Avant Garde" w:hAnsi="ITC Avant Garde"/>
        </w:rPr>
      </w:pPr>
      <w:r w:rsidRPr="00523759">
        <w:rPr>
          <w:rFonts w:ascii="ITC Avant Garde" w:hAnsi="ITC Avant Garde"/>
        </w:rPr>
        <w:t xml:space="preserve">No obstante lo anterior, de dicho informe se desprende que se señalan los domicilios en los cuales se emiten las señales que generan dichas interferencias, sin embargo de dichos domicilios no se desprende el ubicado en </w:t>
      </w:r>
      <w:r w:rsidR="00294FCB" w:rsidRPr="00523759">
        <w:rPr>
          <w:rFonts w:ascii="ITC Avant Garde" w:hAnsi="ITC Avant Garde"/>
          <w:b/>
          <w:color w:val="0000FF"/>
        </w:rPr>
        <w:t>“CONFIDENCIAL POR LEY”</w:t>
      </w:r>
      <w:r w:rsidRPr="00523759">
        <w:rPr>
          <w:rFonts w:ascii="ITC Avant Garde" w:hAnsi="ITC Avant Garde"/>
        </w:rPr>
        <w:t>, Ciudad Juárez, Chihuahua.</w:t>
      </w:r>
    </w:p>
    <w:p w14:paraId="560C95C1" w14:textId="77777777" w:rsidR="00381D9F" w:rsidRPr="00523759" w:rsidRDefault="003616C8" w:rsidP="00523759">
      <w:pPr>
        <w:spacing w:before="240" w:after="240" w:line="360" w:lineRule="auto"/>
        <w:ind w:right="-1"/>
        <w:jc w:val="both"/>
        <w:rPr>
          <w:rFonts w:ascii="ITC Avant Garde" w:hAnsi="ITC Avant Garde"/>
        </w:rPr>
      </w:pPr>
      <w:r w:rsidRPr="00523759">
        <w:rPr>
          <w:rFonts w:ascii="ITC Avant Garde" w:hAnsi="ITC Avant Garde"/>
        </w:rPr>
        <w:t xml:space="preserve">En virtud de lo </w:t>
      </w:r>
      <w:r w:rsidR="00BE5230" w:rsidRPr="00523759">
        <w:rPr>
          <w:rFonts w:ascii="ITC Avant Garde" w:hAnsi="ITC Avant Garde"/>
        </w:rPr>
        <w:t xml:space="preserve">anterior, con dichas constancias no puede acreditarse la afectación </w:t>
      </w:r>
      <w:r w:rsidRPr="00523759">
        <w:rPr>
          <w:rFonts w:ascii="ITC Avant Garde" w:hAnsi="ITC Avant Garde"/>
        </w:rPr>
        <w:t>a sistemas de telecomunicaciones previamente autorizados.</w:t>
      </w:r>
    </w:p>
    <w:p w14:paraId="3286646A" w14:textId="77777777" w:rsidR="00381D9F" w:rsidRPr="00523759" w:rsidRDefault="00B64C93" w:rsidP="00523759">
      <w:pPr>
        <w:spacing w:before="240" w:after="240" w:line="360" w:lineRule="auto"/>
        <w:ind w:right="-1"/>
        <w:jc w:val="both"/>
        <w:rPr>
          <w:rFonts w:ascii="ITC Avant Garde" w:hAnsi="ITC Avant Garde"/>
        </w:rPr>
      </w:pPr>
      <w:r w:rsidRPr="00523759">
        <w:rPr>
          <w:rFonts w:ascii="ITC Avant Garde" w:hAnsi="ITC Avant Garde"/>
        </w:rPr>
        <w:t xml:space="preserve">Ahora bien, una vez analizados los elementos que integran el concepto de gravedad se considera que la conducta que se pretende sancionar es </w:t>
      </w:r>
      <w:r w:rsidR="007260F3" w:rsidRPr="00523759">
        <w:rPr>
          <w:rFonts w:ascii="ITC Avant Garde" w:hAnsi="ITC Avant Garde"/>
          <w:b/>
        </w:rPr>
        <w:t>MEDIANAMENTE</w:t>
      </w:r>
      <w:r w:rsidR="007260F3" w:rsidRPr="00523759">
        <w:rPr>
          <w:rFonts w:ascii="ITC Avant Garde" w:hAnsi="ITC Avant Garde"/>
        </w:rPr>
        <w:t xml:space="preserve"> </w:t>
      </w:r>
      <w:r w:rsidR="001E6834" w:rsidRPr="00523759">
        <w:rPr>
          <w:rFonts w:ascii="ITC Avant Garde" w:hAnsi="ITC Avant Garde"/>
          <w:b/>
        </w:rPr>
        <w:t>GRAVE</w:t>
      </w:r>
      <w:r w:rsidRPr="00523759">
        <w:rPr>
          <w:rFonts w:ascii="ITC Avant Garde" w:hAnsi="ITC Avant Garde"/>
        </w:rPr>
        <w:t xml:space="preserve"> de conformidad con lo siguiente:</w:t>
      </w:r>
    </w:p>
    <w:p w14:paraId="7BAE37B4" w14:textId="3BD9EDD9" w:rsidR="00B64C93" w:rsidRPr="00523759" w:rsidRDefault="00B64C93" w:rsidP="00523759">
      <w:pPr>
        <w:numPr>
          <w:ilvl w:val="0"/>
          <w:numId w:val="28"/>
        </w:numPr>
        <w:spacing w:before="240" w:after="240" w:line="360" w:lineRule="auto"/>
        <w:ind w:right="-1"/>
        <w:contextualSpacing/>
        <w:jc w:val="both"/>
        <w:rPr>
          <w:rFonts w:ascii="ITC Avant Garde" w:hAnsi="ITC Avant Garde"/>
        </w:rPr>
      </w:pPr>
      <w:r w:rsidRPr="00523759">
        <w:rPr>
          <w:rFonts w:ascii="ITC Avant Garde" w:hAnsi="ITC Avant Garde"/>
        </w:rPr>
        <w:t xml:space="preserve">Se acreditó la existencia de un perjuicio al Estado porque dejo de percibir el pago de derechos por el otorgamiento de la concesión y por el uso de frecuencias del espectro radioeléctrico. </w:t>
      </w:r>
    </w:p>
    <w:p w14:paraId="7D924593" w14:textId="77777777" w:rsidR="00BE5230" w:rsidRPr="00523759" w:rsidRDefault="00BE5230" w:rsidP="00523759">
      <w:pPr>
        <w:numPr>
          <w:ilvl w:val="0"/>
          <w:numId w:val="28"/>
        </w:numPr>
        <w:spacing w:before="240" w:after="240" w:line="360" w:lineRule="auto"/>
        <w:ind w:right="-1"/>
        <w:contextualSpacing/>
        <w:jc w:val="both"/>
        <w:rPr>
          <w:rFonts w:ascii="ITC Avant Garde" w:hAnsi="ITC Avant Garde"/>
        </w:rPr>
      </w:pPr>
      <w:r w:rsidRPr="00523759">
        <w:rPr>
          <w:rFonts w:ascii="ITC Avant Garde" w:hAnsi="ITC Avant Garde"/>
        </w:rPr>
        <w:t>Existe la prestación del servicio de telecomunicaciones consistente en radiocomunicación privada sin contar con la concesión correspondiente.</w:t>
      </w:r>
    </w:p>
    <w:p w14:paraId="38663105" w14:textId="77329EF0" w:rsidR="00381D9F" w:rsidRPr="00523759" w:rsidRDefault="00B64C93" w:rsidP="00523759">
      <w:pPr>
        <w:numPr>
          <w:ilvl w:val="0"/>
          <w:numId w:val="28"/>
        </w:numPr>
        <w:spacing w:before="240" w:after="240" w:line="360" w:lineRule="auto"/>
        <w:ind w:right="-1"/>
        <w:contextualSpacing/>
        <w:jc w:val="both"/>
        <w:rPr>
          <w:rFonts w:ascii="ITC Avant Garde" w:hAnsi="ITC Avant Garde"/>
        </w:rPr>
      </w:pPr>
      <w:r w:rsidRPr="00523759">
        <w:rPr>
          <w:rFonts w:ascii="ITC Avant Garde" w:hAnsi="ITC Avant Garde"/>
          <w:bCs/>
          <w:color w:val="000000"/>
          <w:lang w:eastAsia="es-MX"/>
        </w:rPr>
        <w:t xml:space="preserve">Quedó </w:t>
      </w:r>
      <w:r w:rsidRPr="00523759">
        <w:rPr>
          <w:rFonts w:ascii="ITC Avant Garde" w:hAnsi="ITC Avant Garde"/>
        </w:rPr>
        <w:t>acreditado el cará</w:t>
      </w:r>
      <w:r w:rsidR="00BE5230" w:rsidRPr="00523759">
        <w:rPr>
          <w:rFonts w:ascii="ITC Avant Garde" w:hAnsi="ITC Avant Garde"/>
        </w:rPr>
        <w:t xml:space="preserve">cter intencional de la conducta pues </w:t>
      </w:r>
      <w:r w:rsidR="00294FCB" w:rsidRPr="00523759">
        <w:rPr>
          <w:rFonts w:ascii="ITC Avant Garde" w:hAnsi="ITC Avant Garde"/>
          <w:b/>
          <w:color w:val="0000FF"/>
        </w:rPr>
        <w:t>“CONFIDENCIAL POR LEY”</w:t>
      </w:r>
      <w:r w:rsidR="00BE5230" w:rsidRPr="00523759">
        <w:rPr>
          <w:rFonts w:ascii="ITC Avant Garde" w:hAnsi="ITC Avant Garde"/>
          <w:b/>
        </w:rPr>
        <w:t xml:space="preserve"> </w:t>
      </w:r>
      <w:r w:rsidR="00BE5230" w:rsidRPr="00523759">
        <w:rPr>
          <w:rFonts w:ascii="ITC Avant Garde" w:hAnsi="ITC Avant Garde"/>
        </w:rPr>
        <w:t>tenía conocimiento de la necesidad de tramitar un permiso ante autoridad competente y aún sin él se encontraba haciendo uso del espectro radioeléctrico</w:t>
      </w:r>
    </w:p>
    <w:p w14:paraId="3E4A004A" w14:textId="150838B4" w:rsidR="00381D9F" w:rsidRPr="00523759" w:rsidRDefault="00B64C93" w:rsidP="00523759">
      <w:pPr>
        <w:spacing w:before="240" w:after="240" w:line="360" w:lineRule="auto"/>
        <w:jc w:val="both"/>
        <w:rPr>
          <w:rFonts w:ascii="ITC Avant Garde" w:hAnsi="ITC Avant Garde"/>
          <w:color w:val="000000"/>
          <w:lang w:eastAsia="es-MX"/>
        </w:rPr>
      </w:pPr>
      <w:r w:rsidRPr="00523759">
        <w:rPr>
          <w:rFonts w:ascii="ITC Avant Garde" w:hAnsi="ITC Avant Garde"/>
          <w:color w:val="000000"/>
          <w:lang w:eastAsia="es-MX"/>
        </w:rPr>
        <w:t xml:space="preserve">En efecto, del análisis de los elementos antes referidos se desprende que la conducta del infractor reviste gravedad en virtud de que el espectro radioeléctrico es un bien del dominio público de la Federación de naturaleza escasa, cuyo uso, aprovechamiento y explotación solo es posible a través del otorgamiento de una concesión. En tal sentido, el Estado Mexicano ha tenido a bien encomendar al </w:t>
      </w:r>
      <w:r w:rsidRPr="00523759">
        <w:rPr>
          <w:rFonts w:ascii="ITC Avant Garde" w:hAnsi="ITC Avant Garde"/>
          <w:b/>
          <w:color w:val="000000"/>
          <w:lang w:eastAsia="es-MX"/>
        </w:rPr>
        <w:t>Instituto</w:t>
      </w:r>
      <w:r w:rsidRPr="00523759">
        <w:rPr>
          <w:rFonts w:ascii="ITC Avant Garde" w:hAnsi="ITC Avant Garde"/>
          <w:color w:val="000000"/>
          <w:lang w:eastAsia="es-MX"/>
        </w:rPr>
        <w:t xml:space="preserve"> regular el uso, aprovechamiento y explotación de dicho espectro con el </w:t>
      </w:r>
      <w:r w:rsidRPr="00523759">
        <w:rPr>
          <w:rFonts w:ascii="ITC Avant Garde" w:hAnsi="ITC Avant Garde"/>
          <w:color w:val="000000"/>
          <w:lang w:eastAsia="es-MX"/>
        </w:rPr>
        <w:lastRenderedPageBreak/>
        <w:t xml:space="preserve">objeto de que su utilización por parte de los particulares, como es el caso de </w:t>
      </w:r>
      <w:r w:rsidR="00294FCB" w:rsidRPr="00523759">
        <w:rPr>
          <w:rFonts w:ascii="ITC Avant Garde" w:hAnsi="ITC Avant Garde"/>
          <w:b/>
          <w:color w:val="0000FF"/>
        </w:rPr>
        <w:t>“CONFIDENCIAL POR LEY”</w:t>
      </w:r>
      <w:r w:rsidRPr="00523759">
        <w:rPr>
          <w:rFonts w:ascii="ITC Avant Garde" w:hAnsi="ITC Avant Garde"/>
          <w:b/>
        </w:rPr>
        <w:t xml:space="preserve">, </w:t>
      </w:r>
      <w:r w:rsidRPr="00523759">
        <w:rPr>
          <w:rFonts w:ascii="ITC Avant Garde" w:hAnsi="ITC Avant Garde"/>
          <w:color w:val="000000"/>
          <w:lang w:eastAsia="es-MX"/>
        </w:rPr>
        <w:t xml:space="preserve">sea llevado a cabo previo cumplimiento de los requisitos que al efecto establezca la ley, no siendo dable ni permisible que los particulares de manera arbitraria e ilegal hagan uso indiscriminado de dicho espectro en perjuicio de quienes observan la legislación en la materia; de ahí que ese uso indiscriminado y en contravención de la normativa se considere como </w:t>
      </w:r>
      <w:r w:rsidR="007260F3" w:rsidRPr="00523759">
        <w:rPr>
          <w:rFonts w:ascii="ITC Avant Garde" w:hAnsi="ITC Avant Garde"/>
          <w:b/>
          <w:color w:val="000000"/>
          <w:lang w:eastAsia="es-MX"/>
        </w:rPr>
        <w:t>MEDIANAMENTE</w:t>
      </w:r>
      <w:r w:rsidR="007260F3" w:rsidRPr="00523759">
        <w:rPr>
          <w:rFonts w:ascii="ITC Avant Garde" w:hAnsi="ITC Avant Garde"/>
          <w:color w:val="000000"/>
          <w:lang w:eastAsia="es-MX"/>
        </w:rPr>
        <w:t xml:space="preserve"> </w:t>
      </w:r>
      <w:r w:rsidR="00BE5230" w:rsidRPr="00523759">
        <w:rPr>
          <w:rFonts w:ascii="ITC Avant Garde" w:hAnsi="ITC Avant Garde"/>
          <w:b/>
          <w:color w:val="000000"/>
          <w:lang w:eastAsia="es-MX"/>
        </w:rPr>
        <w:t>GRAVE</w:t>
      </w:r>
      <w:r w:rsidRPr="00523759">
        <w:rPr>
          <w:rFonts w:ascii="ITC Avant Garde" w:hAnsi="ITC Avant Garde"/>
          <w:color w:val="000000"/>
          <w:lang w:eastAsia="es-MX"/>
        </w:rPr>
        <w:t>.</w:t>
      </w:r>
    </w:p>
    <w:p w14:paraId="08B7905A" w14:textId="77777777" w:rsidR="00381D9F" w:rsidRPr="00523759" w:rsidRDefault="00537F9B" w:rsidP="00523759">
      <w:pPr>
        <w:spacing w:before="240" w:after="240" w:line="360" w:lineRule="auto"/>
        <w:jc w:val="both"/>
        <w:rPr>
          <w:rFonts w:ascii="ITC Avant Garde" w:hAnsi="ITC Avant Garde"/>
          <w:b/>
          <w:u w:val="single"/>
        </w:rPr>
      </w:pPr>
      <w:r w:rsidRPr="00523759">
        <w:rPr>
          <w:rFonts w:ascii="ITC Avant Garde" w:hAnsi="ITC Avant Garde"/>
          <w:b/>
          <w:u w:val="single"/>
        </w:rPr>
        <w:t>II. Capacidad económica del infractor.</w:t>
      </w:r>
    </w:p>
    <w:p w14:paraId="231E758E" w14:textId="2573C7A5" w:rsidR="00381D9F" w:rsidRPr="00523759" w:rsidRDefault="00537F9B" w:rsidP="00523759">
      <w:pPr>
        <w:spacing w:before="240" w:after="240" w:line="360" w:lineRule="auto"/>
        <w:jc w:val="both"/>
        <w:rPr>
          <w:rFonts w:ascii="ITC Avant Garde" w:hAnsi="ITC Avant Garde"/>
        </w:rPr>
      </w:pPr>
      <w:r w:rsidRPr="00523759">
        <w:rPr>
          <w:rFonts w:ascii="ITC Avant Garde" w:hAnsi="ITC Avant Garde"/>
        </w:rPr>
        <w:t xml:space="preserve">Como ya fue señalado en apartados precedentes de la presente resolución, </w:t>
      </w:r>
      <w:r w:rsidR="00294FCB" w:rsidRPr="00523759">
        <w:rPr>
          <w:rFonts w:ascii="ITC Avant Garde" w:hAnsi="ITC Avant Garde"/>
          <w:b/>
          <w:color w:val="0000FF"/>
        </w:rPr>
        <w:t xml:space="preserve">“CONFIDENCIAL POR LEY” </w:t>
      </w:r>
      <w:r w:rsidRPr="00523759">
        <w:rPr>
          <w:rFonts w:ascii="ITC Avant Garde" w:hAnsi="ITC Avant Garde"/>
        </w:rPr>
        <w:t>no presentó elementos que permitan establecer su capacidad económica.</w:t>
      </w:r>
    </w:p>
    <w:p w14:paraId="60F649CE" w14:textId="63FA2CE8" w:rsidR="00381D9F" w:rsidRPr="00523759" w:rsidRDefault="00537F9B" w:rsidP="00523759">
      <w:pPr>
        <w:spacing w:before="240" w:after="240" w:line="360" w:lineRule="auto"/>
        <w:jc w:val="both"/>
        <w:rPr>
          <w:rFonts w:ascii="ITC Avant Garde" w:hAnsi="ITC Avant Garde"/>
        </w:rPr>
      </w:pPr>
      <w:r w:rsidRPr="00523759">
        <w:rPr>
          <w:rFonts w:ascii="ITC Avant Garde" w:hAnsi="ITC Avant Garde"/>
        </w:rPr>
        <w:t xml:space="preserve">No obstante lo anterior, con el fin de determinar si la multa que ha de imponerse puede o no resultar ruinosa para el </w:t>
      </w:r>
      <w:r w:rsidR="00294FCB" w:rsidRPr="00523759">
        <w:rPr>
          <w:rFonts w:ascii="ITC Avant Garde" w:hAnsi="ITC Avant Garde"/>
          <w:b/>
          <w:color w:val="0000FF"/>
        </w:rPr>
        <w:t>“CONFIDENCIAL POR LEY”</w:t>
      </w:r>
      <w:r w:rsidRPr="00523759">
        <w:rPr>
          <w:rFonts w:ascii="ITC Avant Garde" w:hAnsi="ITC Avant Garde"/>
        </w:rPr>
        <w:t>, de autos se deprende lo siguiente:</w:t>
      </w:r>
      <w:r w:rsidRPr="00523759">
        <w:rPr>
          <w:rFonts w:ascii="ITC Avant Garde" w:hAnsi="ITC Avant Garde"/>
        </w:rPr>
        <w:tab/>
      </w:r>
    </w:p>
    <w:p w14:paraId="101DDF50" w14:textId="62909D7A" w:rsidR="00BE5230" w:rsidRPr="00523759" w:rsidRDefault="00BE5230" w:rsidP="00523759">
      <w:pPr>
        <w:pStyle w:val="Prrafodelista"/>
        <w:numPr>
          <w:ilvl w:val="0"/>
          <w:numId w:val="29"/>
        </w:numPr>
        <w:spacing w:before="240" w:after="240" w:line="360" w:lineRule="auto"/>
        <w:jc w:val="both"/>
        <w:rPr>
          <w:rFonts w:ascii="ITC Avant Garde" w:hAnsi="ITC Avant Garde"/>
        </w:rPr>
      </w:pPr>
      <w:r w:rsidRPr="00523759">
        <w:rPr>
          <w:rFonts w:ascii="ITC Avant Garde" w:hAnsi="ITC Avant Garde"/>
        </w:rPr>
        <w:t>Que recibe una cuota económica por concepto del servicio de modulación de radios.</w:t>
      </w:r>
    </w:p>
    <w:p w14:paraId="650CB243" w14:textId="77777777" w:rsidR="00BE5230" w:rsidRPr="00523759" w:rsidRDefault="00BE5230" w:rsidP="00523759">
      <w:pPr>
        <w:pStyle w:val="Prrafodelista"/>
        <w:numPr>
          <w:ilvl w:val="0"/>
          <w:numId w:val="29"/>
        </w:numPr>
        <w:spacing w:before="240" w:after="240" w:line="360" w:lineRule="auto"/>
        <w:jc w:val="both"/>
        <w:rPr>
          <w:rFonts w:ascii="ITC Avant Garde" w:hAnsi="ITC Avant Garde"/>
        </w:rPr>
      </w:pPr>
      <w:r w:rsidRPr="00523759">
        <w:rPr>
          <w:rFonts w:ascii="ITC Avant Garde" w:hAnsi="ITC Avant Garde"/>
        </w:rPr>
        <w:t xml:space="preserve">Que contaba con la posibilidad económica para la compra de los equipos para operar dentro del rango </w:t>
      </w:r>
      <w:r w:rsidRPr="00523759">
        <w:rPr>
          <w:rFonts w:ascii="ITC Avant Garde" w:hAnsi="ITC Avant Garde" w:cs="Tahoma"/>
        </w:rPr>
        <w:t xml:space="preserve">de la frecuencia </w:t>
      </w:r>
      <w:r w:rsidRPr="00523759">
        <w:rPr>
          <w:rFonts w:ascii="ITC Avant Garde" w:hAnsi="ITC Avant Garde" w:cs="Tahoma"/>
          <w:b/>
        </w:rPr>
        <w:t>440.00 MHz</w:t>
      </w:r>
      <w:r w:rsidRPr="00523759">
        <w:rPr>
          <w:rFonts w:ascii="ITC Avant Garde" w:hAnsi="ITC Avant Garde" w:cs="Tahoma"/>
        </w:rPr>
        <w:t xml:space="preserve"> a </w:t>
      </w:r>
      <w:r w:rsidRPr="00523759">
        <w:rPr>
          <w:rFonts w:ascii="ITC Avant Garde" w:hAnsi="ITC Avant Garde" w:cs="Tahoma"/>
          <w:b/>
        </w:rPr>
        <w:t>470.00 MHz</w:t>
      </w:r>
      <w:r w:rsidRPr="00523759">
        <w:rPr>
          <w:rFonts w:ascii="ITC Avant Garde" w:hAnsi="ITC Avant Garde"/>
        </w:rPr>
        <w:t>.</w:t>
      </w:r>
    </w:p>
    <w:p w14:paraId="331FA901" w14:textId="6E5351D6" w:rsidR="00BE5230" w:rsidRPr="00523759" w:rsidRDefault="00BE5230" w:rsidP="00523759">
      <w:pPr>
        <w:pStyle w:val="Prrafodelista"/>
        <w:numPr>
          <w:ilvl w:val="0"/>
          <w:numId w:val="29"/>
        </w:numPr>
        <w:spacing w:before="240" w:after="240" w:line="360" w:lineRule="auto"/>
        <w:jc w:val="both"/>
        <w:rPr>
          <w:rFonts w:ascii="ITC Avant Garde" w:hAnsi="ITC Avant Garde"/>
        </w:rPr>
      </w:pPr>
      <w:r w:rsidRPr="00523759">
        <w:rPr>
          <w:rFonts w:ascii="ITC Avant Garde" w:hAnsi="ITC Avant Garde"/>
        </w:rPr>
        <w:t xml:space="preserve">De lo asentado en la diligencia de verificación se desprende que el lugar en el que se estaba cometiendo la conducta se trata de un inmueble de </w:t>
      </w:r>
      <w:r w:rsidR="00294FCB" w:rsidRPr="00523759">
        <w:rPr>
          <w:rFonts w:ascii="ITC Avant Garde" w:hAnsi="ITC Avant Garde"/>
          <w:b/>
          <w:color w:val="0000FF"/>
        </w:rPr>
        <w:t>“CONFIDENCIAL POR LEY”</w:t>
      </w:r>
      <w:r w:rsidRPr="00523759">
        <w:rPr>
          <w:rFonts w:ascii="ITC Avant Garde" w:hAnsi="ITC Avant Garde"/>
        </w:rPr>
        <w:t xml:space="preserve"> con </w:t>
      </w:r>
      <w:r w:rsidR="00294FCB" w:rsidRPr="00523759">
        <w:rPr>
          <w:rFonts w:ascii="ITC Avant Garde" w:hAnsi="ITC Avant Garde"/>
          <w:b/>
          <w:color w:val="0000FF"/>
        </w:rPr>
        <w:t>“CONFIDENCIAL POR LEY”</w:t>
      </w:r>
      <w:r w:rsidRPr="00523759">
        <w:rPr>
          <w:rFonts w:ascii="ITC Avant Garde" w:hAnsi="ITC Avant Garde"/>
        </w:rPr>
        <w:t>.</w:t>
      </w:r>
    </w:p>
    <w:p w14:paraId="00F91282" w14:textId="4EE7B5B0" w:rsidR="00BE5230" w:rsidRPr="00523759" w:rsidRDefault="00BE5230" w:rsidP="00523759">
      <w:pPr>
        <w:pStyle w:val="Prrafodelista"/>
        <w:numPr>
          <w:ilvl w:val="0"/>
          <w:numId w:val="29"/>
        </w:numPr>
        <w:spacing w:before="240" w:after="240" w:line="360" w:lineRule="auto"/>
        <w:jc w:val="both"/>
        <w:rPr>
          <w:rFonts w:ascii="ITC Avant Garde" w:hAnsi="ITC Avant Garde"/>
        </w:rPr>
      </w:pPr>
      <w:r w:rsidRPr="00523759">
        <w:rPr>
          <w:rFonts w:ascii="ITC Avant Garde" w:hAnsi="ITC Avant Garde"/>
        </w:rPr>
        <w:t>De las imágenes fotográficas anexas al acta de verificación, atendiendo a las dimensiones del local comercial, se advierte que se trata de oficinas que comercializan equipos de radiocomunicación privada.</w:t>
      </w:r>
    </w:p>
    <w:p w14:paraId="640FE258" w14:textId="77777777" w:rsidR="00381D9F" w:rsidRPr="00523759" w:rsidRDefault="0032060B" w:rsidP="00523759">
      <w:pPr>
        <w:pStyle w:val="Prrafodelista"/>
        <w:numPr>
          <w:ilvl w:val="0"/>
          <w:numId w:val="29"/>
        </w:numPr>
        <w:spacing w:before="240" w:after="240" w:line="360" w:lineRule="auto"/>
        <w:jc w:val="both"/>
        <w:rPr>
          <w:rFonts w:ascii="ITC Avant Garde" w:hAnsi="ITC Avant Garde"/>
        </w:rPr>
      </w:pPr>
      <w:r w:rsidRPr="00523759">
        <w:rPr>
          <w:rFonts w:ascii="ITC Avant Garde" w:hAnsi="ITC Avant Garde"/>
        </w:rPr>
        <w:t>De las imágenes fotográficas anexas al acta de verificación, atendiendo a las dimensiones del local comercial, se advierte que se trata de oficinas que comercializan equipos de radiocomunicación privada.</w:t>
      </w:r>
    </w:p>
    <w:p w14:paraId="3D432017" w14:textId="1A633EE3" w:rsidR="00381D9F" w:rsidRPr="00523759" w:rsidRDefault="00A75495" w:rsidP="00523759">
      <w:pPr>
        <w:spacing w:before="240" w:after="240" w:line="360" w:lineRule="auto"/>
        <w:jc w:val="both"/>
        <w:rPr>
          <w:rFonts w:ascii="ITC Avant Garde" w:hAnsi="ITC Avant Garde"/>
        </w:rPr>
      </w:pPr>
      <w:r w:rsidRPr="00523759">
        <w:rPr>
          <w:rFonts w:ascii="ITC Avant Garde" w:hAnsi="ITC Avant Garde"/>
        </w:rPr>
        <w:lastRenderedPageBreak/>
        <w:t>En ese sentido</w:t>
      </w:r>
      <w:r w:rsidR="00537F9B" w:rsidRPr="00523759">
        <w:rPr>
          <w:rFonts w:ascii="ITC Avant Garde" w:hAnsi="ITC Avant Garde"/>
        </w:rPr>
        <w:t>, se considera que</w:t>
      </w:r>
      <w:r w:rsidR="000C5EA3" w:rsidRPr="00523759">
        <w:rPr>
          <w:rFonts w:ascii="ITC Avant Garde" w:hAnsi="ITC Avant Garde"/>
        </w:rPr>
        <w:t xml:space="preserve"> </w:t>
      </w:r>
      <w:r w:rsidR="00294FCB" w:rsidRPr="00523759">
        <w:rPr>
          <w:rFonts w:ascii="ITC Avant Garde" w:hAnsi="ITC Avant Garde"/>
          <w:b/>
          <w:color w:val="0000FF"/>
        </w:rPr>
        <w:t xml:space="preserve">“CONFIDENCIAL POR LEY” </w:t>
      </w:r>
      <w:r w:rsidR="00537F9B" w:rsidRPr="00523759">
        <w:rPr>
          <w:rFonts w:ascii="ITC Avant Garde" w:hAnsi="ITC Avant Garde"/>
        </w:rPr>
        <w:t xml:space="preserve">es una persona </w:t>
      </w:r>
      <w:r w:rsidR="000C5EA3" w:rsidRPr="00523759">
        <w:rPr>
          <w:rFonts w:ascii="ITC Avant Garde" w:hAnsi="ITC Avant Garde"/>
        </w:rPr>
        <w:t>física</w:t>
      </w:r>
      <w:r w:rsidR="00537F9B" w:rsidRPr="00523759">
        <w:rPr>
          <w:rFonts w:ascii="ITC Avant Garde" w:hAnsi="ITC Avant Garde"/>
        </w:rPr>
        <w:t xml:space="preserve"> que cuenta con solvencia económica en razón de su actividad y con base en </w:t>
      </w:r>
      <w:r w:rsidR="00B94EB2" w:rsidRPr="00523759">
        <w:rPr>
          <w:rFonts w:ascii="ITC Avant Garde" w:hAnsi="ITC Avant Garde"/>
        </w:rPr>
        <w:t>las características</w:t>
      </w:r>
      <w:r w:rsidR="00537F9B" w:rsidRPr="00523759">
        <w:rPr>
          <w:rFonts w:ascii="ITC Avant Garde" w:hAnsi="ITC Avant Garde"/>
        </w:rPr>
        <w:t xml:space="preserve"> de</w:t>
      </w:r>
      <w:r w:rsidR="000C5EA3" w:rsidRPr="00523759">
        <w:rPr>
          <w:rFonts w:ascii="ITC Avant Garde" w:hAnsi="ITC Avant Garde"/>
        </w:rPr>
        <w:t>l</w:t>
      </w:r>
      <w:r w:rsidR="00537F9B" w:rsidRPr="00523759">
        <w:rPr>
          <w:rFonts w:ascii="ITC Avant Garde" w:hAnsi="ITC Avant Garde"/>
        </w:rPr>
        <w:t xml:space="preserve"> establecimiento </w:t>
      </w:r>
      <w:r w:rsidR="000C5EA3" w:rsidRPr="00523759">
        <w:rPr>
          <w:rFonts w:ascii="ITC Avant Garde" w:hAnsi="ITC Avant Garde"/>
        </w:rPr>
        <w:t xml:space="preserve">donde se encontraron los equipos de telecomunicaciones, por lo que </w:t>
      </w:r>
      <w:r w:rsidR="00537F9B" w:rsidRPr="00523759">
        <w:rPr>
          <w:rFonts w:ascii="ITC Avant Garde" w:hAnsi="ITC Avant Garde"/>
        </w:rPr>
        <w:t>es dable presumir la viabilidad de su negocio.</w:t>
      </w:r>
    </w:p>
    <w:p w14:paraId="63628E6C" w14:textId="5C76EB24" w:rsidR="00381D9F" w:rsidRPr="00523759" w:rsidRDefault="00A75495" w:rsidP="00523759">
      <w:pPr>
        <w:spacing w:before="240" w:after="240" w:line="360" w:lineRule="auto"/>
        <w:jc w:val="both"/>
        <w:rPr>
          <w:rFonts w:ascii="ITC Avant Garde" w:hAnsi="ITC Avant Garde"/>
        </w:rPr>
      </w:pPr>
      <w:r w:rsidRPr="00523759">
        <w:rPr>
          <w:rFonts w:ascii="ITC Avant Garde" w:hAnsi="ITC Avant Garde"/>
        </w:rPr>
        <w:t>Asimismo,</w:t>
      </w:r>
      <w:r w:rsidR="00537F9B" w:rsidRPr="00523759">
        <w:rPr>
          <w:rFonts w:ascii="ITC Avant Garde" w:hAnsi="ITC Avant Garde"/>
        </w:rPr>
        <w:t xml:space="preserve"> resulta importante mencionar que </w:t>
      </w:r>
      <w:r w:rsidRPr="00523759">
        <w:rPr>
          <w:rFonts w:ascii="ITC Avant Garde" w:hAnsi="ITC Avant Garde"/>
        </w:rPr>
        <w:t xml:space="preserve">el propio </w:t>
      </w:r>
      <w:r w:rsidR="00294FCB" w:rsidRPr="00523759">
        <w:rPr>
          <w:rFonts w:ascii="ITC Avant Garde" w:hAnsi="ITC Avant Garde"/>
          <w:b/>
          <w:color w:val="0000FF"/>
        </w:rPr>
        <w:t>“CONFIDENCIAL POR LEY”</w:t>
      </w:r>
      <w:r w:rsidR="00294FCB" w:rsidRPr="00523759">
        <w:rPr>
          <w:rFonts w:ascii="ITC Avant Garde" w:hAnsi="ITC Avant Garde"/>
          <w:color w:val="0000FF"/>
        </w:rPr>
        <w:t xml:space="preserve">, </w:t>
      </w:r>
      <w:r w:rsidR="00537F9B" w:rsidRPr="00523759">
        <w:rPr>
          <w:rFonts w:ascii="ITC Avant Garde" w:hAnsi="ITC Avant Garde"/>
        </w:rPr>
        <w:t>durante la visita de verificación</w:t>
      </w:r>
      <w:r w:rsidRPr="00523759">
        <w:rPr>
          <w:rFonts w:ascii="ITC Avant Garde" w:hAnsi="ITC Avant Garde"/>
        </w:rPr>
        <w:t xml:space="preserve"> señaló que con sus equipos se estaba operando el rango de frecuencia de 440.00 a 470.00 MHz., y que realizaba la modulación de los equipos</w:t>
      </w:r>
      <w:r w:rsidR="00537F9B" w:rsidRPr="00523759">
        <w:rPr>
          <w:rFonts w:ascii="ITC Avant Garde" w:hAnsi="ITC Avant Garde"/>
        </w:rPr>
        <w:t xml:space="preserve">, de </w:t>
      </w:r>
      <w:r w:rsidRPr="00523759">
        <w:rPr>
          <w:rFonts w:ascii="ITC Avant Garde" w:hAnsi="ITC Avant Garde"/>
        </w:rPr>
        <w:t>lo que</w:t>
      </w:r>
      <w:r w:rsidR="00537F9B" w:rsidRPr="00523759">
        <w:rPr>
          <w:rFonts w:ascii="ITC Avant Garde" w:hAnsi="ITC Avant Garde"/>
        </w:rPr>
        <w:t xml:space="preserve"> se desprende que el uso del sistema de radiocomunicación que tenía instalado y en operación formaba parte de su actividad económica.</w:t>
      </w:r>
    </w:p>
    <w:p w14:paraId="01F2A487" w14:textId="06C32016" w:rsidR="00381D9F" w:rsidRPr="00523759" w:rsidRDefault="00315909" w:rsidP="00523759">
      <w:pPr>
        <w:spacing w:before="240" w:after="240" w:line="360" w:lineRule="auto"/>
        <w:jc w:val="both"/>
        <w:rPr>
          <w:rFonts w:ascii="ITC Avant Garde" w:hAnsi="ITC Avant Garde"/>
        </w:rPr>
      </w:pPr>
      <w:r w:rsidRPr="00523759">
        <w:rPr>
          <w:rFonts w:ascii="ITC Avant Garde" w:hAnsi="ITC Avant Garde"/>
        </w:rPr>
        <w:t xml:space="preserve">Por todo lo anterior, se considera que </w:t>
      </w:r>
      <w:r w:rsidR="00523759" w:rsidRPr="00523759">
        <w:rPr>
          <w:rFonts w:ascii="ITC Avant Garde" w:hAnsi="ITC Avant Garde"/>
          <w:b/>
          <w:color w:val="0000FF"/>
        </w:rPr>
        <w:t>“CONFIDENCIAL POR LEY”</w:t>
      </w:r>
      <w:r w:rsidRPr="00523759">
        <w:rPr>
          <w:rFonts w:ascii="ITC Avant Garde" w:hAnsi="ITC Avant Garde"/>
        </w:rPr>
        <w:t xml:space="preserve"> es una persona física que cuenta con solvencia económica suficiente para hacer frente a la sanción económica que en su caso se determine.</w:t>
      </w:r>
    </w:p>
    <w:p w14:paraId="5CF41D2A" w14:textId="77777777" w:rsidR="00381D9F" w:rsidRPr="00523759" w:rsidRDefault="00315909" w:rsidP="00523759">
      <w:pPr>
        <w:spacing w:before="240" w:after="240" w:line="360" w:lineRule="auto"/>
        <w:jc w:val="both"/>
        <w:rPr>
          <w:rFonts w:ascii="ITC Avant Garde" w:hAnsi="ITC Avant Garde"/>
          <w:b/>
          <w:u w:val="single"/>
        </w:rPr>
      </w:pPr>
      <w:r w:rsidRPr="00523759">
        <w:rPr>
          <w:rFonts w:ascii="ITC Avant Garde" w:hAnsi="ITC Avant Garde"/>
          <w:b/>
          <w:u w:val="single"/>
        </w:rPr>
        <w:t>III. Reincidencia.</w:t>
      </w:r>
    </w:p>
    <w:p w14:paraId="2539F158" w14:textId="0C941C2B" w:rsidR="00381D9F" w:rsidRPr="00523759" w:rsidRDefault="000C5EA3" w:rsidP="00523759">
      <w:pPr>
        <w:spacing w:before="240" w:after="240" w:line="360" w:lineRule="auto"/>
        <w:jc w:val="both"/>
        <w:rPr>
          <w:rFonts w:ascii="ITC Avant Garde" w:hAnsi="ITC Avant Garde"/>
        </w:rPr>
      </w:pPr>
      <w:r w:rsidRPr="00523759">
        <w:rPr>
          <w:rFonts w:ascii="ITC Avant Garde" w:hAnsi="ITC Avant Garde"/>
        </w:rPr>
        <w:t xml:space="preserve">De los registros que obran en el Instituto se constata que el </w:t>
      </w:r>
      <w:r w:rsidR="00523759" w:rsidRPr="00523759">
        <w:rPr>
          <w:rFonts w:ascii="ITC Avant Garde" w:hAnsi="ITC Avant Garde"/>
          <w:b/>
          <w:color w:val="0000FF"/>
        </w:rPr>
        <w:t>“CONFIDENCIAL POR LEY”</w:t>
      </w:r>
      <w:r w:rsidRPr="00523759">
        <w:rPr>
          <w:rFonts w:ascii="ITC Avant Garde" w:hAnsi="ITC Avant Garde"/>
          <w:b/>
          <w:caps/>
        </w:rPr>
        <w:t xml:space="preserve">, </w:t>
      </w:r>
      <w:r w:rsidRPr="00523759">
        <w:rPr>
          <w:rFonts w:ascii="ITC Avant Garde" w:hAnsi="ITC Avant Garde"/>
        </w:rPr>
        <w:t xml:space="preserve">al momento de cometer la infracción que se sanciona en el presente procedimiento administrativo, no tiene antecedentes de haber incurrido en alguna violación a las disposiciones de la </w:t>
      </w:r>
      <w:proofErr w:type="spellStart"/>
      <w:r w:rsidRPr="00523759">
        <w:rPr>
          <w:rFonts w:ascii="ITC Avant Garde" w:hAnsi="ITC Avant Garde"/>
          <w:b/>
        </w:rPr>
        <w:t>LFTyR</w:t>
      </w:r>
      <w:proofErr w:type="spellEnd"/>
      <w:r w:rsidRPr="00523759">
        <w:rPr>
          <w:rFonts w:ascii="ITC Avant Garde" w:hAnsi="ITC Avant Garde"/>
        </w:rPr>
        <w:t>, que hubiera sido sancionada por el propio Instituto</w:t>
      </w:r>
      <w:r w:rsidR="005D5F34" w:rsidRPr="00523759">
        <w:rPr>
          <w:rFonts w:ascii="ITC Avant Garde" w:hAnsi="ITC Avant Garde"/>
        </w:rPr>
        <w:t xml:space="preserve"> y que hubiera causado estado</w:t>
      </w:r>
      <w:r w:rsidRPr="00523759">
        <w:rPr>
          <w:rFonts w:ascii="ITC Avant Garde" w:hAnsi="ITC Avant Garde"/>
        </w:rPr>
        <w:t>, por lo que esta autoridad en el caso que nos ocupa no considera que se acredite el supuesto en análisis.</w:t>
      </w:r>
    </w:p>
    <w:p w14:paraId="1F378DD5" w14:textId="77777777" w:rsidR="00381D9F" w:rsidRPr="00523759" w:rsidRDefault="000C5EA3" w:rsidP="00523759">
      <w:pPr>
        <w:pStyle w:val="Prrafodelista"/>
        <w:spacing w:before="240" w:after="240" w:line="360" w:lineRule="auto"/>
        <w:ind w:left="0" w:right="-850"/>
        <w:jc w:val="both"/>
        <w:rPr>
          <w:rFonts w:ascii="ITC Avant Garde" w:hAnsi="ITC Avant Garde"/>
          <w:b/>
          <w:u w:val="single"/>
        </w:rPr>
      </w:pPr>
      <w:r w:rsidRPr="00523759">
        <w:rPr>
          <w:rFonts w:ascii="ITC Avant Garde" w:hAnsi="ITC Avant Garde"/>
          <w:b/>
          <w:u w:val="single"/>
        </w:rPr>
        <w:t>CUANTIFICACIÓN</w:t>
      </w:r>
    </w:p>
    <w:p w14:paraId="56B26E82" w14:textId="7F8461B7" w:rsidR="00381D9F" w:rsidRPr="00523759" w:rsidRDefault="000C5EA3" w:rsidP="00523759">
      <w:pPr>
        <w:spacing w:before="240" w:after="240" w:line="360" w:lineRule="auto"/>
        <w:jc w:val="both"/>
        <w:rPr>
          <w:rFonts w:ascii="ITC Avant Garde" w:hAnsi="ITC Avant Garde"/>
        </w:rPr>
      </w:pPr>
      <w:r w:rsidRPr="00523759">
        <w:rPr>
          <w:rFonts w:ascii="ITC Avant Garde" w:hAnsi="ITC Avant Garde"/>
        </w:rPr>
        <w:t xml:space="preserve">Conforme a lo expuesto en el cuerpo de la presente resolución, se advierte que fue posible identificar a </w:t>
      </w:r>
      <w:r w:rsidR="00523759" w:rsidRPr="00523759">
        <w:rPr>
          <w:rFonts w:ascii="ITC Avant Garde" w:hAnsi="ITC Avant Garde"/>
          <w:b/>
          <w:color w:val="0000FF"/>
        </w:rPr>
        <w:t xml:space="preserve">“CONFIDENCIAL POR LEY” </w:t>
      </w:r>
      <w:r w:rsidRPr="00523759">
        <w:rPr>
          <w:rFonts w:ascii="ITC Avant Garde" w:hAnsi="ITC Avant Garde"/>
        </w:rPr>
        <w:t xml:space="preserve">como responsable de la conducta imputada, ya que se considera que en el expediente en que se actúa existen medios de convicción suficientes que permiten </w:t>
      </w:r>
      <w:r w:rsidR="00B94EB2" w:rsidRPr="00523759">
        <w:rPr>
          <w:rFonts w:ascii="ITC Avant Garde" w:hAnsi="ITC Avant Garde"/>
        </w:rPr>
        <w:t>atribuirle</w:t>
      </w:r>
      <w:r w:rsidRPr="00523759">
        <w:rPr>
          <w:rFonts w:ascii="ITC Avant Garde" w:hAnsi="ITC Avant Garde"/>
        </w:rPr>
        <w:t xml:space="preserve"> responsabilidad </w:t>
      </w:r>
      <w:r w:rsidR="00B94EB2" w:rsidRPr="00523759">
        <w:rPr>
          <w:rFonts w:ascii="ITC Avant Garde" w:hAnsi="ITC Avant Garde"/>
        </w:rPr>
        <w:t>al</w:t>
      </w:r>
      <w:r w:rsidRPr="00523759">
        <w:rPr>
          <w:rFonts w:ascii="ITC Avant Garde" w:hAnsi="ITC Avant Garde"/>
        </w:rPr>
        <w:t xml:space="preserve"> inculpado</w:t>
      </w:r>
      <w:r w:rsidR="00093114" w:rsidRPr="00523759">
        <w:rPr>
          <w:rFonts w:ascii="ITC Avant Garde" w:hAnsi="ITC Avant Garde"/>
        </w:rPr>
        <w:t>.</w:t>
      </w:r>
    </w:p>
    <w:p w14:paraId="23BD25B3" w14:textId="77777777" w:rsidR="00381D9F" w:rsidRPr="00523759" w:rsidRDefault="000C5EA3" w:rsidP="00523759">
      <w:pPr>
        <w:spacing w:before="240" w:after="240" w:line="360" w:lineRule="auto"/>
        <w:jc w:val="both"/>
        <w:rPr>
          <w:rFonts w:ascii="ITC Avant Garde" w:hAnsi="ITC Avant Garde"/>
        </w:rPr>
      </w:pPr>
      <w:r w:rsidRPr="00523759">
        <w:rPr>
          <w:rFonts w:ascii="ITC Avant Garde" w:hAnsi="ITC Avant Garde"/>
        </w:rPr>
        <w:lastRenderedPageBreak/>
        <w:t xml:space="preserve">Una vez analizados los elementos previstos en la </w:t>
      </w:r>
      <w:r w:rsidR="00854616" w:rsidRPr="00523759">
        <w:rPr>
          <w:rFonts w:ascii="ITC Avant Garde" w:hAnsi="ITC Avant Garde"/>
        </w:rPr>
        <w:t>ley</w:t>
      </w:r>
      <w:r w:rsidRPr="00523759">
        <w:rPr>
          <w:rFonts w:ascii="ITC Avant Garde" w:hAnsi="ITC Avant Garde"/>
          <w:b/>
        </w:rPr>
        <w:t xml:space="preserve"> </w:t>
      </w:r>
      <w:r w:rsidR="00854616" w:rsidRPr="00523759">
        <w:rPr>
          <w:rFonts w:ascii="ITC Avant Garde" w:hAnsi="ITC Avant Garde"/>
        </w:rPr>
        <w:t xml:space="preserve">de la materia </w:t>
      </w:r>
      <w:r w:rsidRPr="00523759">
        <w:rPr>
          <w:rFonts w:ascii="ITC Avant Garde" w:hAnsi="ITC Avant Garde"/>
        </w:rPr>
        <w:t>para individualizar una multa, se procede a determinar el monto de la misma en atención a las siguientes consideraciones:</w:t>
      </w:r>
    </w:p>
    <w:p w14:paraId="29910F3B" w14:textId="77777777" w:rsidR="00381D9F" w:rsidRPr="00523759" w:rsidRDefault="000C5EA3" w:rsidP="00523759">
      <w:pPr>
        <w:spacing w:before="240" w:after="240" w:line="360" w:lineRule="auto"/>
        <w:jc w:val="both"/>
        <w:rPr>
          <w:rFonts w:ascii="ITC Avant Garde" w:hAnsi="ITC Avant Garde"/>
        </w:rPr>
      </w:pPr>
      <w:r w:rsidRPr="00523759">
        <w:rPr>
          <w:rFonts w:ascii="ITC Avant Garde" w:hAnsi="ITC Avant Garde"/>
        </w:rPr>
        <w:t>El monto de la multa que en su caso se imponga debe tener como finalidad inhibir la comisión de este tipo de infracciones, siendo ésta una de las razones que motivaron la Reforma Constitucional en la materia.</w:t>
      </w:r>
    </w:p>
    <w:p w14:paraId="119EB800" w14:textId="77777777" w:rsidR="00381D9F" w:rsidRPr="00523759" w:rsidRDefault="000C5EA3" w:rsidP="00523759">
      <w:pPr>
        <w:spacing w:before="240" w:after="240" w:line="360" w:lineRule="auto"/>
        <w:jc w:val="both"/>
        <w:rPr>
          <w:rFonts w:ascii="ITC Avant Garde" w:hAnsi="ITC Avant Garde"/>
        </w:rPr>
      </w:pPr>
      <w:r w:rsidRPr="00523759">
        <w:rPr>
          <w:rFonts w:ascii="ITC Avant Garde" w:hAnsi="ITC Avant Garde"/>
        </w:rPr>
        <w:t>Al respecto, resulta importante tener en consideración lo señalado en la exposición de motivos de la iniciativa que dio origen a dicha Reforma en la que expresamente se señaló lo siguiente:</w:t>
      </w:r>
    </w:p>
    <w:p w14:paraId="1C547E0A" w14:textId="77777777" w:rsidR="00381D9F"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“En consistencia con las atribuciones que se otorgan al Instituto Federal de Telecomunicaciones, se establecen las bases a las que deberá ajustarse el régimen de concesiones. Las adiciones propuestas tienen por objeto asegurar que en el otorgamiento de concesiones se atienda al fin de garantizar el derecho de acceso a la banda ancha y a los servicios públicos de radiodifusión y telecomunicaciones en condiciones de competencia, pluralidad, calidad y convergencia, y optimizando el uso del espectro radioeléctrico.</w:t>
      </w:r>
    </w:p>
    <w:p w14:paraId="4001437B" w14:textId="1105888F" w:rsidR="000C5EA3"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El régimen de concesiones debe estar basado en una política de competencia efectiva que permita alcanzar en el mediano plazo una cobertura universal así como las mejores condiciones posibles de calidad y precio en los productos y servicios. Se entiende así que la competencia en el sector constituye un instrumento central para asegurar el acceso a las tecnologías de la información y además, en su caso, permite al Estado corregir las fallas de mercado.</w:t>
      </w:r>
    </w:p>
    <w:p w14:paraId="43BA2AD9" w14:textId="77777777" w:rsidR="000C5EA3"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En concreto, se propone lo siguiente:</w:t>
      </w:r>
    </w:p>
    <w:p w14:paraId="2D2E0D14" w14:textId="77777777" w:rsidR="00381D9F"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w:t>
      </w:r>
    </w:p>
    <w:p w14:paraId="19C25B4B" w14:textId="7073FFED" w:rsidR="000C5EA3"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La ley establecerá un esquema efectivo de sanciones que señale como causal de revocación del título de concesión, entre otras, el incumplimiento de las resoluciones que hayan quedado firmes en casos de conductas vinculadas con prácticas monopólicas.</w:t>
      </w:r>
    </w:p>
    <w:p w14:paraId="71465B77" w14:textId="77777777" w:rsidR="00381D9F"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w:t>
      </w:r>
    </w:p>
    <w:p w14:paraId="50583CB1" w14:textId="77777777" w:rsidR="00381D9F" w:rsidRPr="00523759" w:rsidRDefault="000C5EA3" w:rsidP="00523759">
      <w:pPr>
        <w:spacing w:before="240" w:after="240" w:line="360" w:lineRule="auto"/>
        <w:jc w:val="both"/>
        <w:rPr>
          <w:rFonts w:ascii="ITC Avant Garde" w:hAnsi="ITC Avant Garde"/>
        </w:rPr>
      </w:pPr>
      <w:r w:rsidRPr="00523759">
        <w:rPr>
          <w:rFonts w:ascii="ITC Avant Garde" w:hAnsi="ITC Avant Garde"/>
        </w:rPr>
        <w:t xml:space="preserve">De lo señalado en la trascripción anterior se desprende la intención del Constituyente de prever que la </w:t>
      </w:r>
      <w:proofErr w:type="spellStart"/>
      <w:r w:rsidRPr="00523759">
        <w:rPr>
          <w:rFonts w:ascii="ITC Avant Garde" w:hAnsi="ITC Avant Garde"/>
          <w:b/>
        </w:rPr>
        <w:t>LFTyR</w:t>
      </w:r>
      <w:proofErr w:type="spellEnd"/>
      <w:r w:rsidRPr="00523759">
        <w:rPr>
          <w:rFonts w:ascii="ITC Avant Garde" w:hAnsi="ITC Avant Garde"/>
        </w:rPr>
        <w:t xml:space="preserve"> </w:t>
      </w:r>
      <w:r w:rsidR="00854616" w:rsidRPr="00523759">
        <w:rPr>
          <w:rFonts w:ascii="ITC Avant Garde" w:hAnsi="ITC Avant Garde"/>
        </w:rPr>
        <w:t xml:space="preserve">establezca un esquema efectivo de </w:t>
      </w:r>
      <w:r w:rsidR="00854616" w:rsidRPr="00523759">
        <w:rPr>
          <w:rFonts w:ascii="ITC Avant Garde" w:hAnsi="ITC Avant Garde"/>
        </w:rPr>
        <w:lastRenderedPageBreak/>
        <w:t>sanciones con el fin de que la regulación que se emita en la materia sea efectiva, y de esa forma se hizo al establecer la ley vigente multas que tienen su base de cálculo en los ingresos acumulables del presunto infractor</w:t>
      </w:r>
      <w:r w:rsidRPr="00523759">
        <w:rPr>
          <w:rFonts w:ascii="ITC Avant Garde" w:hAnsi="ITC Avant Garde"/>
        </w:rPr>
        <w:t>.</w:t>
      </w:r>
    </w:p>
    <w:p w14:paraId="4C926580" w14:textId="77777777" w:rsidR="00381D9F" w:rsidRPr="00523759" w:rsidRDefault="000C5EA3" w:rsidP="00523759">
      <w:pPr>
        <w:spacing w:before="240" w:after="240" w:line="360" w:lineRule="auto"/>
        <w:jc w:val="both"/>
        <w:rPr>
          <w:rFonts w:ascii="ITC Avant Garde" w:hAnsi="ITC Avant Garde"/>
        </w:rPr>
      </w:pPr>
      <w:r w:rsidRPr="00523759">
        <w:rPr>
          <w:rFonts w:ascii="ITC Avant Garde" w:hAnsi="ITC Avant Garde"/>
        </w:rPr>
        <w:t>Al respecto cabe señalar que como antecedente de la Reforma aludida, la Organización para la Cooperación y Desarrollo Económico (“</w:t>
      </w:r>
      <w:r w:rsidRPr="00523759">
        <w:rPr>
          <w:rFonts w:ascii="ITC Avant Garde" w:hAnsi="ITC Avant Garde"/>
          <w:b/>
        </w:rPr>
        <w:t>OCDE”</w:t>
      </w:r>
      <w:r w:rsidRPr="00523759">
        <w:rPr>
          <w:rFonts w:ascii="ITC Avant Garde" w:hAnsi="ITC Avant Garde"/>
        </w:rPr>
        <w:t>) realizó un estudio sobre políticas y regulación de telecomunicaciones en México, el cual en la parte que interesa señaló lo siguiente:</w:t>
      </w:r>
    </w:p>
    <w:p w14:paraId="48ADCAE7" w14:textId="77777777" w:rsidR="00381D9F"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“Se debe facultar a la autoridad reguladora para que imponga multas significativas que sean lo bastante elevadas (mucho más altas que las actuales) para que resulten disuasorias y garanticen la observancia de la regulación vigente, así como el cumplimiento de sus objetivos. También debe tener suficientes facultades para requerir información a las empresas a fin de cumplir con sus obligaciones, así como para sancionar a aquellas que no respondan a los requerimientos razonables.</w:t>
      </w:r>
    </w:p>
    <w:p w14:paraId="1B545CE7" w14:textId="77777777" w:rsidR="00381D9F"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w:t>
      </w:r>
    </w:p>
    <w:p w14:paraId="6312F682" w14:textId="77777777" w:rsidR="00381D9F"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 xml:space="preserve">Una limitación importante en el uso de concesiones para controlar el comportamiento es el tipo de sanción. En México, la LFT prevé que el incumplimiento de los términos de una concesión podría llevar a la revocación de la concesión y al cese de operaciones. Ésta no es una opción realista. De hecho, sería difícil encontrar un ejemplo de tales sanciones en toda la OCDE. Es preciso reformar la ley para permitir la imposición de formas intermedias de sanción financiera lo suficientemente elevadas para que sean disuasivas. Las reformas a la ley también podrían permitir la separación funcional y/o estructural de un </w:t>
      </w:r>
      <w:proofErr w:type="spellStart"/>
      <w:r w:rsidRPr="00523759">
        <w:rPr>
          <w:rFonts w:ascii="ITC Avant Garde" w:eastAsia="Times New Roman" w:hAnsi="ITC Avant Garde"/>
          <w:bCs/>
          <w:color w:val="000000"/>
          <w:sz w:val="20"/>
          <w:szCs w:val="20"/>
          <w:lang w:eastAsia="es-MX"/>
        </w:rPr>
        <w:t>incumbente</w:t>
      </w:r>
      <w:proofErr w:type="spellEnd"/>
      <w:r w:rsidRPr="00523759">
        <w:rPr>
          <w:rFonts w:ascii="ITC Avant Garde" w:eastAsia="Times New Roman" w:hAnsi="ITC Avant Garde"/>
          <w:bCs/>
          <w:color w:val="000000"/>
          <w:sz w:val="20"/>
          <w:szCs w:val="20"/>
          <w:lang w:eastAsia="es-MX"/>
        </w:rPr>
        <w:t xml:space="preserve"> con poder de mercado como sanción por el reiterado incumplimiento, como ha ocurrido en algunos países de la OCDE (p. ej. Estados Unidos, Reino Unido, Suecia, Australia, Nueva Zelanda). La LFT, en la actualidad, establece disposiciones para sancionar a quienes violen sus preceptos. Las multas que pueden imponerse hoy día son muy bajas: fluctúan desde </w:t>
      </w:r>
      <w:r w:rsidRPr="00523759">
        <w:rPr>
          <w:rFonts w:ascii="ITC Avant Garde" w:eastAsia="Times New Roman" w:hAnsi="ITC Avant Garde"/>
          <w:bCs/>
          <w:color w:val="000000"/>
          <w:sz w:val="20"/>
          <w:szCs w:val="20"/>
          <w:lang w:eastAsia="es-MX"/>
        </w:rPr>
        <w:br/>
        <w:t xml:space="preserve">“2 000 a 20 000 salarios mínimos” diarios para violaciones menores, hasta “10 000 a 100 000 salarios mínimos” por transgresiones mayores, como el incumplimiento de obligaciones relativas a la interconexión. Con un salario mínimo diario de 59.82 pesos en la ciudad de México, la sanción máxima que podría imponerse sería de unos 500 000 dólares. Es obvio que las sanciones deben ser proporcionales a la infracción.” </w:t>
      </w:r>
    </w:p>
    <w:p w14:paraId="179F7152" w14:textId="77777777" w:rsidR="00381D9F" w:rsidRPr="00523759" w:rsidRDefault="000C5EA3" w:rsidP="00523759">
      <w:pPr>
        <w:spacing w:before="240" w:after="240" w:line="360" w:lineRule="auto"/>
        <w:jc w:val="both"/>
        <w:rPr>
          <w:rFonts w:ascii="ITC Avant Garde" w:hAnsi="ITC Avant Garde"/>
          <w:b/>
        </w:rPr>
      </w:pPr>
      <w:r w:rsidRPr="00523759">
        <w:rPr>
          <w:rFonts w:ascii="ITC Avant Garde" w:hAnsi="ITC Avant Garde"/>
        </w:rPr>
        <w:t xml:space="preserve">Congruente con lo anterior, en la referida Reforma el Constituyente consideró necesario que la ley de la materia estableciera un esquema efectivo de sanciones, no sólo en cuanto a los procesos para su imposición, sino también en relación con </w:t>
      </w:r>
      <w:r w:rsidRPr="00523759">
        <w:rPr>
          <w:rFonts w:ascii="ITC Avant Garde" w:hAnsi="ITC Avant Garde"/>
        </w:rPr>
        <w:lastRenderedPageBreak/>
        <w:t>los montos de las mismas, para que cumplan con su finalidad de disuadir las conductas infractoras y garantizar la observancia de la</w:t>
      </w:r>
      <w:r w:rsidRPr="00523759">
        <w:rPr>
          <w:rFonts w:ascii="ITC Avant Garde" w:hAnsi="ITC Avant Garde"/>
          <w:b/>
        </w:rPr>
        <w:t xml:space="preserve"> </w:t>
      </w:r>
      <w:proofErr w:type="spellStart"/>
      <w:r w:rsidRPr="00523759">
        <w:rPr>
          <w:rFonts w:ascii="ITC Avant Garde" w:hAnsi="ITC Avant Garde"/>
          <w:b/>
        </w:rPr>
        <w:t>LFTyR</w:t>
      </w:r>
      <w:proofErr w:type="spellEnd"/>
      <w:r w:rsidRPr="00523759">
        <w:rPr>
          <w:rFonts w:ascii="ITC Avant Garde" w:hAnsi="ITC Avant Garde"/>
          <w:b/>
        </w:rPr>
        <w:t>.</w:t>
      </w:r>
      <w:r w:rsidRPr="00523759">
        <w:rPr>
          <w:rFonts w:ascii="ITC Avant Garde" w:hAnsi="ITC Avant Garde"/>
        </w:rPr>
        <w:t xml:space="preserve"> </w:t>
      </w:r>
    </w:p>
    <w:p w14:paraId="3EBF518D" w14:textId="77777777" w:rsidR="00381D9F" w:rsidRPr="00523759" w:rsidRDefault="000C5EA3" w:rsidP="00523759">
      <w:pPr>
        <w:spacing w:before="240" w:after="240" w:line="360" w:lineRule="auto"/>
        <w:jc w:val="both"/>
        <w:rPr>
          <w:rFonts w:ascii="ITC Avant Garde" w:hAnsi="ITC Avant Garde"/>
        </w:rPr>
      </w:pPr>
      <w:r w:rsidRPr="00523759">
        <w:rPr>
          <w:rFonts w:ascii="ITC Avant Garde" w:hAnsi="ITC Avant Garde"/>
        </w:rPr>
        <w:t xml:space="preserve">En ese sentido, la exposición de motivos de la iniciativa presentada por el Ejecutivo Federal para la expedición de la </w:t>
      </w:r>
      <w:proofErr w:type="spellStart"/>
      <w:r w:rsidRPr="00523759">
        <w:rPr>
          <w:rFonts w:ascii="ITC Avant Garde" w:hAnsi="ITC Avant Garde"/>
          <w:b/>
        </w:rPr>
        <w:t>LFTyR</w:t>
      </w:r>
      <w:proofErr w:type="spellEnd"/>
      <w:r w:rsidRPr="00523759">
        <w:rPr>
          <w:rFonts w:ascii="ITC Avant Garde" w:hAnsi="ITC Avant Garde"/>
        </w:rPr>
        <w:t>, en relación con el esquema de sanciones señaló lo siguiente:</w:t>
      </w:r>
    </w:p>
    <w:p w14:paraId="725CAE9D" w14:textId="77777777" w:rsidR="00381D9F"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“El artículo 28 constitucional recién reformado en materia de telecomunicaciones y radiodifusión, prevé que la ley establecerá un esquema efectivo de sanciones que señale como causal de revocación del Título de concesión, entre otras, el incumplimiento de las resoluciones que hayan quedado firmes en casos de conductas vinculadas con prácticas monopólicas.</w:t>
      </w:r>
    </w:p>
    <w:p w14:paraId="6A131C30" w14:textId="77777777" w:rsidR="00381D9F"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Para cumplir este mandato constitucional, la iniciativa que se presenta a esta soberanía, propone un esquema de sanciones basados en porcentajes de ingresos de los infractores a fin de homologarlo con el esquema de sanciones establecido en la Ley Federal de Competencia Económica.</w:t>
      </w:r>
    </w:p>
    <w:p w14:paraId="35D377C4" w14:textId="77777777" w:rsidR="00381D9F"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Los porcentajes de ingresos permiten imponer sanciones de manera equitativa, ya que la sanción que se llegue a imponer, incluso la máxima, será proporcional a los ingresos del infractor, lo que evita que llegue a ser ruinosa. En un esquema de sanciones basados en salarios mínimos, se corre el riesgo que al momento de imponer la sanción, ésta llegue a ser de tal magnitud que pueda exceder incluso, los ingresos del infractor.</w:t>
      </w:r>
    </w:p>
    <w:p w14:paraId="65B67E95" w14:textId="77777777" w:rsidR="00381D9F"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Las sanciones por porcentajes de ingresos evitan la posibilidad de excesos en el cálculo del monto de la sanción y al mismo tiempo cumplen su función de ser ejemplares a fin de inhibir la comisión de nuevas infracciones.</w:t>
      </w:r>
    </w:p>
    <w:p w14:paraId="4EAA8111" w14:textId="77777777" w:rsidR="00381D9F"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Para establecer este tipo de sanciones, es menester contar con la información de los ingresos del infractor, es por esto que se establecen la facultad de requerir al infractor de tal información con apercibimiento que de no proporcionarlo se optará por un esquema de salarios mínimos, el cual también se contempla.</w:t>
      </w:r>
    </w:p>
    <w:p w14:paraId="1F4CE674" w14:textId="77777777" w:rsidR="00381D9F"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u w:val="single"/>
          <w:lang w:eastAsia="es-MX"/>
        </w:rPr>
      </w:pPr>
      <w:r w:rsidRPr="00523759">
        <w:rPr>
          <w:rFonts w:ascii="ITC Avant Garde" w:eastAsia="Times New Roman" w:hAnsi="ITC Avant Garde"/>
          <w:bCs/>
          <w:color w:val="000000"/>
          <w:sz w:val="20"/>
          <w:szCs w:val="20"/>
          <w:u w:val="single"/>
          <w:lang w:eastAsia="es-MX"/>
        </w:rPr>
        <w:t>El esquema de salarios mínimos solo aplicará en el caso que no se cuente con la información de los ingresos del infractor.</w:t>
      </w:r>
    </w:p>
    <w:p w14:paraId="6DD00FD3" w14:textId="7E26530C" w:rsidR="000C5EA3"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u w:val="single"/>
          <w:lang w:eastAsia="es-MX"/>
        </w:rPr>
        <w:t>En el título correspondiente a sanciones, se clasifican las conductas infractoras en cinco rubros, las cuales van desde las leves a las graves,</w:t>
      </w:r>
      <w:r w:rsidRPr="00523759">
        <w:rPr>
          <w:rFonts w:ascii="ITC Avant Garde" w:eastAsia="Times New Roman" w:hAnsi="ITC Avant Garde"/>
          <w:bCs/>
          <w:color w:val="000000"/>
          <w:sz w:val="20"/>
          <w:szCs w:val="20"/>
          <w:lang w:eastAsia="es-MX"/>
        </w:rPr>
        <w:t xml:space="preserve"> estableciendo correlativamente las sanciones que van de las más bajas a las más altas. En apartado por separado, se clasifican las conductas que ameritan la revocación de la concesión.”</w:t>
      </w:r>
    </w:p>
    <w:p w14:paraId="5F5EB612" w14:textId="77777777" w:rsidR="00381D9F" w:rsidRPr="00523759" w:rsidRDefault="000C5EA3" w:rsidP="00523759">
      <w:pPr>
        <w:spacing w:before="240" w:after="240" w:line="240" w:lineRule="auto"/>
        <w:ind w:left="851" w:right="616"/>
        <w:jc w:val="both"/>
        <w:rPr>
          <w:rFonts w:ascii="ITC Avant Garde" w:hAnsi="ITC Avant Garde"/>
        </w:rPr>
      </w:pPr>
      <w:r w:rsidRPr="00523759">
        <w:rPr>
          <w:rFonts w:ascii="ITC Avant Garde" w:eastAsia="Times New Roman" w:hAnsi="ITC Avant Garde"/>
          <w:bCs/>
          <w:color w:val="000000"/>
          <w:sz w:val="20"/>
          <w:szCs w:val="20"/>
          <w:lang w:eastAsia="es-MX"/>
        </w:rPr>
        <w:t>(Énfasis añadido)</w:t>
      </w:r>
    </w:p>
    <w:p w14:paraId="5632DDAF" w14:textId="77777777" w:rsidR="00381D9F" w:rsidRPr="00523759" w:rsidRDefault="000C5EA3" w:rsidP="00523759">
      <w:pPr>
        <w:spacing w:before="240" w:after="240" w:line="360" w:lineRule="auto"/>
        <w:jc w:val="both"/>
        <w:rPr>
          <w:rFonts w:ascii="ITC Avant Garde" w:hAnsi="ITC Avant Garde"/>
        </w:rPr>
      </w:pPr>
      <w:r w:rsidRPr="00523759">
        <w:rPr>
          <w:rFonts w:ascii="ITC Avant Garde" w:hAnsi="ITC Avant Garde"/>
        </w:rPr>
        <w:lastRenderedPageBreak/>
        <w:t>Asimismo, el Dictamen emitido por la Cámara revisora en relación con la citada Iniciativa señaló lo siguiente:</w:t>
      </w:r>
    </w:p>
    <w:p w14:paraId="7B666543" w14:textId="4F7BA9EE" w:rsidR="000C5EA3"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 xml:space="preserve">“De acuerdo con el mandato constitucional, la ley deberá contemplar un sistema efectivo de sanciones, para ello, estas Comisiones Dictaminadoras consideraron adoptar primordialmente un sistema de sanciones basado en porcentajes de ingresos, como ha sido apuntado. En la Minuta se reconoce que existen conductas que deben ser sancionadas de manera diferenciada a fin de que la sanción logre su efectividad, es decir, ser ejemplar y al mismo tiempo disuadir al infractor,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523759">
        <w:rPr>
          <w:rFonts w:ascii="ITC Avant Garde" w:eastAsia="Times New Roman" w:hAnsi="ITC Avant Garde"/>
          <w:bCs/>
          <w:color w:val="000000"/>
          <w:sz w:val="20"/>
          <w:szCs w:val="20"/>
          <w:u w:val="single"/>
          <w:lang w:eastAsia="es-MX"/>
        </w:rPr>
        <w:t>la Iniciativa se establece un sistema gradual, catalogando aquellas conductas que se consideraron menos graves con sanciones muy leves y así sucesivamente hasta las conductas infractoras que se consideraron muy graves</w:t>
      </w:r>
      <w:r w:rsidRPr="00523759">
        <w:rPr>
          <w:rFonts w:ascii="ITC Avant Garde" w:eastAsia="Times New Roman" w:hAnsi="ITC Avant Garde"/>
          <w:bCs/>
          <w:color w:val="000000"/>
          <w:sz w:val="20"/>
          <w:szCs w:val="20"/>
          <w:lang w:eastAsia="es-MX"/>
        </w:rPr>
        <w:t xml:space="preserve"> que incluso podrían ameritar la revocación de la concesión.”</w:t>
      </w:r>
    </w:p>
    <w:p w14:paraId="66DC7647" w14:textId="77777777" w:rsidR="00381D9F" w:rsidRPr="00523759" w:rsidRDefault="000C5EA3"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 xml:space="preserve">(Énfasis añadido) </w:t>
      </w:r>
    </w:p>
    <w:p w14:paraId="31B32058" w14:textId="786F74B0" w:rsidR="000C5EA3" w:rsidRPr="00523759" w:rsidRDefault="000C5EA3" w:rsidP="00523759">
      <w:pPr>
        <w:spacing w:before="240" w:after="240" w:line="360" w:lineRule="auto"/>
        <w:jc w:val="both"/>
        <w:rPr>
          <w:rFonts w:ascii="ITC Avant Garde" w:hAnsi="ITC Avant Garde"/>
        </w:rPr>
      </w:pPr>
      <w:r w:rsidRPr="00523759">
        <w:rPr>
          <w:rFonts w:ascii="ITC Avant Garde" w:hAnsi="ITC Avant Garde"/>
        </w:rPr>
        <w:t>De lo señalado en los procesos legislativos trascritos se advierten las premisas que tomó en consideración el legislador al emitir las disposiciones que regulan la imposición de sanciones en la materia, entre las que destacan las siguientes:</w:t>
      </w:r>
    </w:p>
    <w:p w14:paraId="74C2814D" w14:textId="77777777" w:rsidR="000C5EA3" w:rsidRPr="00523759" w:rsidRDefault="000C5EA3" w:rsidP="00523759">
      <w:pPr>
        <w:pStyle w:val="Prrafodelista"/>
        <w:numPr>
          <w:ilvl w:val="0"/>
          <w:numId w:val="30"/>
        </w:numPr>
        <w:spacing w:before="240" w:after="240" w:line="360" w:lineRule="auto"/>
        <w:ind w:left="851"/>
        <w:jc w:val="both"/>
        <w:rPr>
          <w:rFonts w:ascii="ITC Avant Garde" w:hAnsi="ITC Avant Garde"/>
        </w:rPr>
      </w:pPr>
      <w:r w:rsidRPr="00523759">
        <w:rPr>
          <w:rFonts w:ascii="ITC Avant Garde" w:hAnsi="ITC Avant Garde"/>
        </w:rPr>
        <w:t>Establecer un esquema efectivo de sanciones.</w:t>
      </w:r>
    </w:p>
    <w:p w14:paraId="64E753FE" w14:textId="77777777" w:rsidR="000C5EA3" w:rsidRPr="00523759" w:rsidRDefault="000C5EA3" w:rsidP="00523759">
      <w:pPr>
        <w:pStyle w:val="Prrafodelista"/>
        <w:numPr>
          <w:ilvl w:val="0"/>
          <w:numId w:val="30"/>
        </w:numPr>
        <w:spacing w:before="240" w:after="240" w:line="360" w:lineRule="auto"/>
        <w:ind w:left="851"/>
        <w:jc w:val="both"/>
        <w:rPr>
          <w:rFonts w:ascii="ITC Avant Garde" w:hAnsi="ITC Avant Garde"/>
        </w:rPr>
      </w:pPr>
      <w:r w:rsidRPr="00523759">
        <w:rPr>
          <w:rFonts w:ascii="ITC Avant Garde" w:hAnsi="ITC Avant Garde"/>
        </w:rPr>
        <w:t>Que las sanciones cumplan con la función de inhibir la comisión de infracciones.</w:t>
      </w:r>
    </w:p>
    <w:p w14:paraId="198E1C34" w14:textId="77777777" w:rsidR="000C5EA3" w:rsidRPr="00523759" w:rsidRDefault="000C5EA3" w:rsidP="00523759">
      <w:pPr>
        <w:pStyle w:val="Prrafodelista"/>
        <w:numPr>
          <w:ilvl w:val="0"/>
          <w:numId w:val="30"/>
        </w:numPr>
        <w:spacing w:before="240" w:after="240" w:line="360" w:lineRule="auto"/>
        <w:ind w:left="851"/>
        <w:jc w:val="both"/>
        <w:rPr>
          <w:rFonts w:ascii="ITC Avant Garde" w:hAnsi="ITC Avant Garde"/>
        </w:rPr>
      </w:pPr>
      <w:r w:rsidRPr="00523759">
        <w:rPr>
          <w:rFonts w:ascii="ITC Avant Garde" w:hAnsi="ITC Avant Garde"/>
        </w:rPr>
        <w:t>Que sean ejemplares.</w:t>
      </w:r>
    </w:p>
    <w:p w14:paraId="7BDCC410" w14:textId="77777777" w:rsidR="000C5EA3" w:rsidRPr="00523759" w:rsidRDefault="000C5EA3" w:rsidP="00523759">
      <w:pPr>
        <w:pStyle w:val="Prrafodelista"/>
        <w:numPr>
          <w:ilvl w:val="0"/>
          <w:numId w:val="30"/>
        </w:numPr>
        <w:spacing w:before="240" w:after="240" w:line="360" w:lineRule="auto"/>
        <w:ind w:left="851"/>
        <w:jc w:val="both"/>
        <w:rPr>
          <w:rFonts w:ascii="ITC Avant Garde" w:hAnsi="ITC Avant Garde"/>
        </w:rPr>
      </w:pPr>
      <w:r w:rsidRPr="00523759">
        <w:rPr>
          <w:rFonts w:ascii="ITC Avant Garde" w:hAnsi="ITC Avant Garde"/>
        </w:rPr>
        <w:t>Que atiendan primordialmente al ingreso del infractor.</w:t>
      </w:r>
    </w:p>
    <w:p w14:paraId="5F5A9D76" w14:textId="77777777" w:rsidR="000C5EA3" w:rsidRPr="00523759" w:rsidRDefault="000C5EA3" w:rsidP="00523759">
      <w:pPr>
        <w:pStyle w:val="Prrafodelista"/>
        <w:numPr>
          <w:ilvl w:val="0"/>
          <w:numId w:val="30"/>
        </w:numPr>
        <w:spacing w:before="240" w:after="240" w:line="360" w:lineRule="auto"/>
        <w:ind w:left="851"/>
        <w:jc w:val="both"/>
        <w:rPr>
          <w:rFonts w:ascii="ITC Avant Garde" w:hAnsi="ITC Avant Garde"/>
        </w:rPr>
      </w:pPr>
      <w:r w:rsidRPr="00523759">
        <w:rPr>
          <w:rFonts w:ascii="ITC Avant Garde" w:hAnsi="ITC Avant Garde"/>
        </w:rPr>
        <w:t xml:space="preserve">La propia </w:t>
      </w:r>
      <w:proofErr w:type="spellStart"/>
      <w:r w:rsidRPr="00523759">
        <w:rPr>
          <w:rFonts w:ascii="ITC Avant Garde" w:hAnsi="ITC Avant Garde"/>
          <w:b/>
        </w:rPr>
        <w:t>LFTyR</w:t>
      </w:r>
      <w:proofErr w:type="spellEnd"/>
      <w:r w:rsidRPr="00523759">
        <w:rPr>
          <w:rFonts w:ascii="ITC Avant Garde" w:hAnsi="ITC Avant Garde"/>
        </w:rPr>
        <w:t xml:space="preserve"> contenga una graduación de las conductas.</w:t>
      </w:r>
    </w:p>
    <w:p w14:paraId="00861B1D" w14:textId="77777777" w:rsidR="00381D9F" w:rsidRPr="00523759" w:rsidRDefault="000C5EA3" w:rsidP="00523759">
      <w:pPr>
        <w:pStyle w:val="Prrafodelista"/>
        <w:numPr>
          <w:ilvl w:val="0"/>
          <w:numId w:val="30"/>
        </w:numPr>
        <w:spacing w:before="240" w:after="240" w:line="360" w:lineRule="auto"/>
        <w:ind w:left="851"/>
        <w:jc w:val="both"/>
        <w:rPr>
          <w:rFonts w:ascii="ITC Avant Garde" w:hAnsi="ITC Avant Garde"/>
        </w:rPr>
      </w:pPr>
      <w:r w:rsidRPr="00523759">
        <w:rPr>
          <w:rFonts w:ascii="ITC Avant Garde" w:hAnsi="ITC Avant Garde"/>
        </w:rPr>
        <w:t>El esquema de salarios mínimos se estableció para el caso de no contar con la información de los ingresos del infractor.</w:t>
      </w:r>
    </w:p>
    <w:p w14:paraId="0663A93C" w14:textId="77777777" w:rsidR="00381D9F" w:rsidRPr="00523759" w:rsidRDefault="000C5EA3" w:rsidP="00523759">
      <w:pPr>
        <w:spacing w:before="240" w:after="240" w:line="360" w:lineRule="auto"/>
        <w:jc w:val="both"/>
        <w:rPr>
          <w:rFonts w:ascii="ITC Avant Garde" w:hAnsi="ITC Avant Garde"/>
        </w:rPr>
      </w:pPr>
      <w:r w:rsidRPr="00523759">
        <w:rPr>
          <w:rFonts w:ascii="ITC Avant Garde" w:hAnsi="ITC Avant Garde"/>
        </w:rPr>
        <w:t xml:space="preserve">Así, al no contar con la información fiscal del infractor se debe aplicar el esquema basado en salarios mínimos, el cual permite a la autoridad sancionadora determinar el monto de la multa atendiendo a los elementos establecidos en la propia </w:t>
      </w:r>
      <w:proofErr w:type="spellStart"/>
      <w:r w:rsidRPr="00523759">
        <w:rPr>
          <w:rFonts w:ascii="ITC Avant Garde" w:hAnsi="ITC Avant Garde"/>
          <w:b/>
        </w:rPr>
        <w:t>LFTyR</w:t>
      </w:r>
      <w:proofErr w:type="spellEnd"/>
      <w:r w:rsidRPr="00523759">
        <w:rPr>
          <w:rFonts w:ascii="ITC Avant Garde" w:hAnsi="ITC Avant Garde"/>
          <w:b/>
        </w:rPr>
        <w:t>.</w:t>
      </w:r>
    </w:p>
    <w:p w14:paraId="59F41526" w14:textId="77777777" w:rsidR="00381D9F" w:rsidRPr="00523759" w:rsidRDefault="000C5EA3" w:rsidP="00523759">
      <w:pPr>
        <w:spacing w:before="240" w:after="240" w:line="360" w:lineRule="auto"/>
        <w:jc w:val="both"/>
        <w:rPr>
          <w:rFonts w:ascii="ITC Avant Garde" w:hAnsi="ITC Avant Garde"/>
        </w:rPr>
      </w:pPr>
      <w:r w:rsidRPr="00523759">
        <w:rPr>
          <w:rFonts w:ascii="ITC Avant Garde" w:hAnsi="ITC Avant Garde"/>
        </w:rPr>
        <w:lastRenderedPageBreak/>
        <w:t xml:space="preserve">Así es, como fue analizado en páginas precedentes, la conducta sancionada se considera como </w:t>
      </w:r>
      <w:r w:rsidR="007260F3" w:rsidRPr="00523759">
        <w:rPr>
          <w:rFonts w:ascii="ITC Avant Garde" w:hAnsi="ITC Avant Garde"/>
          <w:b/>
        </w:rPr>
        <w:t>MEDIANAMENTE</w:t>
      </w:r>
      <w:r w:rsidR="007260F3" w:rsidRPr="00523759">
        <w:rPr>
          <w:rFonts w:ascii="ITC Avant Garde" w:hAnsi="ITC Avant Garde"/>
        </w:rPr>
        <w:t xml:space="preserve"> </w:t>
      </w:r>
      <w:r w:rsidRPr="00523759">
        <w:rPr>
          <w:rFonts w:ascii="ITC Avant Garde" w:hAnsi="ITC Avant Garde"/>
          <w:b/>
        </w:rPr>
        <w:t>GRAVE</w:t>
      </w:r>
      <w:r w:rsidRPr="00523759">
        <w:rPr>
          <w:rFonts w:ascii="ITC Avant Garde" w:hAnsi="ITC Avant Garde"/>
        </w:rPr>
        <w:t xml:space="preserve"> por usar un bien de dominio público de la Nación y por prestar un servicio público de telecomunicaciones sin contar con concesión alguna. Máxime si se considera que el propio legislador clasificó dicha conducta como grave dentro del catálogo de conductas sancionables por la </w:t>
      </w:r>
      <w:proofErr w:type="spellStart"/>
      <w:r w:rsidRPr="00523759">
        <w:rPr>
          <w:rFonts w:ascii="ITC Avant Garde" w:hAnsi="ITC Avant Garde"/>
          <w:b/>
        </w:rPr>
        <w:t>LFTyR</w:t>
      </w:r>
      <w:proofErr w:type="spellEnd"/>
      <w:r w:rsidRPr="00523759">
        <w:rPr>
          <w:rFonts w:ascii="ITC Avant Garde" w:hAnsi="ITC Avant Garde"/>
          <w:b/>
        </w:rPr>
        <w:t>.</w:t>
      </w:r>
    </w:p>
    <w:p w14:paraId="2FFA2F81" w14:textId="77777777" w:rsidR="00381D9F" w:rsidRPr="00523759" w:rsidRDefault="0069759A" w:rsidP="00523759">
      <w:pPr>
        <w:spacing w:before="240" w:after="240" w:line="360" w:lineRule="auto"/>
        <w:jc w:val="both"/>
        <w:rPr>
          <w:rFonts w:ascii="ITC Avant Garde" w:hAnsi="ITC Avant Garde"/>
        </w:rPr>
      </w:pPr>
      <w:r w:rsidRPr="00523759">
        <w:rPr>
          <w:rFonts w:ascii="ITC Avant Garde" w:hAnsi="ITC Avant Garde"/>
        </w:rPr>
        <w:t xml:space="preserve">En ese orden de ideas y en virtud de que de conformidad con lo dispuesto por el artículo 299 de la </w:t>
      </w:r>
      <w:proofErr w:type="spellStart"/>
      <w:r w:rsidRPr="00523759">
        <w:rPr>
          <w:rFonts w:ascii="ITC Avant Garde" w:hAnsi="ITC Avant Garde"/>
          <w:b/>
        </w:rPr>
        <w:t>LFTyR</w:t>
      </w:r>
      <w:proofErr w:type="spellEnd"/>
      <w:r w:rsidRPr="00523759">
        <w:rPr>
          <w:rFonts w:ascii="ITC Avant Garde" w:hAnsi="ITC Avant Garde"/>
        </w:rPr>
        <w:t xml:space="preserve"> la sanción que en su caso se imponga debe ser en salarios mínimos, debe tenerse en cuenta que en términos del Primero y Segundo Transitorios del “DECRETO por el que se declaran reformadas y adicionadas diversas disposiciones de la Constitución Política de los Estados Unidos Mexicanos en materia de desindexación del salario mínimo” publicado en el </w:t>
      </w:r>
      <w:r w:rsidRPr="00523759">
        <w:rPr>
          <w:rFonts w:ascii="ITC Avant Garde" w:hAnsi="ITC Avant Garde"/>
          <w:b/>
        </w:rPr>
        <w:t>DOF</w:t>
      </w:r>
      <w:r w:rsidRPr="00523759">
        <w:rPr>
          <w:rFonts w:ascii="ITC Avant Garde" w:hAnsi="ITC Avant Garde"/>
        </w:rPr>
        <w:t xml:space="preserve"> el veintisiete de enero de dos mil dieciséis, el valor del salario mínimo general diario vigente, utilizado entre otras aplicaciones para calcular el pago de multas cambió por el de Unidad de Medida y Actualización, y en tal sentido y considerando que en el asunto que se resuelve la conducta se detectó con posterioridad a la publicación de dicho decreto, se procederá a hacer el cálculo respectivo conforme a este valor.</w:t>
      </w:r>
    </w:p>
    <w:p w14:paraId="2B2AE675" w14:textId="77777777" w:rsidR="00381D9F" w:rsidRPr="00523759" w:rsidRDefault="0069759A" w:rsidP="00523759">
      <w:pPr>
        <w:spacing w:before="240" w:after="240" w:line="360" w:lineRule="auto"/>
        <w:jc w:val="both"/>
        <w:rPr>
          <w:rFonts w:ascii="ITC Avant Garde" w:hAnsi="ITC Avant Garde"/>
        </w:rPr>
      </w:pPr>
      <w:r w:rsidRPr="00523759">
        <w:rPr>
          <w:rFonts w:ascii="ITC Avant Garde" w:hAnsi="ITC Avant Garde"/>
        </w:rPr>
        <w:t xml:space="preserve">En tal sentido, esta autoridad debe tomar en consideración el momento en que se concretó la conducta que se pretende sancionar para determinar la Unidad de Medida y Actualización </w:t>
      </w:r>
      <w:r w:rsidRPr="00523759">
        <w:rPr>
          <w:rFonts w:ascii="ITC Avant Garde" w:hAnsi="ITC Avant Garde"/>
          <w:b/>
        </w:rPr>
        <w:t>(UMA)</w:t>
      </w:r>
      <w:r w:rsidRPr="00523759">
        <w:rPr>
          <w:rFonts w:ascii="ITC Avant Garde" w:hAnsi="ITC Avant Garde"/>
        </w:rPr>
        <w:t>, que se utilizará para el cálculo y determinación de la misma.</w:t>
      </w:r>
    </w:p>
    <w:p w14:paraId="1DC28478" w14:textId="77777777" w:rsidR="00381D9F" w:rsidRPr="00523759" w:rsidRDefault="0069759A" w:rsidP="00523759">
      <w:pPr>
        <w:spacing w:before="240" w:after="240" w:line="360" w:lineRule="auto"/>
        <w:jc w:val="both"/>
        <w:rPr>
          <w:rFonts w:ascii="ITC Avant Garde" w:hAnsi="ITC Avant Garde"/>
          <w:b/>
        </w:rPr>
      </w:pPr>
      <w:r w:rsidRPr="00523759">
        <w:rPr>
          <w:rFonts w:ascii="ITC Avant Garde" w:hAnsi="ITC Avant Garde"/>
        </w:rPr>
        <w:t xml:space="preserve">Sentado lo anterior, de conformidad con el último párrafo del artículo 299 de la </w:t>
      </w:r>
      <w:proofErr w:type="spellStart"/>
      <w:r w:rsidRPr="00523759">
        <w:rPr>
          <w:rFonts w:ascii="ITC Avant Garde" w:hAnsi="ITC Avant Garde"/>
          <w:b/>
        </w:rPr>
        <w:t>LFTyR</w:t>
      </w:r>
      <w:proofErr w:type="spellEnd"/>
      <w:r w:rsidRPr="00523759">
        <w:rPr>
          <w:rFonts w:ascii="ITC Avant Garde" w:hAnsi="ITC Avant Garde"/>
          <w:b/>
        </w:rPr>
        <w:t>,</w:t>
      </w:r>
      <w:r w:rsidRPr="00523759">
        <w:rPr>
          <w:rFonts w:ascii="ITC Avant Garde" w:hAnsi="ITC Avant Garde"/>
        </w:rPr>
        <w:t xml:space="preserve"> esta autoridad debe considerar el </w:t>
      </w:r>
      <w:r w:rsidRPr="00523759">
        <w:rPr>
          <w:rFonts w:ascii="ITC Avant Garde" w:hAnsi="ITC Avant Garde"/>
          <w:b/>
        </w:rPr>
        <w:t>UMA</w:t>
      </w:r>
      <w:r w:rsidRPr="00523759">
        <w:rPr>
          <w:rFonts w:ascii="ITC Avant Garde" w:hAnsi="ITC Avant Garde"/>
        </w:rPr>
        <w:t xml:space="preserve"> diario del día en que se realice la conducta o se actualice el supuesto, que en la especie es el año dos mil dieciséis, correspondiendo para dicha anualidad una </w:t>
      </w:r>
      <w:r w:rsidRPr="00523759">
        <w:rPr>
          <w:rFonts w:ascii="ITC Avant Garde" w:hAnsi="ITC Avant Garde"/>
          <w:b/>
        </w:rPr>
        <w:t>UMA</w:t>
      </w:r>
      <w:r w:rsidRPr="00523759">
        <w:rPr>
          <w:rFonts w:ascii="ITC Avant Garde" w:hAnsi="ITC Avant Garde"/>
        </w:rPr>
        <w:t xml:space="preserve"> diaria que ascendió a la cantidad de </w:t>
      </w:r>
      <w:r w:rsidRPr="00523759">
        <w:rPr>
          <w:rFonts w:ascii="ITC Avant Garde" w:hAnsi="ITC Avant Garde"/>
          <w:b/>
        </w:rPr>
        <w:t xml:space="preserve">$73.04 (setenta y tres pesos 04/100 </w:t>
      </w:r>
      <w:r w:rsidR="005D5F34" w:rsidRPr="00523759">
        <w:rPr>
          <w:rFonts w:ascii="ITC Avant Garde" w:hAnsi="ITC Avant Garde"/>
          <w:b/>
        </w:rPr>
        <w:t>M.N</w:t>
      </w:r>
      <w:r w:rsidRPr="00523759">
        <w:rPr>
          <w:rFonts w:ascii="ITC Avant Garde" w:hAnsi="ITC Avant Garde"/>
          <w:b/>
        </w:rPr>
        <w:t>.)</w:t>
      </w:r>
    </w:p>
    <w:p w14:paraId="798A8DA1" w14:textId="0030E512" w:rsidR="00381D9F" w:rsidRPr="00523759" w:rsidRDefault="001E0D5B" w:rsidP="00523759">
      <w:pPr>
        <w:spacing w:before="240" w:after="240" w:line="360" w:lineRule="auto"/>
        <w:jc w:val="both"/>
        <w:rPr>
          <w:rFonts w:ascii="ITC Avant Garde" w:hAnsi="ITC Avant Garde"/>
        </w:rPr>
      </w:pPr>
      <w:r w:rsidRPr="00523759">
        <w:rPr>
          <w:rFonts w:ascii="ITC Avant Garde" w:eastAsia="Times New Roman" w:hAnsi="ITC Avant Garde"/>
          <w:bCs/>
          <w:lang w:eastAsia="es-MX"/>
        </w:rPr>
        <w:lastRenderedPageBreak/>
        <w:t xml:space="preserve">Por lo anterior, esta autoridad tomando en cuenta los elementos que fueron analizados con motivo de la comisión de la conducta por parte de la infractora consistente en prestar un servicio de telecomunicaciones en su modalidad de radiocomunicación privada a través del uso del espectro radioeléctrico sin contar con la respectiva concesión o permiso y atendiendo a los motivos y fundamentos que han quedado expuestos a lo largo de la presente resolución, considerando que el monto de la multa debe ser suficiente para corregir su comisión y para inhibirla en lo futuro, procede a imponer al </w:t>
      </w:r>
      <w:r w:rsidR="00523759" w:rsidRPr="00523759">
        <w:rPr>
          <w:rFonts w:ascii="ITC Avant Garde" w:hAnsi="ITC Avant Garde"/>
          <w:b/>
          <w:color w:val="0000FF"/>
        </w:rPr>
        <w:t xml:space="preserve">“CONFIDENCIAL POR LEY” </w:t>
      </w:r>
      <w:r w:rsidRPr="00523759">
        <w:rPr>
          <w:rFonts w:ascii="ITC Avant Garde" w:eastAsia="Times New Roman" w:hAnsi="ITC Avant Garde"/>
          <w:bCs/>
          <w:lang w:eastAsia="es-MX"/>
        </w:rPr>
        <w:t xml:space="preserve">una multa </w:t>
      </w:r>
      <w:r w:rsidR="0032060B" w:rsidRPr="00523759">
        <w:rPr>
          <w:rFonts w:ascii="ITC Avant Garde" w:eastAsia="Times New Roman" w:hAnsi="ITC Avant Garde"/>
          <w:bCs/>
          <w:lang w:eastAsia="es-MX"/>
        </w:rPr>
        <w:t xml:space="preserve">por dos mil </w:t>
      </w:r>
      <w:r w:rsidR="0032060B" w:rsidRPr="00523759">
        <w:rPr>
          <w:rFonts w:ascii="ITC Avant Garde" w:eastAsia="Times New Roman" w:hAnsi="ITC Avant Garde"/>
          <w:b/>
          <w:bCs/>
          <w:lang w:eastAsia="es-MX"/>
        </w:rPr>
        <w:t>UMA</w:t>
      </w:r>
      <w:r w:rsidR="0032060B" w:rsidRPr="00523759">
        <w:rPr>
          <w:rFonts w:ascii="ITC Avant Garde" w:eastAsia="Times New Roman" w:hAnsi="ITC Avant Garde"/>
          <w:bCs/>
          <w:lang w:eastAsia="es-MX"/>
        </w:rPr>
        <w:t xml:space="preserve"> que asciende a la cantidad de </w:t>
      </w:r>
      <w:r w:rsidR="0032060B" w:rsidRPr="00523759">
        <w:rPr>
          <w:rFonts w:ascii="ITC Avant Garde" w:hAnsi="ITC Avant Garde"/>
          <w:b/>
        </w:rPr>
        <w:t>$</w:t>
      </w:r>
      <w:r w:rsidR="00315909" w:rsidRPr="00523759">
        <w:rPr>
          <w:rFonts w:ascii="ITC Avant Garde" w:hAnsi="ITC Avant Garde"/>
          <w:b/>
        </w:rPr>
        <w:t>146,080.00</w:t>
      </w:r>
      <w:r w:rsidR="00315909" w:rsidRPr="00523759">
        <w:rPr>
          <w:rFonts w:ascii="ITC Avant Garde" w:hAnsi="ITC Avant Garde"/>
        </w:rPr>
        <w:t xml:space="preserve"> </w:t>
      </w:r>
      <w:r w:rsidR="0032060B" w:rsidRPr="00523759">
        <w:rPr>
          <w:rFonts w:ascii="ITC Avant Garde" w:hAnsi="ITC Avant Garde"/>
        </w:rPr>
        <w:t>(</w:t>
      </w:r>
      <w:r w:rsidR="003616C8" w:rsidRPr="00523759">
        <w:rPr>
          <w:rFonts w:ascii="ITC Avant Garde" w:hAnsi="ITC Avant Garde"/>
        </w:rPr>
        <w:t>Ciento cuarenta y seis mil ochenta pesos 00/100 M.N.).</w:t>
      </w:r>
    </w:p>
    <w:p w14:paraId="63996064" w14:textId="77777777" w:rsidR="00381D9F" w:rsidRPr="00523759" w:rsidRDefault="001E0D5B" w:rsidP="00523759">
      <w:pPr>
        <w:pStyle w:val="Sangradetextonormal"/>
        <w:tabs>
          <w:tab w:val="right" w:pos="8280"/>
        </w:tabs>
        <w:spacing w:before="240" w:after="240" w:line="360" w:lineRule="auto"/>
        <w:ind w:left="0"/>
        <w:jc w:val="both"/>
        <w:rPr>
          <w:rFonts w:ascii="ITC Avant Garde" w:eastAsia="Times New Roman" w:hAnsi="ITC Avant Garde"/>
          <w:bCs/>
          <w:lang w:eastAsia="es-MX"/>
        </w:rPr>
      </w:pPr>
      <w:r w:rsidRPr="00523759">
        <w:rPr>
          <w:rFonts w:ascii="ITC Avant Garde" w:eastAsia="Times New Roman" w:hAnsi="ITC Avant Garde"/>
          <w:bCs/>
          <w:lang w:eastAsia="es-MX"/>
        </w:rPr>
        <w:t xml:space="preserve">Es de resaltar que para fijar el monto de la multa, esta autoridad goza de arbitrio conforme a lo establecido en los artículos 299 párrafo tercero, fracción IV y 301 de la </w:t>
      </w:r>
      <w:proofErr w:type="spellStart"/>
      <w:r w:rsidRPr="00523759">
        <w:rPr>
          <w:rFonts w:ascii="ITC Avant Garde" w:eastAsia="Times New Roman" w:hAnsi="ITC Avant Garde"/>
          <w:b/>
          <w:bCs/>
          <w:lang w:eastAsia="es-MX"/>
        </w:rPr>
        <w:t>LFTyR</w:t>
      </w:r>
      <w:proofErr w:type="spellEnd"/>
      <w:r w:rsidRPr="00523759">
        <w:rPr>
          <w:rFonts w:ascii="ITC Avant Garde" w:eastAsia="Times New Roman" w:hAnsi="ITC Avant Garde"/>
          <w:bCs/>
          <w:lang w:eastAsia="es-MX"/>
        </w:rPr>
        <w:t>.</w:t>
      </w:r>
    </w:p>
    <w:p w14:paraId="274E69A1" w14:textId="77777777" w:rsidR="00381D9F" w:rsidRPr="00523759" w:rsidRDefault="001E0D5B" w:rsidP="00523759">
      <w:pPr>
        <w:pStyle w:val="Sangradetextonormal"/>
        <w:tabs>
          <w:tab w:val="right" w:pos="8280"/>
        </w:tabs>
        <w:spacing w:before="240" w:after="240" w:line="360" w:lineRule="auto"/>
        <w:ind w:left="0"/>
        <w:jc w:val="both"/>
        <w:rPr>
          <w:rFonts w:ascii="ITC Avant Garde" w:eastAsia="Times New Roman" w:hAnsi="ITC Avant Garde"/>
          <w:bCs/>
          <w:lang w:eastAsia="es-MX"/>
        </w:rPr>
      </w:pPr>
      <w:r w:rsidRPr="00523759">
        <w:rPr>
          <w:rFonts w:ascii="ITC Avant Garde" w:eastAsia="Times New Roman" w:hAnsi="ITC Avant Garde"/>
          <w:bCs/>
          <w:lang w:eastAsia="es-MX"/>
        </w:rPr>
        <w:t xml:space="preserve">Al respecto, resulta aplicable la jurisprudencia emitida por el Poder Judicial de la Federación de rubro y texto siguientes: </w:t>
      </w:r>
    </w:p>
    <w:p w14:paraId="07DFB78D" w14:textId="77777777" w:rsidR="00381D9F" w:rsidRPr="00523759" w:rsidRDefault="001E0D5B"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
          <w:bCs/>
          <w:color w:val="000000"/>
          <w:sz w:val="20"/>
          <w:szCs w:val="20"/>
          <w:lang w:eastAsia="es-MX"/>
        </w:rPr>
        <w:t>“MULTAS. INDIVIDUALIZACIÓN DE SU MONTO.</w:t>
      </w:r>
      <w:r w:rsidRPr="00523759">
        <w:rPr>
          <w:rFonts w:ascii="ITC Avant Garde" w:eastAsia="Times New Roman" w:hAnsi="ITC Avant Garde"/>
          <w:bCs/>
          <w:color w:val="000000"/>
          <w:sz w:val="20"/>
          <w:szCs w:val="20"/>
          <w:lang w:eastAsia="es-MX"/>
        </w:rPr>
        <w:t xml:space="preserve">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margen de acción, el legislador está permitiendo el uso del arbitrio individualizador, que para no ser arbitrario debe regirse por factores que permitan graduar el monto de la multa, y que serán los que rodean tanto al infractor como al hecho sancionable.</w:t>
      </w:r>
    </w:p>
    <w:p w14:paraId="5CB702B1" w14:textId="77777777" w:rsidR="00381D9F" w:rsidRPr="00523759" w:rsidRDefault="001E0D5B" w:rsidP="00523759">
      <w:pPr>
        <w:spacing w:before="240" w:after="240" w:line="240" w:lineRule="auto"/>
        <w:ind w:left="851"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(Época: Novena Época, Registro: 186216, Instancia: Tribunales Colegiados de Circuito, Tipo de Tesis: Jurisprudencia, Fuente: Semanario Judicial de la Federación y su Gaceta, Tomo XVI, Agosto de 2002, Materia(s): Común, Tesis: VI.3o.A. J/20, Página: 1172)”.</w:t>
      </w:r>
    </w:p>
    <w:p w14:paraId="377A00DD" w14:textId="77777777" w:rsidR="00381D9F" w:rsidRPr="00523759" w:rsidRDefault="001E0D5B" w:rsidP="00523759">
      <w:pPr>
        <w:pStyle w:val="Textoindependiente"/>
        <w:tabs>
          <w:tab w:val="left" w:pos="993"/>
        </w:tabs>
        <w:spacing w:before="240" w:after="240" w:line="360" w:lineRule="auto"/>
        <w:jc w:val="both"/>
        <w:rPr>
          <w:rFonts w:ascii="ITC Avant Garde" w:eastAsia="Times New Roman" w:hAnsi="ITC Avant Garde"/>
          <w:lang w:eastAsia="es-MX"/>
        </w:rPr>
      </w:pPr>
      <w:r w:rsidRPr="00523759">
        <w:rPr>
          <w:rFonts w:ascii="ITC Avant Garde" w:eastAsia="Times New Roman" w:hAnsi="ITC Avant Garde"/>
          <w:lang w:eastAsia="es-MX"/>
        </w:rPr>
        <w:t xml:space="preserve">Asimismo, resulta importante mencionar que para individualizar dicha multa esta autoridad tomó en cuenta el criterio emitido por el Pleno de la Suprema Corte de Justicia de la Nación en la tesis de jurisprudencia P./J. 9/95, que sustentó en la </w:t>
      </w:r>
      <w:r w:rsidRPr="00523759">
        <w:rPr>
          <w:rFonts w:ascii="ITC Avant Garde" w:eastAsia="Times New Roman" w:hAnsi="ITC Avant Garde"/>
          <w:lang w:eastAsia="es-MX"/>
        </w:rPr>
        <w:lastRenderedPageBreak/>
        <w:t xml:space="preserve">Novena Época y que aparece publicada en el Semanario Judicial de la Federación y su Gaceta, Tomo II, julio de mil novecientos noventa y cinco, página cinco, la cual establece que la multa que en su caso se determine debe ser acorde con la capacidad económica del infractor a efecto de que la misma no se considere excesiva o desproporcionada. </w:t>
      </w:r>
    </w:p>
    <w:p w14:paraId="50FB25BD" w14:textId="73EF1EB5" w:rsidR="001E0D5B" w:rsidRPr="00523759" w:rsidRDefault="001E0D5B" w:rsidP="00523759">
      <w:pPr>
        <w:pStyle w:val="Textoindependiente"/>
        <w:tabs>
          <w:tab w:val="left" w:pos="993"/>
        </w:tabs>
        <w:spacing w:before="240" w:after="240" w:line="360" w:lineRule="auto"/>
        <w:jc w:val="both"/>
        <w:rPr>
          <w:rFonts w:ascii="ITC Avant Garde" w:eastAsia="Times New Roman" w:hAnsi="ITC Avant Garde"/>
          <w:lang w:eastAsia="es-MX"/>
        </w:rPr>
      </w:pPr>
      <w:r w:rsidRPr="00523759">
        <w:rPr>
          <w:rFonts w:ascii="ITC Avant Garde" w:eastAsia="Times New Roman" w:hAnsi="ITC Avant Garde"/>
          <w:lang w:eastAsia="es-MX"/>
        </w:rPr>
        <w:t>Dicha jurisprudencia es del tenor literal siguiente: </w:t>
      </w:r>
    </w:p>
    <w:p w14:paraId="6B22DA8A" w14:textId="4AABFAA7" w:rsidR="00381D9F" w:rsidRPr="00523759" w:rsidRDefault="001E0D5B" w:rsidP="00523759">
      <w:pPr>
        <w:pStyle w:val="Textoindependiente"/>
        <w:tabs>
          <w:tab w:val="left" w:pos="993"/>
        </w:tabs>
        <w:spacing w:before="240" w:after="240" w:line="240" w:lineRule="auto"/>
        <w:ind w:left="1134" w:right="758"/>
        <w:jc w:val="both"/>
        <w:rPr>
          <w:rFonts w:ascii="ITC Avant Garde" w:eastAsia="Times New Roman" w:hAnsi="ITC Avant Garde"/>
          <w:lang w:eastAsia="es-MX"/>
        </w:rPr>
      </w:pPr>
      <w:r w:rsidRPr="00523759">
        <w:rPr>
          <w:rFonts w:ascii="ITC Avant Garde" w:eastAsia="Times New Roman" w:hAnsi="ITC Avant Garde"/>
          <w:iCs/>
          <w:sz w:val="20"/>
          <w:lang w:eastAsia="es-MX"/>
        </w:rPr>
        <w:t>"</w:t>
      </w:r>
      <w:r w:rsidRPr="00523759">
        <w:rPr>
          <w:rFonts w:ascii="ITC Avant Garde" w:eastAsia="Times New Roman" w:hAnsi="ITC Avant Garde"/>
          <w:b/>
          <w:iCs/>
          <w:sz w:val="20"/>
          <w:lang w:eastAsia="es-MX"/>
        </w:rPr>
        <w:t>MULTA EXCESIVA. CONCEPTO DE.</w:t>
      </w:r>
      <w:r w:rsidRPr="00523759">
        <w:rPr>
          <w:rFonts w:ascii="ITC Avant Garde" w:eastAsia="Times New Roman" w:hAnsi="ITC Avant Garde"/>
          <w:iCs/>
          <w:sz w:val="20"/>
          <w:lang w:eastAsia="es-MX"/>
        </w:rPr>
        <w:t xml:space="preserve"> De la acepción gramatical del vocablo ‘excesivo’, así como de las interpretaciones dadas por la doctrina y por la Suprema Corte de Justicia de la Nación, para definir el concepto de multa excesiva, contenido en el artículo 22 constitucional, se pueden obtener los siguientes elementos: </w:t>
      </w:r>
      <w:r w:rsidRPr="00523759">
        <w:rPr>
          <w:rFonts w:ascii="ITC Avant Garde" w:eastAsia="Times New Roman" w:hAnsi="ITC Avant Garde"/>
          <w:b/>
          <w:bCs/>
          <w:iCs/>
          <w:sz w:val="20"/>
          <w:u w:val="single"/>
          <w:lang w:eastAsia="es-MX"/>
        </w:rPr>
        <w:t>a) Una multa es excesiva cuando es desproporcionada a las posibilidades económicas del infractor en relación a la gravedad del ilícito;</w:t>
      </w:r>
      <w:r w:rsidRPr="00523759">
        <w:rPr>
          <w:rFonts w:ascii="ITC Avant Garde" w:eastAsia="Times New Roman" w:hAnsi="ITC Avant Garde"/>
          <w:iCs/>
          <w:sz w:val="20"/>
          <w:lang w:eastAsia="es-MX"/>
        </w:rPr>
        <w:t xml:space="preserve"> b) Cuando se propasa, va más adelante de lo lícito y lo razonable; y </w:t>
      </w:r>
      <w:r w:rsidRPr="00523759">
        <w:rPr>
          <w:rFonts w:ascii="ITC Avant Garde" w:eastAsia="Times New Roman" w:hAnsi="ITC Avant Garde"/>
          <w:b/>
          <w:bCs/>
          <w:iCs/>
          <w:sz w:val="20"/>
          <w:u w:val="single"/>
          <w:lang w:eastAsia="es-MX"/>
        </w:rPr>
        <w:t>c) Una multa puede ser excesiva para unos, moderada para otros y leve para muchos.</w:t>
      </w:r>
      <w:r w:rsidRPr="00523759">
        <w:rPr>
          <w:rFonts w:ascii="ITC Avant Garde" w:eastAsia="Times New Roman" w:hAnsi="ITC Avant Garde"/>
          <w:iCs/>
          <w:sz w:val="20"/>
          <w:lang w:eastAsia="es-MX"/>
        </w:rPr>
        <w:t xml:space="preserve"> Por lo tanto, para que una multa no sea contraria al Texto Constitucional, debe establecerse en la ley que la autoridad facultada para imponerla, tenga posibilidad, en cada caso, de determinar su monto o cuantía, </w:t>
      </w:r>
      <w:r w:rsidRPr="00523759">
        <w:rPr>
          <w:rFonts w:ascii="ITC Avant Garde" w:eastAsia="Times New Roman" w:hAnsi="ITC Avant Garde"/>
          <w:b/>
          <w:bCs/>
          <w:iCs/>
          <w:sz w:val="20"/>
          <w:u w:val="single"/>
          <w:lang w:eastAsia="es-MX"/>
        </w:rPr>
        <w:t>tomando en cuenta la gravedad de la infracción, la capacidad económica del infractor, la reincidencia, en su caso, de éste en la comisión del hecho que la motiva, o cualquier otro elemento del que pueda inferirse la gravedad o levedad del hecho infractor</w:t>
      </w:r>
      <w:r w:rsidRPr="00523759">
        <w:rPr>
          <w:rFonts w:ascii="ITC Avant Garde" w:eastAsia="Times New Roman" w:hAnsi="ITC Avant Garde"/>
          <w:iCs/>
          <w:sz w:val="20"/>
          <w:lang w:eastAsia="es-MX"/>
        </w:rPr>
        <w:t xml:space="preserve">, para así determinar </w:t>
      </w:r>
      <w:proofErr w:type="spellStart"/>
      <w:r w:rsidRPr="00523759">
        <w:rPr>
          <w:rFonts w:ascii="ITC Avant Garde" w:eastAsia="Times New Roman" w:hAnsi="ITC Avant Garde"/>
          <w:iCs/>
          <w:sz w:val="20"/>
          <w:lang w:eastAsia="es-MX"/>
        </w:rPr>
        <w:t>individualizadamente</w:t>
      </w:r>
      <w:proofErr w:type="spellEnd"/>
      <w:r w:rsidRPr="00523759">
        <w:rPr>
          <w:rFonts w:ascii="ITC Avant Garde" w:eastAsia="Times New Roman" w:hAnsi="ITC Avant Garde"/>
          <w:iCs/>
          <w:sz w:val="20"/>
          <w:lang w:eastAsia="es-MX"/>
        </w:rPr>
        <w:t xml:space="preserve"> la multa que corresponda."</w:t>
      </w:r>
    </w:p>
    <w:p w14:paraId="750BD9E7" w14:textId="17535B9E" w:rsidR="00381D9F" w:rsidRPr="00523759" w:rsidRDefault="000C5EA3" w:rsidP="00523759">
      <w:pPr>
        <w:pStyle w:val="Textoindependiente"/>
        <w:tabs>
          <w:tab w:val="left" w:pos="993"/>
        </w:tabs>
        <w:spacing w:before="240" w:after="240" w:line="360" w:lineRule="auto"/>
        <w:jc w:val="both"/>
        <w:rPr>
          <w:rFonts w:ascii="ITC Avant Garde" w:eastAsia="Times New Roman" w:hAnsi="ITC Avant Garde"/>
          <w:lang w:val="es-ES_tradnl" w:eastAsia="es-MX"/>
        </w:rPr>
      </w:pPr>
      <w:r w:rsidRPr="00523759">
        <w:rPr>
          <w:rFonts w:ascii="ITC Avant Garde" w:eastAsia="Times New Roman" w:hAnsi="ITC Avant Garde"/>
          <w:lang w:eastAsia="es-MX"/>
        </w:rPr>
        <w:t>Ahora bien, en virtud de que</w:t>
      </w:r>
      <w:r w:rsidR="001E0D5B" w:rsidRPr="00523759">
        <w:rPr>
          <w:rFonts w:ascii="ITC Avant Garde" w:eastAsia="Times New Roman" w:hAnsi="ITC Avant Garde"/>
          <w:lang w:eastAsia="es-MX"/>
        </w:rPr>
        <w:t xml:space="preserve"> el</w:t>
      </w:r>
      <w:r w:rsidRPr="00523759">
        <w:rPr>
          <w:rFonts w:ascii="ITC Avant Garde" w:eastAsia="Times New Roman" w:hAnsi="ITC Avant Garde"/>
          <w:lang w:eastAsia="es-MX"/>
        </w:rPr>
        <w:t xml:space="preserve"> </w:t>
      </w:r>
      <w:r w:rsidR="00523759" w:rsidRPr="00523759">
        <w:rPr>
          <w:rFonts w:ascii="ITC Avant Garde" w:hAnsi="ITC Avant Garde"/>
          <w:b/>
          <w:color w:val="0000FF"/>
        </w:rPr>
        <w:t xml:space="preserve">“CONFIDENCIAL POR LEY” </w:t>
      </w:r>
      <w:r w:rsidRPr="00523759">
        <w:rPr>
          <w:rFonts w:ascii="ITC Avant Garde" w:eastAsia="Times New Roman" w:hAnsi="ITC Avant Garde"/>
          <w:lang w:eastAsia="es-MX"/>
        </w:rPr>
        <w:t xml:space="preserve">no cuenta con la concesión a que se refiere el artículo 66 de la </w:t>
      </w:r>
      <w:proofErr w:type="spellStart"/>
      <w:r w:rsidRPr="00523759">
        <w:rPr>
          <w:rFonts w:ascii="ITC Avant Garde" w:eastAsia="Times New Roman" w:hAnsi="ITC Avant Garde"/>
          <w:b/>
          <w:lang w:eastAsia="es-MX"/>
        </w:rPr>
        <w:t>LFTyR</w:t>
      </w:r>
      <w:proofErr w:type="spellEnd"/>
      <w:r w:rsidRPr="00523759">
        <w:rPr>
          <w:rFonts w:ascii="ITC Avant Garde" w:eastAsia="Times New Roman" w:hAnsi="ITC Avant Garde"/>
          <w:lang w:eastAsia="es-MX"/>
        </w:rPr>
        <w:t xml:space="preserve"> para prestar servicios públicos de telecomunicaciones, se actualiza la primera de las hipótesis normativas previstas en el artículo 305 de la </w:t>
      </w:r>
      <w:proofErr w:type="spellStart"/>
      <w:r w:rsidRPr="00523759">
        <w:rPr>
          <w:rFonts w:ascii="ITC Avant Garde" w:eastAsia="Times New Roman" w:hAnsi="ITC Avant Garde"/>
          <w:b/>
          <w:lang w:eastAsia="es-MX"/>
        </w:rPr>
        <w:t>LFTyR</w:t>
      </w:r>
      <w:proofErr w:type="spellEnd"/>
      <w:r w:rsidRPr="00523759">
        <w:rPr>
          <w:rFonts w:ascii="ITC Avant Garde" w:eastAsia="Times New Roman" w:hAnsi="ITC Avant Garde"/>
          <w:b/>
          <w:lang w:eastAsia="es-MX"/>
        </w:rPr>
        <w:t>.</w:t>
      </w:r>
    </w:p>
    <w:p w14:paraId="15074F78" w14:textId="77777777" w:rsidR="00381D9F" w:rsidRPr="00523759" w:rsidRDefault="000C5EA3" w:rsidP="00523759">
      <w:pPr>
        <w:pStyle w:val="Textoindependiente"/>
        <w:tabs>
          <w:tab w:val="left" w:pos="993"/>
        </w:tabs>
        <w:spacing w:before="240" w:after="240" w:line="360" w:lineRule="auto"/>
        <w:ind w:right="-850"/>
        <w:jc w:val="both"/>
        <w:rPr>
          <w:rFonts w:ascii="ITC Avant Garde" w:eastAsia="Times New Roman" w:hAnsi="ITC Avant Garde"/>
          <w:lang w:eastAsia="es-MX"/>
        </w:rPr>
      </w:pPr>
      <w:r w:rsidRPr="00523759">
        <w:rPr>
          <w:rFonts w:ascii="ITC Avant Garde" w:eastAsia="Times New Roman" w:hAnsi="ITC Avant Garde"/>
          <w:lang w:eastAsia="es-MX"/>
        </w:rPr>
        <w:t xml:space="preserve">En efecto, el artículo 305 de la </w:t>
      </w:r>
      <w:proofErr w:type="spellStart"/>
      <w:r w:rsidRPr="00523759">
        <w:rPr>
          <w:rFonts w:ascii="ITC Avant Garde" w:eastAsia="Times New Roman" w:hAnsi="ITC Avant Garde"/>
          <w:b/>
          <w:lang w:eastAsia="es-MX"/>
        </w:rPr>
        <w:t>LFTyR</w:t>
      </w:r>
      <w:proofErr w:type="spellEnd"/>
      <w:r w:rsidRPr="00523759">
        <w:rPr>
          <w:rFonts w:ascii="ITC Avant Garde" w:eastAsia="Times New Roman" w:hAnsi="ITC Avant Garde"/>
          <w:lang w:eastAsia="es-MX"/>
        </w:rPr>
        <w:t>, expresamente señala:</w:t>
      </w:r>
    </w:p>
    <w:p w14:paraId="5CFFB58B" w14:textId="77777777" w:rsidR="00381D9F" w:rsidRPr="00523759" w:rsidRDefault="000C5EA3" w:rsidP="00523759">
      <w:pPr>
        <w:spacing w:before="240" w:after="240" w:line="240" w:lineRule="auto"/>
        <w:ind w:left="709" w:right="616"/>
        <w:jc w:val="both"/>
        <w:rPr>
          <w:rFonts w:ascii="ITC Avant Garde" w:eastAsia="Times New Roman" w:hAnsi="ITC Avant Garde"/>
          <w:bCs/>
          <w:color w:val="000000"/>
          <w:sz w:val="20"/>
          <w:szCs w:val="20"/>
          <w:lang w:eastAsia="es-MX"/>
        </w:rPr>
      </w:pPr>
      <w:r w:rsidRPr="00523759">
        <w:rPr>
          <w:rFonts w:ascii="ITC Avant Garde" w:eastAsia="Times New Roman" w:hAnsi="ITC Avant Garde"/>
          <w:bCs/>
          <w:color w:val="000000"/>
          <w:sz w:val="20"/>
          <w:szCs w:val="20"/>
          <w:lang w:eastAsia="es-MX"/>
        </w:rPr>
        <w:t>“</w:t>
      </w:r>
      <w:r w:rsidRPr="00523759">
        <w:rPr>
          <w:rFonts w:ascii="ITC Avant Garde" w:eastAsia="Times New Roman" w:hAnsi="ITC Avant Garde"/>
          <w:b/>
          <w:bCs/>
          <w:color w:val="000000"/>
          <w:sz w:val="20"/>
          <w:szCs w:val="20"/>
          <w:lang w:eastAsia="es-MX"/>
        </w:rPr>
        <w:t>Artículo 305.</w:t>
      </w:r>
      <w:r w:rsidRPr="00523759">
        <w:rPr>
          <w:rFonts w:ascii="ITC Avant Garde" w:eastAsia="Times New Roman" w:hAnsi="ITC Avant Garde"/>
          <w:bCs/>
          <w:color w:val="000000"/>
          <w:sz w:val="20"/>
          <w:szCs w:val="20"/>
          <w:lang w:eastAsia="es-MX"/>
        </w:rPr>
        <w:t xml:space="preserve"> </w:t>
      </w:r>
      <w:r w:rsidRPr="00523759">
        <w:rPr>
          <w:rFonts w:ascii="ITC Avant Garde" w:eastAsia="Times New Roman" w:hAnsi="ITC Avant Garde"/>
          <w:b/>
          <w:bCs/>
          <w:color w:val="000000"/>
          <w:sz w:val="20"/>
          <w:szCs w:val="20"/>
          <w:lang w:eastAsia="es-MX"/>
        </w:rPr>
        <w:t>Las personas que presten servicios de telecomunicaciones o de radiodifusión</w:t>
      </w:r>
      <w:r w:rsidRPr="00523759">
        <w:rPr>
          <w:rFonts w:ascii="ITC Avant Garde" w:eastAsia="Times New Roman" w:hAnsi="ITC Avant Garde"/>
          <w:bCs/>
          <w:color w:val="000000"/>
          <w:sz w:val="20"/>
          <w:szCs w:val="20"/>
          <w:lang w:eastAsia="es-MX"/>
        </w:rPr>
        <w:t>,</w:t>
      </w:r>
      <w:r w:rsidRPr="00523759">
        <w:rPr>
          <w:rFonts w:ascii="ITC Avant Garde" w:eastAsia="Times New Roman" w:hAnsi="ITC Avant Garde"/>
          <w:bCs/>
          <w:color w:val="000000"/>
          <w:sz w:val="20"/>
          <w:szCs w:val="20"/>
          <w:u w:val="single"/>
          <w:lang w:eastAsia="es-MX"/>
        </w:rPr>
        <w:t xml:space="preserve"> sin contar con la concesión o autorización</w:t>
      </w:r>
      <w:r w:rsidRPr="00523759">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523759">
        <w:rPr>
          <w:rFonts w:ascii="ITC Avant Garde" w:eastAsia="Times New Roman" w:hAnsi="ITC Avant Garde"/>
          <w:b/>
          <w:bCs/>
          <w:color w:val="000000"/>
          <w:sz w:val="20"/>
          <w:szCs w:val="20"/>
          <w:lang w:eastAsia="es-MX"/>
        </w:rPr>
        <w:t>perderán en beneficio de la Nación los bienes, instalaciones y equipos empleados en la comisión de dichas infracciones</w:t>
      </w:r>
      <w:r w:rsidRPr="00523759">
        <w:rPr>
          <w:rFonts w:ascii="ITC Avant Garde" w:eastAsia="Times New Roman" w:hAnsi="ITC Avant Garde"/>
          <w:bCs/>
          <w:color w:val="000000"/>
          <w:sz w:val="20"/>
          <w:szCs w:val="20"/>
          <w:lang w:eastAsia="es-MX"/>
        </w:rPr>
        <w:t xml:space="preserve">.” </w:t>
      </w:r>
    </w:p>
    <w:p w14:paraId="531C3389" w14:textId="77777777" w:rsidR="00381D9F" w:rsidRPr="00523759" w:rsidRDefault="000C5EA3" w:rsidP="00523759">
      <w:pPr>
        <w:spacing w:before="240" w:after="240" w:line="240" w:lineRule="auto"/>
        <w:ind w:left="709" w:right="616"/>
        <w:jc w:val="both"/>
        <w:rPr>
          <w:rFonts w:ascii="ITC Avant Garde" w:eastAsia="Times New Roman" w:hAnsi="ITC Avant Garde"/>
          <w:b/>
          <w:bCs/>
          <w:color w:val="000000"/>
          <w:sz w:val="20"/>
          <w:szCs w:val="20"/>
          <w:lang w:eastAsia="es-MX"/>
        </w:rPr>
      </w:pPr>
      <w:r w:rsidRPr="00523759">
        <w:rPr>
          <w:rFonts w:ascii="ITC Avant Garde" w:eastAsia="Times New Roman" w:hAnsi="ITC Avant Garde"/>
          <w:b/>
          <w:bCs/>
          <w:color w:val="000000"/>
          <w:sz w:val="20"/>
          <w:szCs w:val="20"/>
          <w:lang w:eastAsia="es-MX"/>
        </w:rPr>
        <w:t xml:space="preserve">(Énfasis añadido) </w:t>
      </w:r>
    </w:p>
    <w:p w14:paraId="0D3B7A67" w14:textId="12A994A9" w:rsidR="00381D9F" w:rsidRPr="00523759" w:rsidRDefault="000C5EA3" w:rsidP="00523759">
      <w:pPr>
        <w:pStyle w:val="Textoindependiente"/>
        <w:tabs>
          <w:tab w:val="left" w:pos="993"/>
        </w:tabs>
        <w:spacing w:before="240" w:after="240" w:line="360" w:lineRule="auto"/>
        <w:jc w:val="both"/>
        <w:rPr>
          <w:rFonts w:ascii="ITC Avant Garde" w:eastAsia="Times New Roman" w:hAnsi="ITC Avant Garde"/>
          <w:lang w:eastAsia="es-MX"/>
        </w:rPr>
      </w:pPr>
      <w:r w:rsidRPr="00523759">
        <w:rPr>
          <w:rFonts w:ascii="ITC Avant Garde" w:eastAsia="Times New Roman" w:hAnsi="ITC Avant Garde"/>
          <w:lang w:eastAsia="es-MX"/>
        </w:rPr>
        <w:lastRenderedPageBreak/>
        <w:t xml:space="preserve">En tal virtud, procede declarar la pérdida en beneficio de la Nación de los bienes, instalaciones y equipos empleados en la comisión de dicha infracción por </w:t>
      </w:r>
      <w:r w:rsidR="00523759" w:rsidRPr="00523759">
        <w:rPr>
          <w:rFonts w:ascii="ITC Avant Garde" w:hAnsi="ITC Avant Garde"/>
          <w:b/>
          <w:color w:val="0000FF"/>
        </w:rPr>
        <w:t>“CONFIDENCIAL POR LEY”</w:t>
      </w:r>
      <w:r w:rsidRPr="00523759">
        <w:rPr>
          <w:rFonts w:ascii="ITC Avant Garde" w:eastAsia="Times New Roman" w:hAnsi="ITC Avant Garde"/>
          <w:bCs/>
          <w:lang w:eastAsia="es-MX"/>
        </w:rPr>
        <w:t xml:space="preserve"> </w:t>
      </w:r>
      <w:r w:rsidRPr="00523759">
        <w:rPr>
          <w:rFonts w:ascii="ITC Avant Garde" w:eastAsia="Times New Roman" w:hAnsi="ITC Avant Garde"/>
          <w:lang w:eastAsia="es-MX"/>
        </w:rPr>
        <w:t>consistentes en</w:t>
      </w:r>
      <w:r w:rsidRPr="00523759">
        <w:rPr>
          <w:rFonts w:ascii="ITC Avant Garde" w:hAnsi="ITC Avant Garde" w:cs="Tahoma"/>
        </w:rPr>
        <w:t>:</w:t>
      </w:r>
      <w:r w:rsidRPr="00523759">
        <w:rPr>
          <w:rFonts w:ascii="ITC Avant Garde" w:hAnsi="ITC Avant Garde"/>
          <w:lang w:eastAsia="es-MX"/>
        </w:rPr>
        <w:t xml:space="preserve"> </w:t>
      </w:r>
      <w:r w:rsidR="001E0D5B" w:rsidRPr="00523759">
        <w:rPr>
          <w:rFonts w:ascii="ITC Avant Garde" w:eastAsia="Times New Roman" w:hAnsi="ITC Avant Garde"/>
          <w:bCs/>
          <w:color w:val="000000"/>
          <w:lang w:eastAsia="es-MX"/>
        </w:rPr>
        <w:t>cuatro radios color negro, dos marca Motorola, un ICOM y uno sin marca visible</w:t>
      </w:r>
      <w:r w:rsidRPr="00523759">
        <w:rPr>
          <w:rFonts w:ascii="ITC Avant Garde" w:hAnsi="ITC Avant Garde"/>
        </w:rPr>
        <w:t>,</w:t>
      </w:r>
      <w:r w:rsidRPr="00523759">
        <w:rPr>
          <w:rFonts w:ascii="ITC Avant Garde" w:hAnsi="ITC Avant Garde" w:cs="Tahoma"/>
          <w:b/>
        </w:rPr>
        <w:t xml:space="preserve"> </w:t>
      </w:r>
      <w:r w:rsidRPr="00523759">
        <w:rPr>
          <w:rFonts w:ascii="ITC Avant Garde" w:hAnsi="ITC Avant Garde"/>
        </w:rPr>
        <w:t xml:space="preserve">mismos que fueron debidamente identificados en el </w:t>
      </w:r>
      <w:r w:rsidRPr="00523759">
        <w:rPr>
          <w:rFonts w:ascii="ITC Avant Garde" w:hAnsi="ITC Avant Garde"/>
          <w:b/>
        </w:rPr>
        <w:t>ACTA DE VERIFICACIÓN ORDINARIA No. IFT/</w:t>
      </w:r>
      <w:r w:rsidR="001E0D5B" w:rsidRPr="00523759">
        <w:rPr>
          <w:rFonts w:ascii="ITC Avant Garde" w:hAnsi="ITC Avant Garde"/>
          <w:b/>
        </w:rPr>
        <w:t>UC</w:t>
      </w:r>
      <w:r w:rsidRPr="00523759">
        <w:rPr>
          <w:rFonts w:ascii="ITC Avant Garde" w:hAnsi="ITC Avant Garde"/>
          <w:b/>
        </w:rPr>
        <w:t>/DGV/</w:t>
      </w:r>
      <w:r w:rsidR="001E0D5B" w:rsidRPr="00523759">
        <w:rPr>
          <w:rFonts w:ascii="ITC Avant Garde" w:hAnsi="ITC Avant Garde"/>
          <w:b/>
        </w:rPr>
        <w:t xml:space="preserve">269/2016 </w:t>
      </w:r>
      <w:r w:rsidRPr="00523759">
        <w:rPr>
          <w:rFonts w:ascii="ITC Avant Garde" w:eastAsia="Times New Roman" w:hAnsi="ITC Avant Garde"/>
          <w:lang w:eastAsia="es-MX"/>
        </w:rPr>
        <w:t>habiendo designando como</w:t>
      </w:r>
      <w:r w:rsidRPr="00523759">
        <w:rPr>
          <w:rFonts w:ascii="ITC Avant Garde" w:hAnsi="ITC Avant Garde"/>
        </w:rPr>
        <w:t xml:space="preserve"> interventor especial (depositario) de los mismos a</w:t>
      </w:r>
      <w:r w:rsidR="001E0D5B" w:rsidRPr="00523759">
        <w:rPr>
          <w:rFonts w:ascii="ITC Avant Garde" w:hAnsi="ITC Avant Garde"/>
        </w:rPr>
        <w:t>l</w:t>
      </w:r>
      <w:r w:rsidRPr="00523759">
        <w:rPr>
          <w:rFonts w:ascii="ITC Avant Garde" w:hAnsi="ITC Avant Garde"/>
        </w:rPr>
        <w:t xml:space="preserve"> </w:t>
      </w:r>
      <w:r w:rsidR="001E0D5B" w:rsidRPr="00523759">
        <w:rPr>
          <w:rFonts w:ascii="ITC Avant Garde" w:hAnsi="ITC Avant Garde"/>
          <w:b/>
        </w:rPr>
        <w:t xml:space="preserve">C. Raúl Leonel </w:t>
      </w:r>
      <w:proofErr w:type="spellStart"/>
      <w:r w:rsidR="001E0D5B" w:rsidRPr="00523759">
        <w:rPr>
          <w:rFonts w:ascii="ITC Avant Garde" w:hAnsi="ITC Avant Garde"/>
          <w:b/>
        </w:rPr>
        <w:t>Mulhia</w:t>
      </w:r>
      <w:proofErr w:type="spellEnd"/>
      <w:r w:rsidR="001E0D5B" w:rsidRPr="00523759">
        <w:rPr>
          <w:rFonts w:ascii="ITC Avant Garde" w:hAnsi="ITC Avant Garde"/>
          <w:b/>
        </w:rPr>
        <w:t xml:space="preserve"> </w:t>
      </w:r>
      <w:proofErr w:type="spellStart"/>
      <w:r w:rsidR="001E0D5B" w:rsidRPr="00523759">
        <w:rPr>
          <w:rFonts w:ascii="ITC Avant Garde" w:hAnsi="ITC Avant Garde"/>
          <w:b/>
        </w:rPr>
        <w:t>Arzaluz</w:t>
      </w:r>
      <w:proofErr w:type="spellEnd"/>
      <w:r w:rsidRPr="00523759">
        <w:rPr>
          <w:rFonts w:ascii="ITC Avant Garde" w:hAnsi="ITC Avant Garde"/>
          <w:b/>
        </w:rPr>
        <w:t>,</w:t>
      </w:r>
      <w:r w:rsidRPr="00523759">
        <w:rPr>
          <w:rFonts w:ascii="ITC Avant Garde" w:eastAsia="Times New Roman" w:hAnsi="ITC Avant Garde"/>
          <w:lang w:eastAsia="es-MX"/>
        </w:rPr>
        <w:t xml:space="preserve"> por lo que una vez que se notifique la presente resolución en el domicilio de</w:t>
      </w:r>
      <w:r w:rsidR="005D5F34" w:rsidRPr="00523759">
        <w:rPr>
          <w:rFonts w:ascii="ITC Avant Garde" w:eastAsia="Times New Roman" w:hAnsi="ITC Avant Garde"/>
          <w:lang w:eastAsia="es-MX"/>
        </w:rPr>
        <w:t xml:space="preserve"> </w:t>
      </w:r>
      <w:r w:rsidR="00523759" w:rsidRPr="00523759">
        <w:rPr>
          <w:rFonts w:ascii="ITC Avant Garde" w:hAnsi="ITC Avant Garde"/>
          <w:b/>
          <w:color w:val="0000FF"/>
        </w:rPr>
        <w:t xml:space="preserve">“CONFIDENCIAL POR LEY” </w:t>
      </w:r>
      <w:r w:rsidRPr="00523759">
        <w:rPr>
          <w:rFonts w:ascii="ITC Avant Garde" w:eastAsia="Times New Roman" w:hAnsi="ITC Avant Garde"/>
          <w:lang w:eastAsia="es-MX"/>
        </w:rPr>
        <w:t>se deberá solicitar al interventor especial (depositario) ponga a disposición los equipos asegurados</w:t>
      </w:r>
      <w:r w:rsidRPr="00523759">
        <w:rPr>
          <w:rFonts w:ascii="ITC Avant Garde" w:hAnsi="ITC Avant Garde"/>
        </w:rPr>
        <w:t>.</w:t>
      </w:r>
      <w:r w:rsidRPr="00523759">
        <w:rPr>
          <w:rFonts w:ascii="ITC Avant Garde" w:eastAsia="Times New Roman" w:hAnsi="ITC Avant Garde"/>
          <w:lang w:eastAsia="es-MX"/>
        </w:rPr>
        <w:t xml:space="preserve"> </w:t>
      </w:r>
    </w:p>
    <w:p w14:paraId="20FD80C1" w14:textId="1B21EEFD" w:rsidR="00381D9F" w:rsidRPr="00523759" w:rsidRDefault="000C5EA3" w:rsidP="00523759">
      <w:pPr>
        <w:pStyle w:val="Textoindependiente"/>
        <w:tabs>
          <w:tab w:val="left" w:pos="993"/>
        </w:tabs>
        <w:spacing w:before="240" w:after="240" w:line="360" w:lineRule="auto"/>
        <w:jc w:val="both"/>
        <w:rPr>
          <w:rFonts w:ascii="ITC Avant Garde" w:hAnsi="ITC Avant Garde"/>
          <w:b/>
        </w:rPr>
      </w:pPr>
      <w:r w:rsidRPr="00523759">
        <w:rPr>
          <w:rFonts w:ascii="ITC Avant Garde" w:eastAsia="Times New Roman" w:hAnsi="ITC Avant Garde"/>
          <w:lang w:eastAsia="es-MX"/>
        </w:rPr>
        <w:t xml:space="preserve">En virtud de que quedó plenamente acreditado que </w:t>
      </w:r>
      <w:r w:rsidR="00523759" w:rsidRPr="00523759">
        <w:rPr>
          <w:rFonts w:ascii="ITC Avant Garde" w:hAnsi="ITC Avant Garde"/>
          <w:b/>
          <w:color w:val="0000FF"/>
        </w:rPr>
        <w:t xml:space="preserve">“CONFIDENCIAL POR LEY” </w:t>
      </w:r>
      <w:r w:rsidRPr="00523759">
        <w:rPr>
          <w:rFonts w:ascii="ITC Avant Garde" w:eastAsia="Times New Roman" w:hAnsi="ITC Avant Garde"/>
          <w:lang w:eastAsia="es-MX"/>
        </w:rPr>
        <w:t>in</w:t>
      </w:r>
      <w:r w:rsidR="00655646" w:rsidRPr="00523759">
        <w:rPr>
          <w:rFonts w:ascii="ITC Avant Garde" w:eastAsia="Times New Roman" w:hAnsi="ITC Avant Garde"/>
          <w:lang w:eastAsia="es-MX"/>
        </w:rPr>
        <w:t>cumplió con lo establecido en los</w:t>
      </w:r>
      <w:r w:rsidRPr="00523759">
        <w:rPr>
          <w:rFonts w:ascii="ITC Avant Garde" w:eastAsia="Times New Roman" w:hAnsi="ITC Avant Garde"/>
          <w:lang w:eastAsia="es-MX"/>
        </w:rPr>
        <w:t xml:space="preserve"> artículo</w:t>
      </w:r>
      <w:r w:rsidR="00655646" w:rsidRPr="00523759">
        <w:rPr>
          <w:rFonts w:ascii="ITC Avant Garde" w:eastAsia="Times New Roman" w:hAnsi="ITC Avant Garde"/>
          <w:lang w:eastAsia="es-MX"/>
        </w:rPr>
        <w:t>s</w:t>
      </w:r>
      <w:r w:rsidRPr="00523759">
        <w:rPr>
          <w:rFonts w:ascii="ITC Avant Garde" w:eastAsia="Times New Roman" w:hAnsi="ITC Avant Garde"/>
          <w:lang w:eastAsia="es-MX"/>
        </w:rPr>
        <w:t xml:space="preserve"> </w:t>
      </w:r>
      <w:r w:rsidR="001E0D5B" w:rsidRPr="00523759">
        <w:rPr>
          <w:rFonts w:ascii="ITC Avant Garde" w:hAnsi="ITC Avant Garde"/>
        </w:rPr>
        <w:t xml:space="preserve">66 y 69 en relación con los artículos 75 y 76 fracción III, inciso a) y consecuentemente </w:t>
      </w:r>
      <w:r w:rsidR="005D5F34" w:rsidRPr="00523759">
        <w:rPr>
          <w:rFonts w:ascii="ITC Avant Garde" w:hAnsi="ITC Avant Garde"/>
        </w:rPr>
        <w:t>se actualizó</w:t>
      </w:r>
      <w:r w:rsidR="001E0D5B" w:rsidRPr="00523759">
        <w:rPr>
          <w:rFonts w:ascii="ITC Avant Garde" w:hAnsi="ITC Avant Garde"/>
        </w:rPr>
        <w:t xml:space="preserve"> la hipótesis normativa prevista en el artículo 305, todos de la</w:t>
      </w:r>
      <w:r w:rsidRPr="00523759">
        <w:rPr>
          <w:rFonts w:ascii="ITC Avant Garde" w:eastAsia="Times New Roman" w:hAnsi="ITC Avant Garde"/>
          <w:lang w:eastAsia="es-MX"/>
        </w:rPr>
        <w:t xml:space="preserve"> </w:t>
      </w:r>
      <w:proofErr w:type="spellStart"/>
      <w:r w:rsidRPr="00523759">
        <w:rPr>
          <w:rFonts w:ascii="ITC Avant Garde" w:eastAsia="Times New Roman" w:hAnsi="ITC Avant Garde"/>
          <w:b/>
          <w:lang w:eastAsia="es-MX"/>
        </w:rPr>
        <w:t>LFTyR</w:t>
      </w:r>
      <w:proofErr w:type="spellEnd"/>
      <w:r w:rsidRPr="00523759">
        <w:rPr>
          <w:rFonts w:ascii="ITC Avant Garde" w:eastAsia="Times New Roman" w:hAnsi="ITC Avant Garde"/>
          <w:lang w:eastAsia="es-MX"/>
        </w:rPr>
        <w:t>, el Pleno del Instituto Federal de Telecomunicaciones.</w:t>
      </w:r>
    </w:p>
    <w:p w14:paraId="3B32B7F3" w14:textId="408748B8" w:rsidR="001E0D5B" w:rsidRPr="00523759" w:rsidRDefault="001E0D5B" w:rsidP="00523759">
      <w:pPr>
        <w:pStyle w:val="Ttulo2"/>
        <w:spacing w:before="240" w:after="240"/>
        <w:jc w:val="center"/>
        <w:rPr>
          <w:rFonts w:ascii="ITC Avant Garde" w:eastAsiaTheme="majorEastAsia" w:hAnsi="ITC Avant Garde" w:cstheme="majorBidi"/>
          <w:b/>
          <w:color w:val="000000" w:themeColor="text1"/>
          <w:sz w:val="22"/>
          <w:szCs w:val="22"/>
        </w:rPr>
      </w:pPr>
      <w:r w:rsidRPr="00523759">
        <w:rPr>
          <w:rFonts w:ascii="ITC Avant Garde" w:eastAsiaTheme="majorEastAsia" w:hAnsi="ITC Avant Garde" w:cstheme="majorBidi"/>
          <w:b/>
          <w:color w:val="000000" w:themeColor="text1"/>
          <w:sz w:val="22"/>
          <w:szCs w:val="22"/>
        </w:rPr>
        <w:t>RESUELVE</w:t>
      </w:r>
    </w:p>
    <w:p w14:paraId="42B09FEA" w14:textId="514280BB" w:rsidR="001E0D5B" w:rsidRPr="00523759" w:rsidRDefault="001E0D5B" w:rsidP="00523759">
      <w:pPr>
        <w:pStyle w:val="Textoindependiente"/>
        <w:tabs>
          <w:tab w:val="left" w:pos="993"/>
        </w:tabs>
        <w:spacing w:before="240" w:after="240" w:line="360" w:lineRule="auto"/>
        <w:jc w:val="both"/>
        <w:rPr>
          <w:rFonts w:ascii="ITC Avant Garde" w:hAnsi="ITC Avant Garde"/>
        </w:rPr>
      </w:pPr>
      <w:r w:rsidRPr="00523759">
        <w:rPr>
          <w:rFonts w:ascii="ITC Avant Garde" w:eastAsia="Times New Roman" w:hAnsi="ITC Avant Garde"/>
          <w:b/>
          <w:bCs/>
          <w:color w:val="000000"/>
          <w:lang w:eastAsia="es-MX"/>
        </w:rPr>
        <w:t xml:space="preserve">PRIMERO. </w:t>
      </w:r>
      <w:r w:rsidR="00523759" w:rsidRPr="00523759">
        <w:rPr>
          <w:rFonts w:ascii="ITC Avant Garde" w:hAnsi="ITC Avant Garde"/>
          <w:b/>
          <w:color w:val="0000FF"/>
        </w:rPr>
        <w:t xml:space="preserve">“CONFIDENCIAL POR LEY” </w:t>
      </w:r>
      <w:r w:rsidRPr="00523759">
        <w:rPr>
          <w:rFonts w:ascii="ITC Avant Garde" w:eastAsia="Times New Roman" w:hAnsi="ITC Avant Garde"/>
          <w:bCs/>
          <w:color w:val="000000"/>
          <w:lang w:eastAsia="es-MX"/>
        </w:rPr>
        <w:t xml:space="preserve">infringió lo establecido en los artículos 66 y 69, en relación con los artículos 75 y 76, fracción III, inciso a) de la Ley Federal de Telecomunicaciones y Radiodifusión, </w:t>
      </w:r>
      <w:r w:rsidRPr="00523759">
        <w:rPr>
          <w:rFonts w:ascii="ITC Avant Garde" w:hAnsi="ITC Avant Garde"/>
        </w:rPr>
        <w:t xml:space="preserve">al haberse acreditado que se encontraba </w:t>
      </w:r>
      <w:r w:rsidRPr="00523759">
        <w:rPr>
          <w:rFonts w:ascii="ITC Avant Garde" w:eastAsia="Times New Roman" w:hAnsi="ITC Avant Garde"/>
          <w:bCs/>
          <w:color w:val="000000"/>
          <w:lang w:eastAsia="es-MX"/>
        </w:rPr>
        <w:t xml:space="preserve">prestando servicios de telecomunicaciones consistentes en radiocomunicación privada </w:t>
      </w:r>
      <w:r w:rsidR="003D0661" w:rsidRPr="00523759">
        <w:rPr>
          <w:rFonts w:ascii="ITC Avant Garde" w:eastAsia="Times New Roman" w:hAnsi="ITC Avant Garde"/>
          <w:bCs/>
          <w:color w:val="000000"/>
          <w:lang w:eastAsia="es-MX"/>
        </w:rPr>
        <w:t>haciendo uso d</w:t>
      </w:r>
      <w:r w:rsidR="003D0661" w:rsidRPr="00523759">
        <w:rPr>
          <w:rFonts w:ascii="ITC Avant Garde" w:hAnsi="ITC Avant Garde" w:cs="Tahoma"/>
        </w:rPr>
        <w:t>el rango de frecuencias</w:t>
      </w:r>
      <w:r w:rsidR="005D5F34" w:rsidRPr="00523759">
        <w:rPr>
          <w:rFonts w:ascii="ITC Avant Garde" w:hAnsi="ITC Avant Garde" w:cs="Tahoma"/>
        </w:rPr>
        <w:t xml:space="preserve"> de</w:t>
      </w:r>
      <w:r w:rsidR="003D0661" w:rsidRPr="00523759">
        <w:rPr>
          <w:rFonts w:ascii="ITC Avant Garde" w:hAnsi="ITC Avant Garde" w:cs="Tahoma"/>
        </w:rPr>
        <w:t xml:space="preserve"> </w:t>
      </w:r>
      <w:r w:rsidR="003D0661" w:rsidRPr="00523759">
        <w:rPr>
          <w:rFonts w:ascii="ITC Avant Garde" w:hAnsi="ITC Avant Garde" w:cs="Tahoma"/>
          <w:b/>
        </w:rPr>
        <w:t>440.00 MHz a 470.00 MHz,</w:t>
      </w:r>
      <w:r w:rsidRPr="00523759">
        <w:rPr>
          <w:rFonts w:ascii="ITC Avant Garde" w:hAnsi="ITC Avant Garde"/>
        </w:rPr>
        <w:t xml:space="preserve"> sin contar con la concesión, permiso o autorización correspondiente.</w:t>
      </w:r>
    </w:p>
    <w:p w14:paraId="796D0601" w14:textId="5EB31E3C" w:rsidR="001E0D5B" w:rsidRPr="00523759" w:rsidRDefault="001E0D5B" w:rsidP="00523759">
      <w:pPr>
        <w:pStyle w:val="Textoindependiente"/>
        <w:tabs>
          <w:tab w:val="left" w:pos="993"/>
        </w:tabs>
        <w:spacing w:before="240" w:after="240" w:line="360" w:lineRule="auto"/>
        <w:jc w:val="both"/>
        <w:rPr>
          <w:rFonts w:ascii="ITC Avant Garde" w:eastAsia="Times New Roman" w:hAnsi="ITC Avant Garde"/>
          <w:lang w:eastAsia="es-MX"/>
        </w:rPr>
      </w:pPr>
      <w:r w:rsidRPr="00523759">
        <w:rPr>
          <w:rFonts w:ascii="ITC Avant Garde" w:eastAsia="Times New Roman" w:hAnsi="ITC Avant Garde"/>
          <w:b/>
          <w:lang w:eastAsia="es-MX"/>
        </w:rPr>
        <w:t>SEGUNDO.</w:t>
      </w:r>
      <w:r w:rsidRPr="00523759">
        <w:rPr>
          <w:rFonts w:ascii="ITC Avant Garde" w:eastAsia="Times New Roman" w:hAnsi="ITC Avant Garde"/>
          <w:lang w:eastAsia="es-MX"/>
        </w:rPr>
        <w:t xml:space="preserve"> De conformidad con lo señalado en los Considerandos Cuarto, Quinto</w:t>
      </w:r>
      <w:r w:rsidR="005D5F34" w:rsidRPr="00523759">
        <w:rPr>
          <w:rFonts w:ascii="ITC Avant Garde" w:eastAsia="Times New Roman" w:hAnsi="ITC Avant Garde"/>
          <w:lang w:eastAsia="es-MX"/>
        </w:rPr>
        <w:t>,</w:t>
      </w:r>
      <w:r w:rsidRPr="00523759">
        <w:rPr>
          <w:rFonts w:ascii="ITC Avant Garde" w:eastAsia="Times New Roman" w:hAnsi="ITC Avant Garde"/>
          <w:lang w:eastAsia="es-MX"/>
        </w:rPr>
        <w:t xml:space="preserve">  Sexto</w:t>
      </w:r>
      <w:r w:rsidR="005D5F34" w:rsidRPr="00523759">
        <w:rPr>
          <w:rFonts w:ascii="ITC Avant Garde" w:eastAsia="Times New Roman" w:hAnsi="ITC Avant Garde"/>
          <w:lang w:eastAsia="es-MX"/>
        </w:rPr>
        <w:t>, Séptimo y Octavo</w:t>
      </w:r>
      <w:r w:rsidRPr="00523759">
        <w:rPr>
          <w:rFonts w:ascii="ITC Avant Garde" w:eastAsia="Times New Roman" w:hAnsi="ITC Avant Garde"/>
          <w:lang w:eastAsia="es-MX"/>
        </w:rPr>
        <w:t xml:space="preserve"> de la presente Resolución y con fundamento en el artículo 299</w:t>
      </w:r>
      <w:r w:rsidR="005D5F34" w:rsidRPr="00523759">
        <w:rPr>
          <w:rFonts w:ascii="ITC Avant Garde" w:eastAsia="Times New Roman" w:hAnsi="ITC Avant Garde"/>
          <w:lang w:eastAsia="es-MX"/>
        </w:rPr>
        <w:t>, tercer párrafo, fracción IV,</w:t>
      </w:r>
      <w:r w:rsidRPr="00523759">
        <w:rPr>
          <w:rFonts w:ascii="ITC Avant Garde" w:eastAsia="Times New Roman" w:hAnsi="ITC Avant Garde"/>
          <w:lang w:eastAsia="es-MX"/>
        </w:rPr>
        <w:t xml:space="preserve"> en relación con el 301, ambos de la Ley Federal de Telecomunicaciones y Radiodifusión, se impone a</w:t>
      </w:r>
      <w:r w:rsidR="003D0661" w:rsidRPr="00523759">
        <w:rPr>
          <w:rFonts w:ascii="ITC Avant Garde" w:eastAsia="Times New Roman" w:hAnsi="ITC Avant Garde"/>
          <w:lang w:eastAsia="es-MX"/>
        </w:rPr>
        <w:t xml:space="preserve"> </w:t>
      </w:r>
      <w:r w:rsidR="00523759" w:rsidRPr="00523759">
        <w:rPr>
          <w:rFonts w:ascii="ITC Avant Garde" w:hAnsi="ITC Avant Garde"/>
          <w:b/>
          <w:color w:val="0000FF"/>
        </w:rPr>
        <w:t xml:space="preserve">“CONFIDENCIAL POR LEY” </w:t>
      </w:r>
      <w:r w:rsidRPr="00523759">
        <w:rPr>
          <w:rFonts w:ascii="ITC Avant Garde" w:eastAsia="Times New Roman" w:hAnsi="ITC Avant Garde"/>
          <w:bCs/>
          <w:lang w:eastAsia="es-MX"/>
        </w:rPr>
        <w:t xml:space="preserve">una multa </w:t>
      </w:r>
      <w:r w:rsidR="0032060B" w:rsidRPr="00523759">
        <w:rPr>
          <w:rFonts w:ascii="ITC Avant Garde" w:eastAsia="Times New Roman" w:hAnsi="ITC Avant Garde"/>
          <w:bCs/>
          <w:lang w:eastAsia="es-MX"/>
        </w:rPr>
        <w:t xml:space="preserve">por dos mil </w:t>
      </w:r>
      <w:r w:rsidR="0032060B" w:rsidRPr="00523759">
        <w:rPr>
          <w:rFonts w:ascii="ITC Avant Garde" w:hAnsi="ITC Avant Garde"/>
        </w:rPr>
        <w:t>Unidades de Medida y Actualización</w:t>
      </w:r>
      <w:r w:rsidR="0032060B" w:rsidRPr="00523759">
        <w:rPr>
          <w:rFonts w:ascii="ITC Avant Garde" w:eastAsia="Times New Roman" w:hAnsi="ITC Avant Garde"/>
          <w:bCs/>
          <w:lang w:eastAsia="es-MX"/>
        </w:rPr>
        <w:t xml:space="preserve"> del año dos mil dieciséis, que asciende a la cantidad de </w:t>
      </w:r>
      <w:r w:rsidR="0032060B" w:rsidRPr="00523759">
        <w:rPr>
          <w:rFonts w:ascii="ITC Avant Garde" w:hAnsi="ITC Avant Garde"/>
          <w:b/>
        </w:rPr>
        <w:t>$146,080.00</w:t>
      </w:r>
      <w:r w:rsidR="0032060B" w:rsidRPr="00523759">
        <w:rPr>
          <w:rFonts w:ascii="ITC Avant Garde" w:hAnsi="ITC Avant Garde"/>
        </w:rPr>
        <w:t xml:space="preserve"> </w:t>
      </w:r>
      <w:r w:rsidR="003616C8" w:rsidRPr="00523759">
        <w:rPr>
          <w:rFonts w:ascii="ITC Avant Garde" w:hAnsi="ITC Avant Garde"/>
        </w:rPr>
        <w:t xml:space="preserve">(Ciento cuarenta y seis mil ochenta </w:t>
      </w:r>
      <w:r w:rsidR="003616C8" w:rsidRPr="00523759">
        <w:rPr>
          <w:rFonts w:ascii="ITC Avant Garde" w:hAnsi="ITC Avant Garde"/>
        </w:rPr>
        <w:lastRenderedPageBreak/>
        <w:t>pesos 00/100 M.N.).</w:t>
      </w:r>
      <w:r w:rsidRPr="00523759">
        <w:rPr>
          <w:rFonts w:ascii="ITC Avant Garde" w:hAnsi="ITC Avant Garde"/>
        </w:rPr>
        <w:t xml:space="preserve">, </w:t>
      </w:r>
      <w:r w:rsidRPr="00523759">
        <w:rPr>
          <w:rFonts w:ascii="ITC Avant Garde" w:eastAsia="Times New Roman" w:hAnsi="ITC Avant Garde"/>
          <w:lang w:eastAsia="es-MX"/>
        </w:rPr>
        <w:t xml:space="preserve">por incumplir lo dispuesto en </w:t>
      </w:r>
      <w:r w:rsidR="003D0661" w:rsidRPr="00523759">
        <w:rPr>
          <w:rFonts w:ascii="ITC Avant Garde" w:eastAsia="Times New Roman" w:hAnsi="ITC Avant Garde"/>
          <w:lang w:eastAsia="es-MX"/>
        </w:rPr>
        <w:t xml:space="preserve">los </w:t>
      </w:r>
      <w:r w:rsidRPr="00523759">
        <w:rPr>
          <w:rFonts w:ascii="ITC Avant Garde" w:eastAsia="Times New Roman" w:hAnsi="ITC Avant Garde"/>
          <w:lang w:eastAsia="es-MX"/>
        </w:rPr>
        <w:t>artículo</w:t>
      </w:r>
      <w:r w:rsidR="003D0661" w:rsidRPr="00523759">
        <w:rPr>
          <w:rFonts w:ascii="ITC Avant Garde" w:eastAsia="Times New Roman" w:hAnsi="ITC Avant Garde"/>
          <w:lang w:eastAsia="es-MX"/>
        </w:rPr>
        <w:t>s</w:t>
      </w:r>
      <w:r w:rsidRPr="00523759">
        <w:rPr>
          <w:rFonts w:ascii="ITC Avant Garde" w:eastAsia="Times New Roman" w:hAnsi="ITC Avant Garde"/>
          <w:lang w:eastAsia="es-MX"/>
        </w:rPr>
        <w:t xml:space="preserve"> 66 </w:t>
      </w:r>
      <w:r w:rsidR="003D0661" w:rsidRPr="00523759">
        <w:rPr>
          <w:rFonts w:ascii="ITC Avant Garde" w:eastAsia="Times New Roman" w:hAnsi="ITC Avant Garde"/>
          <w:lang w:eastAsia="es-MX"/>
        </w:rPr>
        <w:t xml:space="preserve">y 69 </w:t>
      </w:r>
      <w:r w:rsidRPr="00523759">
        <w:rPr>
          <w:rFonts w:ascii="ITC Avant Garde" w:eastAsia="Times New Roman" w:hAnsi="ITC Avant Garde"/>
          <w:lang w:eastAsia="es-MX"/>
        </w:rPr>
        <w:t xml:space="preserve">de la Ley Federal de Telecomunicaciones y Radiodifusión en relación con los artículos 75 y 76 fracción III inciso a) del mismo ordenamiento, </w:t>
      </w:r>
      <w:r w:rsidRPr="00523759">
        <w:rPr>
          <w:rFonts w:ascii="ITC Avant Garde" w:eastAsia="Times New Roman" w:hAnsi="ITC Avant Garde"/>
          <w:bCs/>
          <w:lang w:eastAsia="es-MX"/>
        </w:rPr>
        <w:t>ya que se encontraba prestando servicios públicos de telecomunicaciones sin contar con la concesión correspondiente.</w:t>
      </w:r>
    </w:p>
    <w:p w14:paraId="5721BB98" w14:textId="2CEBC3AD" w:rsidR="00381D9F" w:rsidRPr="00523759" w:rsidRDefault="001E0D5B" w:rsidP="00523759">
      <w:pPr>
        <w:pStyle w:val="Textoindependiente"/>
        <w:tabs>
          <w:tab w:val="left" w:pos="993"/>
        </w:tabs>
        <w:spacing w:before="240" w:after="240" w:line="360" w:lineRule="auto"/>
        <w:jc w:val="both"/>
        <w:rPr>
          <w:rFonts w:ascii="ITC Avant Garde" w:eastAsia="Times New Roman" w:hAnsi="ITC Avant Garde"/>
          <w:lang w:eastAsia="es-MX"/>
        </w:rPr>
      </w:pPr>
      <w:r w:rsidRPr="00523759">
        <w:rPr>
          <w:rFonts w:ascii="ITC Avant Garde" w:eastAsia="Times New Roman" w:hAnsi="ITC Avant Garde"/>
          <w:b/>
          <w:lang w:eastAsia="es-MX"/>
        </w:rPr>
        <w:t>TERCERO.</w:t>
      </w:r>
      <w:r w:rsidRPr="00523759">
        <w:rPr>
          <w:rFonts w:ascii="ITC Avant Garde" w:eastAsia="Times New Roman" w:hAnsi="ITC Avant Garde"/>
          <w:lang w:eastAsia="es-MX"/>
        </w:rPr>
        <w:t xml:space="preserve"> </w:t>
      </w:r>
      <w:r w:rsidR="00523759" w:rsidRPr="00523759">
        <w:rPr>
          <w:rFonts w:ascii="ITC Avant Garde" w:hAnsi="ITC Avant Garde"/>
          <w:b/>
          <w:color w:val="0000FF"/>
        </w:rPr>
        <w:t>“CONFIDENCIAL POR LEY”</w:t>
      </w:r>
      <w:r w:rsidRPr="00523759">
        <w:rPr>
          <w:rFonts w:ascii="ITC Avant Garde" w:hAnsi="ITC Avant Garde"/>
          <w:b/>
          <w:caps/>
        </w:rPr>
        <w:t xml:space="preserve">, </w:t>
      </w:r>
      <w:r w:rsidRPr="00523759">
        <w:rPr>
          <w:rFonts w:ascii="ITC Avant Garde" w:eastAsia="Times New Roman" w:hAnsi="ITC Avant Garde"/>
          <w:lang w:eastAsia="es-MX"/>
        </w:rPr>
        <w:t xml:space="preserve">deberá cubrir ante la Administración Local de Recaudación del Servicio de Administración Tributaria, que por razón de su domicilio fiscal le corresponda la multa impuesta dentro del plazo de treinta días siguientes a aquél en que haya surtido efectos la notificación de la presente Resolución, en términos del artículo </w:t>
      </w:r>
      <w:r w:rsidRPr="00523759">
        <w:rPr>
          <w:rFonts w:ascii="ITC Avant Garde" w:eastAsia="Times New Roman" w:hAnsi="ITC Avant Garde"/>
          <w:b/>
          <w:lang w:eastAsia="es-MX"/>
        </w:rPr>
        <w:t>65 del Código Fiscal de la Federación</w:t>
      </w:r>
      <w:r w:rsidRPr="00523759">
        <w:rPr>
          <w:rFonts w:ascii="ITC Avant Garde" w:eastAsia="Times New Roman" w:hAnsi="ITC Avant Garde"/>
          <w:lang w:eastAsia="es-MX"/>
        </w:rPr>
        <w:t>.</w:t>
      </w:r>
    </w:p>
    <w:p w14:paraId="185FCAE1" w14:textId="77777777" w:rsidR="00381D9F" w:rsidRPr="00523759" w:rsidRDefault="001E0D5B" w:rsidP="00523759">
      <w:pPr>
        <w:pStyle w:val="Textoindependiente"/>
        <w:tabs>
          <w:tab w:val="left" w:pos="993"/>
        </w:tabs>
        <w:spacing w:before="240" w:after="240" w:line="360" w:lineRule="auto"/>
        <w:jc w:val="both"/>
        <w:rPr>
          <w:rFonts w:ascii="ITC Avant Garde" w:eastAsia="Times New Roman" w:hAnsi="ITC Avant Garde"/>
          <w:lang w:eastAsia="es-MX"/>
        </w:rPr>
      </w:pPr>
      <w:r w:rsidRPr="00523759">
        <w:rPr>
          <w:rFonts w:ascii="ITC Avant Garde" w:eastAsia="Times New Roman" w:hAnsi="ITC Avant Garde"/>
          <w:b/>
          <w:lang w:eastAsia="es-MX"/>
        </w:rPr>
        <w:t>CUARTO.</w:t>
      </w:r>
      <w:r w:rsidRPr="00523759">
        <w:rPr>
          <w:rFonts w:ascii="ITC Avant Garde" w:eastAsia="Times New Roman" w:hAnsi="ITC Avant Garde"/>
          <w:lang w:eastAsia="es-MX"/>
        </w:rPr>
        <w:t xml:space="preserve"> Gírese oficio a la autoridad exactora, a fin de que si la multa no es cubierta dentro del término de ley, con fundamento en el artículo 145 del Código Fiscal de la Federación, proceda a hacer efectivo el cobro de la misma.</w:t>
      </w:r>
    </w:p>
    <w:p w14:paraId="731CA6C4" w14:textId="6E924517" w:rsidR="00381D9F" w:rsidRPr="00523759" w:rsidRDefault="001E0D5B" w:rsidP="00523759">
      <w:pPr>
        <w:pStyle w:val="Textoindependiente"/>
        <w:tabs>
          <w:tab w:val="left" w:pos="993"/>
        </w:tabs>
        <w:spacing w:before="240" w:after="240" w:line="360" w:lineRule="auto"/>
        <w:jc w:val="both"/>
        <w:rPr>
          <w:rFonts w:ascii="ITC Avant Garde" w:hAnsi="ITC Avant Garde"/>
        </w:rPr>
      </w:pPr>
      <w:r w:rsidRPr="00523759">
        <w:rPr>
          <w:rFonts w:ascii="ITC Avant Garde" w:eastAsia="Times New Roman" w:hAnsi="ITC Avant Garde"/>
          <w:b/>
          <w:lang w:eastAsia="es-MX"/>
        </w:rPr>
        <w:t xml:space="preserve">QUINTO. </w:t>
      </w:r>
      <w:r w:rsidRPr="00523759">
        <w:rPr>
          <w:rFonts w:ascii="ITC Avant Garde" w:eastAsia="Times New Roman" w:hAnsi="ITC Avant Garde"/>
          <w:lang w:eastAsia="es-MX"/>
        </w:rPr>
        <w:t xml:space="preserve">De conformidad con lo señalado en los </w:t>
      </w:r>
      <w:r w:rsidR="00A80F66" w:rsidRPr="00523759">
        <w:rPr>
          <w:rFonts w:ascii="ITC Avant Garde" w:eastAsia="Times New Roman" w:hAnsi="ITC Avant Garde"/>
          <w:lang w:eastAsia="es-MX"/>
        </w:rPr>
        <w:t>Considerandos Cuarto, Quinto,  Sexto, Séptimo y Octavo de la presente Resolución</w:t>
      </w:r>
      <w:r w:rsidRPr="00523759">
        <w:rPr>
          <w:rFonts w:ascii="ITC Avant Garde" w:eastAsia="Times New Roman" w:hAnsi="ITC Avant Garde"/>
          <w:lang w:eastAsia="es-MX"/>
        </w:rPr>
        <w:t xml:space="preserve">, </w:t>
      </w:r>
      <w:r w:rsidR="00523759" w:rsidRPr="00523759">
        <w:rPr>
          <w:rFonts w:ascii="ITC Avant Garde" w:hAnsi="ITC Avant Garde"/>
          <w:b/>
          <w:color w:val="0000FF"/>
        </w:rPr>
        <w:t xml:space="preserve">“CONFIDENCIAL POR LEY” </w:t>
      </w:r>
      <w:r w:rsidRPr="00523759">
        <w:rPr>
          <w:rFonts w:ascii="ITC Avant Garde" w:eastAsia="Times New Roman" w:hAnsi="ITC Avant Garde"/>
          <w:lang w:eastAsia="es-MX"/>
        </w:rPr>
        <w:t xml:space="preserve">se encontraba </w:t>
      </w:r>
      <w:r w:rsidRPr="00523759">
        <w:rPr>
          <w:rFonts w:ascii="ITC Avant Garde" w:eastAsia="Times New Roman" w:hAnsi="ITC Avant Garde"/>
          <w:bCs/>
          <w:color w:val="000000"/>
          <w:lang w:eastAsia="es-MX"/>
        </w:rPr>
        <w:t>prestando servicios de telecomunicaciones consistentes en radiocomunicación privada haciendo uso</w:t>
      </w:r>
      <w:r w:rsidR="003D0661" w:rsidRPr="00523759">
        <w:rPr>
          <w:rFonts w:ascii="ITC Avant Garde" w:eastAsia="Times New Roman" w:hAnsi="ITC Avant Garde"/>
          <w:bCs/>
          <w:color w:val="000000"/>
          <w:lang w:eastAsia="es-MX"/>
        </w:rPr>
        <w:t xml:space="preserve"> </w:t>
      </w:r>
      <w:r w:rsidR="00375313" w:rsidRPr="00523759">
        <w:rPr>
          <w:rFonts w:ascii="ITC Avant Garde" w:eastAsia="Times New Roman" w:hAnsi="ITC Avant Garde"/>
          <w:bCs/>
          <w:color w:val="000000"/>
          <w:lang w:eastAsia="es-MX"/>
        </w:rPr>
        <w:t>de frecuencias</w:t>
      </w:r>
      <w:r w:rsidR="003D0661" w:rsidRPr="00523759">
        <w:rPr>
          <w:rFonts w:ascii="ITC Avant Garde" w:eastAsia="Times New Roman" w:hAnsi="ITC Avant Garde"/>
          <w:bCs/>
          <w:color w:val="000000"/>
          <w:lang w:eastAsia="es-MX"/>
        </w:rPr>
        <w:t xml:space="preserve"> </w:t>
      </w:r>
      <w:r w:rsidR="003D0661" w:rsidRPr="00523759">
        <w:rPr>
          <w:rFonts w:ascii="ITC Avant Garde" w:hAnsi="ITC Avant Garde" w:cs="Tahoma"/>
        </w:rPr>
        <w:t xml:space="preserve">en el rango de </w:t>
      </w:r>
      <w:r w:rsidR="003D0661" w:rsidRPr="00523759">
        <w:rPr>
          <w:rFonts w:ascii="ITC Avant Garde" w:hAnsi="ITC Avant Garde" w:cs="Tahoma"/>
          <w:b/>
        </w:rPr>
        <w:t>440.00 MHz a 470.00 MHz</w:t>
      </w:r>
      <w:r w:rsidR="003D0661" w:rsidRPr="00523759">
        <w:rPr>
          <w:rFonts w:ascii="ITC Avant Garde" w:eastAsia="Times New Roman" w:hAnsi="ITC Avant Garde"/>
          <w:lang w:eastAsia="es-MX"/>
        </w:rPr>
        <w:t xml:space="preserve"> </w:t>
      </w:r>
      <w:r w:rsidRPr="00523759">
        <w:rPr>
          <w:rFonts w:ascii="ITC Avant Garde" w:eastAsia="Times New Roman" w:hAnsi="ITC Avant Garde"/>
          <w:lang w:eastAsia="es-MX"/>
        </w:rPr>
        <w:t>y, en consecuencia, con fundamento en el artículo 305 de la Ley Federal de Telecomunicaciones y Radiodifusión, se declara la pérdida en beneficio de la Nación de</w:t>
      </w:r>
      <w:r w:rsidR="00375313" w:rsidRPr="00523759">
        <w:rPr>
          <w:rFonts w:ascii="ITC Avant Garde" w:eastAsia="Times New Roman" w:hAnsi="ITC Avant Garde"/>
          <w:lang w:eastAsia="es-MX"/>
        </w:rPr>
        <w:t xml:space="preserve"> </w:t>
      </w:r>
      <w:r w:rsidRPr="00523759">
        <w:rPr>
          <w:rFonts w:ascii="ITC Avant Garde" w:eastAsia="Times New Roman" w:hAnsi="ITC Avant Garde"/>
          <w:lang w:eastAsia="es-MX"/>
        </w:rPr>
        <w:t>l</w:t>
      </w:r>
      <w:r w:rsidR="00375313" w:rsidRPr="00523759">
        <w:rPr>
          <w:rFonts w:ascii="ITC Avant Garde" w:eastAsia="Times New Roman" w:hAnsi="ITC Avant Garde"/>
          <w:lang w:eastAsia="es-MX"/>
        </w:rPr>
        <w:t>os</w:t>
      </w:r>
      <w:r w:rsidRPr="00523759">
        <w:rPr>
          <w:rFonts w:ascii="ITC Avant Garde" w:eastAsia="Times New Roman" w:hAnsi="ITC Avant Garde"/>
          <w:lang w:eastAsia="es-MX"/>
        </w:rPr>
        <w:t xml:space="preserve"> </w:t>
      </w:r>
      <w:r w:rsidRPr="00523759">
        <w:rPr>
          <w:rFonts w:ascii="ITC Avant Garde" w:eastAsia="Times New Roman" w:hAnsi="ITC Avant Garde"/>
          <w:bCs/>
          <w:color w:val="000000"/>
          <w:lang w:eastAsia="es-MX"/>
        </w:rPr>
        <w:t>equipo</w:t>
      </w:r>
      <w:r w:rsidR="00375313" w:rsidRPr="00523759">
        <w:rPr>
          <w:rFonts w:ascii="ITC Avant Garde" w:eastAsia="Times New Roman" w:hAnsi="ITC Avant Garde"/>
          <w:bCs/>
          <w:color w:val="000000"/>
          <w:lang w:eastAsia="es-MX"/>
        </w:rPr>
        <w:t>s</w:t>
      </w:r>
      <w:r w:rsidRPr="00523759">
        <w:rPr>
          <w:rFonts w:ascii="ITC Avant Garde" w:eastAsia="Times New Roman" w:hAnsi="ITC Avant Garde"/>
          <w:bCs/>
          <w:color w:val="000000"/>
          <w:lang w:eastAsia="es-MX"/>
        </w:rPr>
        <w:t xml:space="preserve"> empleado</w:t>
      </w:r>
      <w:r w:rsidR="00375313" w:rsidRPr="00523759">
        <w:rPr>
          <w:rFonts w:ascii="ITC Avant Garde" w:eastAsia="Times New Roman" w:hAnsi="ITC Avant Garde"/>
          <w:bCs/>
          <w:color w:val="000000"/>
          <w:lang w:eastAsia="es-MX"/>
        </w:rPr>
        <w:t>s</w:t>
      </w:r>
      <w:r w:rsidRPr="00523759">
        <w:rPr>
          <w:rFonts w:ascii="ITC Avant Garde" w:eastAsia="Times New Roman" w:hAnsi="ITC Avant Garde"/>
          <w:bCs/>
          <w:color w:val="000000"/>
          <w:lang w:eastAsia="es-MX"/>
        </w:rPr>
        <w:t xml:space="preserve"> en la comisión de dicha infracción </w:t>
      </w:r>
      <w:r w:rsidR="003D0661" w:rsidRPr="00523759">
        <w:rPr>
          <w:rFonts w:ascii="ITC Avant Garde" w:eastAsia="Times New Roman" w:hAnsi="ITC Avant Garde"/>
          <w:bCs/>
          <w:color w:val="000000"/>
          <w:lang w:eastAsia="es-MX"/>
        </w:rPr>
        <w:t>consistentes en un paquete de cuatro radios color negro, dos marca Motorola, un ICOM y uno sin marca visible</w:t>
      </w:r>
      <w:r w:rsidRPr="00523759">
        <w:rPr>
          <w:rFonts w:ascii="ITC Avant Garde" w:hAnsi="ITC Avant Garde"/>
        </w:rPr>
        <w:t>,</w:t>
      </w:r>
      <w:r w:rsidRPr="00523759">
        <w:rPr>
          <w:rFonts w:ascii="ITC Avant Garde" w:hAnsi="ITC Avant Garde" w:cs="Tahoma"/>
          <w:b/>
        </w:rPr>
        <w:t xml:space="preserve"> </w:t>
      </w:r>
      <w:r w:rsidRPr="00523759">
        <w:rPr>
          <w:rFonts w:ascii="ITC Avant Garde" w:hAnsi="ITC Avant Garde"/>
        </w:rPr>
        <w:t xml:space="preserve">mismos que fueron debidamente identificados en el </w:t>
      </w:r>
      <w:r w:rsidRPr="00523759">
        <w:rPr>
          <w:rFonts w:ascii="ITC Avant Garde" w:hAnsi="ITC Avant Garde"/>
          <w:b/>
        </w:rPr>
        <w:t xml:space="preserve">ACTA DE VERIFICACIÓN </w:t>
      </w:r>
      <w:r w:rsidR="003D0661" w:rsidRPr="00523759">
        <w:rPr>
          <w:rFonts w:ascii="ITC Avant Garde" w:hAnsi="ITC Avant Garde" w:cs="Tahoma"/>
          <w:b/>
        </w:rPr>
        <w:t>IFT/UC/DGV/269</w:t>
      </w:r>
      <w:r w:rsidRPr="00523759">
        <w:rPr>
          <w:rFonts w:ascii="ITC Avant Garde" w:hAnsi="ITC Avant Garde" w:cs="Tahoma"/>
          <w:b/>
        </w:rPr>
        <w:t>/201</w:t>
      </w:r>
      <w:r w:rsidR="00093114" w:rsidRPr="00523759">
        <w:rPr>
          <w:rFonts w:ascii="ITC Avant Garde" w:hAnsi="ITC Avant Garde" w:cs="Tahoma"/>
          <w:b/>
        </w:rPr>
        <w:t>6</w:t>
      </w:r>
      <w:r w:rsidRPr="00523759">
        <w:rPr>
          <w:rFonts w:ascii="ITC Avant Garde" w:hAnsi="ITC Avant Garde" w:cs="Tahoma"/>
          <w:b/>
        </w:rPr>
        <w:t>.</w:t>
      </w:r>
    </w:p>
    <w:p w14:paraId="24C14AE0" w14:textId="77777777" w:rsidR="00381D9F" w:rsidRPr="00523759" w:rsidRDefault="003D0661" w:rsidP="00523759">
      <w:pPr>
        <w:pStyle w:val="Textoindependiente"/>
        <w:spacing w:before="240" w:after="240" w:line="360" w:lineRule="auto"/>
        <w:jc w:val="both"/>
        <w:rPr>
          <w:rFonts w:ascii="ITC Avant Garde" w:eastAsia="Times New Roman" w:hAnsi="ITC Avant Garde"/>
          <w:bCs/>
          <w:color w:val="000000"/>
          <w:lang w:eastAsia="es-MX"/>
        </w:rPr>
      </w:pPr>
      <w:r w:rsidRPr="00523759">
        <w:rPr>
          <w:rFonts w:ascii="ITC Avant Garde" w:eastAsia="Times New Roman" w:hAnsi="ITC Avant Garde"/>
          <w:b/>
          <w:lang w:eastAsia="es-MX"/>
        </w:rPr>
        <w:t>SEXTO</w:t>
      </w:r>
      <w:r w:rsidR="00B97BBC" w:rsidRPr="00523759">
        <w:rPr>
          <w:rFonts w:ascii="ITC Avant Garde" w:eastAsia="Times New Roman" w:hAnsi="ITC Avant Garde"/>
          <w:b/>
          <w:lang w:eastAsia="es-MX"/>
        </w:rPr>
        <w:t>.</w:t>
      </w:r>
      <w:r w:rsidR="00B97BBC" w:rsidRPr="00523759">
        <w:rPr>
          <w:rFonts w:ascii="ITC Avant Garde" w:eastAsia="Times New Roman" w:hAnsi="ITC Avant Garde"/>
          <w:lang w:eastAsia="es-MX"/>
        </w:rPr>
        <w:t xml:space="preserve"> </w:t>
      </w:r>
      <w:r w:rsidRPr="00523759">
        <w:rPr>
          <w:rFonts w:ascii="ITC Avant Garde" w:eastAsia="Times New Roman" w:hAnsi="ITC Avant Garde"/>
          <w:lang w:eastAsia="es-MX"/>
        </w:rPr>
        <w:t xml:space="preserve">Con fundamento en los artículos 41 y 43 fracción VI del Estatuto Orgánico del Instituto Federal de Telecomunicaciones, instrúyase a la Unidad de Cumplimiento, para que a través de la Dirección General de Verificación, comisione a personal adscrito a su cargo para notificar al interventor especial </w:t>
      </w:r>
      <w:r w:rsidRPr="00523759">
        <w:rPr>
          <w:rFonts w:ascii="ITC Avant Garde" w:eastAsia="Times New Roman" w:hAnsi="ITC Avant Garde"/>
          <w:lang w:eastAsia="es-MX"/>
        </w:rPr>
        <w:lastRenderedPageBreak/>
        <w:t>(depositario) la revocación de su nombramiento y ponga a disposición del personal del Instituto Federal de Telecomunicaciones, comisionado para tales diligencias, los bienes que pasan a poder de la Nación, previa verificación de que los sellos de aseguramiento no han sido violados y previamente al inventario pormenorizado de los citados bienes, debiendo los servidores públicos comisionados para esta diligencia, de ser necesario, solicitar el auxilio inmediato de la fuerza pública para lograr el cometido de mérito, de conformidad con los</w:t>
      </w:r>
      <w:r w:rsidRPr="00523759">
        <w:rPr>
          <w:rFonts w:ascii="ITC Avant Garde" w:eastAsia="Times New Roman" w:hAnsi="ITC Avant Garde"/>
          <w:bCs/>
          <w:color w:val="000000"/>
          <w:lang w:eastAsia="es-MX"/>
        </w:rPr>
        <w:t xml:space="preserve"> artículos 75 de la Ley Federal de Procedimiento Administrativo y 43, fracción VII, del Estatuto Orgánico del Instituto Federal de Telecomunicaciones</w:t>
      </w:r>
      <w:r w:rsidR="00B97BBC" w:rsidRPr="00523759">
        <w:rPr>
          <w:rFonts w:ascii="ITC Avant Garde" w:eastAsia="Times New Roman" w:hAnsi="ITC Avant Garde"/>
          <w:lang w:eastAsia="es-MX"/>
        </w:rPr>
        <w:t>.</w:t>
      </w:r>
    </w:p>
    <w:p w14:paraId="22DD384E" w14:textId="73E6EB0F" w:rsidR="00381D9F" w:rsidRPr="00523759" w:rsidRDefault="003D0661" w:rsidP="00523759">
      <w:pPr>
        <w:tabs>
          <w:tab w:val="left" w:pos="993"/>
        </w:tabs>
        <w:spacing w:before="240" w:after="240" w:line="360" w:lineRule="auto"/>
        <w:jc w:val="both"/>
        <w:rPr>
          <w:rFonts w:ascii="ITC Avant Garde" w:eastAsia="Times New Roman" w:hAnsi="ITC Avant Garde"/>
          <w:lang w:eastAsia="es-MX"/>
        </w:rPr>
      </w:pPr>
      <w:r w:rsidRPr="00523759">
        <w:rPr>
          <w:rFonts w:ascii="ITC Avant Garde" w:eastAsia="Times New Roman" w:hAnsi="ITC Avant Garde"/>
          <w:b/>
          <w:lang w:eastAsia="es-MX"/>
        </w:rPr>
        <w:t>SÉPTIMO</w:t>
      </w:r>
      <w:r w:rsidR="00B97BBC" w:rsidRPr="00523759">
        <w:rPr>
          <w:rFonts w:ascii="ITC Avant Garde" w:eastAsia="Times New Roman" w:hAnsi="ITC Avant Garde"/>
          <w:b/>
          <w:lang w:eastAsia="es-MX"/>
        </w:rPr>
        <w:t>.</w:t>
      </w:r>
      <w:r w:rsidR="00B97BBC" w:rsidRPr="00523759">
        <w:rPr>
          <w:rFonts w:ascii="ITC Avant Garde" w:eastAsia="Times New Roman" w:hAnsi="ITC Avant Garde"/>
          <w:lang w:eastAsia="es-MX"/>
        </w:rPr>
        <w:t xml:space="preserve"> Con fundamento en el artículo 35, fracción I de la Ley Federal de Procedimiento Administrativo, se ordena que la presente Resolución se notifique </w:t>
      </w:r>
      <w:r w:rsidR="00375313" w:rsidRPr="00523759">
        <w:rPr>
          <w:rFonts w:ascii="ITC Avant Garde" w:eastAsia="Times New Roman" w:hAnsi="ITC Avant Garde"/>
          <w:lang w:eastAsia="es-MX"/>
        </w:rPr>
        <w:t xml:space="preserve">personalmente </w:t>
      </w:r>
      <w:r w:rsidR="00B97BBC" w:rsidRPr="00523759">
        <w:rPr>
          <w:rFonts w:ascii="ITC Avant Garde" w:eastAsia="Times New Roman" w:hAnsi="ITC Avant Garde"/>
          <w:lang w:eastAsia="es-MX"/>
        </w:rPr>
        <w:t>a</w:t>
      </w:r>
      <w:r w:rsidRPr="00523759">
        <w:rPr>
          <w:rFonts w:ascii="ITC Avant Garde" w:eastAsia="Times New Roman" w:hAnsi="ITC Avant Garde"/>
          <w:lang w:eastAsia="es-MX"/>
        </w:rPr>
        <w:t xml:space="preserve"> </w:t>
      </w:r>
      <w:r w:rsidR="00523759" w:rsidRPr="00523759">
        <w:rPr>
          <w:rFonts w:ascii="ITC Avant Garde" w:hAnsi="ITC Avant Garde"/>
          <w:b/>
          <w:color w:val="0000FF"/>
        </w:rPr>
        <w:t xml:space="preserve">“CONFIDENCIAL POR LEY” </w:t>
      </w:r>
      <w:r w:rsidR="00B97BBC" w:rsidRPr="00523759">
        <w:rPr>
          <w:rFonts w:ascii="ITC Avant Garde" w:eastAsia="Times New Roman" w:hAnsi="ITC Avant Garde"/>
          <w:lang w:eastAsia="es-MX"/>
        </w:rPr>
        <w:t xml:space="preserve">en el domicilio precisado en el proemio de la presente Resolución. </w:t>
      </w:r>
    </w:p>
    <w:p w14:paraId="0BAECD25" w14:textId="580AE42B" w:rsidR="00381D9F" w:rsidRPr="00523759" w:rsidRDefault="003D0661" w:rsidP="00523759">
      <w:pPr>
        <w:tabs>
          <w:tab w:val="left" w:pos="993"/>
        </w:tabs>
        <w:spacing w:before="240" w:after="240" w:line="360" w:lineRule="auto"/>
        <w:jc w:val="both"/>
        <w:rPr>
          <w:rFonts w:ascii="ITC Avant Garde" w:eastAsia="Times New Roman" w:hAnsi="ITC Avant Garde"/>
          <w:lang w:eastAsia="es-MX"/>
        </w:rPr>
      </w:pPr>
      <w:r w:rsidRPr="00523759">
        <w:rPr>
          <w:rFonts w:ascii="ITC Avant Garde" w:eastAsia="Times New Roman" w:hAnsi="ITC Avant Garde"/>
          <w:b/>
          <w:lang w:eastAsia="es-MX"/>
        </w:rPr>
        <w:t>OCTAVO</w:t>
      </w:r>
      <w:r w:rsidR="00B97BBC" w:rsidRPr="00523759">
        <w:rPr>
          <w:rFonts w:ascii="ITC Avant Garde" w:eastAsia="Times New Roman" w:hAnsi="ITC Avant Garde"/>
          <w:b/>
          <w:lang w:eastAsia="es-MX"/>
        </w:rPr>
        <w:t xml:space="preserve">. </w:t>
      </w:r>
      <w:r w:rsidR="00B97BBC" w:rsidRPr="00523759">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w:t>
      </w:r>
      <w:r w:rsidRPr="00523759">
        <w:rPr>
          <w:rFonts w:ascii="ITC Avant Garde" w:eastAsia="Times New Roman" w:hAnsi="ITC Avant Garde"/>
          <w:lang w:eastAsia="es-MX"/>
        </w:rPr>
        <w:t xml:space="preserve">a </w:t>
      </w:r>
      <w:r w:rsidR="00523759" w:rsidRPr="00523759">
        <w:rPr>
          <w:rFonts w:ascii="ITC Avant Garde" w:hAnsi="ITC Avant Garde"/>
          <w:b/>
          <w:color w:val="0000FF"/>
        </w:rPr>
        <w:t xml:space="preserve">“CONFIDENCIAL POR LEY” </w:t>
      </w:r>
      <w:r w:rsidR="00B97BBC" w:rsidRPr="00523759">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00B97BBC" w:rsidRPr="00523759">
        <w:rPr>
          <w:rFonts w:ascii="ITC Avant Garde" w:hAnsi="ITC Avant Garde"/>
          <w:color w:val="000000"/>
        </w:rPr>
        <w:t>Avenida Insurgentes Sur número 838, cuarto piso, Colonia Del Valle, Delegación Benito Juárez, Ciudad de México, Código Postal 03100</w:t>
      </w:r>
      <w:r w:rsidR="00B97BBC" w:rsidRPr="00523759">
        <w:rPr>
          <w:rFonts w:ascii="ITC Avant Garde" w:eastAsia="Times New Roman" w:hAnsi="ITC Avant Garde"/>
          <w:bCs/>
          <w:color w:val="000000"/>
          <w:lang w:eastAsia="es-MX"/>
        </w:rPr>
        <w:t xml:space="preserve">, </w:t>
      </w:r>
      <w:r w:rsidR="00B97BBC" w:rsidRPr="00523759">
        <w:rPr>
          <w:rFonts w:ascii="ITC Avant Garde" w:eastAsia="Times New Roman" w:hAnsi="ITC Avant Garde"/>
          <w:lang w:eastAsia="es-MX"/>
        </w:rPr>
        <w:t xml:space="preserve">(Edificio Alterno  de este Instituto), </w:t>
      </w:r>
      <w:r w:rsidR="00B97BBC" w:rsidRPr="00523759">
        <w:rPr>
          <w:rFonts w:ascii="ITC Avant Garde" w:eastAsia="Times New Roman" w:hAnsi="ITC Avant Garde"/>
          <w:bCs/>
          <w:color w:val="000000"/>
          <w:lang w:eastAsia="es-MX"/>
        </w:rPr>
        <w:t>dentro del siguiente horario: de lunes a jueves de las 9:00 a las 18:30 horas y los viernes de las 9:00 a las 15:00 horas.</w:t>
      </w:r>
    </w:p>
    <w:p w14:paraId="511E353E" w14:textId="1634EE42" w:rsidR="00381D9F" w:rsidRPr="00523759" w:rsidRDefault="003D0661" w:rsidP="00523759">
      <w:pPr>
        <w:tabs>
          <w:tab w:val="left" w:pos="993"/>
        </w:tabs>
        <w:spacing w:before="240" w:after="240" w:line="360" w:lineRule="auto"/>
        <w:jc w:val="both"/>
        <w:rPr>
          <w:rFonts w:ascii="ITC Avant Garde" w:eastAsia="Times New Roman" w:hAnsi="ITC Avant Garde"/>
          <w:bCs/>
          <w:lang w:eastAsia="es-MX"/>
        </w:rPr>
      </w:pPr>
      <w:r w:rsidRPr="00523759">
        <w:rPr>
          <w:rFonts w:ascii="ITC Avant Garde" w:eastAsia="Times New Roman" w:hAnsi="ITC Avant Garde"/>
          <w:b/>
          <w:lang w:eastAsia="es-MX"/>
        </w:rPr>
        <w:t>NOVENO</w:t>
      </w:r>
      <w:r w:rsidR="00B97BBC" w:rsidRPr="00523759">
        <w:rPr>
          <w:rFonts w:ascii="ITC Avant Garde" w:eastAsia="Times New Roman" w:hAnsi="ITC Avant Garde"/>
          <w:b/>
          <w:lang w:eastAsia="es-MX"/>
        </w:rPr>
        <w:t>.</w:t>
      </w:r>
      <w:r w:rsidR="00B97BBC" w:rsidRPr="00523759">
        <w:rPr>
          <w:rFonts w:ascii="ITC Avant Garde" w:eastAsia="Times New Roman" w:hAnsi="ITC Avant Garde"/>
          <w:bCs/>
          <w:lang w:eastAsia="es-MX"/>
        </w:rPr>
        <w:t xml:space="preserve"> En cumplimiento a lo dispuesto en los artículos 3, fracción XV y 39 de la Ley Federal de Procedimiento Administrativo, se hace del conocimiento de</w:t>
      </w:r>
      <w:r w:rsidRPr="00523759">
        <w:rPr>
          <w:rFonts w:ascii="ITC Avant Garde" w:eastAsia="Times New Roman" w:hAnsi="ITC Avant Garde"/>
          <w:bCs/>
          <w:lang w:eastAsia="es-MX"/>
        </w:rPr>
        <w:t xml:space="preserve"> </w:t>
      </w:r>
      <w:r w:rsidR="00523759" w:rsidRPr="00523759">
        <w:rPr>
          <w:rFonts w:ascii="ITC Avant Garde" w:hAnsi="ITC Avant Garde"/>
          <w:b/>
          <w:color w:val="0000FF"/>
        </w:rPr>
        <w:t>“CONFIDENCIAL POR LEY”</w:t>
      </w:r>
      <w:r w:rsidR="00B97BBC" w:rsidRPr="00523759">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w:t>
      </w:r>
      <w:r w:rsidR="00B97BBC" w:rsidRPr="00523759">
        <w:rPr>
          <w:rFonts w:ascii="ITC Avant Garde" w:eastAsia="Times New Roman" w:hAnsi="ITC Avant Garde"/>
          <w:bCs/>
          <w:lang w:eastAsia="es-MX"/>
        </w:rPr>
        <w:lastRenderedPageBreak/>
        <w:t>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w:t>
      </w:r>
      <w:r w:rsidR="00B97BBC" w:rsidRPr="00523759">
        <w:t xml:space="preserve"> </w:t>
      </w:r>
      <w:r w:rsidR="00B97BBC" w:rsidRPr="00523759">
        <w:rPr>
          <w:rFonts w:ascii="ITC Avant Garde" w:eastAsia="Times New Roman" w:hAnsi="ITC Avant Garde"/>
          <w:bCs/>
          <w:lang w:eastAsia="es-MX"/>
        </w:rPr>
        <w:t>de la Ley de Amparo, Reglamentaria de los artículos 103 y 107 de la Constitución Política de los Estados Unidos Mexicanos.</w:t>
      </w:r>
    </w:p>
    <w:p w14:paraId="45EBC039" w14:textId="77777777" w:rsidR="00381D9F" w:rsidRPr="00523759" w:rsidRDefault="003D0661" w:rsidP="00523759">
      <w:pPr>
        <w:spacing w:before="240" w:after="240" w:line="360" w:lineRule="auto"/>
        <w:jc w:val="both"/>
        <w:rPr>
          <w:rFonts w:ascii="ITC Avant Garde" w:hAnsi="ITC Avant Garde"/>
          <w:color w:val="000000"/>
          <w:lang w:eastAsia="es-MX"/>
        </w:rPr>
      </w:pPr>
      <w:r w:rsidRPr="00523759">
        <w:rPr>
          <w:rFonts w:ascii="ITC Avant Garde" w:eastAsia="Times New Roman" w:hAnsi="ITC Avant Garde"/>
          <w:b/>
          <w:bCs/>
          <w:lang w:eastAsia="es-MX"/>
        </w:rPr>
        <w:t>DÉCIMO</w:t>
      </w:r>
      <w:r w:rsidR="00B97BBC" w:rsidRPr="00523759">
        <w:rPr>
          <w:rFonts w:ascii="ITC Avant Garde" w:eastAsia="Times New Roman" w:hAnsi="ITC Avant Garde"/>
          <w:b/>
          <w:bCs/>
          <w:lang w:eastAsia="es-MX"/>
        </w:rPr>
        <w:t>.</w:t>
      </w:r>
      <w:r w:rsidR="00B97BBC" w:rsidRPr="00523759">
        <w:rPr>
          <w:rFonts w:ascii="ITC Avant Garde" w:eastAsia="Times New Roman" w:hAnsi="ITC Avant Garde"/>
          <w:bCs/>
          <w:lang w:eastAsia="es-MX"/>
        </w:rPr>
        <w:t xml:space="preserve"> </w:t>
      </w:r>
      <w:r w:rsidR="00B97BBC" w:rsidRPr="00523759">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50B00B02" w14:textId="77777777" w:rsidR="00381D9F" w:rsidRPr="00523759" w:rsidRDefault="003D0661" w:rsidP="00523759">
      <w:pPr>
        <w:tabs>
          <w:tab w:val="left" w:pos="993"/>
        </w:tabs>
        <w:spacing w:before="240" w:after="240" w:line="360" w:lineRule="auto"/>
        <w:jc w:val="both"/>
        <w:rPr>
          <w:rFonts w:ascii="ITC Avant Garde" w:eastAsia="Times New Roman" w:hAnsi="ITC Avant Garde"/>
          <w:bCs/>
          <w:lang w:eastAsia="es-MX"/>
        </w:rPr>
      </w:pPr>
      <w:r w:rsidRPr="00523759">
        <w:rPr>
          <w:rFonts w:ascii="ITC Avant Garde" w:eastAsia="Times New Roman" w:hAnsi="ITC Avant Garde"/>
          <w:b/>
          <w:bCs/>
          <w:lang w:eastAsia="es-MX"/>
        </w:rPr>
        <w:t>DÉCIMO PRIMERO</w:t>
      </w:r>
      <w:r w:rsidR="00B97BBC" w:rsidRPr="00523759">
        <w:rPr>
          <w:rFonts w:ascii="ITC Avant Garde" w:eastAsia="Times New Roman" w:hAnsi="ITC Avant Garde"/>
          <w:b/>
          <w:bCs/>
          <w:lang w:eastAsia="es-MX"/>
        </w:rPr>
        <w:t>.</w:t>
      </w:r>
      <w:r w:rsidR="00B97BBC" w:rsidRPr="00523759">
        <w:rPr>
          <w:rFonts w:ascii="ITC Avant Garde" w:eastAsia="Times New Roman" w:hAnsi="ITC Avant Garde"/>
          <w:bCs/>
          <w:lang w:eastAsia="es-MX"/>
        </w:rPr>
        <w:t xml:space="preserve"> En su oportunidad archívese el expediente como asunto total y definitivamente concluido.</w:t>
      </w:r>
    </w:p>
    <w:p w14:paraId="681C004B" w14:textId="77777777" w:rsidR="00381D9F" w:rsidRPr="00523759" w:rsidRDefault="00B97BBC" w:rsidP="00523759">
      <w:pPr>
        <w:tabs>
          <w:tab w:val="left" w:pos="993"/>
        </w:tabs>
        <w:spacing w:before="240" w:after="240" w:line="360" w:lineRule="auto"/>
        <w:jc w:val="both"/>
        <w:rPr>
          <w:rFonts w:ascii="ITC Avant Garde" w:eastAsia="Times New Roman" w:hAnsi="ITC Avant Garde"/>
          <w:bCs/>
          <w:lang w:eastAsia="es-MX"/>
        </w:rPr>
      </w:pPr>
      <w:r w:rsidRPr="00523759">
        <w:rPr>
          <w:rFonts w:ascii="ITC Avant Garde" w:eastAsia="Times New Roman" w:hAnsi="ITC Avant Garde"/>
          <w:bCs/>
          <w:lang w:eastAsia="es-MX"/>
        </w:rPr>
        <w:t>Así lo resolvió el Pleno del Instituto Federal de Telecomunicaciones, con fundamento en los artículos señalados en los Considerativos Primero y Segundo de la presente Resolución.</w:t>
      </w:r>
    </w:p>
    <w:p w14:paraId="75A2DA32" w14:textId="77777777" w:rsidR="00381D9F" w:rsidRPr="00523759" w:rsidRDefault="00F32947" w:rsidP="00523759">
      <w:pPr>
        <w:pStyle w:val="Prrafodelista"/>
        <w:spacing w:before="240" w:after="240" w:line="240" w:lineRule="auto"/>
        <w:ind w:left="0"/>
        <w:jc w:val="both"/>
        <w:rPr>
          <w:rFonts w:ascii="ITC Avant Garde" w:eastAsia="Times New Roman" w:hAnsi="ITC Avant Garde"/>
          <w:sz w:val="12"/>
          <w:szCs w:val="12"/>
        </w:rPr>
      </w:pPr>
      <w:r w:rsidRPr="00523759">
        <w:rPr>
          <w:rFonts w:ascii="ITC Avant Garde" w:hAnsi="ITC Avant Garde"/>
          <w:sz w:val="12"/>
          <w:szCs w:val="12"/>
        </w:rPr>
        <w:t xml:space="preserve">La presente Resolución fue aprobada por el Pleno del Instituto Federal de Telecomunicaciones en su X Sesión Ordinaria celebrada el 8 de marzo de 2017, </w:t>
      </w:r>
      <w:r w:rsidRPr="00523759">
        <w:rPr>
          <w:rFonts w:ascii="ITC Avant Garde" w:hAnsi="ITC Avant Garde"/>
          <w:bCs/>
          <w:sz w:val="12"/>
          <w:szCs w:val="12"/>
        </w:rPr>
        <w:t>en lo general</w:t>
      </w:r>
      <w:r w:rsidRPr="00523759">
        <w:rPr>
          <w:rFonts w:ascii="ITC Avant Garde" w:hAnsi="ITC Avant Garde"/>
          <w:sz w:val="12"/>
          <w:szCs w:val="12"/>
        </w:rPr>
        <w:t xml:space="preserve"> </w:t>
      </w:r>
      <w:r w:rsidRPr="00523759">
        <w:rPr>
          <w:rFonts w:ascii="ITC Avant Garde" w:hAnsi="ITC Avant Garde"/>
          <w:bCs/>
          <w:sz w:val="12"/>
          <w:szCs w:val="12"/>
        </w:rPr>
        <w:t>por unanimidad</w:t>
      </w:r>
      <w:r w:rsidRPr="00523759">
        <w:rPr>
          <w:rFonts w:ascii="ITC Avant Garde" w:hAnsi="ITC Avant Garde"/>
          <w:sz w:val="12"/>
          <w:szCs w:val="12"/>
        </w:rPr>
        <w:t xml:space="preserve"> de votos de los Comisionados Gabriel Oswaldo Contreras Saldívar, Adriana Sofía </w:t>
      </w:r>
      <w:proofErr w:type="spellStart"/>
      <w:r w:rsidRPr="00523759">
        <w:rPr>
          <w:rFonts w:ascii="ITC Avant Garde" w:hAnsi="ITC Avant Garde"/>
          <w:sz w:val="12"/>
          <w:szCs w:val="12"/>
        </w:rPr>
        <w:t>Labardini</w:t>
      </w:r>
      <w:proofErr w:type="spellEnd"/>
      <w:r w:rsidRPr="00523759">
        <w:rPr>
          <w:rFonts w:ascii="ITC Avant Garde" w:hAnsi="ITC Avant Garde"/>
          <w:sz w:val="12"/>
          <w:szCs w:val="12"/>
        </w:rPr>
        <w:t xml:space="preserve"> </w:t>
      </w:r>
      <w:proofErr w:type="spellStart"/>
      <w:r w:rsidRPr="00523759">
        <w:rPr>
          <w:rFonts w:ascii="ITC Avant Garde" w:hAnsi="ITC Avant Garde"/>
          <w:sz w:val="12"/>
          <w:szCs w:val="12"/>
        </w:rPr>
        <w:t>Inzunza</w:t>
      </w:r>
      <w:proofErr w:type="spellEnd"/>
      <w:r w:rsidRPr="00523759">
        <w:rPr>
          <w:rFonts w:ascii="ITC Avant Garde" w:hAnsi="ITC Avant Garde"/>
          <w:sz w:val="12"/>
          <w:szCs w:val="12"/>
        </w:rPr>
        <w:t xml:space="preserve">, María Elena </w:t>
      </w:r>
      <w:proofErr w:type="spellStart"/>
      <w:r w:rsidRPr="00523759">
        <w:rPr>
          <w:rFonts w:ascii="ITC Avant Garde" w:hAnsi="ITC Avant Garde"/>
          <w:sz w:val="12"/>
          <w:szCs w:val="12"/>
        </w:rPr>
        <w:t>Estavillo</w:t>
      </w:r>
      <w:proofErr w:type="spellEnd"/>
      <w:r w:rsidRPr="00523759">
        <w:rPr>
          <w:rFonts w:ascii="ITC Avant Garde" w:hAnsi="ITC Avant Garde"/>
          <w:sz w:val="12"/>
          <w:szCs w:val="12"/>
        </w:rPr>
        <w:t xml:space="preserve"> Flores, Mario Germán </w:t>
      </w:r>
      <w:proofErr w:type="spellStart"/>
      <w:r w:rsidRPr="00523759">
        <w:rPr>
          <w:rFonts w:ascii="ITC Avant Garde" w:hAnsi="ITC Avant Garde"/>
          <w:sz w:val="12"/>
          <w:szCs w:val="12"/>
        </w:rPr>
        <w:t>Fromow</w:t>
      </w:r>
      <w:proofErr w:type="spellEnd"/>
      <w:r w:rsidRPr="00523759">
        <w:rPr>
          <w:rFonts w:ascii="ITC Avant Garde" w:hAnsi="ITC Avant Garde"/>
          <w:sz w:val="12"/>
          <w:szCs w:val="12"/>
        </w:rPr>
        <w:t xml:space="preserve"> Rangel, Adolfo Cuevas Teja y Javier Juárez Mojica.</w:t>
      </w:r>
    </w:p>
    <w:p w14:paraId="3AA830F7" w14:textId="77777777" w:rsidR="00381D9F" w:rsidRPr="00523759" w:rsidRDefault="00F32947" w:rsidP="00523759">
      <w:pPr>
        <w:spacing w:before="240" w:after="240" w:line="240" w:lineRule="auto"/>
        <w:jc w:val="both"/>
        <w:rPr>
          <w:rFonts w:ascii="ITC Avant Garde" w:hAnsi="ITC Avant Garde"/>
          <w:sz w:val="12"/>
          <w:szCs w:val="12"/>
        </w:rPr>
      </w:pPr>
      <w:r w:rsidRPr="00523759">
        <w:rPr>
          <w:rFonts w:ascii="ITC Avant Garde" w:hAnsi="ITC Avant Garde"/>
          <w:sz w:val="12"/>
          <w:szCs w:val="12"/>
          <w:lang w:val="es-ES_tradnl"/>
        </w:rPr>
        <w:t xml:space="preserve">En lo particular, la Comisionada María Elena </w:t>
      </w:r>
      <w:proofErr w:type="spellStart"/>
      <w:r w:rsidRPr="00523759">
        <w:rPr>
          <w:rFonts w:ascii="ITC Avant Garde" w:hAnsi="ITC Avant Garde"/>
          <w:sz w:val="12"/>
          <w:szCs w:val="12"/>
          <w:lang w:val="es-ES_tradnl"/>
        </w:rPr>
        <w:t>Estavillo</w:t>
      </w:r>
      <w:proofErr w:type="spellEnd"/>
      <w:r w:rsidRPr="00523759">
        <w:rPr>
          <w:rFonts w:ascii="ITC Avant Garde" w:hAnsi="ITC Avant Garde"/>
          <w:sz w:val="12"/>
          <w:szCs w:val="12"/>
          <w:lang w:val="es-ES_tradnl"/>
        </w:rPr>
        <w:t xml:space="preserve"> Flores </w:t>
      </w:r>
      <w:r w:rsidRPr="00523759">
        <w:rPr>
          <w:rFonts w:ascii="ITC Avant Garde" w:hAnsi="ITC Avant Garde"/>
          <w:sz w:val="12"/>
          <w:szCs w:val="12"/>
        </w:rPr>
        <w:t>manifestó voto concurrente por considerar que se requiere una referencia cuantitativa para justificar que el monto corresponde a la gravedad de la sanción considerando la capacidad económica del infractor.</w:t>
      </w:r>
    </w:p>
    <w:p w14:paraId="5B7D6554" w14:textId="0399B457" w:rsidR="00AC55B6" w:rsidRPr="00523759" w:rsidRDefault="00F32947" w:rsidP="00523759">
      <w:pPr>
        <w:pStyle w:val="Prrafodelista"/>
        <w:spacing w:before="240" w:after="240" w:line="240" w:lineRule="auto"/>
        <w:ind w:left="0"/>
        <w:jc w:val="both"/>
      </w:pPr>
      <w:r w:rsidRPr="00523759">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P/IFT/080317/11</w:t>
      </w:r>
      <w:r w:rsidR="009461C5" w:rsidRPr="00523759">
        <w:rPr>
          <w:rFonts w:ascii="ITC Avant Garde" w:hAnsi="ITC Avant Garde"/>
          <w:sz w:val="12"/>
          <w:szCs w:val="12"/>
        </w:rPr>
        <w:t>6</w:t>
      </w:r>
      <w:r w:rsidRPr="00523759">
        <w:rPr>
          <w:rFonts w:ascii="ITC Avant Garde" w:hAnsi="ITC Avant Garde"/>
          <w:sz w:val="12"/>
          <w:szCs w:val="12"/>
        </w:rPr>
        <w:t>.</w:t>
      </w:r>
    </w:p>
    <w:sectPr w:rsidR="00AC55B6" w:rsidRPr="00523759" w:rsidSect="00EB6458">
      <w:headerReference w:type="default" r:id="rId15"/>
      <w:pgSz w:w="12240" w:h="15840"/>
      <w:pgMar w:top="1985" w:right="1701" w:bottom="1701" w:left="170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66AC6" w14:textId="77777777" w:rsidR="0082730A" w:rsidRDefault="0082730A" w:rsidP="008B2664">
      <w:pPr>
        <w:spacing w:after="0" w:line="240" w:lineRule="auto"/>
      </w:pPr>
      <w:r>
        <w:separator/>
      </w:r>
    </w:p>
  </w:endnote>
  <w:endnote w:type="continuationSeparator" w:id="0">
    <w:p w14:paraId="73FBA64E" w14:textId="77777777" w:rsidR="0082730A" w:rsidRDefault="0082730A" w:rsidP="008B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88A73" w14:textId="77777777" w:rsidR="00431854" w:rsidRPr="00440DB9" w:rsidRDefault="00431854">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4D7ED1" w:rsidRPr="004D7ED1">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9EFA0" w14:textId="13799B67" w:rsidR="005331D2" w:rsidRPr="00147A7A" w:rsidRDefault="005331D2" w:rsidP="00147A7A">
    <w:pPr>
      <w:pStyle w:val="Piedepgina"/>
      <w:jc w:val="right"/>
      <w:rPr>
        <w:rFonts w:ascii="ITC Avant Garde" w:hAnsi="ITC Avant Garde"/>
        <w:sz w:val="20"/>
        <w:szCs w:val="20"/>
      </w:rPr>
    </w:pPr>
    <w:r w:rsidRPr="00954ACA">
      <w:rPr>
        <w:rFonts w:ascii="ITC Avant Garde" w:hAnsi="ITC Avant Garde"/>
        <w:sz w:val="20"/>
        <w:szCs w:val="20"/>
        <w:lang w:val="es-ES"/>
      </w:rPr>
      <w:t xml:space="preserve">Página </w:t>
    </w:r>
    <w:r w:rsidRPr="00954ACA">
      <w:rPr>
        <w:rFonts w:ascii="ITC Avant Garde" w:hAnsi="ITC Avant Garde"/>
        <w:sz w:val="20"/>
        <w:szCs w:val="20"/>
      </w:rPr>
      <w:fldChar w:fldCharType="begin"/>
    </w:r>
    <w:r w:rsidRPr="00954ACA">
      <w:rPr>
        <w:rFonts w:ascii="ITC Avant Garde" w:hAnsi="ITC Avant Garde"/>
        <w:bCs/>
        <w:sz w:val="20"/>
        <w:szCs w:val="20"/>
      </w:rPr>
      <w:instrText>PAGE</w:instrText>
    </w:r>
    <w:r w:rsidRPr="00954ACA">
      <w:rPr>
        <w:rFonts w:ascii="ITC Avant Garde" w:hAnsi="ITC Avant Garde"/>
        <w:sz w:val="20"/>
        <w:szCs w:val="20"/>
      </w:rPr>
      <w:fldChar w:fldCharType="separate"/>
    </w:r>
    <w:r w:rsidR="004D7ED1">
      <w:rPr>
        <w:rFonts w:ascii="ITC Avant Garde" w:hAnsi="ITC Avant Garde"/>
        <w:bCs/>
        <w:noProof/>
        <w:sz w:val="20"/>
        <w:szCs w:val="20"/>
      </w:rPr>
      <w:t>32</w:t>
    </w:r>
    <w:r w:rsidRPr="00954ACA">
      <w:rPr>
        <w:rFonts w:ascii="ITC Avant Garde" w:hAnsi="ITC Avant Garde"/>
        <w:sz w:val="20"/>
        <w:szCs w:val="20"/>
      </w:rPr>
      <w:fldChar w:fldCharType="end"/>
    </w:r>
    <w:r w:rsidRPr="00954ACA">
      <w:rPr>
        <w:rFonts w:ascii="ITC Avant Garde" w:hAnsi="ITC Avant Garde"/>
        <w:sz w:val="20"/>
        <w:szCs w:val="20"/>
        <w:lang w:val="es-ES"/>
      </w:rPr>
      <w:t xml:space="preserve"> de </w:t>
    </w:r>
    <w:r w:rsidRPr="00954ACA">
      <w:rPr>
        <w:rFonts w:ascii="ITC Avant Garde" w:hAnsi="ITC Avant Garde"/>
        <w:sz w:val="20"/>
        <w:szCs w:val="20"/>
      </w:rPr>
      <w:fldChar w:fldCharType="begin"/>
    </w:r>
    <w:r w:rsidRPr="00954ACA">
      <w:rPr>
        <w:rFonts w:ascii="ITC Avant Garde" w:hAnsi="ITC Avant Garde"/>
        <w:bCs/>
        <w:sz w:val="20"/>
        <w:szCs w:val="20"/>
      </w:rPr>
      <w:instrText>NUMPAGES</w:instrText>
    </w:r>
    <w:r w:rsidRPr="00954ACA">
      <w:rPr>
        <w:rFonts w:ascii="ITC Avant Garde" w:hAnsi="ITC Avant Garde"/>
        <w:sz w:val="20"/>
        <w:szCs w:val="20"/>
      </w:rPr>
      <w:fldChar w:fldCharType="separate"/>
    </w:r>
    <w:r w:rsidR="004D7ED1">
      <w:rPr>
        <w:rFonts w:ascii="ITC Avant Garde" w:hAnsi="ITC Avant Garde"/>
        <w:bCs/>
        <w:noProof/>
        <w:sz w:val="20"/>
        <w:szCs w:val="20"/>
      </w:rPr>
      <w:t>55</w:t>
    </w:r>
    <w:r w:rsidRPr="00954ACA">
      <w:rPr>
        <w:rFonts w:ascii="ITC Avant Garde" w:hAnsi="ITC Avant Gard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B170E" w14:textId="77777777" w:rsidR="0082730A" w:rsidRDefault="0082730A" w:rsidP="008B2664">
      <w:pPr>
        <w:spacing w:after="0" w:line="240" w:lineRule="auto"/>
      </w:pPr>
      <w:r>
        <w:separator/>
      </w:r>
    </w:p>
  </w:footnote>
  <w:footnote w:type="continuationSeparator" w:id="0">
    <w:p w14:paraId="4A54F69A" w14:textId="77777777" w:rsidR="0082730A" w:rsidRDefault="0082730A" w:rsidP="008B2664">
      <w:pPr>
        <w:spacing w:after="0" w:line="240" w:lineRule="auto"/>
      </w:pPr>
      <w:r>
        <w:continuationSeparator/>
      </w:r>
    </w:p>
  </w:footnote>
  <w:footnote w:id="1">
    <w:p w14:paraId="0D5647E6" w14:textId="77777777" w:rsidR="005331D2" w:rsidRDefault="005331D2" w:rsidP="00EB014E">
      <w:pPr>
        <w:pStyle w:val="Textonotapie"/>
        <w:jc w:val="both"/>
        <w:rPr>
          <w:rFonts w:ascii="ITC Avant Garde" w:hAnsi="ITC Avant Garde"/>
        </w:rPr>
      </w:pPr>
      <w:r>
        <w:rPr>
          <w:rStyle w:val="Refdenotaalpie"/>
          <w:rFonts w:ascii="ITC Avant Garde" w:hAnsi="ITC Avant Garde"/>
        </w:rPr>
        <w:footnoteRef/>
      </w:r>
      <w:r>
        <w:rPr>
          <w:rFonts w:ascii="ITC Avant Garde" w:hAnsi="ITC Avant Garde"/>
        </w:rPr>
        <w:t xml:space="preserve"> </w:t>
      </w:r>
      <w:r>
        <w:rPr>
          <w:rFonts w:ascii="ITC Avant Garde" w:hAnsi="ITC Avant Garde"/>
          <w:sz w:val="18"/>
          <w:szCs w:val="18"/>
        </w:rPr>
        <w:t>Dichos principios tienen su fundamento en los artículos 14 y 16 de la Constitución Política de los Estados Unidos Mexicanos, los cuales establecen la garantía de debido proceso.</w:t>
      </w:r>
    </w:p>
  </w:footnote>
  <w:footnote w:id="2">
    <w:p w14:paraId="692A98FD" w14:textId="77777777" w:rsidR="005331D2" w:rsidRPr="00C91902" w:rsidRDefault="005331D2" w:rsidP="00BE5230">
      <w:pPr>
        <w:pStyle w:val="Textonotapie"/>
        <w:jc w:val="both"/>
        <w:rPr>
          <w:rFonts w:ascii="ITC Avant Garde" w:hAnsi="ITC Avant Garde"/>
          <w:sz w:val="16"/>
        </w:rPr>
      </w:pPr>
      <w:r w:rsidRPr="00C91902">
        <w:rPr>
          <w:rStyle w:val="Refdenotaalpie"/>
          <w:rFonts w:ascii="ITC Avant Garde" w:hAnsi="ITC Avant Garde"/>
          <w:sz w:val="16"/>
        </w:rPr>
        <w:footnoteRef/>
      </w:r>
      <w:r w:rsidRPr="00C91902">
        <w:rPr>
          <w:rFonts w:ascii="ITC Avant Garde" w:hAnsi="ITC Avant Garde"/>
          <w:sz w:val="16"/>
        </w:rPr>
        <w:t xml:space="preserve"> </w:t>
      </w:r>
      <w:r w:rsidRPr="00C91902">
        <w:rPr>
          <w:rFonts w:ascii="ITC Avant Garde" w:hAnsi="ITC Avant Garde"/>
          <w:b/>
          <w:sz w:val="16"/>
        </w:rPr>
        <w:t>HECHOS NOTORIOS. LOS MAGISTRADOS INTEGRANTES DE LOS TRIBUNALES COLEGIADOS DE CIRCUITO PUEDEN INVOCAR CON ESE CARÁCTER LAS EJECUTORIAS QUE EMITIERON Y LOS DIFERENTES DATOS E INFORMACIÓN CONTENIDOS EN DICHAS RESOLUCIONES Y EN LOS ASUNTOS QUE SE SIGAN ANTE LOS PROPIOS ÓRGANOS.</w:t>
      </w:r>
      <w:r>
        <w:rPr>
          <w:rFonts w:ascii="ITC Avant Garde" w:hAnsi="ITC Avant Garde"/>
          <w:b/>
          <w:sz w:val="16"/>
        </w:rPr>
        <w:t xml:space="preserve"> </w:t>
      </w:r>
      <w:r w:rsidRPr="00C91902">
        <w:rPr>
          <w:rFonts w:ascii="ITC Avant Garde" w:hAnsi="ITC Avant Garde"/>
          <w:sz w:val="16"/>
        </w:rPr>
        <w:t>Los hechos notorios se encuentran previstos en el artículo 88 del Código Federal de Procedimientos Civiles, de aplicación supletoria a la Ley de Amparo, y pueden ser traídos a juicio oficiosamente por la autoridad jurisdiccional, aun sin su invocación por las partes. Por otro lado, considerando el contenido y los alcances de la jurisprudencia 2a./J. 27/97 de la Segunda Sala de la Suprema Corte de Justicia de la Nación, publicada en el Semanario Judicial de la Federación y su Gaceta, Novena Época, Tomo VI, julio de 1997, página 117, de rubro: "HECHO NOTORIO. LOS MINISTROS PUEDEN INVOCAR COMO TAL, LAS EJECUTORIAS EMITIDAS POR EL TRIBUNAL PLENO O POR LAS SALAS DE LA SUPREMA CORTE DE JUSTICIA.", resulta inconcuso que, en aplicación de este criterio, los Magistrados integrantes de los Tribunales Colegiados de Circuito pueden invocar como notorios en los términos descritos, tanto las ejecutorias que emitieron como los diferentes datos e información contenidos en dichas resoluciones y en los asuntos que se sigan ante los propios órganos y, en esa virtud, se trata de aspectos que pueden valorarse de forma oficiosa e incluso sin su invocación por las partes, con independencia de los beneficios procesales o los sustantivos que su valoración pudiera reportar en el acto en que se invoquen.</w:t>
      </w:r>
    </w:p>
    <w:p w14:paraId="56834D5B" w14:textId="71A7BA88" w:rsidR="005331D2" w:rsidRDefault="005331D2" w:rsidP="00523759">
      <w:pPr>
        <w:pStyle w:val="Textonotapie"/>
        <w:spacing w:before="240"/>
        <w:jc w:val="both"/>
      </w:pPr>
      <w:r w:rsidRPr="00C91902">
        <w:rPr>
          <w:rFonts w:ascii="ITC Avant Garde" w:hAnsi="ITC Avant Garde"/>
          <w:sz w:val="16"/>
        </w:rPr>
        <w:t xml:space="preserve">(Época: Novena Época, Registro: 164049, Instancia: Tribunales Colegiados de Circuito, Tipo de Tesis: </w:t>
      </w:r>
      <w:r w:rsidRPr="00C91902">
        <w:rPr>
          <w:rFonts w:ascii="ITC Avant Garde" w:hAnsi="ITC Avant Garde"/>
          <w:b/>
          <w:sz w:val="16"/>
        </w:rPr>
        <w:t>Jurisprudencia</w:t>
      </w:r>
      <w:r w:rsidRPr="00C91902">
        <w:rPr>
          <w:rFonts w:ascii="ITC Avant Garde" w:hAnsi="ITC Avant Garde"/>
          <w:sz w:val="16"/>
        </w:rPr>
        <w:t>, Fuente: Semanario Judicial de la Federación y su Gaceta, Tomo XXXII, Agosto de 2010, Materia(s): Común, Tesis: XIX.1o.P.T. J/4, Página: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14586" w14:textId="77777777" w:rsidR="00431854" w:rsidRDefault="0082730A">
    <w:pPr>
      <w:pStyle w:val="Encabezado"/>
    </w:pPr>
    <w:r>
      <w:rPr>
        <w:noProof/>
        <w:lang w:eastAsia="es-MX"/>
      </w:rPr>
      <w:pict w14:anchorId="3EB3D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3" type="#_x0000_t75" style="position:absolute;margin-left:0;margin-top:0;width:612pt;height:11in;z-index:-251654144;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345E8" w14:textId="77777777" w:rsidR="00431854" w:rsidRPr="006E3465" w:rsidRDefault="00431854" w:rsidP="00B45A28">
    <w:pPr>
      <w:ind w:left="-284" w:right="-425"/>
      <w:jc w:val="both"/>
      <w:rPr>
        <w:b/>
        <w:color w:val="0000FF"/>
      </w:rPr>
    </w:pPr>
    <w:r w:rsidRPr="0098680C">
      <w:rPr>
        <w:b/>
        <w:color w:val="0000FF"/>
      </w:rPr>
      <w:t>VERSIÓN PÚBLICA, de conformidad con los artículos 23 y 116 de la Ley General de Transparencia y Acceso a la Informa</w:t>
    </w:r>
    <w:r>
      <w:rPr>
        <w:b/>
        <w:color w:val="0000FF"/>
      </w:rPr>
      <w:t>ción Pública, 113, fracciones I</w:t>
    </w:r>
    <w:r w:rsidRPr="0098680C">
      <w:rPr>
        <w:b/>
        <w:color w:val="0000FF"/>
      </w:rPr>
      <w:t xml:space="preserve"> y III de la Ley Federal de Transparencia y Acceso a la Información Pública y el artículo 47, primer párrafo de la Ley Federal de Telecomunicaciones y Radiodifusión, y Lineamiento Sexagésimo Primero de los Lineamientos Generales en materia de clasificación y desclasificación de la Información, así como para la ela</w:t>
    </w:r>
    <w:r>
      <w:rPr>
        <w:b/>
        <w:color w:val="0000FF"/>
      </w:rPr>
      <w:t>boración de Versiones Públicas.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D9E79" w14:textId="77777777" w:rsidR="00431854" w:rsidRDefault="0082730A">
    <w:pPr>
      <w:pStyle w:val="Encabezado"/>
    </w:pPr>
    <w:r>
      <w:rPr>
        <w:noProof/>
        <w:lang w:eastAsia="es-MX"/>
      </w:rPr>
      <w:pict w14:anchorId="13CF9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54" type="#_x0000_t75" style="position:absolute;margin-left:0;margin-top:0;width:612pt;height:11in;z-index:-251653120;mso-position-horizontal:center;mso-position-horizontal-relative:margin;mso-position-vertical:center;mso-position-vertical-relative:margin" o:allowincell="f">
          <v:imagedata r:id="rId1" o:title="hoja membretada-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A7644" w14:textId="77777777" w:rsidR="005331D2" w:rsidRDefault="0082730A">
    <w:pPr>
      <w:pStyle w:val="Encabezado"/>
    </w:pPr>
    <w:r>
      <w:rPr>
        <w:noProof/>
        <w:lang w:eastAsia="es-MX"/>
      </w:rPr>
      <w:pict w14:anchorId="059A6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D85DD" w14:textId="77777777" w:rsidR="005331D2" w:rsidRDefault="0082730A">
    <w:pPr>
      <w:pStyle w:val="Encabezado"/>
    </w:pPr>
    <w:r>
      <w:rPr>
        <w:noProof/>
        <w:lang w:eastAsia="es-MX"/>
      </w:rPr>
      <w:pict w14:anchorId="105D4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00B04" w14:textId="1DF38FE4" w:rsidR="00431854" w:rsidRPr="00431854" w:rsidRDefault="00431854" w:rsidP="004318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0">
    <w:nsid w:val="016E78AE"/>
    <w:multiLevelType w:val="hybridMultilevel"/>
    <w:tmpl w:val="723ABB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96E41"/>
    <w:multiLevelType w:val="hybridMultilevel"/>
    <w:tmpl w:val="EFCCEACC"/>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3" w15:restartNumberingAfterBreak="0">
    <w:nsid w:val="08497FBD"/>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B63FE7"/>
    <w:multiLevelType w:val="hybridMultilevel"/>
    <w:tmpl w:val="EAF665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E33FE4"/>
    <w:multiLevelType w:val="hybridMultilevel"/>
    <w:tmpl w:val="BDF88B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6460437"/>
    <w:multiLevelType w:val="hybridMultilevel"/>
    <w:tmpl w:val="B3FC79D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BD24DF"/>
    <w:multiLevelType w:val="hybridMultilevel"/>
    <w:tmpl w:val="8104D5C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D06CD3"/>
    <w:multiLevelType w:val="hybridMultilevel"/>
    <w:tmpl w:val="369EB77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4852339F"/>
    <w:multiLevelType w:val="hybridMultilevel"/>
    <w:tmpl w:val="B86C811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475E38"/>
    <w:multiLevelType w:val="hybridMultilevel"/>
    <w:tmpl w:val="9D6804F6"/>
    <w:lvl w:ilvl="0" w:tplc="B518F468">
      <w:start w:val="1"/>
      <w:numFmt w:val="lowerLetter"/>
      <w:lvlText w:val="%1)"/>
      <w:lvlJc w:val="left"/>
      <w:pPr>
        <w:ind w:left="3479" w:hanging="360"/>
      </w:pPr>
      <w:rPr>
        <w:i w:val="0"/>
        <w:sz w:val="20"/>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26E0E01"/>
    <w:multiLevelType w:val="hybridMultilevel"/>
    <w:tmpl w:val="F8348816"/>
    <w:lvl w:ilvl="0" w:tplc="080A000B">
      <w:start w:val="1"/>
      <w:numFmt w:val="bullet"/>
      <w:lvlText w:val=""/>
      <w:lvlJc w:val="left"/>
      <w:pPr>
        <w:ind w:left="720" w:hanging="360"/>
      </w:pPr>
      <w:rPr>
        <w:rFonts w:ascii="Wingdings" w:hAnsi="Wingding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3AE7E7E"/>
    <w:multiLevelType w:val="hybridMultilevel"/>
    <w:tmpl w:val="723ABB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48331E"/>
    <w:multiLevelType w:val="hybridMultilevel"/>
    <w:tmpl w:val="843C85C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9542899"/>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F85E29"/>
    <w:multiLevelType w:val="hybridMultilevel"/>
    <w:tmpl w:val="162E44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F086F48"/>
    <w:multiLevelType w:val="hybridMultilevel"/>
    <w:tmpl w:val="40F43E76"/>
    <w:lvl w:ilvl="0" w:tplc="8F009C74">
      <w:start w:val="1"/>
      <w:numFmt w:val="upperLetter"/>
      <w:lvlText w:val="%1."/>
      <w:lvlJc w:val="left"/>
      <w:pPr>
        <w:ind w:left="1074" w:hanging="360"/>
      </w:pPr>
      <w:rPr>
        <w:b/>
      </w:rPr>
    </w:lvl>
    <w:lvl w:ilvl="1" w:tplc="080A0019">
      <w:start w:val="1"/>
      <w:numFmt w:val="lowerLetter"/>
      <w:lvlText w:val="%2."/>
      <w:lvlJc w:val="left"/>
      <w:pPr>
        <w:ind w:left="1794" w:hanging="360"/>
      </w:pPr>
    </w:lvl>
    <w:lvl w:ilvl="2" w:tplc="080A001B">
      <w:start w:val="1"/>
      <w:numFmt w:val="lowerRoman"/>
      <w:lvlText w:val="%3."/>
      <w:lvlJc w:val="right"/>
      <w:pPr>
        <w:ind w:left="2514" w:hanging="180"/>
      </w:pPr>
    </w:lvl>
    <w:lvl w:ilvl="3" w:tplc="080A000F">
      <w:start w:val="1"/>
      <w:numFmt w:val="decimal"/>
      <w:lvlText w:val="%4."/>
      <w:lvlJc w:val="left"/>
      <w:pPr>
        <w:ind w:left="3234" w:hanging="360"/>
      </w:pPr>
    </w:lvl>
    <w:lvl w:ilvl="4" w:tplc="080A0019">
      <w:start w:val="1"/>
      <w:numFmt w:val="lowerLetter"/>
      <w:lvlText w:val="%5."/>
      <w:lvlJc w:val="left"/>
      <w:pPr>
        <w:ind w:left="3954" w:hanging="360"/>
      </w:pPr>
    </w:lvl>
    <w:lvl w:ilvl="5" w:tplc="080A001B">
      <w:start w:val="1"/>
      <w:numFmt w:val="lowerRoman"/>
      <w:lvlText w:val="%6."/>
      <w:lvlJc w:val="right"/>
      <w:pPr>
        <w:ind w:left="4674" w:hanging="180"/>
      </w:pPr>
    </w:lvl>
    <w:lvl w:ilvl="6" w:tplc="080A000F">
      <w:start w:val="1"/>
      <w:numFmt w:val="decimal"/>
      <w:lvlText w:val="%7."/>
      <w:lvlJc w:val="left"/>
      <w:pPr>
        <w:ind w:left="5394" w:hanging="360"/>
      </w:pPr>
    </w:lvl>
    <w:lvl w:ilvl="7" w:tplc="080A0019">
      <w:start w:val="1"/>
      <w:numFmt w:val="lowerLetter"/>
      <w:lvlText w:val="%8."/>
      <w:lvlJc w:val="left"/>
      <w:pPr>
        <w:ind w:left="6114" w:hanging="360"/>
      </w:pPr>
    </w:lvl>
    <w:lvl w:ilvl="8" w:tplc="080A001B">
      <w:start w:val="1"/>
      <w:numFmt w:val="lowerRoman"/>
      <w:lvlText w:val="%9."/>
      <w:lvlJc w:val="right"/>
      <w:pPr>
        <w:ind w:left="6834" w:hanging="180"/>
      </w:pPr>
    </w:lvl>
  </w:abstractNum>
  <w:abstractNum w:abstractNumId="23" w15:restartNumberingAfterBreak="0">
    <w:nsid w:val="618A3148"/>
    <w:multiLevelType w:val="hybridMultilevel"/>
    <w:tmpl w:val="FC1EA912"/>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422EDC"/>
    <w:multiLevelType w:val="hybridMultilevel"/>
    <w:tmpl w:val="C0FC3A0E"/>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67614B5A"/>
    <w:multiLevelType w:val="hybridMultilevel"/>
    <w:tmpl w:val="01CEB9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7" w15:restartNumberingAfterBreak="0">
    <w:nsid w:val="76A61FE2"/>
    <w:multiLevelType w:val="hybridMultilevel"/>
    <w:tmpl w:val="292E4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8A7596"/>
    <w:multiLevelType w:val="hybridMultilevel"/>
    <w:tmpl w:val="40F43E76"/>
    <w:lvl w:ilvl="0" w:tplc="8F009C74">
      <w:start w:val="1"/>
      <w:numFmt w:val="upperLetter"/>
      <w:lvlText w:val="%1."/>
      <w:lvlJc w:val="left"/>
      <w:pPr>
        <w:ind w:left="1074" w:hanging="360"/>
      </w:pPr>
      <w:rPr>
        <w:b/>
      </w:rPr>
    </w:lvl>
    <w:lvl w:ilvl="1" w:tplc="080A0019">
      <w:start w:val="1"/>
      <w:numFmt w:val="lowerLetter"/>
      <w:lvlText w:val="%2."/>
      <w:lvlJc w:val="left"/>
      <w:pPr>
        <w:ind w:left="1794" w:hanging="360"/>
      </w:pPr>
    </w:lvl>
    <w:lvl w:ilvl="2" w:tplc="080A001B">
      <w:start w:val="1"/>
      <w:numFmt w:val="lowerRoman"/>
      <w:lvlText w:val="%3."/>
      <w:lvlJc w:val="right"/>
      <w:pPr>
        <w:ind w:left="2514" w:hanging="180"/>
      </w:pPr>
    </w:lvl>
    <w:lvl w:ilvl="3" w:tplc="080A000F">
      <w:start w:val="1"/>
      <w:numFmt w:val="decimal"/>
      <w:lvlText w:val="%4."/>
      <w:lvlJc w:val="left"/>
      <w:pPr>
        <w:ind w:left="3234" w:hanging="360"/>
      </w:pPr>
    </w:lvl>
    <w:lvl w:ilvl="4" w:tplc="080A0019">
      <w:start w:val="1"/>
      <w:numFmt w:val="lowerLetter"/>
      <w:lvlText w:val="%5."/>
      <w:lvlJc w:val="left"/>
      <w:pPr>
        <w:ind w:left="3954" w:hanging="360"/>
      </w:pPr>
    </w:lvl>
    <w:lvl w:ilvl="5" w:tplc="080A001B">
      <w:start w:val="1"/>
      <w:numFmt w:val="lowerRoman"/>
      <w:lvlText w:val="%6."/>
      <w:lvlJc w:val="right"/>
      <w:pPr>
        <w:ind w:left="4674" w:hanging="180"/>
      </w:pPr>
    </w:lvl>
    <w:lvl w:ilvl="6" w:tplc="080A000F">
      <w:start w:val="1"/>
      <w:numFmt w:val="decimal"/>
      <w:lvlText w:val="%7."/>
      <w:lvlJc w:val="left"/>
      <w:pPr>
        <w:ind w:left="5394" w:hanging="360"/>
      </w:pPr>
    </w:lvl>
    <w:lvl w:ilvl="7" w:tplc="080A0019">
      <w:start w:val="1"/>
      <w:numFmt w:val="lowerLetter"/>
      <w:lvlText w:val="%8."/>
      <w:lvlJc w:val="left"/>
      <w:pPr>
        <w:ind w:left="6114" w:hanging="360"/>
      </w:pPr>
    </w:lvl>
    <w:lvl w:ilvl="8" w:tplc="080A001B">
      <w:start w:val="1"/>
      <w:numFmt w:val="lowerRoman"/>
      <w:lvlText w:val="%9."/>
      <w:lvlJc w:val="right"/>
      <w:pPr>
        <w:ind w:left="6834" w:hanging="180"/>
      </w:pPr>
    </w:lvl>
  </w:abstractNum>
  <w:num w:numId="1">
    <w:abstractNumId w:val="0"/>
    <w:lvlOverride w:ilvl="0">
      <w:startOverride w:val="1"/>
    </w:lvlOverride>
  </w:num>
  <w:num w:numId="2">
    <w:abstractNumId w:val="15"/>
  </w:num>
  <w:num w:numId="3">
    <w:abstractNumId w:val="1"/>
  </w:num>
  <w:num w:numId="4">
    <w:abstractNumId w:val="13"/>
  </w:num>
  <w:num w:numId="5">
    <w:abstractNumId w:val="3"/>
  </w:num>
  <w:num w:numId="6">
    <w:abstractNumId w:val="16"/>
  </w:num>
  <w:num w:numId="7">
    <w:abstractNumId w:val="6"/>
  </w:num>
  <w:num w:numId="8">
    <w:abstractNumId w:val="21"/>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8"/>
  </w:num>
  <w:num w:numId="16">
    <w:abstractNumId w:val="24"/>
  </w:num>
  <w:num w:numId="17">
    <w:abstractNumId w:val="5"/>
  </w:num>
  <w:num w:numId="18">
    <w:abstractNumId w:val="25"/>
  </w:num>
  <w:num w:numId="19">
    <w:abstractNumId w:val="23"/>
  </w:num>
  <w:num w:numId="20">
    <w:abstractNumId w:val="7"/>
  </w:num>
  <w:num w:numId="21">
    <w:abstractNumId w:val="17"/>
  </w:num>
  <w:num w:numId="22">
    <w:abstractNumId w:val="12"/>
  </w:num>
  <w:num w:numId="23">
    <w:abstractNumId w:val="2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6"/>
  </w:num>
  <w:num w:numId="27">
    <w:abstractNumId w:val="9"/>
  </w:num>
  <w:num w:numId="28">
    <w:abstractNumId w:val="18"/>
  </w:num>
  <w:num w:numId="29">
    <w:abstractNumId w:val="19"/>
  </w:num>
  <w:num w:numId="30">
    <w:abstractNumId w:val="10"/>
  </w:num>
  <w:num w:numId="31">
    <w:abstractNumId w:val="20"/>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64"/>
    <w:rsid w:val="00011766"/>
    <w:rsid w:val="0003079E"/>
    <w:rsid w:val="00033A39"/>
    <w:rsid w:val="000565BB"/>
    <w:rsid w:val="00063DF0"/>
    <w:rsid w:val="0008035D"/>
    <w:rsid w:val="00091722"/>
    <w:rsid w:val="00093114"/>
    <w:rsid w:val="000965B7"/>
    <w:rsid w:val="00097C0C"/>
    <w:rsid w:val="000A198F"/>
    <w:rsid w:val="000B0B5B"/>
    <w:rsid w:val="000C5EA3"/>
    <w:rsid w:val="000D2B00"/>
    <w:rsid w:val="000D5D10"/>
    <w:rsid w:val="000D5DC1"/>
    <w:rsid w:val="000D76A3"/>
    <w:rsid w:val="000E03BC"/>
    <w:rsid w:val="000E10EF"/>
    <w:rsid w:val="000E756A"/>
    <w:rsid w:val="000F5D97"/>
    <w:rsid w:val="000F6580"/>
    <w:rsid w:val="0010171F"/>
    <w:rsid w:val="00102F70"/>
    <w:rsid w:val="0010552C"/>
    <w:rsid w:val="001067BB"/>
    <w:rsid w:val="0010797E"/>
    <w:rsid w:val="00107ADD"/>
    <w:rsid w:val="00110917"/>
    <w:rsid w:val="00117EA3"/>
    <w:rsid w:val="00126678"/>
    <w:rsid w:val="00134B18"/>
    <w:rsid w:val="00141F6A"/>
    <w:rsid w:val="001437C7"/>
    <w:rsid w:val="00145E25"/>
    <w:rsid w:val="00147A7A"/>
    <w:rsid w:val="00154269"/>
    <w:rsid w:val="001659F5"/>
    <w:rsid w:val="00171262"/>
    <w:rsid w:val="00171966"/>
    <w:rsid w:val="00172F1D"/>
    <w:rsid w:val="001846DE"/>
    <w:rsid w:val="0018491F"/>
    <w:rsid w:val="00197167"/>
    <w:rsid w:val="001A4018"/>
    <w:rsid w:val="001A77BC"/>
    <w:rsid w:val="001B3040"/>
    <w:rsid w:val="001B4918"/>
    <w:rsid w:val="001B4FBA"/>
    <w:rsid w:val="001B7251"/>
    <w:rsid w:val="001C2217"/>
    <w:rsid w:val="001C6038"/>
    <w:rsid w:val="001D0DD2"/>
    <w:rsid w:val="001D1653"/>
    <w:rsid w:val="001D2E8F"/>
    <w:rsid w:val="001E0D5B"/>
    <w:rsid w:val="001E6834"/>
    <w:rsid w:val="001F1698"/>
    <w:rsid w:val="00201A40"/>
    <w:rsid w:val="002119E3"/>
    <w:rsid w:val="00216A3E"/>
    <w:rsid w:val="00220875"/>
    <w:rsid w:val="0022320F"/>
    <w:rsid w:val="0025086E"/>
    <w:rsid w:val="00264AAD"/>
    <w:rsid w:val="00271322"/>
    <w:rsid w:val="00281D21"/>
    <w:rsid w:val="0028321C"/>
    <w:rsid w:val="00292D68"/>
    <w:rsid w:val="00294664"/>
    <w:rsid w:val="00294FCB"/>
    <w:rsid w:val="002A1B27"/>
    <w:rsid w:val="002A546E"/>
    <w:rsid w:val="002B0573"/>
    <w:rsid w:val="002C7435"/>
    <w:rsid w:val="002D63E8"/>
    <w:rsid w:val="002E1F10"/>
    <w:rsid w:val="002F083F"/>
    <w:rsid w:val="002F6404"/>
    <w:rsid w:val="0031366D"/>
    <w:rsid w:val="00315909"/>
    <w:rsid w:val="0032060B"/>
    <w:rsid w:val="003249A3"/>
    <w:rsid w:val="00341C97"/>
    <w:rsid w:val="0034544D"/>
    <w:rsid w:val="00347A51"/>
    <w:rsid w:val="003616C8"/>
    <w:rsid w:val="003645C7"/>
    <w:rsid w:val="00364FA1"/>
    <w:rsid w:val="0036765C"/>
    <w:rsid w:val="00375313"/>
    <w:rsid w:val="00381D9F"/>
    <w:rsid w:val="00390C75"/>
    <w:rsid w:val="00390E6F"/>
    <w:rsid w:val="003950A2"/>
    <w:rsid w:val="003A5072"/>
    <w:rsid w:val="003B0882"/>
    <w:rsid w:val="003B33AC"/>
    <w:rsid w:val="003C02A8"/>
    <w:rsid w:val="003C4A7F"/>
    <w:rsid w:val="003D0661"/>
    <w:rsid w:val="003D7CBA"/>
    <w:rsid w:val="003E1A24"/>
    <w:rsid w:val="003E2611"/>
    <w:rsid w:val="003E2717"/>
    <w:rsid w:val="003F739C"/>
    <w:rsid w:val="0042114D"/>
    <w:rsid w:val="00431435"/>
    <w:rsid w:val="00431854"/>
    <w:rsid w:val="00455FF0"/>
    <w:rsid w:val="0047195A"/>
    <w:rsid w:val="00472765"/>
    <w:rsid w:val="00475FB0"/>
    <w:rsid w:val="00492F9F"/>
    <w:rsid w:val="0049728F"/>
    <w:rsid w:val="004A257B"/>
    <w:rsid w:val="004C5B00"/>
    <w:rsid w:val="004D0C54"/>
    <w:rsid w:val="004D1374"/>
    <w:rsid w:val="004D5129"/>
    <w:rsid w:val="004D7ED1"/>
    <w:rsid w:val="00506390"/>
    <w:rsid w:val="00517693"/>
    <w:rsid w:val="00522A8C"/>
    <w:rsid w:val="00523759"/>
    <w:rsid w:val="005302DA"/>
    <w:rsid w:val="005328DB"/>
    <w:rsid w:val="005331D2"/>
    <w:rsid w:val="0053505A"/>
    <w:rsid w:val="00537F9B"/>
    <w:rsid w:val="00553302"/>
    <w:rsid w:val="00553695"/>
    <w:rsid w:val="00561E65"/>
    <w:rsid w:val="00573135"/>
    <w:rsid w:val="005844AB"/>
    <w:rsid w:val="005A443F"/>
    <w:rsid w:val="005B0BB1"/>
    <w:rsid w:val="005D5F34"/>
    <w:rsid w:val="005E0236"/>
    <w:rsid w:val="005E5BBD"/>
    <w:rsid w:val="005E5BE2"/>
    <w:rsid w:val="005F4E10"/>
    <w:rsid w:val="00600047"/>
    <w:rsid w:val="00607507"/>
    <w:rsid w:val="00610E7C"/>
    <w:rsid w:val="00613F64"/>
    <w:rsid w:val="00617F50"/>
    <w:rsid w:val="00621C78"/>
    <w:rsid w:val="00644063"/>
    <w:rsid w:val="006446C9"/>
    <w:rsid w:val="00655646"/>
    <w:rsid w:val="0066302A"/>
    <w:rsid w:val="006754B8"/>
    <w:rsid w:val="0067590C"/>
    <w:rsid w:val="00690896"/>
    <w:rsid w:val="00693612"/>
    <w:rsid w:val="0069759A"/>
    <w:rsid w:val="006A0F83"/>
    <w:rsid w:val="006A6387"/>
    <w:rsid w:val="006B30CF"/>
    <w:rsid w:val="006B447D"/>
    <w:rsid w:val="006C3B77"/>
    <w:rsid w:val="006E0BC0"/>
    <w:rsid w:val="006E2EB8"/>
    <w:rsid w:val="006E36C3"/>
    <w:rsid w:val="006E681D"/>
    <w:rsid w:val="007034D2"/>
    <w:rsid w:val="007040CE"/>
    <w:rsid w:val="00706D88"/>
    <w:rsid w:val="0071460D"/>
    <w:rsid w:val="00715DE0"/>
    <w:rsid w:val="00716272"/>
    <w:rsid w:val="007229C3"/>
    <w:rsid w:val="00723946"/>
    <w:rsid w:val="007260F3"/>
    <w:rsid w:val="007334E7"/>
    <w:rsid w:val="00734B9A"/>
    <w:rsid w:val="007657AA"/>
    <w:rsid w:val="00790242"/>
    <w:rsid w:val="00793CD2"/>
    <w:rsid w:val="007A0552"/>
    <w:rsid w:val="007A690D"/>
    <w:rsid w:val="007B4A91"/>
    <w:rsid w:val="007B7737"/>
    <w:rsid w:val="007C3ED4"/>
    <w:rsid w:val="007C49EE"/>
    <w:rsid w:val="007D6637"/>
    <w:rsid w:val="007E3B0F"/>
    <w:rsid w:val="007F3947"/>
    <w:rsid w:val="007F7ACF"/>
    <w:rsid w:val="007F7D4F"/>
    <w:rsid w:val="0080072A"/>
    <w:rsid w:val="00804DA9"/>
    <w:rsid w:val="00815919"/>
    <w:rsid w:val="0082346C"/>
    <w:rsid w:val="0082699E"/>
    <w:rsid w:val="0082730A"/>
    <w:rsid w:val="00851FF8"/>
    <w:rsid w:val="00854616"/>
    <w:rsid w:val="008569EC"/>
    <w:rsid w:val="00877D15"/>
    <w:rsid w:val="00882719"/>
    <w:rsid w:val="00883D40"/>
    <w:rsid w:val="008A58C0"/>
    <w:rsid w:val="008B2664"/>
    <w:rsid w:val="008B2E2D"/>
    <w:rsid w:val="008C1211"/>
    <w:rsid w:val="008E36E2"/>
    <w:rsid w:val="008F22AF"/>
    <w:rsid w:val="008F524A"/>
    <w:rsid w:val="008F792E"/>
    <w:rsid w:val="009047FC"/>
    <w:rsid w:val="00922CBD"/>
    <w:rsid w:val="00930185"/>
    <w:rsid w:val="00930503"/>
    <w:rsid w:val="009451D7"/>
    <w:rsid w:val="009461C5"/>
    <w:rsid w:val="0095329B"/>
    <w:rsid w:val="00954ACA"/>
    <w:rsid w:val="0096276B"/>
    <w:rsid w:val="00971D69"/>
    <w:rsid w:val="00974B2C"/>
    <w:rsid w:val="00977D5D"/>
    <w:rsid w:val="00987507"/>
    <w:rsid w:val="00992630"/>
    <w:rsid w:val="00997E5A"/>
    <w:rsid w:val="009A31AF"/>
    <w:rsid w:val="009C3BA4"/>
    <w:rsid w:val="009C4A7D"/>
    <w:rsid w:val="009C5C20"/>
    <w:rsid w:val="009D10D2"/>
    <w:rsid w:val="009D1174"/>
    <w:rsid w:val="009F0DF8"/>
    <w:rsid w:val="009F0F0C"/>
    <w:rsid w:val="00A05C1B"/>
    <w:rsid w:val="00A12C31"/>
    <w:rsid w:val="00A25FB0"/>
    <w:rsid w:val="00A26A78"/>
    <w:rsid w:val="00A432B3"/>
    <w:rsid w:val="00A43EF5"/>
    <w:rsid w:val="00A44F80"/>
    <w:rsid w:val="00A51AC5"/>
    <w:rsid w:val="00A6064F"/>
    <w:rsid w:val="00A60C0C"/>
    <w:rsid w:val="00A72976"/>
    <w:rsid w:val="00A75495"/>
    <w:rsid w:val="00A7606F"/>
    <w:rsid w:val="00A77DBE"/>
    <w:rsid w:val="00A80F66"/>
    <w:rsid w:val="00A86CC4"/>
    <w:rsid w:val="00A94293"/>
    <w:rsid w:val="00A95B3D"/>
    <w:rsid w:val="00AA61F7"/>
    <w:rsid w:val="00AB38D1"/>
    <w:rsid w:val="00AC55B6"/>
    <w:rsid w:val="00AC5FBB"/>
    <w:rsid w:val="00AC692C"/>
    <w:rsid w:val="00AD1074"/>
    <w:rsid w:val="00AD44C2"/>
    <w:rsid w:val="00B04DEC"/>
    <w:rsid w:val="00B12DDA"/>
    <w:rsid w:val="00B279C4"/>
    <w:rsid w:val="00B37407"/>
    <w:rsid w:val="00B47242"/>
    <w:rsid w:val="00B51F0E"/>
    <w:rsid w:val="00B64C93"/>
    <w:rsid w:val="00B677B6"/>
    <w:rsid w:val="00B827AA"/>
    <w:rsid w:val="00B8555C"/>
    <w:rsid w:val="00B87356"/>
    <w:rsid w:val="00B91EEE"/>
    <w:rsid w:val="00B936C8"/>
    <w:rsid w:val="00B94EB2"/>
    <w:rsid w:val="00B97BBC"/>
    <w:rsid w:val="00BA1821"/>
    <w:rsid w:val="00BA4D85"/>
    <w:rsid w:val="00BA50CA"/>
    <w:rsid w:val="00BB2546"/>
    <w:rsid w:val="00BD1EC0"/>
    <w:rsid w:val="00BD1FF0"/>
    <w:rsid w:val="00BE452E"/>
    <w:rsid w:val="00BE5230"/>
    <w:rsid w:val="00BF54A2"/>
    <w:rsid w:val="00BF6CF6"/>
    <w:rsid w:val="00C12950"/>
    <w:rsid w:val="00C133D8"/>
    <w:rsid w:val="00C22256"/>
    <w:rsid w:val="00C25523"/>
    <w:rsid w:val="00C32854"/>
    <w:rsid w:val="00C32D11"/>
    <w:rsid w:val="00C477CD"/>
    <w:rsid w:val="00C50DEB"/>
    <w:rsid w:val="00C552D5"/>
    <w:rsid w:val="00C55C90"/>
    <w:rsid w:val="00C56452"/>
    <w:rsid w:val="00C57AE8"/>
    <w:rsid w:val="00C81DBD"/>
    <w:rsid w:val="00C85A62"/>
    <w:rsid w:val="00C90587"/>
    <w:rsid w:val="00C9262D"/>
    <w:rsid w:val="00C93D08"/>
    <w:rsid w:val="00C940ED"/>
    <w:rsid w:val="00C963BB"/>
    <w:rsid w:val="00CA0AAD"/>
    <w:rsid w:val="00CA593C"/>
    <w:rsid w:val="00CA7599"/>
    <w:rsid w:val="00CC1AF8"/>
    <w:rsid w:val="00CC6007"/>
    <w:rsid w:val="00CD73F3"/>
    <w:rsid w:val="00CE43B3"/>
    <w:rsid w:val="00CF2E22"/>
    <w:rsid w:val="00CF7C06"/>
    <w:rsid w:val="00D21DAB"/>
    <w:rsid w:val="00D310BE"/>
    <w:rsid w:val="00D373BD"/>
    <w:rsid w:val="00D422A0"/>
    <w:rsid w:val="00D445E4"/>
    <w:rsid w:val="00D447C1"/>
    <w:rsid w:val="00D85EA6"/>
    <w:rsid w:val="00D86E57"/>
    <w:rsid w:val="00DA5CE9"/>
    <w:rsid w:val="00DB49D1"/>
    <w:rsid w:val="00DB4A6F"/>
    <w:rsid w:val="00DC0EBF"/>
    <w:rsid w:val="00DC6AE5"/>
    <w:rsid w:val="00DD1DCC"/>
    <w:rsid w:val="00DD58FC"/>
    <w:rsid w:val="00DF0A39"/>
    <w:rsid w:val="00DF1CBE"/>
    <w:rsid w:val="00E01E23"/>
    <w:rsid w:val="00E13FE2"/>
    <w:rsid w:val="00E20B36"/>
    <w:rsid w:val="00E23CFF"/>
    <w:rsid w:val="00E24C07"/>
    <w:rsid w:val="00E35225"/>
    <w:rsid w:val="00E35931"/>
    <w:rsid w:val="00E35A68"/>
    <w:rsid w:val="00E365F7"/>
    <w:rsid w:val="00E43A33"/>
    <w:rsid w:val="00E54A28"/>
    <w:rsid w:val="00E55977"/>
    <w:rsid w:val="00E7313F"/>
    <w:rsid w:val="00E81C90"/>
    <w:rsid w:val="00E826FE"/>
    <w:rsid w:val="00E84888"/>
    <w:rsid w:val="00E94A21"/>
    <w:rsid w:val="00EA3C91"/>
    <w:rsid w:val="00EB014E"/>
    <w:rsid w:val="00EB2BBF"/>
    <w:rsid w:val="00EB43AD"/>
    <w:rsid w:val="00EB6458"/>
    <w:rsid w:val="00EB68DA"/>
    <w:rsid w:val="00EC6F4D"/>
    <w:rsid w:val="00ED0B3D"/>
    <w:rsid w:val="00ED5C5E"/>
    <w:rsid w:val="00F0433C"/>
    <w:rsid w:val="00F07E1C"/>
    <w:rsid w:val="00F13AAA"/>
    <w:rsid w:val="00F13E1E"/>
    <w:rsid w:val="00F22405"/>
    <w:rsid w:val="00F23F58"/>
    <w:rsid w:val="00F252D9"/>
    <w:rsid w:val="00F32947"/>
    <w:rsid w:val="00F54C9B"/>
    <w:rsid w:val="00F77866"/>
    <w:rsid w:val="00F924D6"/>
    <w:rsid w:val="00FA0D62"/>
    <w:rsid w:val="00FA1397"/>
    <w:rsid w:val="00FA2F42"/>
    <w:rsid w:val="00FD1F47"/>
    <w:rsid w:val="00FD275C"/>
    <w:rsid w:val="00FD7236"/>
    <w:rsid w:val="00FE3FC7"/>
    <w:rsid w:val="00FE62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001032D"/>
  <w15:chartTrackingRefBased/>
  <w15:docId w15:val="{C31A7058-7DC2-4F91-B0A4-76774CA3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33C"/>
    <w:rPr>
      <w:rFonts w:ascii="Calibri" w:eastAsia="Calibri" w:hAnsi="Calibri" w:cs="Times New Roman"/>
    </w:rPr>
  </w:style>
  <w:style w:type="paragraph" w:styleId="Ttulo1">
    <w:name w:val="heading 1"/>
    <w:basedOn w:val="Normal"/>
    <w:link w:val="Ttulo1Car"/>
    <w:uiPriority w:val="9"/>
    <w:qFormat/>
    <w:rsid w:val="008B2664"/>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8B2664"/>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B2664"/>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8B266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B2664"/>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8B266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266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B2664"/>
    <w:rPr>
      <w:rFonts w:ascii="Calibri Light" w:eastAsia="MS Gothic" w:hAnsi="Calibri Light" w:cs="Times New Roman"/>
      <w:color w:val="2E74B5"/>
      <w:sz w:val="26"/>
      <w:szCs w:val="26"/>
    </w:rPr>
  </w:style>
  <w:style w:type="character" w:customStyle="1" w:styleId="Ttulo4Car">
    <w:name w:val="Título 4 Car"/>
    <w:basedOn w:val="Fuentedeprrafopredeter"/>
    <w:link w:val="Ttulo4"/>
    <w:uiPriority w:val="9"/>
    <w:rsid w:val="008B2664"/>
    <w:rPr>
      <w:rFonts w:ascii="Calibri Light" w:eastAsia="MS Gothic" w:hAnsi="Calibri Light" w:cs="Times New Roman"/>
      <w:i/>
      <w:iCs/>
      <w:color w:val="2E74B5"/>
    </w:rPr>
  </w:style>
  <w:style w:type="character" w:customStyle="1" w:styleId="Ttulo5Car">
    <w:name w:val="Título 5 Car"/>
    <w:basedOn w:val="Fuentedeprrafopredeter"/>
    <w:link w:val="Ttulo5"/>
    <w:uiPriority w:val="9"/>
    <w:rsid w:val="008B2664"/>
    <w:rPr>
      <w:rFonts w:ascii="Calibri Light" w:eastAsia="MS Gothic" w:hAnsi="Calibri Light" w:cs="Times New Roman"/>
      <w:color w:val="2E74B5"/>
    </w:rPr>
  </w:style>
  <w:style w:type="character" w:customStyle="1" w:styleId="Ttulo6Car">
    <w:name w:val="Título 6 Car"/>
    <w:basedOn w:val="Fuentedeprrafopredeter"/>
    <w:link w:val="Ttulo6"/>
    <w:uiPriority w:val="9"/>
    <w:rsid w:val="008B2664"/>
    <w:rPr>
      <w:rFonts w:ascii="Calibri Light" w:eastAsia="MS Gothic" w:hAnsi="Calibri Light" w:cs="Times New Roman"/>
      <w:color w:val="1F4D78"/>
    </w:rPr>
  </w:style>
  <w:style w:type="character" w:customStyle="1" w:styleId="Ttulo7Car">
    <w:name w:val="Título 7 Car"/>
    <w:basedOn w:val="Fuentedeprrafopredeter"/>
    <w:link w:val="Ttulo7"/>
    <w:uiPriority w:val="9"/>
    <w:rsid w:val="008B2664"/>
    <w:rPr>
      <w:rFonts w:ascii="Calibri Light" w:eastAsia="MS Gothic" w:hAnsi="Calibri Light" w:cs="Times New Roman"/>
      <w:i/>
      <w:iCs/>
      <w:color w:val="1F4D78"/>
    </w:rPr>
  </w:style>
  <w:style w:type="paragraph" w:styleId="Encabezado">
    <w:name w:val="header"/>
    <w:basedOn w:val="Normal"/>
    <w:link w:val="EncabezadoCar"/>
    <w:unhideWhenUsed/>
    <w:rsid w:val="008B2664"/>
    <w:pPr>
      <w:tabs>
        <w:tab w:val="center" w:pos="4419"/>
        <w:tab w:val="right" w:pos="8838"/>
      </w:tabs>
      <w:spacing w:after="0" w:line="240" w:lineRule="auto"/>
    </w:pPr>
  </w:style>
  <w:style w:type="character" w:customStyle="1" w:styleId="EncabezadoCar">
    <w:name w:val="Encabezado Car"/>
    <w:basedOn w:val="Fuentedeprrafopredeter"/>
    <w:link w:val="Encabezado"/>
    <w:rsid w:val="008B2664"/>
    <w:rPr>
      <w:rFonts w:ascii="Calibri" w:eastAsia="Calibri" w:hAnsi="Calibri" w:cs="Times New Roman"/>
    </w:rPr>
  </w:style>
  <w:style w:type="paragraph" w:styleId="Piedepgina">
    <w:name w:val="footer"/>
    <w:basedOn w:val="Normal"/>
    <w:link w:val="PiedepginaCar"/>
    <w:uiPriority w:val="99"/>
    <w:unhideWhenUsed/>
    <w:rsid w:val="008B26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2664"/>
    <w:rPr>
      <w:rFonts w:ascii="Calibri" w:eastAsia="Calibri" w:hAnsi="Calibri" w:cs="Times New Roman"/>
    </w:rPr>
  </w:style>
  <w:style w:type="paragraph" w:customStyle="1" w:styleId="estilo30">
    <w:name w:val="estilo30"/>
    <w:basedOn w:val="Normal"/>
    <w:uiPriority w:val="99"/>
    <w:rsid w:val="008B2664"/>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B266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B2664"/>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deglobo">
    <w:name w:val="Balloon Text"/>
    <w:basedOn w:val="Normal"/>
    <w:link w:val="TextodegloboCar"/>
    <w:uiPriority w:val="99"/>
    <w:semiHidden/>
    <w:unhideWhenUsed/>
    <w:rsid w:val="008B26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2664"/>
    <w:rPr>
      <w:rFonts w:ascii="Segoe UI" w:eastAsia="Calibri" w:hAnsi="Segoe UI" w:cs="Segoe UI"/>
      <w:sz w:val="18"/>
      <w:szCs w:val="18"/>
    </w:rPr>
  </w:style>
  <w:style w:type="numbering" w:customStyle="1" w:styleId="Sinlista1">
    <w:name w:val="Sin lista1"/>
    <w:next w:val="Sinlista"/>
    <w:uiPriority w:val="99"/>
    <w:semiHidden/>
    <w:unhideWhenUsed/>
    <w:rsid w:val="008B2664"/>
  </w:style>
  <w:style w:type="paragraph" w:styleId="Textoindependiente">
    <w:name w:val="Body Text"/>
    <w:basedOn w:val="Normal"/>
    <w:link w:val="TextoindependienteCar"/>
    <w:rsid w:val="008B2664"/>
    <w:pPr>
      <w:spacing w:after="120" w:line="276" w:lineRule="auto"/>
    </w:pPr>
  </w:style>
  <w:style w:type="character" w:customStyle="1" w:styleId="TextoindependienteCar">
    <w:name w:val="Texto independiente Car"/>
    <w:basedOn w:val="Fuentedeprrafopredeter"/>
    <w:link w:val="Textoindependiente"/>
    <w:rsid w:val="008B2664"/>
    <w:rPr>
      <w:rFonts w:ascii="Calibri" w:eastAsia="Calibri" w:hAnsi="Calibri" w:cs="Times New Roman"/>
    </w:rPr>
  </w:style>
  <w:style w:type="character" w:styleId="Refdecomentario">
    <w:name w:val="annotation reference"/>
    <w:uiPriority w:val="99"/>
    <w:semiHidden/>
    <w:unhideWhenUsed/>
    <w:rsid w:val="008B2664"/>
    <w:rPr>
      <w:sz w:val="16"/>
      <w:szCs w:val="16"/>
    </w:rPr>
  </w:style>
  <w:style w:type="paragraph" w:styleId="Textocomentario">
    <w:name w:val="annotation text"/>
    <w:basedOn w:val="Normal"/>
    <w:link w:val="TextocomentarioCar"/>
    <w:uiPriority w:val="99"/>
    <w:unhideWhenUsed/>
    <w:rsid w:val="008B2664"/>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8B266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B2664"/>
    <w:rPr>
      <w:b/>
      <w:bCs/>
    </w:rPr>
  </w:style>
  <w:style w:type="character" w:customStyle="1" w:styleId="AsuntodelcomentarioCar">
    <w:name w:val="Asunto del comentario Car"/>
    <w:basedOn w:val="TextocomentarioCar"/>
    <w:link w:val="Asuntodelcomentario"/>
    <w:uiPriority w:val="99"/>
    <w:semiHidden/>
    <w:rsid w:val="008B2664"/>
    <w:rPr>
      <w:rFonts w:ascii="Calibri" w:eastAsia="Calibri" w:hAnsi="Calibri" w:cs="Times New Roman"/>
      <w:b/>
      <w:bCs/>
      <w:sz w:val="20"/>
      <w:szCs w:val="20"/>
    </w:rPr>
  </w:style>
  <w:style w:type="table" w:styleId="Tablaconcuadrcula">
    <w:name w:val="Table Grid"/>
    <w:basedOn w:val="Tablanormal"/>
    <w:uiPriority w:val="39"/>
    <w:rsid w:val="008B266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B2664"/>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B2664"/>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B2664"/>
    <w:rPr>
      <w:rFonts w:ascii="Calibri" w:eastAsia="Calibri" w:hAnsi="Calibri" w:cs="Times New Roman"/>
      <w:sz w:val="20"/>
      <w:szCs w:val="20"/>
    </w:rPr>
  </w:style>
  <w:style w:type="character" w:styleId="Refdenotaalpie">
    <w:name w:val="footnote reference"/>
    <w:aliases w:val="Ref,de nota al pie"/>
    <w:uiPriority w:val="99"/>
    <w:unhideWhenUsed/>
    <w:qFormat/>
    <w:rsid w:val="008B2664"/>
    <w:rPr>
      <w:vertAlign w:val="superscript"/>
    </w:rPr>
  </w:style>
  <w:style w:type="character" w:customStyle="1" w:styleId="apple-converted-space">
    <w:name w:val="apple-converted-space"/>
    <w:basedOn w:val="Fuentedeprrafopredeter"/>
    <w:rsid w:val="008B2664"/>
  </w:style>
  <w:style w:type="character" w:customStyle="1" w:styleId="estilo301">
    <w:name w:val="estilo301"/>
    <w:rsid w:val="008B2664"/>
    <w:rPr>
      <w:rFonts w:ascii="Verdana" w:hAnsi="Verdana"/>
      <w:sz w:val="20"/>
    </w:rPr>
  </w:style>
  <w:style w:type="paragraph" w:customStyle="1" w:styleId="texto">
    <w:name w:val="texto"/>
    <w:basedOn w:val="Normal"/>
    <w:rsid w:val="008B2664"/>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B2664"/>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B2664"/>
    <w:pPr>
      <w:widowControl w:val="0"/>
      <w:tabs>
        <w:tab w:val="left" w:pos="709"/>
      </w:tabs>
      <w:suppressAutoHyphens/>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B2664"/>
    <w:pPr>
      <w:spacing w:after="120" w:line="480" w:lineRule="auto"/>
    </w:pPr>
  </w:style>
  <w:style w:type="character" w:customStyle="1" w:styleId="Textoindependiente2Car">
    <w:name w:val="Texto independiente 2 Car"/>
    <w:basedOn w:val="Fuentedeprrafopredeter"/>
    <w:link w:val="Textoindependiente2"/>
    <w:uiPriority w:val="99"/>
    <w:semiHidden/>
    <w:rsid w:val="008B2664"/>
    <w:rPr>
      <w:rFonts w:ascii="Calibri" w:eastAsia="Calibri" w:hAnsi="Calibri" w:cs="Times New Roman"/>
    </w:rPr>
  </w:style>
  <w:style w:type="paragraph" w:customStyle="1" w:styleId="Texto0">
    <w:name w:val="Texto"/>
    <w:basedOn w:val="Normal"/>
    <w:link w:val="TextoCar"/>
    <w:rsid w:val="008B2664"/>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B2664"/>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
    <w:uiPriority w:val="34"/>
    <w:rsid w:val="008B2664"/>
    <w:rPr>
      <w:sz w:val="22"/>
      <w:szCs w:val="22"/>
      <w:lang w:eastAsia="en-US"/>
    </w:rPr>
  </w:style>
  <w:style w:type="paragraph" w:customStyle="1" w:styleId="Estilo">
    <w:name w:val="Estilo"/>
    <w:link w:val="EstiloCar"/>
    <w:qFormat/>
    <w:rsid w:val="008B2664"/>
    <w:pPr>
      <w:jc w:val="both"/>
    </w:pPr>
    <w:rPr>
      <w:rFonts w:ascii="Arial" w:eastAsia="Calibri" w:hAnsi="Arial" w:cs="Times New Roman"/>
      <w:sz w:val="24"/>
    </w:rPr>
  </w:style>
  <w:style w:type="character" w:customStyle="1" w:styleId="EstiloCar">
    <w:name w:val="Estilo Car"/>
    <w:link w:val="Estilo"/>
    <w:rsid w:val="008B2664"/>
    <w:rPr>
      <w:rFonts w:ascii="Arial" w:eastAsia="Calibri" w:hAnsi="Arial" w:cs="Times New Roman"/>
      <w:sz w:val="24"/>
    </w:rPr>
  </w:style>
  <w:style w:type="paragraph" w:styleId="Lista">
    <w:name w:val="List"/>
    <w:basedOn w:val="Normal"/>
    <w:uiPriority w:val="99"/>
    <w:unhideWhenUsed/>
    <w:rsid w:val="008B2664"/>
    <w:pPr>
      <w:spacing w:after="200" w:line="276" w:lineRule="auto"/>
      <w:ind w:left="283" w:hanging="283"/>
      <w:contextualSpacing/>
    </w:pPr>
  </w:style>
  <w:style w:type="paragraph" w:styleId="Lista2">
    <w:name w:val="List 2"/>
    <w:basedOn w:val="Normal"/>
    <w:uiPriority w:val="99"/>
    <w:unhideWhenUsed/>
    <w:rsid w:val="008B2664"/>
    <w:pPr>
      <w:spacing w:after="200" w:line="276" w:lineRule="auto"/>
      <w:ind w:left="566" w:hanging="283"/>
      <w:contextualSpacing/>
    </w:pPr>
  </w:style>
  <w:style w:type="paragraph" w:styleId="Lista3">
    <w:name w:val="List 3"/>
    <w:basedOn w:val="Normal"/>
    <w:uiPriority w:val="99"/>
    <w:unhideWhenUsed/>
    <w:rsid w:val="008B2664"/>
    <w:pPr>
      <w:spacing w:after="200" w:line="276" w:lineRule="auto"/>
      <w:ind w:left="849" w:hanging="283"/>
      <w:contextualSpacing/>
    </w:pPr>
  </w:style>
  <w:style w:type="paragraph" w:styleId="Continuarlista2">
    <w:name w:val="List Continue 2"/>
    <w:basedOn w:val="Normal"/>
    <w:uiPriority w:val="99"/>
    <w:unhideWhenUsed/>
    <w:rsid w:val="008B2664"/>
    <w:pPr>
      <w:spacing w:after="120" w:line="276" w:lineRule="auto"/>
      <w:ind w:left="566"/>
      <w:contextualSpacing/>
    </w:pPr>
  </w:style>
  <w:style w:type="paragraph" w:styleId="Sangradetextonormal">
    <w:name w:val="Body Text Indent"/>
    <w:basedOn w:val="Normal"/>
    <w:link w:val="SangradetextonormalCar"/>
    <w:uiPriority w:val="99"/>
    <w:unhideWhenUsed/>
    <w:rsid w:val="008B2664"/>
    <w:pPr>
      <w:spacing w:after="120" w:line="276" w:lineRule="auto"/>
      <w:ind w:left="283"/>
    </w:pPr>
  </w:style>
  <w:style w:type="character" w:customStyle="1" w:styleId="SangradetextonormalCar">
    <w:name w:val="Sangría de texto normal Car"/>
    <w:basedOn w:val="Fuentedeprrafopredeter"/>
    <w:link w:val="Sangradetextonormal"/>
    <w:uiPriority w:val="99"/>
    <w:rsid w:val="008B2664"/>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8B266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2664"/>
    <w:rPr>
      <w:rFonts w:ascii="Calibri" w:eastAsia="Calibri" w:hAnsi="Calibri" w:cs="Times New Roman"/>
    </w:rPr>
  </w:style>
  <w:style w:type="paragraph" w:styleId="Continuarlista">
    <w:name w:val="List Continue"/>
    <w:basedOn w:val="Normal"/>
    <w:uiPriority w:val="99"/>
    <w:unhideWhenUsed/>
    <w:rsid w:val="008B2664"/>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8B2664"/>
    <w:rPr>
      <w:lang w:eastAsia="en-US"/>
    </w:rPr>
  </w:style>
  <w:style w:type="paragraph" w:styleId="Listaconnmeros">
    <w:name w:val="List Number"/>
    <w:basedOn w:val="Normal"/>
    <w:uiPriority w:val="99"/>
    <w:semiHidden/>
    <w:unhideWhenUsed/>
    <w:rsid w:val="008B2664"/>
    <w:pPr>
      <w:numPr>
        <w:numId w:val="1"/>
      </w:numPr>
      <w:spacing w:after="200" w:line="276" w:lineRule="auto"/>
      <w:contextualSpacing/>
    </w:pPr>
  </w:style>
  <w:style w:type="character" w:customStyle="1" w:styleId="TextoCarCar">
    <w:name w:val="Texto Car Car"/>
    <w:semiHidden/>
    <w:locked/>
    <w:rsid w:val="008B2664"/>
    <w:rPr>
      <w:rFonts w:ascii="Arial" w:eastAsia="Times New Roman" w:hAnsi="Arial" w:cs="Arial"/>
      <w:sz w:val="18"/>
    </w:rPr>
  </w:style>
  <w:style w:type="character" w:customStyle="1" w:styleId="corte4fondoCar">
    <w:name w:val="corte4 fondo Car"/>
    <w:link w:val="corte4fondo"/>
    <w:locked/>
    <w:rsid w:val="008B2664"/>
    <w:rPr>
      <w:rFonts w:ascii="Arial" w:hAnsi="Arial" w:cs="Arial"/>
      <w:sz w:val="30"/>
      <w:szCs w:val="24"/>
    </w:rPr>
  </w:style>
  <w:style w:type="paragraph" w:customStyle="1" w:styleId="corte4fondo">
    <w:name w:val="corte4 fondo"/>
    <w:basedOn w:val="Normal"/>
    <w:link w:val="corte4fondoCar"/>
    <w:qFormat/>
    <w:rsid w:val="008B2664"/>
    <w:pPr>
      <w:spacing w:after="0" w:line="360" w:lineRule="auto"/>
      <w:ind w:firstLine="709"/>
      <w:jc w:val="both"/>
    </w:pPr>
    <w:rPr>
      <w:rFonts w:ascii="Arial" w:eastAsiaTheme="minorHAnsi" w:hAnsi="Arial" w:cs="Arial"/>
      <w:sz w:val="30"/>
      <w:szCs w:val="24"/>
    </w:rPr>
  </w:style>
  <w:style w:type="table" w:customStyle="1" w:styleId="Tablaconcuadrcula1">
    <w:name w:val="Tabla con cuadrícula1"/>
    <w:basedOn w:val="Tablanormal"/>
    <w:next w:val="Tablaconcuadrcula"/>
    <w:uiPriority w:val="59"/>
    <w:rsid w:val="008B266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B2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8B2664"/>
  </w:style>
  <w:style w:type="character" w:styleId="Hipervnculo">
    <w:name w:val="Hyperlink"/>
    <w:uiPriority w:val="99"/>
    <w:semiHidden/>
    <w:unhideWhenUsed/>
    <w:rsid w:val="008B2664"/>
    <w:rPr>
      <w:color w:val="0000FF"/>
      <w:u w:val="single"/>
    </w:rPr>
  </w:style>
  <w:style w:type="paragraph" w:styleId="Revisin">
    <w:name w:val="Revision"/>
    <w:hidden/>
    <w:uiPriority w:val="99"/>
    <w:semiHidden/>
    <w:rsid w:val="008B2664"/>
    <w:pPr>
      <w:spacing w:after="0" w:line="240" w:lineRule="auto"/>
    </w:pPr>
    <w:rPr>
      <w:rFonts w:ascii="Calibri" w:eastAsia="Calibri" w:hAnsi="Calibri" w:cs="Times New Roman"/>
    </w:rPr>
  </w:style>
  <w:style w:type="paragraph" w:styleId="Prrafodelista">
    <w:name w:val="List Paragraph"/>
    <w:basedOn w:val="Normal"/>
    <w:link w:val="PrrafodelistaCar"/>
    <w:uiPriority w:val="34"/>
    <w:qFormat/>
    <w:rsid w:val="008B2664"/>
    <w:pPr>
      <w:spacing w:after="200" w:line="276" w:lineRule="auto"/>
      <w:ind w:left="720"/>
      <w:contextualSpacing/>
    </w:pPr>
  </w:style>
  <w:style w:type="character" w:customStyle="1" w:styleId="PrrafodelistaCar">
    <w:name w:val="Párrafo de lista Car"/>
    <w:link w:val="Prrafodelista"/>
    <w:uiPriority w:val="34"/>
    <w:locked/>
    <w:rsid w:val="008B2664"/>
    <w:rPr>
      <w:rFonts w:ascii="Calibri" w:eastAsia="Calibri" w:hAnsi="Calibri" w:cs="Times New Roman"/>
    </w:rPr>
  </w:style>
  <w:style w:type="paragraph" w:styleId="Sinespaciado">
    <w:name w:val="No Spacing"/>
    <w:uiPriority w:val="1"/>
    <w:qFormat/>
    <w:rsid w:val="008B2664"/>
    <w:pPr>
      <w:spacing w:after="0" w:line="240" w:lineRule="auto"/>
    </w:pPr>
    <w:rPr>
      <w:rFonts w:ascii="Calibri" w:eastAsia="Calibri" w:hAnsi="Calibri" w:cs="Times New Roman"/>
    </w:rPr>
  </w:style>
  <w:style w:type="table" w:styleId="Listavistosa-nfasis1">
    <w:name w:val="Colorful List Accent 1"/>
    <w:basedOn w:val="Tablanormal"/>
    <w:link w:val="Listavistosa-nfasis1Car"/>
    <w:uiPriority w:val="34"/>
    <w:semiHidden/>
    <w:unhideWhenUsed/>
    <w:rsid w:val="008B2664"/>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uadrculamedia2">
    <w:name w:val="Medium Grid 2"/>
    <w:basedOn w:val="Tablanormal"/>
    <w:uiPriority w:val="68"/>
    <w:semiHidden/>
    <w:unhideWhenUsed/>
    <w:rsid w:val="008B2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Tablaconcuadrcula3">
    <w:name w:val="Tabla con cuadrícula3"/>
    <w:basedOn w:val="Tablanormal"/>
    <w:next w:val="Tablaconcuadrcula"/>
    <w:uiPriority w:val="39"/>
    <w:rsid w:val="00A95B3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538">
      <w:bodyDiv w:val="1"/>
      <w:marLeft w:val="0"/>
      <w:marRight w:val="0"/>
      <w:marTop w:val="0"/>
      <w:marBottom w:val="0"/>
      <w:divBdr>
        <w:top w:val="none" w:sz="0" w:space="0" w:color="auto"/>
        <w:left w:val="none" w:sz="0" w:space="0" w:color="auto"/>
        <w:bottom w:val="none" w:sz="0" w:space="0" w:color="auto"/>
        <w:right w:val="none" w:sz="0" w:space="0" w:color="auto"/>
      </w:divBdr>
    </w:div>
    <w:div w:id="129128221">
      <w:bodyDiv w:val="1"/>
      <w:marLeft w:val="0"/>
      <w:marRight w:val="0"/>
      <w:marTop w:val="0"/>
      <w:marBottom w:val="0"/>
      <w:divBdr>
        <w:top w:val="none" w:sz="0" w:space="0" w:color="auto"/>
        <w:left w:val="none" w:sz="0" w:space="0" w:color="auto"/>
        <w:bottom w:val="none" w:sz="0" w:space="0" w:color="auto"/>
        <w:right w:val="none" w:sz="0" w:space="0" w:color="auto"/>
      </w:divBdr>
    </w:div>
    <w:div w:id="139199254">
      <w:bodyDiv w:val="1"/>
      <w:marLeft w:val="0"/>
      <w:marRight w:val="0"/>
      <w:marTop w:val="0"/>
      <w:marBottom w:val="0"/>
      <w:divBdr>
        <w:top w:val="none" w:sz="0" w:space="0" w:color="auto"/>
        <w:left w:val="none" w:sz="0" w:space="0" w:color="auto"/>
        <w:bottom w:val="none" w:sz="0" w:space="0" w:color="auto"/>
        <w:right w:val="none" w:sz="0" w:space="0" w:color="auto"/>
      </w:divBdr>
    </w:div>
    <w:div w:id="142743354">
      <w:bodyDiv w:val="1"/>
      <w:marLeft w:val="0"/>
      <w:marRight w:val="0"/>
      <w:marTop w:val="0"/>
      <w:marBottom w:val="0"/>
      <w:divBdr>
        <w:top w:val="none" w:sz="0" w:space="0" w:color="auto"/>
        <w:left w:val="none" w:sz="0" w:space="0" w:color="auto"/>
        <w:bottom w:val="none" w:sz="0" w:space="0" w:color="auto"/>
        <w:right w:val="none" w:sz="0" w:space="0" w:color="auto"/>
      </w:divBdr>
    </w:div>
    <w:div w:id="150370949">
      <w:bodyDiv w:val="1"/>
      <w:marLeft w:val="0"/>
      <w:marRight w:val="0"/>
      <w:marTop w:val="0"/>
      <w:marBottom w:val="0"/>
      <w:divBdr>
        <w:top w:val="none" w:sz="0" w:space="0" w:color="auto"/>
        <w:left w:val="none" w:sz="0" w:space="0" w:color="auto"/>
        <w:bottom w:val="none" w:sz="0" w:space="0" w:color="auto"/>
        <w:right w:val="none" w:sz="0" w:space="0" w:color="auto"/>
      </w:divBdr>
    </w:div>
    <w:div w:id="237987237">
      <w:bodyDiv w:val="1"/>
      <w:marLeft w:val="0"/>
      <w:marRight w:val="0"/>
      <w:marTop w:val="0"/>
      <w:marBottom w:val="0"/>
      <w:divBdr>
        <w:top w:val="none" w:sz="0" w:space="0" w:color="auto"/>
        <w:left w:val="none" w:sz="0" w:space="0" w:color="auto"/>
        <w:bottom w:val="none" w:sz="0" w:space="0" w:color="auto"/>
        <w:right w:val="none" w:sz="0" w:space="0" w:color="auto"/>
      </w:divBdr>
    </w:div>
    <w:div w:id="242878248">
      <w:bodyDiv w:val="1"/>
      <w:marLeft w:val="0"/>
      <w:marRight w:val="0"/>
      <w:marTop w:val="0"/>
      <w:marBottom w:val="0"/>
      <w:divBdr>
        <w:top w:val="none" w:sz="0" w:space="0" w:color="auto"/>
        <w:left w:val="none" w:sz="0" w:space="0" w:color="auto"/>
        <w:bottom w:val="none" w:sz="0" w:space="0" w:color="auto"/>
        <w:right w:val="none" w:sz="0" w:space="0" w:color="auto"/>
      </w:divBdr>
    </w:div>
    <w:div w:id="255984610">
      <w:bodyDiv w:val="1"/>
      <w:marLeft w:val="0"/>
      <w:marRight w:val="0"/>
      <w:marTop w:val="0"/>
      <w:marBottom w:val="0"/>
      <w:divBdr>
        <w:top w:val="none" w:sz="0" w:space="0" w:color="auto"/>
        <w:left w:val="none" w:sz="0" w:space="0" w:color="auto"/>
        <w:bottom w:val="none" w:sz="0" w:space="0" w:color="auto"/>
        <w:right w:val="none" w:sz="0" w:space="0" w:color="auto"/>
      </w:divBdr>
    </w:div>
    <w:div w:id="312687995">
      <w:bodyDiv w:val="1"/>
      <w:marLeft w:val="0"/>
      <w:marRight w:val="0"/>
      <w:marTop w:val="0"/>
      <w:marBottom w:val="0"/>
      <w:divBdr>
        <w:top w:val="none" w:sz="0" w:space="0" w:color="auto"/>
        <w:left w:val="none" w:sz="0" w:space="0" w:color="auto"/>
        <w:bottom w:val="none" w:sz="0" w:space="0" w:color="auto"/>
        <w:right w:val="none" w:sz="0" w:space="0" w:color="auto"/>
      </w:divBdr>
    </w:div>
    <w:div w:id="316232626">
      <w:bodyDiv w:val="1"/>
      <w:marLeft w:val="0"/>
      <w:marRight w:val="0"/>
      <w:marTop w:val="0"/>
      <w:marBottom w:val="0"/>
      <w:divBdr>
        <w:top w:val="none" w:sz="0" w:space="0" w:color="auto"/>
        <w:left w:val="none" w:sz="0" w:space="0" w:color="auto"/>
        <w:bottom w:val="none" w:sz="0" w:space="0" w:color="auto"/>
        <w:right w:val="none" w:sz="0" w:space="0" w:color="auto"/>
      </w:divBdr>
    </w:div>
    <w:div w:id="394814909">
      <w:bodyDiv w:val="1"/>
      <w:marLeft w:val="0"/>
      <w:marRight w:val="0"/>
      <w:marTop w:val="0"/>
      <w:marBottom w:val="0"/>
      <w:divBdr>
        <w:top w:val="none" w:sz="0" w:space="0" w:color="auto"/>
        <w:left w:val="none" w:sz="0" w:space="0" w:color="auto"/>
        <w:bottom w:val="none" w:sz="0" w:space="0" w:color="auto"/>
        <w:right w:val="none" w:sz="0" w:space="0" w:color="auto"/>
      </w:divBdr>
    </w:div>
    <w:div w:id="433400263">
      <w:bodyDiv w:val="1"/>
      <w:marLeft w:val="0"/>
      <w:marRight w:val="0"/>
      <w:marTop w:val="0"/>
      <w:marBottom w:val="0"/>
      <w:divBdr>
        <w:top w:val="none" w:sz="0" w:space="0" w:color="auto"/>
        <w:left w:val="none" w:sz="0" w:space="0" w:color="auto"/>
        <w:bottom w:val="none" w:sz="0" w:space="0" w:color="auto"/>
        <w:right w:val="none" w:sz="0" w:space="0" w:color="auto"/>
      </w:divBdr>
    </w:div>
    <w:div w:id="503324425">
      <w:bodyDiv w:val="1"/>
      <w:marLeft w:val="0"/>
      <w:marRight w:val="0"/>
      <w:marTop w:val="0"/>
      <w:marBottom w:val="0"/>
      <w:divBdr>
        <w:top w:val="none" w:sz="0" w:space="0" w:color="auto"/>
        <w:left w:val="none" w:sz="0" w:space="0" w:color="auto"/>
        <w:bottom w:val="none" w:sz="0" w:space="0" w:color="auto"/>
        <w:right w:val="none" w:sz="0" w:space="0" w:color="auto"/>
      </w:divBdr>
    </w:div>
    <w:div w:id="515534481">
      <w:bodyDiv w:val="1"/>
      <w:marLeft w:val="0"/>
      <w:marRight w:val="0"/>
      <w:marTop w:val="0"/>
      <w:marBottom w:val="0"/>
      <w:divBdr>
        <w:top w:val="none" w:sz="0" w:space="0" w:color="auto"/>
        <w:left w:val="none" w:sz="0" w:space="0" w:color="auto"/>
        <w:bottom w:val="none" w:sz="0" w:space="0" w:color="auto"/>
        <w:right w:val="none" w:sz="0" w:space="0" w:color="auto"/>
      </w:divBdr>
    </w:div>
    <w:div w:id="542331523">
      <w:bodyDiv w:val="1"/>
      <w:marLeft w:val="0"/>
      <w:marRight w:val="0"/>
      <w:marTop w:val="0"/>
      <w:marBottom w:val="0"/>
      <w:divBdr>
        <w:top w:val="none" w:sz="0" w:space="0" w:color="auto"/>
        <w:left w:val="none" w:sz="0" w:space="0" w:color="auto"/>
        <w:bottom w:val="none" w:sz="0" w:space="0" w:color="auto"/>
        <w:right w:val="none" w:sz="0" w:space="0" w:color="auto"/>
      </w:divBdr>
    </w:div>
    <w:div w:id="577249017">
      <w:bodyDiv w:val="1"/>
      <w:marLeft w:val="0"/>
      <w:marRight w:val="0"/>
      <w:marTop w:val="0"/>
      <w:marBottom w:val="0"/>
      <w:divBdr>
        <w:top w:val="none" w:sz="0" w:space="0" w:color="auto"/>
        <w:left w:val="none" w:sz="0" w:space="0" w:color="auto"/>
        <w:bottom w:val="none" w:sz="0" w:space="0" w:color="auto"/>
        <w:right w:val="none" w:sz="0" w:space="0" w:color="auto"/>
      </w:divBdr>
    </w:div>
    <w:div w:id="591427537">
      <w:bodyDiv w:val="1"/>
      <w:marLeft w:val="0"/>
      <w:marRight w:val="0"/>
      <w:marTop w:val="0"/>
      <w:marBottom w:val="0"/>
      <w:divBdr>
        <w:top w:val="none" w:sz="0" w:space="0" w:color="auto"/>
        <w:left w:val="none" w:sz="0" w:space="0" w:color="auto"/>
        <w:bottom w:val="none" w:sz="0" w:space="0" w:color="auto"/>
        <w:right w:val="none" w:sz="0" w:space="0" w:color="auto"/>
      </w:divBdr>
    </w:div>
    <w:div w:id="619261358">
      <w:bodyDiv w:val="1"/>
      <w:marLeft w:val="0"/>
      <w:marRight w:val="0"/>
      <w:marTop w:val="0"/>
      <w:marBottom w:val="0"/>
      <w:divBdr>
        <w:top w:val="none" w:sz="0" w:space="0" w:color="auto"/>
        <w:left w:val="none" w:sz="0" w:space="0" w:color="auto"/>
        <w:bottom w:val="none" w:sz="0" w:space="0" w:color="auto"/>
        <w:right w:val="none" w:sz="0" w:space="0" w:color="auto"/>
      </w:divBdr>
    </w:div>
    <w:div w:id="644504174">
      <w:bodyDiv w:val="1"/>
      <w:marLeft w:val="0"/>
      <w:marRight w:val="0"/>
      <w:marTop w:val="0"/>
      <w:marBottom w:val="0"/>
      <w:divBdr>
        <w:top w:val="none" w:sz="0" w:space="0" w:color="auto"/>
        <w:left w:val="none" w:sz="0" w:space="0" w:color="auto"/>
        <w:bottom w:val="none" w:sz="0" w:space="0" w:color="auto"/>
        <w:right w:val="none" w:sz="0" w:space="0" w:color="auto"/>
      </w:divBdr>
    </w:div>
    <w:div w:id="661129300">
      <w:bodyDiv w:val="1"/>
      <w:marLeft w:val="0"/>
      <w:marRight w:val="0"/>
      <w:marTop w:val="0"/>
      <w:marBottom w:val="0"/>
      <w:divBdr>
        <w:top w:val="none" w:sz="0" w:space="0" w:color="auto"/>
        <w:left w:val="none" w:sz="0" w:space="0" w:color="auto"/>
        <w:bottom w:val="none" w:sz="0" w:space="0" w:color="auto"/>
        <w:right w:val="none" w:sz="0" w:space="0" w:color="auto"/>
      </w:divBdr>
    </w:div>
    <w:div w:id="707801877">
      <w:bodyDiv w:val="1"/>
      <w:marLeft w:val="0"/>
      <w:marRight w:val="0"/>
      <w:marTop w:val="0"/>
      <w:marBottom w:val="0"/>
      <w:divBdr>
        <w:top w:val="none" w:sz="0" w:space="0" w:color="auto"/>
        <w:left w:val="none" w:sz="0" w:space="0" w:color="auto"/>
        <w:bottom w:val="none" w:sz="0" w:space="0" w:color="auto"/>
        <w:right w:val="none" w:sz="0" w:space="0" w:color="auto"/>
      </w:divBdr>
    </w:div>
    <w:div w:id="716122550">
      <w:bodyDiv w:val="1"/>
      <w:marLeft w:val="0"/>
      <w:marRight w:val="0"/>
      <w:marTop w:val="0"/>
      <w:marBottom w:val="0"/>
      <w:divBdr>
        <w:top w:val="none" w:sz="0" w:space="0" w:color="auto"/>
        <w:left w:val="none" w:sz="0" w:space="0" w:color="auto"/>
        <w:bottom w:val="none" w:sz="0" w:space="0" w:color="auto"/>
        <w:right w:val="none" w:sz="0" w:space="0" w:color="auto"/>
      </w:divBdr>
    </w:div>
    <w:div w:id="740831611">
      <w:bodyDiv w:val="1"/>
      <w:marLeft w:val="0"/>
      <w:marRight w:val="0"/>
      <w:marTop w:val="0"/>
      <w:marBottom w:val="0"/>
      <w:divBdr>
        <w:top w:val="none" w:sz="0" w:space="0" w:color="auto"/>
        <w:left w:val="none" w:sz="0" w:space="0" w:color="auto"/>
        <w:bottom w:val="none" w:sz="0" w:space="0" w:color="auto"/>
        <w:right w:val="none" w:sz="0" w:space="0" w:color="auto"/>
      </w:divBdr>
    </w:div>
    <w:div w:id="755592692">
      <w:bodyDiv w:val="1"/>
      <w:marLeft w:val="0"/>
      <w:marRight w:val="0"/>
      <w:marTop w:val="0"/>
      <w:marBottom w:val="0"/>
      <w:divBdr>
        <w:top w:val="none" w:sz="0" w:space="0" w:color="auto"/>
        <w:left w:val="none" w:sz="0" w:space="0" w:color="auto"/>
        <w:bottom w:val="none" w:sz="0" w:space="0" w:color="auto"/>
        <w:right w:val="none" w:sz="0" w:space="0" w:color="auto"/>
      </w:divBdr>
    </w:div>
    <w:div w:id="762650982">
      <w:bodyDiv w:val="1"/>
      <w:marLeft w:val="0"/>
      <w:marRight w:val="0"/>
      <w:marTop w:val="0"/>
      <w:marBottom w:val="0"/>
      <w:divBdr>
        <w:top w:val="none" w:sz="0" w:space="0" w:color="auto"/>
        <w:left w:val="none" w:sz="0" w:space="0" w:color="auto"/>
        <w:bottom w:val="none" w:sz="0" w:space="0" w:color="auto"/>
        <w:right w:val="none" w:sz="0" w:space="0" w:color="auto"/>
      </w:divBdr>
    </w:div>
    <w:div w:id="907570384">
      <w:bodyDiv w:val="1"/>
      <w:marLeft w:val="0"/>
      <w:marRight w:val="0"/>
      <w:marTop w:val="0"/>
      <w:marBottom w:val="0"/>
      <w:divBdr>
        <w:top w:val="none" w:sz="0" w:space="0" w:color="auto"/>
        <w:left w:val="none" w:sz="0" w:space="0" w:color="auto"/>
        <w:bottom w:val="none" w:sz="0" w:space="0" w:color="auto"/>
        <w:right w:val="none" w:sz="0" w:space="0" w:color="auto"/>
      </w:divBdr>
    </w:div>
    <w:div w:id="908884893">
      <w:bodyDiv w:val="1"/>
      <w:marLeft w:val="0"/>
      <w:marRight w:val="0"/>
      <w:marTop w:val="0"/>
      <w:marBottom w:val="0"/>
      <w:divBdr>
        <w:top w:val="none" w:sz="0" w:space="0" w:color="auto"/>
        <w:left w:val="none" w:sz="0" w:space="0" w:color="auto"/>
        <w:bottom w:val="none" w:sz="0" w:space="0" w:color="auto"/>
        <w:right w:val="none" w:sz="0" w:space="0" w:color="auto"/>
      </w:divBdr>
    </w:div>
    <w:div w:id="1076778693">
      <w:bodyDiv w:val="1"/>
      <w:marLeft w:val="0"/>
      <w:marRight w:val="0"/>
      <w:marTop w:val="0"/>
      <w:marBottom w:val="0"/>
      <w:divBdr>
        <w:top w:val="none" w:sz="0" w:space="0" w:color="auto"/>
        <w:left w:val="none" w:sz="0" w:space="0" w:color="auto"/>
        <w:bottom w:val="none" w:sz="0" w:space="0" w:color="auto"/>
        <w:right w:val="none" w:sz="0" w:space="0" w:color="auto"/>
      </w:divBdr>
    </w:div>
    <w:div w:id="1193690574">
      <w:bodyDiv w:val="1"/>
      <w:marLeft w:val="0"/>
      <w:marRight w:val="0"/>
      <w:marTop w:val="0"/>
      <w:marBottom w:val="0"/>
      <w:divBdr>
        <w:top w:val="none" w:sz="0" w:space="0" w:color="auto"/>
        <w:left w:val="none" w:sz="0" w:space="0" w:color="auto"/>
        <w:bottom w:val="none" w:sz="0" w:space="0" w:color="auto"/>
        <w:right w:val="none" w:sz="0" w:space="0" w:color="auto"/>
      </w:divBdr>
    </w:div>
    <w:div w:id="1424448333">
      <w:bodyDiv w:val="1"/>
      <w:marLeft w:val="0"/>
      <w:marRight w:val="0"/>
      <w:marTop w:val="0"/>
      <w:marBottom w:val="0"/>
      <w:divBdr>
        <w:top w:val="none" w:sz="0" w:space="0" w:color="auto"/>
        <w:left w:val="none" w:sz="0" w:space="0" w:color="auto"/>
        <w:bottom w:val="none" w:sz="0" w:space="0" w:color="auto"/>
        <w:right w:val="none" w:sz="0" w:space="0" w:color="auto"/>
      </w:divBdr>
    </w:div>
    <w:div w:id="1488087824">
      <w:bodyDiv w:val="1"/>
      <w:marLeft w:val="0"/>
      <w:marRight w:val="0"/>
      <w:marTop w:val="0"/>
      <w:marBottom w:val="0"/>
      <w:divBdr>
        <w:top w:val="none" w:sz="0" w:space="0" w:color="auto"/>
        <w:left w:val="none" w:sz="0" w:space="0" w:color="auto"/>
        <w:bottom w:val="none" w:sz="0" w:space="0" w:color="auto"/>
        <w:right w:val="none" w:sz="0" w:space="0" w:color="auto"/>
      </w:divBdr>
    </w:div>
    <w:div w:id="1514027258">
      <w:bodyDiv w:val="1"/>
      <w:marLeft w:val="0"/>
      <w:marRight w:val="0"/>
      <w:marTop w:val="0"/>
      <w:marBottom w:val="0"/>
      <w:divBdr>
        <w:top w:val="none" w:sz="0" w:space="0" w:color="auto"/>
        <w:left w:val="none" w:sz="0" w:space="0" w:color="auto"/>
        <w:bottom w:val="none" w:sz="0" w:space="0" w:color="auto"/>
        <w:right w:val="none" w:sz="0" w:space="0" w:color="auto"/>
      </w:divBdr>
    </w:div>
    <w:div w:id="1516575757">
      <w:bodyDiv w:val="1"/>
      <w:marLeft w:val="0"/>
      <w:marRight w:val="0"/>
      <w:marTop w:val="0"/>
      <w:marBottom w:val="0"/>
      <w:divBdr>
        <w:top w:val="none" w:sz="0" w:space="0" w:color="auto"/>
        <w:left w:val="none" w:sz="0" w:space="0" w:color="auto"/>
        <w:bottom w:val="none" w:sz="0" w:space="0" w:color="auto"/>
        <w:right w:val="none" w:sz="0" w:space="0" w:color="auto"/>
      </w:divBdr>
    </w:div>
    <w:div w:id="1518231113">
      <w:bodyDiv w:val="1"/>
      <w:marLeft w:val="0"/>
      <w:marRight w:val="0"/>
      <w:marTop w:val="0"/>
      <w:marBottom w:val="0"/>
      <w:divBdr>
        <w:top w:val="none" w:sz="0" w:space="0" w:color="auto"/>
        <w:left w:val="none" w:sz="0" w:space="0" w:color="auto"/>
        <w:bottom w:val="none" w:sz="0" w:space="0" w:color="auto"/>
        <w:right w:val="none" w:sz="0" w:space="0" w:color="auto"/>
      </w:divBdr>
    </w:div>
    <w:div w:id="1605920742">
      <w:bodyDiv w:val="1"/>
      <w:marLeft w:val="0"/>
      <w:marRight w:val="0"/>
      <w:marTop w:val="0"/>
      <w:marBottom w:val="0"/>
      <w:divBdr>
        <w:top w:val="none" w:sz="0" w:space="0" w:color="auto"/>
        <w:left w:val="none" w:sz="0" w:space="0" w:color="auto"/>
        <w:bottom w:val="none" w:sz="0" w:space="0" w:color="auto"/>
        <w:right w:val="none" w:sz="0" w:space="0" w:color="auto"/>
      </w:divBdr>
    </w:div>
    <w:div w:id="1705980789">
      <w:bodyDiv w:val="1"/>
      <w:marLeft w:val="0"/>
      <w:marRight w:val="0"/>
      <w:marTop w:val="0"/>
      <w:marBottom w:val="0"/>
      <w:divBdr>
        <w:top w:val="none" w:sz="0" w:space="0" w:color="auto"/>
        <w:left w:val="none" w:sz="0" w:space="0" w:color="auto"/>
        <w:bottom w:val="none" w:sz="0" w:space="0" w:color="auto"/>
        <w:right w:val="none" w:sz="0" w:space="0" w:color="auto"/>
      </w:divBdr>
    </w:div>
    <w:div w:id="1708598239">
      <w:bodyDiv w:val="1"/>
      <w:marLeft w:val="0"/>
      <w:marRight w:val="0"/>
      <w:marTop w:val="0"/>
      <w:marBottom w:val="0"/>
      <w:divBdr>
        <w:top w:val="none" w:sz="0" w:space="0" w:color="auto"/>
        <w:left w:val="none" w:sz="0" w:space="0" w:color="auto"/>
        <w:bottom w:val="none" w:sz="0" w:space="0" w:color="auto"/>
        <w:right w:val="none" w:sz="0" w:space="0" w:color="auto"/>
      </w:divBdr>
    </w:div>
    <w:div w:id="1756319248">
      <w:bodyDiv w:val="1"/>
      <w:marLeft w:val="0"/>
      <w:marRight w:val="0"/>
      <w:marTop w:val="0"/>
      <w:marBottom w:val="0"/>
      <w:divBdr>
        <w:top w:val="none" w:sz="0" w:space="0" w:color="auto"/>
        <w:left w:val="none" w:sz="0" w:space="0" w:color="auto"/>
        <w:bottom w:val="none" w:sz="0" w:space="0" w:color="auto"/>
        <w:right w:val="none" w:sz="0" w:space="0" w:color="auto"/>
      </w:divBdr>
    </w:div>
    <w:div w:id="1824471394">
      <w:bodyDiv w:val="1"/>
      <w:marLeft w:val="0"/>
      <w:marRight w:val="0"/>
      <w:marTop w:val="0"/>
      <w:marBottom w:val="0"/>
      <w:divBdr>
        <w:top w:val="none" w:sz="0" w:space="0" w:color="auto"/>
        <w:left w:val="none" w:sz="0" w:space="0" w:color="auto"/>
        <w:bottom w:val="none" w:sz="0" w:space="0" w:color="auto"/>
        <w:right w:val="none" w:sz="0" w:space="0" w:color="auto"/>
      </w:divBdr>
    </w:div>
    <w:div w:id="1844393538">
      <w:bodyDiv w:val="1"/>
      <w:marLeft w:val="0"/>
      <w:marRight w:val="0"/>
      <w:marTop w:val="0"/>
      <w:marBottom w:val="0"/>
      <w:divBdr>
        <w:top w:val="none" w:sz="0" w:space="0" w:color="auto"/>
        <w:left w:val="none" w:sz="0" w:space="0" w:color="auto"/>
        <w:bottom w:val="none" w:sz="0" w:space="0" w:color="auto"/>
        <w:right w:val="none" w:sz="0" w:space="0" w:color="auto"/>
      </w:divBdr>
    </w:div>
    <w:div w:id="1881933051">
      <w:bodyDiv w:val="1"/>
      <w:marLeft w:val="0"/>
      <w:marRight w:val="0"/>
      <w:marTop w:val="0"/>
      <w:marBottom w:val="0"/>
      <w:divBdr>
        <w:top w:val="none" w:sz="0" w:space="0" w:color="auto"/>
        <w:left w:val="none" w:sz="0" w:space="0" w:color="auto"/>
        <w:bottom w:val="none" w:sz="0" w:space="0" w:color="auto"/>
        <w:right w:val="none" w:sz="0" w:space="0" w:color="auto"/>
      </w:divBdr>
    </w:div>
    <w:div w:id="1887180678">
      <w:bodyDiv w:val="1"/>
      <w:marLeft w:val="0"/>
      <w:marRight w:val="0"/>
      <w:marTop w:val="0"/>
      <w:marBottom w:val="0"/>
      <w:divBdr>
        <w:top w:val="none" w:sz="0" w:space="0" w:color="auto"/>
        <w:left w:val="none" w:sz="0" w:space="0" w:color="auto"/>
        <w:bottom w:val="none" w:sz="0" w:space="0" w:color="auto"/>
        <w:right w:val="none" w:sz="0" w:space="0" w:color="auto"/>
      </w:divBdr>
    </w:div>
    <w:div w:id="2019964933">
      <w:bodyDiv w:val="1"/>
      <w:marLeft w:val="0"/>
      <w:marRight w:val="0"/>
      <w:marTop w:val="0"/>
      <w:marBottom w:val="0"/>
      <w:divBdr>
        <w:top w:val="none" w:sz="0" w:space="0" w:color="auto"/>
        <w:left w:val="none" w:sz="0" w:space="0" w:color="auto"/>
        <w:bottom w:val="none" w:sz="0" w:space="0" w:color="auto"/>
        <w:right w:val="none" w:sz="0" w:space="0" w:color="auto"/>
      </w:divBdr>
    </w:div>
    <w:div w:id="20987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1D0BB-A1B0-4E0D-845A-78F694AE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55</Pages>
  <Words>17271</Words>
  <Characters>94996</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Jul-Al</dc:creator>
  <cp:keywords/>
  <dc:description/>
  <cp:lastModifiedBy>Maria del Consuelo Gonzalez Moreno</cp:lastModifiedBy>
  <cp:revision>7</cp:revision>
  <cp:lastPrinted>2017-05-10T01:19:00Z</cp:lastPrinted>
  <dcterms:created xsi:type="dcterms:W3CDTF">2017-03-24T22:50:00Z</dcterms:created>
  <dcterms:modified xsi:type="dcterms:W3CDTF">2017-05-12T15:49:00Z</dcterms:modified>
</cp:coreProperties>
</file>