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D0" w:rsidRPr="002A74FB" w:rsidRDefault="003B33D0" w:rsidP="003B33D0">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3B33D0" w:rsidRDefault="003B33D0" w:rsidP="003B33D0">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w:t>
      </w:r>
      <w:r>
        <w:rPr>
          <w:rFonts w:ascii="ITC Avant Garde" w:hAnsi="ITC Avant Garde"/>
          <w:b/>
          <w:sz w:val="20"/>
        </w:rPr>
        <w:t xml:space="preserve">SU </w:t>
      </w:r>
      <w:r w:rsidRPr="00185C91">
        <w:rPr>
          <w:rFonts w:ascii="ITC Avant Garde" w:hAnsi="ITC Avant Garde"/>
          <w:b/>
          <w:sz w:val="20"/>
        </w:rPr>
        <w:t>I</w:t>
      </w:r>
      <w:r>
        <w:rPr>
          <w:rFonts w:ascii="ITC Avant Garde" w:hAnsi="ITC Avant Garde"/>
          <w:b/>
          <w:sz w:val="20"/>
        </w:rPr>
        <w:t xml:space="preserve">V </w:t>
      </w:r>
      <w:r w:rsidRPr="005B4B17">
        <w:rPr>
          <w:rFonts w:ascii="ITC Avant Garde" w:hAnsi="ITC Avant Garde"/>
          <w:b/>
          <w:sz w:val="20"/>
        </w:rPr>
        <w:t xml:space="preserve">SESIÓN </w:t>
      </w:r>
      <w:r>
        <w:rPr>
          <w:rFonts w:ascii="ITC Avant Garde" w:hAnsi="ITC Avant Garde"/>
          <w:b/>
          <w:sz w:val="20"/>
        </w:rPr>
        <w:t>ORDINARIA DEL 2017</w:t>
      </w:r>
      <w:r w:rsidRPr="005B4B17">
        <w:rPr>
          <w:rFonts w:ascii="ITC Avant Garde" w:hAnsi="ITC Avant Garde"/>
          <w:b/>
          <w:sz w:val="20"/>
        </w:rPr>
        <w:t xml:space="preserve">, CELEBRADA EL </w:t>
      </w:r>
      <w:r>
        <w:rPr>
          <w:rFonts w:ascii="ITC Avant Garde" w:hAnsi="ITC Avant Garde"/>
          <w:b/>
          <w:sz w:val="20"/>
        </w:rPr>
        <w:t>8</w:t>
      </w:r>
      <w:r w:rsidRPr="005B4B17">
        <w:rPr>
          <w:rFonts w:ascii="ITC Avant Garde" w:hAnsi="ITC Avant Garde"/>
          <w:b/>
          <w:sz w:val="20"/>
        </w:rPr>
        <w:t xml:space="preserve"> DE </w:t>
      </w:r>
      <w:r>
        <w:rPr>
          <w:rFonts w:ascii="ITC Avant Garde" w:hAnsi="ITC Avant Garde"/>
          <w:b/>
          <w:sz w:val="20"/>
        </w:rPr>
        <w:t>FEBRERO</w:t>
      </w:r>
      <w:r w:rsidRPr="005B4B17">
        <w:rPr>
          <w:rFonts w:ascii="ITC Avant Garde" w:hAnsi="ITC Avant Garde"/>
          <w:b/>
          <w:sz w:val="20"/>
        </w:rPr>
        <w:t xml:space="preserve"> DE 201</w:t>
      </w:r>
      <w:r>
        <w:rPr>
          <w:rFonts w:ascii="ITC Avant Garde" w:hAnsi="ITC Avant Garde"/>
          <w:b/>
          <w:sz w:val="20"/>
        </w:rPr>
        <w:t>7</w:t>
      </w:r>
      <w:r>
        <w:rPr>
          <w:rFonts w:ascii="ITC Avant Garde" w:hAnsi="ITC Avant Garde"/>
          <w:b/>
          <w:color w:val="0D0D0D" w:themeColor="text1" w:themeTint="F2"/>
          <w:sz w:val="20"/>
        </w:rPr>
        <w:t>.</w:t>
      </w:r>
    </w:p>
    <w:p w:rsidR="003B33D0" w:rsidRPr="002A74FB" w:rsidRDefault="003B33D0" w:rsidP="003B33D0">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3B33D0" w:rsidRPr="003B33D0" w:rsidRDefault="003B33D0" w:rsidP="003B33D0">
      <w:pPr>
        <w:pStyle w:val="Textoindependiente"/>
        <w:spacing w:after="240"/>
        <w:rPr>
          <w:rFonts w:ascii="ITC Avant Garde" w:hAnsi="ITC Avant Garde"/>
          <w:bCs/>
          <w:color w:val="000000"/>
          <w:sz w:val="20"/>
          <w:lang w:eastAsia="es-MX"/>
        </w:rPr>
      </w:pPr>
      <w:r w:rsidRPr="003B33D0">
        <w:rPr>
          <w:rFonts w:ascii="ITC Avant Garde" w:hAnsi="ITC Avant Garde"/>
          <w:b/>
          <w:bCs/>
          <w:color w:val="000000"/>
          <w:sz w:val="20"/>
          <w:lang w:eastAsia="es-MX"/>
        </w:rPr>
        <w:t>Fecha de Clasificación:</w:t>
      </w:r>
      <w:r w:rsidRPr="003B33D0">
        <w:rPr>
          <w:rFonts w:ascii="ITC Avant Garde" w:hAnsi="ITC Avant Garde"/>
          <w:bCs/>
          <w:color w:val="000000"/>
          <w:sz w:val="20"/>
          <w:lang w:eastAsia="es-MX"/>
        </w:rPr>
        <w:t xml:space="preserve"> </w:t>
      </w:r>
      <w:r w:rsidRPr="003B33D0">
        <w:rPr>
          <w:rFonts w:ascii="ITC Avant Garde" w:hAnsi="ITC Avant Garde"/>
          <w:sz w:val="20"/>
        </w:rPr>
        <w:t>8 de febrero de 2017</w:t>
      </w:r>
      <w:r w:rsidRPr="003B33D0">
        <w:rPr>
          <w:rFonts w:ascii="ITC Avant Garde" w:hAnsi="ITC Avant Garde"/>
          <w:bCs/>
          <w:color w:val="000000"/>
          <w:sz w:val="20"/>
          <w:lang w:eastAsia="es-MX"/>
        </w:rPr>
        <w:t xml:space="preserve">. </w:t>
      </w:r>
    </w:p>
    <w:p w:rsidR="003B33D0" w:rsidRPr="003B33D0" w:rsidRDefault="003B33D0" w:rsidP="003B33D0">
      <w:pPr>
        <w:pStyle w:val="Textoindependiente"/>
        <w:spacing w:after="240"/>
        <w:rPr>
          <w:rFonts w:ascii="ITC Avant Garde" w:eastAsia="Calibri" w:hAnsi="ITC Avant Garde"/>
          <w:color w:val="0D0D0D" w:themeColor="text1" w:themeTint="F2"/>
          <w:sz w:val="20"/>
          <w:lang w:eastAsia="en-US"/>
        </w:rPr>
      </w:pPr>
      <w:r w:rsidRPr="003B33D0">
        <w:rPr>
          <w:rFonts w:ascii="ITC Avant Garde" w:hAnsi="ITC Avant Garde"/>
          <w:b/>
          <w:bCs/>
          <w:color w:val="000000"/>
          <w:sz w:val="20"/>
          <w:lang w:eastAsia="es-MX"/>
        </w:rPr>
        <w:t>Unidad Administrativa:</w:t>
      </w:r>
      <w:r w:rsidRPr="003B33D0">
        <w:rPr>
          <w:rFonts w:ascii="ITC Avant Garde" w:hAnsi="ITC Avant Garde"/>
          <w:bCs/>
          <w:color w:val="000000"/>
          <w:sz w:val="20"/>
          <w:lang w:eastAsia="es-MX"/>
        </w:rPr>
        <w:t xml:space="preserve"> </w:t>
      </w:r>
      <w:r w:rsidRPr="003B33D0">
        <w:rPr>
          <w:rFonts w:ascii="ITC Avant Garde" w:hAnsi="ITC Avant Garde"/>
          <w:color w:val="0D0D0D" w:themeColor="text1" w:themeTint="F2"/>
          <w:sz w:val="20"/>
        </w:rPr>
        <w:t xml:space="preserve">Secretaría Técnica del Pleno. </w:t>
      </w:r>
    </w:p>
    <w:p w:rsidR="003B33D0" w:rsidRPr="003B33D0" w:rsidRDefault="003B33D0" w:rsidP="003B33D0">
      <w:pPr>
        <w:pStyle w:val="Textoindependiente"/>
        <w:spacing w:after="240"/>
        <w:rPr>
          <w:rFonts w:ascii="ITC Avant Garde" w:hAnsi="ITC Avant Garde"/>
          <w:sz w:val="20"/>
        </w:rPr>
      </w:pPr>
      <w:r w:rsidRPr="003B33D0">
        <w:rPr>
          <w:rFonts w:ascii="ITC Avant Garde" w:hAnsi="ITC Avant Garde"/>
          <w:b/>
          <w:color w:val="0D0D0D" w:themeColor="text1" w:themeTint="F2"/>
          <w:sz w:val="20"/>
        </w:rPr>
        <w:t xml:space="preserve">Clasificación: </w:t>
      </w:r>
      <w:r w:rsidRPr="003B33D0">
        <w:rPr>
          <w:rFonts w:ascii="ITC Avant Garde" w:hAnsi="ITC Avant Garde"/>
          <w:sz w:val="20"/>
        </w:rPr>
        <w:t xml:space="preserve">Reservada y </w:t>
      </w:r>
      <w:r w:rsidRPr="003B33D0">
        <w:rPr>
          <w:rFonts w:ascii="ITC Avant Garde" w:hAnsi="ITC Avant Garde"/>
          <w:color w:val="0D0D0D" w:themeColor="text1" w:themeTint="F2"/>
          <w:sz w:val="20"/>
        </w:rPr>
        <w:t xml:space="preserve">Confidencial, por contener información </w:t>
      </w:r>
      <w:r w:rsidRPr="003B33D0">
        <w:rPr>
          <w:rFonts w:ascii="ITC Avant Garde" w:hAnsi="ITC Avant Garde"/>
          <w:sz w:val="20"/>
        </w:rPr>
        <w:t xml:space="preserve">Reservada y </w:t>
      </w:r>
      <w:r w:rsidRPr="003B33D0">
        <w:rPr>
          <w:rFonts w:ascii="ITC Avant Garde" w:hAnsi="ITC Avant Garde"/>
          <w:color w:val="0D0D0D" w:themeColor="text1" w:themeTint="F2"/>
          <w:sz w:val="20"/>
        </w:rPr>
        <w:t xml:space="preserve">Confidencial; </w:t>
      </w:r>
      <w:r w:rsidRPr="003B33D0">
        <w:rPr>
          <w:rFonts w:ascii="ITC Avant Garde" w:hAnsi="ITC Avant Garde"/>
          <w:sz w:val="20"/>
        </w:rPr>
        <w:t>por lo anterior, se elaboró versión pública del Acta,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3B33D0" w:rsidRPr="003B33D0" w:rsidRDefault="003B33D0" w:rsidP="003B33D0">
      <w:pPr>
        <w:pStyle w:val="Textoindependiente"/>
        <w:widowControl/>
        <w:numPr>
          <w:ilvl w:val="0"/>
          <w:numId w:val="29"/>
        </w:numPr>
        <w:spacing w:after="240" w:line="276" w:lineRule="auto"/>
        <w:ind w:left="426" w:hanging="426"/>
        <w:rPr>
          <w:rFonts w:ascii="ITC Avant Garde" w:hAnsi="ITC Avant Garde"/>
          <w:color w:val="0D0D0D" w:themeColor="text1" w:themeTint="F2"/>
          <w:sz w:val="20"/>
        </w:rPr>
      </w:pPr>
      <w:r w:rsidRPr="003B33D0">
        <w:rPr>
          <w:rFonts w:ascii="ITC Avant Garde" w:hAnsi="ITC Avant Garde"/>
          <w:b/>
          <w:bCs/>
          <w:color w:val="000000"/>
          <w:sz w:val="20"/>
          <w:lang w:eastAsia="es-MX"/>
        </w:rPr>
        <w:t>Núm. de Resolución:</w:t>
      </w:r>
      <w:r w:rsidRPr="003B33D0">
        <w:rPr>
          <w:rFonts w:ascii="ITC Avant Garde" w:hAnsi="ITC Avant Garde"/>
          <w:color w:val="0D0D0D" w:themeColor="text1" w:themeTint="F2"/>
          <w:sz w:val="20"/>
        </w:rPr>
        <w:t xml:space="preserve"> </w:t>
      </w:r>
      <w:r w:rsidRPr="003B33D0">
        <w:rPr>
          <w:rFonts w:ascii="ITC Avant Garde" w:hAnsi="ITC Avant Garde"/>
          <w:sz w:val="20"/>
        </w:rPr>
        <w:t>III.14 y III.15, correspondientes a un asunto Retirado del Orden del Día.</w:t>
      </w:r>
    </w:p>
    <w:p w:rsidR="003B33D0" w:rsidRPr="003B33D0" w:rsidRDefault="003B33D0" w:rsidP="003B33D0">
      <w:pPr>
        <w:pStyle w:val="Textoindependiente"/>
        <w:spacing w:after="240"/>
        <w:ind w:left="426"/>
        <w:rPr>
          <w:rFonts w:ascii="ITC Avant Garde" w:hAnsi="ITC Avant Garde"/>
          <w:color w:val="0D0D0D" w:themeColor="text1" w:themeTint="F2"/>
          <w:sz w:val="20"/>
        </w:rPr>
      </w:pPr>
      <w:r w:rsidRPr="003B33D0">
        <w:rPr>
          <w:rFonts w:ascii="ITC Avant Garde" w:hAnsi="ITC Avant Garde"/>
          <w:b/>
          <w:bCs/>
          <w:color w:val="000000"/>
          <w:sz w:val="20"/>
          <w:lang w:eastAsia="es-MX"/>
        </w:rPr>
        <w:t>Descripción del asunto:</w:t>
      </w:r>
      <w:r w:rsidRPr="003B33D0">
        <w:rPr>
          <w:rFonts w:ascii="ITC Avant Garde" w:hAnsi="ITC Avant Garde"/>
          <w:bCs/>
          <w:color w:val="000000"/>
          <w:sz w:val="20"/>
          <w:lang w:eastAsia="es-MX"/>
        </w:rPr>
        <w:t xml:space="preserve"> </w:t>
      </w:r>
      <w:r w:rsidRPr="003B33D0">
        <w:rPr>
          <w:rFonts w:ascii="ITC Avant Garde" w:hAnsi="ITC Avant Garde"/>
          <w:color w:val="0D0D0D" w:themeColor="text1" w:themeTint="F2"/>
          <w:sz w:val="20"/>
        </w:rPr>
        <w:t xml:space="preserve">Resolución mediante la cual el Pleno del Instituto Federal de Telecomunicaciones niega la prórroga de vigencia </w:t>
      </w:r>
      <w:r w:rsidRPr="003B33D0">
        <w:rPr>
          <w:rFonts w:ascii="ITC Avant Garde" w:hAnsi="ITC Avant Garde"/>
          <w:b/>
          <w:bCs/>
          <w:color w:val="0000CC"/>
          <w:sz w:val="20"/>
          <w:lang w:eastAsia="es-MX"/>
        </w:rPr>
        <w:t>“CONFIDENCIAL POR LEY”.</w:t>
      </w:r>
    </w:p>
    <w:p w:rsidR="003B33D0" w:rsidRPr="003B33D0" w:rsidRDefault="003B33D0" w:rsidP="003B33D0">
      <w:pPr>
        <w:pStyle w:val="Textoindependiente"/>
        <w:spacing w:after="240"/>
        <w:ind w:left="426"/>
        <w:rPr>
          <w:rFonts w:ascii="ITC Avant Garde" w:hAnsi="ITC Avant Garde"/>
          <w:sz w:val="20"/>
        </w:rPr>
      </w:pPr>
      <w:r w:rsidRPr="003B33D0">
        <w:rPr>
          <w:rFonts w:ascii="ITC Avant Garde" w:hAnsi="ITC Avant Garde"/>
          <w:b/>
          <w:bCs/>
          <w:color w:val="000000"/>
          <w:sz w:val="20"/>
          <w:lang w:eastAsia="es-MX"/>
        </w:rPr>
        <w:t>Fundamento legal:</w:t>
      </w:r>
      <w:r w:rsidRPr="003B33D0">
        <w:rPr>
          <w:rFonts w:ascii="ITC Avant Garde" w:hAnsi="ITC Avant Garde"/>
          <w:bCs/>
          <w:color w:val="000000"/>
          <w:sz w:val="20"/>
          <w:lang w:eastAsia="es-MX"/>
        </w:rPr>
        <w:t xml:space="preserve"> </w:t>
      </w:r>
      <w:r w:rsidRPr="003B33D0">
        <w:rPr>
          <w:rFonts w:ascii="ITC Avant Garde" w:hAnsi="ITC Avant Garde"/>
          <w:sz w:val="20"/>
        </w:rPr>
        <w:t>Reservado, con fundamento en el artículo 110, fracción VIII de la “LFTAIP”, publicada el 9 de mayo de 2016; el artículo 113, fracción VIII de la “LGTAIP”, publicada en el DOF el 4 de mayo de 2015; así como el Lineamiento Vigésimo Séptimo, fracción III de los “LCCDIEVP”, publicado en el DOF el 15 de abril de 2016.</w:t>
      </w:r>
    </w:p>
    <w:p w:rsidR="003B33D0" w:rsidRPr="003B33D0" w:rsidRDefault="003B33D0" w:rsidP="003B33D0">
      <w:pPr>
        <w:pStyle w:val="Textoindependiente"/>
        <w:spacing w:after="240"/>
        <w:ind w:left="426"/>
        <w:rPr>
          <w:rFonts w:ascii="ITC Avant Garde" w:hAnsi="ITC Avant Garde"/>
          <w:sz w:val="20"/>
        </w:rPr>
      </w:pPr>
      <w:r w:rsidRPr="003B33D0">
        <w:rPr>
          <w:rFonts w:ascii="ITC Avant Garde" w:hAnsi="ITC Avant Garde"/>
          <w:b/>
          <w:bCs/>
          <w:color w:val="000000"/>
          <w:sz w:val="20"/>
          <w:lang w:eastAsia="es-MX"/>
        </w:rPr>
        <w:t>Motivación:</w:t>
      </w:r>
      <w:r w:rsidRPr="003B33D0">
        <w:rPr>
          <w:rFonts w:ascii="ITC Avant Garde" w:hAnsi="ITC Avant Garde"/>
          <w:bCs/>
          <w:color w:val="000000"/>
          <w:sz w:val="20"/>
          <w:lang w:eastAsia="es-MX"/>
        </w:rPr>
        <w:t xml:space="preserve"> </w:t>
      </w:r>
      <w:r w:rsidRPr="003B33D0">
        <w:rPr>
          <w:rFonts w:ascii="ITC Avant Garde" w:hAnsi="ITC Avant Garde"/>
          <w:sz w:val="20"/>
        </w:rPr>
        <w:t>Contiene información que forma parte de un proceso deliberativo en el que no se ha adoptado una decisión definitiva.</w:t>
      </w:r>
    </w:p>
    <w:p w:rsidR="003B33D0" w:rsidRPr="003B33D0" w:rsidRDefault="003B33D0" w:rsidP="003B33D0">
      <w:pPr>
        <w:pStyle w:val="Textoindependiente"/>
        <w:widowControl/>
        <w:numPr>
          <w:ilvl w:val="0"/>
          <w:numId w:val="29"/>
        </w:numPr>
        <w:spacing w:after="240" w:line="276" w:lineRule="auto"/>
        <w:ind w:left="426" w:hanging="426"/>
        <w:rPr>
          <w:rFonts w:ascii="ITC Avant Garde" w:hAnsi="ITC Avant Garde"/>
          <w:color w:val="0D0D0D" w:themeColor="text1" w:themeTint="F2"/>
          <w:sz w:val="20"/>
        </w:rPr>
      </w:pPr>
      <w:r w:rsidRPr="003B33D0">
        <w:rPr>
          <w:rFonts w:ascii="ITC Avant Garde" w:hAnsi="ITC Avant Garde"/>
          <w:b/>
          <w:bCs/>
          <w:color w:val="000000"/>
          <w:sz w:val="20"/>
          <w:lang w:eastAsia="es-MX"/>
        </w:rPr>
        <w:t>Núm. de Resolución:</w:t>
      </w:r>
      <w:r w:rsidRPr="003B33D0">
        <w:rPr>
          <w:rFonts w:ascii="ITC Avant Garde" w:hAnsi="ITC Avant Garde"/>
          <w:color w:val="0D0D0D" w:themeColor="text1" w:themeTint="F2"/>
          <w:sz w:val="20"/>
        </w:rPr>
        <w:t xml:space="preserve"> </w:t>
      </w:r>
      <w:r w:rsidRPr="003B33D0">
        <w:rPr>
          <w:rFonts w:ascii="ITC Avant Garde" w:hAnsi="ITC Avant Garde"/>
          <w:sz w:val="20"/>
        </w:rPr>
        <w:t>III.22 y III.23, correspondientes al Acuerdo P/IFT/080217/76.</w:t>
      </w:r>
    </w:p>
    <w:p w:rsidR="003B33D0" w:rsidRPr="003B33D0" w:rsidRDefault="003B33D0" w:rsidP="003B33D0">
      <w:pPr>
        <w:pStyle w:val="Textoindependiente"/>
        <w:spacing w:after="240"/>
        <w:ind w:left="426"/>
        <w:rPr>
          <w:rFonts w:ascii="ITC Avant Garde" w:hAnsi="ITC Avant Garde"/>
          <w:color w:val="0D0D0D" w:themeColor="text1" w:themeTint="F2"/>
          <w:sz w:val="20"/>
        </w:rPr>
      </w:pPr>
      <w:r w:rsidRPr="003B33D0">
        <w:rPr>
          <w:rFonts w:ascii="ITC Avant Garde" w:hAnsi="ITC Avant Garde"/>
          <w:b/>
          <w:bCs/>
          <w:color w:val="000000"/>
          <w:sz w:val="20"/>
          <w:lang w:eastAsia="es-MX"/>
        </w:rPr>
        <w:t>Descripción del asunto:</w:t>
      </w:r>
      <w:r w:rsidRPr="003B33D0">
        <w:rPr>
          <w:rFonts w:ascii="ITC Avant Garde" w:hAnsi="ITC Avant Garde"/>
          <w:bCs/>
          <w:color w:val="000000"/>
          <w:sz w:val="20"/>
          <w:lang w:eastAsia="es-MX"/>
        </w:rPr>
        <w:t xml:space="preserve"> </w:t>
      </w:r>
      <w:r w:rsidRPr="003B33D0">
        <w:rPr>
          <w:rFonts w:ascii="ITC Avant Garde" w:hAnsi="ITC Avant Garde"/>
          <w:color w:val="0D0D0D" w:themeColor="text1" w:themeTint="F2"/>
          <w:sz w:val="20"/>
        </w:rPr>
        <w:t xml:space="preserve">Resolución mediante la cual el Pleno del Instituto Federal de Telecomunicaciones impone una multa y declara la pérdida de bienes en beneficio de la Nación, derivado del procedimiento administrativo iniciado en contra de </w:t>
      </w:r>
      <w:r w:rsidRPr="003B33D0">
        <w:rPr>
          <w:rFonts w:ascii="ITC Avant Garde" w:hAnsi="ITC Avant Garde"/>
          <w:b/>
          <w:bCs/>
          <w:color w:val="0000CC"/>
          <w:sz w:val="20"/>
          <w:lang w:eastAsia="es-MX"/>
        </w:rPr>
        <w:t>“CONFIDENCIAL POR LEY”</w:t>
      </w:r>
      <w:r w:rsidRPr="003B33D0">
        <w:rPr>
          <w:rFonts w:ascii="ITC Avant Garde" w:hAnsi="ITC Avant Garde"/>
          <w:color w:val="0D0D0D" w:themeColor="text1" w:themeTint="F2"/>
          <w:sz w:val="20"/>
        </w:rPr>
        <w:t xml:space="preserve"> por prestar el servicio público de radiodifusión operando en la frecuencia de 96.9 MHz en el Municipio de Purísima del Rincón, Estado de Guanajuato, sin contar con la respectiva concesión, permiso o autorización.</w:t>
      </w:r>
    </w:p>
    <w:p w:rsidR="003B33D0" w:rsidRPr="003B33D0" w:rsidRDefault="003B33D0" w:rsidP="003B33D0">
      <w:pPr>
        <w:pStyle w:val="Textoindependiente"/>
        <w:spacing w:after="240"/>
        <w:ind w:left="426"/>
        <w:rPr>
          <w:rFonts w:ascii="ITC Avant Garde" w:hAnsi="ITC Avant Garde"/>
          <w:sz w:val="20"/>
        </w:rPr>
      </w:pPr>
      <w:r w:rsidRPr="003B33D0">
        <w:rPr>
          <w:rFonts w:ascii="ITC Avant Garde" w:hAnsi="ITC Avant Garde"/>
          <w:b/>
          <w:bCs/>
          <w:color w:val="000000"/>
          <w:sz w:val="20"/>
          <w:lang w:eastAsia="es-MX"/>
        </w:rPr>
        <w:t>Fundamento legal:</w:t>
      </w:r>
      <w:r w:rsidRPr="003B33D0">
        <w:rPr>
          <w:rFonts w:ascii="ITC Avant Garde" w:hAnsi="ITC Avant Garde"/>
          <w:bCs/>
          <w:color w:val="000000"/>
          <w:sz w:val="20"/>
          <w:lang w:eastAsia="es-MX"/>
        </w:rPr>
        <w:t xml:space="preserve"> </w:t>
      </w:r>
      <w:r w:rsidRPr="003B33D0">
        <w:rPr>
          <w:rFonts w:ascii="ITC Avant Garde" w:hAnsi="ITC Avant Garde"/>
          <w:sz w:val="20"/>
        </w:rPr>
        <w:t xml:space="preserve">Confidencial con fundamento en el artículo 113, fracción I de la “LFTAIP” publicada en el DOF el 9 de mayo de 2016; el artículo 116 de la “LGTAIP”, </w:t>
      </w:r>
      <w:r w:rsidRPr="003B33D0">
        <w:rPr>
          <w:rFonts w:ascii="ITC Avant Garde" w:hAnsi="ITC Avant Garde"/>
          <w:sz w:val="20"/>
        </w:rPr>
        <w:lastRenderedPageBreak/>
        <w:t>publicada en el DOF el 4 de mayo de 2015; así como el Lineamiento Trigésimo Octavo, fracción I de los “LCCDIEVP”, publicados en el DOF el 15 de abril de 2016.</w:t>
      </w:r>
    </w:p>
    <w:p w:rsidR="003B33D0" w:rsidRPr="003B33D0" w:rsidRDefault="003B33D0" w:rsidP="003B33D0">
      <w:pPr>
        <w:pStyle w:val="Textoindependiente"/>
        <w:spacing w:after="240"/>
        <w:ind w:left="426"/>
        <w:rPr>
          <w:rFonts w:ascii="ITC Avant Garde" w:hAnsi="ITC Avant Garde"/>
          <w:sz w:val="20"/>
        </w:rPr>
      </w:pPr>
      <w:r w:rsidRPr="003B33D0">
        <w:rPr>
          <w:rFonts w:ascii="ITC Avant Garde" w:hAnsi="ITC Avant Garde"/>
          <w:b/>
          <w:bCs/>
          <w:color w:val="000000"/>
          <w:sz w:val="20"/>
          <w:lang w:eastAsia="es-MX"/>
        </w:rPr>
        <w:t>Motivación:</w:t>
      </w:r>
      <w:r w:rsidRPr="003B33D0">
        <w:rPr>
          <w:rFonts w:ascii="ITC Avant Garde" w:hAnsi="ITC Avant Garde"/>
          <w:bCs/>
          <w:color w:val="000000"/>
          <w:sz w:val="20"/>
          <w:lang w:eastAsia="es-MX"/>
        </w:rPr>
        <w:t xml:space="preserve"> </w:t>
      </w:r>
      <w:r w:rsidRPr="003B33D0">
        <w:rPr>
          <w:rFonts w:ascii="ITC Avant Garde" w:hAnsi="ITC Avant Garde"/>
          <w:sz w:val="20"/>
        </w:rPr>
        <w:t>Contiene datos personales concernientes a una persona identificada o identificable.</w:t>
      </w:r>
    </w:p>
    <w:p w:rsidR="003B33D0" w:rsidRPr="003B33D0" w:rsidRDefault="003B33D0" w:rsidP="003B33D0">
      <w:pPr>
        <w:pStyle w:val="Textoindependiente"/>
        <w:spacing w:after="240"/>
        <w:rPr>
          <w:rFonts w:ascii="ITC Avant Garde" w:hAnsi="ITC Avant Garde"/>
          <w:bCs/>
          <w:color w:val="000000"/>
          <w:sz w:val="20"/>
          <w:lang w:eastAsia="es-MX"/>
        </w:rPr>
      </w:pPr>
      <w:r w:rsidRPr="003B33D0">
        <w:rPr>
          <w:rFonts w:ascii="ITC Avant Garde" w:hAnsi="ITC Avant Garde"/>
          <w:b/>
          <w:bCs/>
          <w:color w:val="000000"/>
          <w:sz w:val="20"/>
          <w:lang w:eastAsia="es-MX"/>
        </w:rPr>
        <w:t>Secciones Confidenciales:</w:t>
      </w:r>
      <w:r w:rsidRPr="003B33D0">
        <w:rPr>
          <w:rFonts w:ascii="ITC Avant Garde" w:hAnsi="ITC Avant Garde"/>
          <w:bCs/>
          <w:color w:val="000000"/>
          <w:sz w:val="20"/>
          <w:lang w:eastAsia="es-MX"/>
        </w:rPr>
        <w:t xml:space="preserve"> Las secciones marcadas en color azul con la inscripción que dice </w:t>
      </w:r>
      <w:r w:rsidRPr="003B33D0">
        <w:rPr>
          <w:rFonts w:ascii="ITC Avant Garde" w:hAnsi="ITC Avant Garde"/>
          <w:b/>
          <w:bCs/>
          <w:color w:val="0000CC"/>
          <w:sz w:val="20"/>
          <w:lang w:eastAsia="es-MX"/>
        </w:rPr>
        <w:t>“CONFIDENCIAL POR LEY”</w:t>
      </w:r>
      <w:r w:rsidRPr="003B33D0">
        <w:rPr>
          <w:rFonts w:ascii="ITC Avant Garde" w:hAnsi="ITC Avant Garde"/>
          <w:bCs/>
          <w:color w:val="000000"/>
          <w:sz w:val="20"/>
          <w:lang w:eastAsia="es-MX"/>
        </w:rPr>
        <w:t>.</w:t>
      </w:r>
    </w:p>
    <w:p w:rsidR="003B33D0" w:rsidRPr="003B33D0" w:rsidRDefault="003B33D0" w:rsidP="003B33D0">
      <w:pPr>
        <w:pStyle w:val="Default"/>
        <w:spacing w:after="240" w:line="276" w:lineRule="auto"/>
        <w:jc w:val="both"/>
        <w:rPr>
          <w:rFonts w:ascii="ITC Avant Garde" w:eastAsia="Times New Roman" w:hAnsi="ITC Avant Garde" w:cs="Times New Roman"/>
          <w:bCs/>
          <w:sz w:val="20"/>
          <w:szCs w:val="20"/>
        </w:rPr>
      </w:pPr>
      <w:r w:rsidRPr="003B33D0">
        <w:rPr>
          <w:rFonts w:ascii="ITC Avant Garde" w:eastAsia="Times New Roman" w:hAnsi="ITC Avant Garde" w:cs="Times New Roman"/>
          <w:b/>
          <w:bCs/>
          <w:sz w:val="20"/>
          <w:szCs w:val="20"/>
        </w:rPr>
        <w:t>Firma y Cargo del Servidor Público que clasifica:</w:t>
      </w:r>
      <w:r w:rsidRPr="003B33D0">
        <w:rPr>
          <w:rFonts w:ascii="ITC Avant Garde" w:eastAsia="Times New Roman" w:hAnsi="ITC Avant Garde" w:cs="Times New Roman"/>
          <w:bCs/>
          <w:sz w:val="20"/>
          <w:szCs w:val="20"/>
        </w:rPr>
        <w:t xml:space="preserve"> Lic. Yaratzet Funes López, Prosecretaria Técnica del Pleno rubrica la presente Leyenda de Clasificación.</w:t>
      </w:r>
    </w:p>
    <w:p w:rsidR="003B33D0" w:rsidRPr="003B33D0" w:rsidRDefault="003B33D0" w:rsidP="003B33D0">
      <w:pPr>
        <w:pStyle w:val="Default"/>
        <w:spacing w:after="240" w:line="276" w:lineRule="auto"/>
        <w:ind w:right="-377"/>
        <w:jc w:val="both"/>
        <w:rPr>
          <w:rFonts w:ascii="ITC Avant Garde" w:eastAsia="Times New Roman" w:hAnsi="ITC Avant Garde" w:cs="Times New Roman"/>
          <w:bCs/>
          <w:sz w:val="20"/>
          <w:szCs w:val="20"/>
        </w:rPr>
      </w:pPr>
      <w:r w:rsidRPr="003B33D0">
        <w:rPr>
          <w:rFonts w:ascii="ITC Avant Garde" w:eastAsia="Times New Roman" w:hAnsi="ITC Avant Garde" w:cs="Times New Roman"/>
          <w:bCs/>
          <w:sz w:val="20"/>
          <w:szCs w:val="20"/>
        </w:rPr>
        <w:t>Fin de la leyenda.</w:t>
      </w:r>
    </w:p>
    <w:p w:rsidR="003B33D0" w:rsidRDefault="003B33D0" w:rsidP="003B33D0">
      <w:pPr>
        <w:rPr>
          <w:rFonts w:ascii="ITC Avant Garde" w:hAnsi="ITC Avant Garde"/>
          <w:b/>
          <w:sz w:val="23"/>
          <w:szCs w:val="23"/>
        </w:rPr>
        <w:sectPr w:rsidR="003B33D0">
          <w:headerReference w:type="default" r:id="rId8"/>
          <w:pgSz w:w="12240" w:h="15840"/>
          <w:pgMar w:top="2268" w:right="1467" w:bottom="1417" w:left="1701" w:header="708" w:footer="708" w:gutter="0"/>
          <w:cols w:space="720"/>
        </w:sectPr>
      </w:pPr>
    </w:p>
    <w:p w:rsidR="003B33D0" w:rsidRDefault="00D56767" w:rsidP="003B33D0">
      <w:pPr>
        <w:spacing w:before="240" w:after="240"/>
        <w:jc w:val="both"/>
        <w:rPr>
          <w:rFonts w:ascii="ITC Avant Garde" w:hAnsi="ITC Avant Garde"/>
          <w:sz w:val="22"/>
          <w:szCs w:val="22"/>
          <w:lang w:val="es-ES"/>
        </w:rPr>
      </w:pPr>
      <w:r w:rsidRPr="0068326A">
        <w:rPr>
          <w:rFonts w:ascii="ITC Avant Garde" w:hAnsi="ITC Avant Garde"/>
          <w:sz w:val="22"/>
          <w:szCs w:val="22"/>
          <w:lang w:val="es-ES"/>
        </w:rPr>
        <w:lastRenderedPageBreak/>
        <w:t>En la Ciudad de México</w:t>
      </w:r>
      <w:r w:rsidR="00EE6302" w:rsidRPr="0068326A">
        <w:rPr>
          <w:rFonts w:ascii="ITC Avant Garde" w:hAnsi="ITC Avant Garde"/>
          <w:sz w:val="22"/>
          <w:szCs w:val="22"/>
          <w:lang w:val="es-ES"/>
        </w:rPr>
        <w:t xml:space="preserve"> </w:t>
      </w:r>
      <w:r w:rsidR="005D7C53" w:rsidRPr="0068326A">
        <w:rPr>
          <w:rFonts w:ascii="ITC Avant Garde" w:hAnsi="ITC Avant Garde"/>
          <w:sz w:val="22"/>
          <w:szCs w:val="22"/>
          <w:lang w:val="es-ES"/>
        </w:rPr>
        <w:t xml:space="preserve">siendo las </w:t>
      </w:r>
      <w:r w:rsidR="00F420CE" w:rsidRPr="0068326A">
        <w:rPr>
          <w:rFonts w:ascii="ITC Avant Garde" w:hAnsi="ITC Avant Garde"/>
          <w:sz w:val="22"/>
          <w:szCs w:val="22"/>
          <w:lang w:val="es-ES"/>
        </w:rPr>
        <w:t>11</w:t>
      </w:r>
      <w:r w:rsidR="00583CA7" w:rsidRPr="0068326A">
        <w:rPr>
          <w:rFonts w:ascii="ITC Avant Garde" w:hAnsi="ITC Avant Garde"/>
          <w:sz w:val="22"/>
          <w:szCs w:val="22"/>
          <w:lang w:val="es-ES"/>
        </w:rPr>
        <w:t xml:space="preserve"> </w:t>
      </w:r>
      <w:r w:rsidR="00747853" w:rsidRPr="0068326A">
        <w:rPr>
          <w:rFonts w:ascii="ITC Avant Garde" w:hAnsi="ITC Avant Garde"/>
          <w:sz w:val="22"/>
          <w:szCs w:val="22"/>
          <w:lang w:val="es-ES"/>
        </w:rPr>
        <w:t>horas con</w:t>
      </w:r>
      <w:r w:rsidR="00C179DD" w:rsidRPr="0068326A">
        <w:rPr>
          <w:rFonts w:ascii="ITC Avant Garde" w:hAnsi="ITC Avant Garde"/>
          <w:sz w:val="22"/>
          <w:szCs w:val="22"/>
          <w:lang w:val="es-ES"/>
        </w:rPr>
        <w:t xml:space="preserve"> </w:t>
      </w:r>
      <w:r w:rsidR="00881616" w:rsidRPr="0068326A">
        <w:rPr>
          <w:rFonts w:ascii="ITC Avant Garde" w:hAnsi="ITC Avant Garde"/>
          <w:sz w:val="22"/>
          <w:szCs w:val="22"/>
          <w:lang w:val="es-ES"/>
        </w:rPr>
        <w:t>19</w:t>
      </w:r>
      <w:r w:rsidR="005D7C53" w:rsidRPr="0068326A">
        <w:rPr>
          <w:rFonts w:ascii="ITC Avant Garde" w:hAnsi="ITC Avant Garde"/>
          <w:sz w:val="22"/>
          <w:szCs w:val="22"/>
          <w:lang w:val="es-ES"/>
        </w:rPr>
        <w:t xml:space="preserve"> minutos del</w:t>
      </w:r>
      <w:r w:rsidR="00F92DD2" w:rsidRPr="0068326A">
        <w:rPr>
          <w:rFonts w:ascii="ITC Avant Garde" w:hAnsi="ITC Avant Garde"/>
          <w:sz w:val="22"/>
          <w:szCs w:val="22"/>
          <w:lang w:val="es-ES"/>
        </w:rPr>
        <w:t xml:space="preserve"> </w:t>
      </w:r>
      <w:r w:rsidR="00881616" w:rsidRPr="0068326A">
        <w:rPr>
          <w:rFonts w:ascii="ITC Avant Garde" w:hAnsi="ITC Avant Garde"/>
          <w:sz w:val="22"/>
          <w:szCs w:val="22"/>
          <w:lang w:val="es-ES"/>
        </w:rPr>
        <w:t>08 de febrero</w:t>
      </w:r>
      <w:r w:rsidRPr="0068326A">
        <w:rPr>
          <w:rFonts w:ascii="ITC Avant Garde" w:hAnsi="ITC Avant Garde"/>
          <w:sz w:val="22"/>
          <w:szCs w:val="22"/>
          <w:lang w:val="es-ES"/>
        </w:rPr>
        <w:t xml:space="preserve"> de 2017</w:t>
      </w:r>
      <w:r w:rsidR="005D7C53" w:rsidRPr="0068326A">
        <w:rPr>
          <w:rFonts w:ascii="ITC Avant Garde" w:hAnsi="ITC Avant Garde"/>
          <w:sz w:val="22"/>
          <w:szCs w:val="22"/>
          <w:lang w:val="es-ES"/>
        </w:rPr>
        <w:t xml:space="preserve">, </w:t>
      </w:r>
      <w:r w:rsidR="0068326A" w:rsidRPr="0068326A">
        <w:rPr>
          <w:rFonts w:ascii="ITC Avant Garde" w:hAnsi="ITC Avant Garde"/>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w:t>
      </w:r>
      <w:bookmarkStart w:id="0" w:name="_GoBack"/>
      <w:bookmarkEnd w:id="0"/>
      <w:r w:rsidR="0068326A" w:rsidRPr="0068326A">
        <w:rPr>
          <w:rFonts w:ascii="ITC Avant Garde" w:hAnsi="ITC Avant Garde"/>
          <w:sz w:val="22"/>
          <w:szCs w:val="22"/>
          <w:lang w:val="es-ES"/>
        </w:rPr>
        <w:t xml:space="preserve">lítica de los Estados Unidos Mexicanos; 7; 16; 25; 45; 47 y 50 de la Ley Federal de Telecomunicaciones y Radiodifusión; </w:t>
      </w:r>
      <w:r w:rsidR="007C52E4">
        <w:rPr>
          <w:rFonts w:ascii="ITC Avant Garde" w:hAnsi="ITC Avant Garde"/>
          <w:sz w:val="22"/>
          <w:szCs w:val="22"/>
          <w:lang w:val="es-ES"/>
        </w:rPr>
        <w:t xml:space="preserve">5 de la Ley Federal de Competencia Económica; </w:t>
      </w:r>
      <w:r w:rsidR="0068326A" w:rsidRPr="0068326A">
        <w:rPr>
          <w:rFonts w:ascii="ITC Avant Garde" w:hAnsi="ITC Avant Garde"/>
          <w:sz w:val="22"/>
          <w:szCs w:val="22"/>
          <w:lang w:val="es-ES"/>
        </w:rPr>
        <w:t>así como en los artículos 1; 4, fracción I; 7; 8; 12; 13 y 16, fracción VI, del Estatuto Orgánico vigente del Instituto Federal de Telecomunicaciones, se celebra la:</w:t>
      </w:r>
    </w:p>
    <w:p w:rsidR="003B33D0" w:rsidRPr="003B33D0" w:rsidRDefault="000A6B41" w:rsidP="003B33D0">
      <w:pPr>
        <w:pStyle w:val="Ttulo1"/>
        <w:tabs>
          <w:tab w:val="left" w:pos="8789"/>
        </w:tabs>
        <w:spacing w:after="240"/>
        <w:ind w:left="1418" w:right="1417"/>
        <w:jc w:val="center"/>
        <w:rPr>
          <w:rFonts w:ascii="ITC Avant Garde" w:hAnsi="ITC Avant Garde"/>
          <w:sz w:val="22"/>
          <w:szCs w:val="22"/>
          <w:lang w:val="es-ES"/>
        </w:rPr>
      </w:pPr>
      <w:r w:rsidRPr="0068326A">
        <w:rPr>
          <w:rFonts w:ascii="ITC Avant Garde" w:hAnsi="ITC Avant Garde"/>
          <w:sz w:val="22"/>
          <w:szCs w:val="22"/>
          <w:lang w:val="es-ES"/>
        </w:rPr>
        <w:t>I</w:t>
      </w:r>
      <w:r w:rsidR="00F420CE" w:rsidRPr="0068326A">
        <w:rPr>
          <w:rFonts w:ascii="ITC Avant Garde" w:hAnsi="ITC Avant Garde"/>
          <w:sz w:val="22"/>
          <w:szCs w:val="22"/>
          <w:lang w:val="es-ES"/>
        </w:rPr>
        <w:t>V</w:t>
      </w:r>
      <w:r w:rsidR="00935088" w:rsidRPr="0068326A">
        <w:rPr>
          <w:rFonts w:ascii="ITC Avant Garde" w:hAnsi="ITC Avant Garde"/>
          <w:sz w:val="22"/>
          <w:szCs w:val="22"/>
          <w:lang w:val="es-ES"/>
        </w:rPr>
        <w:t xml:space="preserve"> </w:t>
      </w:r>
      <w:r w:rsidR="00341674" w:rsidRPr="0068326A">
        <w:rPr>
          <w:rFonts w:ascii="ITC Avant Garde" w:hAnsi="ITC Avant Garde"/>
          <w:sz w:val="22"/>
          <w:szCs w:val="22"/>
          <w:lang w:val="es-ES"/>
        </w:rPr>
        <w:t xml:space="preserve">SESIÓN </w:t>
      </w:r>
      <w:r w:rsidR="00A50CDD" w:rsidRPr="0068326A">
        <w:rPr>
          <w:rFonts w:ascii="ITC Avant Garde" w:hAnsi="ITC Avant Garde"/>
          <w:sz w:val="22"/>
          <w:szCs w:val="22"/>
          <w:lang w:val="es-ES"/>
        </w:rPr>
        <w:t>ORDINARIA</w:t>
      </w:r>
      <w:r w:rsidR="005D7C53" w:rsidRPr="0068326A">
        <w:rPr>
          <w:rFonts w:ascii="ITC Avant Garde" w:hAnsi="ITC Avant Garde"/>
          <w:sz w:val="22"/>
          <w:szCs w:val="22"/>
          <w:lang w:val="es-ES"/>
        </w:rPr>
        <w:t xml:space="preserve"> DE 201</w:t>
      </w:r>
      <w:r w:rsidR="00B0231E" w:rsidRPr="0068326A">
        <w:rPr>
          <w:rFonts w:ascii="ITC Avant Garde" w:hAnsi="ITC Avant Garde"/>
          <w:sz w:val="22"/>
          <w:szCs w:val="22"/>
          <w:lang w:val="es-ES"/>
        </w:rPr>
        <w:t>7</w:t>
      </w:r>
      <w:r w:rsidR="005D7C53" w:rsidRPr="0068326A">
        <w:rPr>
          <w:rFonts w:ascii="ITC Avant Garde" w:hAnsi="ITC Avant Garde"/>
          <w:sz w:val="22"/>
          <w:szCs w:val="22"/>
          <w:lang w:val="es-ES"/>
        </w:rPr>
        <w:t xml:space="preserve"> DEL PLENO DEL</w:t>
      </w:r>
      <w:r w:rsidR="003B33D0">
        <w:rPr>
          <w:rFonts w:ascii="ITC Avant Garde" w:hAnsi="ITC Avant Garde"/>
          <w:sz w:val="22"/>
          <w:szCs w:val="22"/>
          <w:lang w:val="es-ES"/>
        </w:rPr>
        <w:t xml:space="preserve"> </w:t>
      </w:r>
      <w:r w:rsidR="005D7C53" w:rsidRPr="0068326A">
        <w:rPr>
          <w:rFonts w:ascii="ITC Avant Garde" w:hAnsi="ITC Avant Garde"/>
          <w:sz w:val="22"/>
          <w:szCs w:val="22"/>
          <w:lang w:val="es-ES"/>
        </w:rPr>
        <w:t>INSTITUTO FEDERAL DE TELECOMUNICACIONES</w:t>
      </w:r>
    </w:p>
    <w:p w:rsidR="003B33D0" w:rsidRPr="003B33D0" w:rsidRDefault="00314000" w:rsidP="003B33D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B33D0">
        <w:rPr>
          <w:rFonts w:ascii="ITC Avant Garde" w:hAnsi="ITC Avant Garde"/>
          <w:b/>
          <w:sz w:val="22"/>
          <w:szCs w:val="22"/>
          <w:lang w:val="es-ES"/>
        </w:rPr>
        <w:t>En la S</w:t>
      </w:r>
      <w:r w:rsidR="00472428" w:rsidRPr="003B33D0">
        <w:rPr>
          <w:rFonts w:ascii="ITC Avant Garde" w:hAnsi="ITC Avant Garde"/>
          <w:b/>
          <w:sz w:val="22"/>
          <w:szCs w:val="22"/>
          <w:lang w:val="es-ES"/>
        </w:rPr>
        <w:t>esión estuvieron presentes los integrantes del Pleno:</w:t>
      </w:r>
    </w:p>
    <w:p w:rsidR="00A34629" w:rsidRPr="0068326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68326A">
        <w:rPr>
          <w:rFonts w:ascii="ITC Avant Garde" w:hAnsi="ITC Avant Garde"/>
          <w:sz w:val="22"/>
          <w:szCs w:val="22"/>
          <w:lang w:val="es-ES"/>
        </w:rPr>
        <w:t>Presidente. Gabriel Oswaldo Contreras Saldívar.</w:t>
      </w:r>
    </w:p>
    <w:p w:rsidR="00A34629" w:rsidRPr="0068326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68326A">
        <w:rPr>
          <w:rFonts w:ascii="ITC Avant Garde" w:hAnsi="ITC Avant Garde"/>
          <w:sz w:val="22"/>
          <w:szCs w:val="22"/>
          <w:lang w:val="es-ES"/>
        </w:rPr>
        <w:t>Comisionado. Ernesto Estrada González.</w:t>
      </w:r>
    </w:p>
    <w:p w:rsidR="00A34629" w:rsidRPr="0068326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68326A">
        <w:rPr>
          <w:rFonts w:ascii="ITC Avant Garde" w:hAnsi="ITC Avant Garde"/>
          <w:sz w:val="22"/>
          <w:szCs w:val="22"/>
          <w:lang w:val="es-ES"/>
        </w:rPr>
        <w:t xml:space="preserve">Comisionada.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w:t>
      </w:r>
    </w:p>
    <w:p w:rsidR="00A34629" w:rsidRPr="0068326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68326A">
        <w:rPr>
          <w:rFonts w:ascii="ITC Avant Garde" w:hAnsi="ITC Avant Garde"/>
          <w:sz w:val="22"/>
          <w:szCs w:val="22"/>
          <w:lang w:val="es-ES"/>
        </w:rPr>
        <w:t xml:space="preserve">Comisionada.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w:t>
      </w:r>
    </w:p>
    <w:p w:rsidR="00A34629" w:rsidRPr="0068326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68326A">
        <w:rPr>
          <w:rFonts w:ascii="ITC Avant Garde" w:hAnsi="ITC Avant Garde"/>
          <w:sz w:val="22"/>
          <w:szCs w:val="22"/>
          <w:lang w:val="es-ES"/>
        </w:rPr>
        <w:t xml:space="preserve">Comisionado.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w:t>
      </w:r>
    </w:p>
    <w:p w:rsidR="00A34629" w:rsidRPr="0068326A"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68326A">
        <w:rPr>
          <w:rFonts w:ascii="ITC Avant Garde" w:hAnsi="ITC Avant Garde"/>
          <w:sz w:val="22"/>
          <w:szCs w:val="22"/>
          <w:lang w:val="es-ES"/>
        </w:rPr>
        <w:t>Comisionado. Adolfo Cuevas Teja.</w:t>
      </w:r>
    </w:p>
    <w:p w:rsidR="003B33D0" w:rsidRDefault="00A34629" w:rsidP="00A34629">
      <w:pPr>
        <w:tabs>
          <w:tab w:val="left" w:pos="4320"/>
          <w:tab w:val="left" w:pos="9900"/>
        </w:tabs>
        <w:autoSpaceDE w:val="0"/>
        <w:autoSpaceDN w:val="0"/>
        <w:adjustRightInd w:val="0"/>
        <w:ind w:right="72"/>
        <w:jc w:val="both"/>
        <w:rPr>
          <w:rFonts w:ascii="ITC Avant Garde" w:hAnsi="ITC Avant Garde"/>
          <w:sz w:val="22"/>
          <w:szCs w:val="22"/>
          <w:lang w:val="es-ES"/>
        </w:rPr>
      </w:pPr>
      <w:r w:rsidRPr="0068326A">
        <w:rPr>
          <w:rFonts w:ascii="ITC Avant Garde" w:hAnsi="ITC Avant Garde"/>
          <w:sz w:val="22"/>
          <w:szCs w:val="22"/>
          <w:lang w:val="es-ES"/>
        </w:rPr>
        <w:t>Comisionado. Javier Juárez Mojica.</w:t>
      </w:r>
    </w:p>
    <w:p w:rsidR="003B33D0" w:rsidRPr="003B33D0" w:rsidRDefault="00472428" w:rsidP="003B33D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B33D0">
        <w:rPr>
          <w:rFonts w:ascii="ITC Avant Garde" w:hAnsi="ITC Avant Garde"/>
          <w:b/>
          <w:sz w:val="22"/>
          <w:szCs w:val="22"/>
          <w:lang w:val="es-ES"/>
        </w:rPr>
        <w:t>Secretaría Técnica del Pleno:</w:t>
      </w:r>
    </w:p>
    <w:p w:rsidR="003B33D0" w:rsidRDefault="00D028AA" w:rsidP="00754E29">
      <w:pPr>
        <w:autoSpaceDE w:val="0"/>
        <w:autoSpaceDN w:val="0"/>
        <w:adjustRightInd w:val="0"/>
        <w:rPr>
          <w:rFonts w:ascii="ITC Avant Garde" w:hAnsi="ITC Avant Garde"/>
          <w:sz w:val="22"/>
          <w:szCs w:val="22"/>
          <w:lang w:val="es-ES_tradnl"/>
        </w:rPr>
      </w:pPr>
      <w:r w:rsidRPr="0068326A">
        <w:rPr>
          <w:rFonts w:ascii="ITC Avant Garde" w:hAnsi="ITC Avant Garde"/>
          <w:sz w:val="22"/>
          <w:szCs w:val="22"/>
          <w:lang w:val="es-ES_tradnl"/>
        </w:rPr>
        <w:t>Juan José Crispín Borbolla</w:t>
      </w:r>
      <w:r w:rsidR="00F34D71" w:rsidRPr="0068326A">
        <w:rPr>
          <w:rFonts w:ascii="ITC Avant Garde" w:hAnsi="ITC Avant Garde"/>
          <w:sz w:val="22"/>
          <w:szCs w:val="22"/>
          <w:lang w:val="es-ES_tradnl"/>
        </w:rPr>
        <w:t xml:space="preserve">, </w:t>
      </w:r>
      <w:r w:rsidRPr="0068326A">
        <w:rPr>
          <w:rFonts w:ascii="ITC Avant Garde" w:hAnsi="ITC Avant Garde"/>
          <w:sz w:val="22"/>
          <w:szCs w:val="22"/>
          <w:lang w:val="es-ES_tradnl"/>
        </w:rPr>
        <w:t>Secretario Técnico</w:t>
      </w:r>
      <w:r w:rsidR="00F34D71" w:rsidRPr="0068326A">
        <w:rPr>
          <w:rFonts w:ascii="ITC Avant Garde" w:hAnsi="ITC Avant Garde"/>
          <w:sz w:val="22"/>
          <w:szCs w:val="22"/>
          <w:lang w:val="es-ES_tradnl"/>
        </w:rPr>
        <w:t xml:space="preserve"> del Pleno</w:t>
      </w:r>
      <w:r w:rsidR="00472428" w:rsidRPr="0068326A">
        <w:rPr>
          <w:rFonts w:ascii="ITC Avant Garde" w:hAnsi="ITC Avant Garde"/>
          <w:sz w:val="22"/>
          <w:szCs w:val="22"/>
          <w:lang w:val="es-ES_tradnl"/>
        </w:rPr>
        <w:t>.</w:t>
      </w:r>
    </w:p>
    <w:p w:rsidR="003B33D0" w:rsidRPr="003B33D0" w:rsidRDefault="00472428" w:rsidP="003B33D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B33D0">
        <w:rPr>
          <w:rFonts w:ascii="ITC Avant Garde" w:hAnsi="ITC Avant Garde"/>
          <w:b/>
          <w:sz w:val="22"/>
          <w:szCs w:val="22"/>
          <w:lang w:val="es-ES"/>
        </w:rPr>
        <w:t xml:space="preserve">Asistieron como invitados: </w:t>
      </w:r>
    </w:p>
    <w:p w:rsidR="00111E08" w:rsidRPr="0068326A"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Luis Fernando Peláez Espinosa, Coordinador Ejecutivo.</w:t>
      </w:r>
    </w:p>
    <w:p w:rsidR="00357602" w:rsidRPr="0068326A" w:rsidRDefault="00357602"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Alejandro Navarrete Torres, Titular de la Unidad de Espectro Radioeléctrico.</w:t>
      </w:r>
    </w:p>
    <w:p w:rsidR="00111E08" w:rsidRPr="0068326A"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Rafael Eslava Herrada, Titular de la Unidad de Concesiones y Servicios.</w:t>
      </w:r>
    </w:p>
    <w:p w:rsidR="00357602" w:rsidRPr="0068326A" w:rsidRDefault="00357602"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 xml:space="preserve">María Lizarraga </w:t>
      </w:r>
      <w:r w:rsidR="0068326A" w:rsidRPr="0068326A">
        <w:rPr>
          <w:rFonts w:ascii="ITC Avant Garde" w:hAnsi="ITC Avant Garde"/>
          <w:sz w:val="22"/>
          <w:szCs w:val="22"/>
          <w:lang w:val="es-ES" w:eastAsia="x-none"/>
        </w:rPr>
        <w:t>Iriarte</w:t>
      </w:r>
      <w:r w:rsidRPr="0068326A">
        <w:rPr>
          <w:rFonts w:ascii="ITC Avant Garde" w:hAnsi="ITC Avant Garde"/>
          <w:sz w:val="22"/>
          <w:szCs w:val="22"/>
          <w:lang w:val="es-ES" w:eastAsia="x-none"/>
        </w:rPr>
        <w:t>, Titular de la Unidad de Medios y Contenidos Audiovisuales.</w:t>
      </w:r>
    </w:p>
    <w:p w:rsidR="00087114" w:rsidRPr="0068326A" w:rsidRDefault="00087114"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Carlos Hernández Contreras, Titular de la Unidad de Cumplimiento.</w:t>
      </w:r>
    </w:p>
    <w:p w:rsidR="00111E08" w:rsidRPr="0068326A"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 xml:space="preserve">Georgina </w:t>
      </w:r>
      <w:proofErr w:type="spellStart"/>
      <w:r w:rsidRPr="0068326A">
        <w:rPr>
          <w:rFonts w:ascii="ITC Avant Garde" w:hAnsi="ITC Avant Garde"/>
          <w:sz w:val="22"/>
          <w:szCs w:val="22"/>
          <w:lang w:val="es-ES" w:eastAsia="x-none"/>
        </w:rPr>
        <w:t>Kary</w:t>
      </w:r>
      <w:proofErr w:type="spellEnd"/>
      <w:r w:rsidRPr="0068326A">
        <w:rPr>
          <w:rFonts w:ascii="ITC Avant Garde" w:hAnsi="ITC Avant Garde"/>
          <w:sz w:val="22"/>
          <w:szCs w:val="22"/>
          <w:lang w:val="es-ES" w:eastAsia="x-none"/>
        </w:rPr>
        <w:t xml:space="preserve"> Santiago Gatica, Titular de la Unidad de Competencia Económica.</w:t>
      </w:r>
    </w:p>
    <w:p w:rsidR="00111E08" w:rsidRPr="0068326A"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Luis Fernando Rosas Yáñez, Coordinador General de Mejora Regulatoria.</w:t>
      </w:r>
    </w:p>
    <w:p w:rsidR="0068326A" w:rsidRDefault="0068326A" w:rsidP="006832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David Gorra Flota, Director General de Instrumentación.</w:t>
      </w:r>
    </w:p>
    <w:p w:rsidR="00CF4CC7" w:rsidRPr="0068326A" w:rsidRDefault="00CF4CC7" w:rsidP="00CF4CC7">
      <w:pPr>
        <w:tabs>
          <w:tab w:val="left" w:pos="4320"/>
          <w:tab w:val="left" w:pos="9900"/>
        </w:tabs>
        <w:autoSpaceDE w:val="0"/>
        <w:autoSpaceDN w:val="0"/>
        <w:adjustRightInd w:val="0"/>
        <w:ind w:right="72"/>
        <w:jc w:val="both"/>
        <w:rPr>
          <w:rFonts w:ascii="ITC Avant Garde" w:hAnsi="ITC Avant Garde"/>
          <w:sz w:val="22"/>
          <w:szCs w:val="22"/>
          <w:lang w:val="es-ES" w:eastAsia="x-none"/>
        </w:rPr>
      </w:pPr>
      <w:r>
        <w:rPr>
          <w:rFonts w:ascii="ITC Avant Garde" w:hAnsi="ITC Avant Garde"/>
          <w:sz w:val="22"/>
          <w:szCs w:val="22"/>
          <w:lang w:val="es-ES" w:eastAsia="x-none"/>
        </w:rPr>
        <w:t>José de Jesús Arias Franco, Director General de Planeación del Espectro.</w:t>
      </w:r>
    </w:p>
    <w:p w:rsidR="00111E08" w:rsidRPr="0068326A"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Irving Arturo De Lira Salvatierra, Director General</w:t>
      </w:r>
      <w:r w:rsidR="0068326A" w:rsidRPr="0068326A">
        <w:rPr>
          <w:rFonts w:ascii="ITC Avant Garde" w:hAnsi="ITC Avant Garde"/>
          <w:sz w:val="22"/>
          <w:szCs w:val="22"/>
          <w:lang w:val="es-ES" w:eastAsia="x-none"/>
        </w:rPr>
        <w:t>.</w:t>
      </w:r>
    </w:p>
    <w:p w:rsidR="00111E08" w:rsidRPr="0068326A"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proofErr w:type="spellStart"/>
      <w:r w:rsidRPr="0068326A">
        <w:rPr>
          <w:rFonts w:ascii="ITC Avant Garde" w:hAnsi="ITC Avant Garde"/>
          <w:sz w:val="22"/>
          <w:szCs w:val="22"/>
          <w:lang w:val="es-ES" w:eastAsia="x-none"/>
        </w:rPr>
        <w:t>Jrisy</w:t>
      </w:r>
      <w:proofErr w:type="spellEnd"/>
      <w:r w:rsidRPr="0068326A">
        <w:rPr>
          <w:rFonts w:ascii="ITC Avant Garde" w:hAnsi="ITC Avant Garde"/>
          <w:sz w:val="22"/>
          <w:szCs w:val="22"/>
          <w:lang w:val="es-ES" w:eastAsia="x-none"/>
        </w:rPr>
        <w:t xml:space="preserve"> Esther </w:t>
      </w:r>
      <w:proofErr w:type="spellStart"/>
      <w:r w:rsidRPr="0068326A">
        <w:rPr>
          <w:rFonts w:ascii="ITC Avant Garde" w:hAnsi="ITC Avant Garde"/>
          <w:sz w:val="22"/>
          <w:szCs w:val="22"/>
          <w:lang w:val="es-ES" w:eastAsia="x-none"/>
        </w:rPr>
        <w:t>Motis</w:t>
      </w:r>
      <w:proofErr w:type="spellEnd"/>
      <w:r w:rsidRPr="0068326A">
        <w:rPr>
          <w:rFonts w:ascii="ITC Avant Garde" w:hAnsi="ITC Avant Garde"/>
          <w:sz w:val="22"/>
          <w:szCs w:val="22"/>
          <w:lang w:val="es-ES" w:eastAsia="x-none"/>
        </w:rPr>
        <w:t xml:space="preserve"> Espejel, Directora General.</w:t>
      </w:r>
    </w:p>
    <w:p w:rsidR="00111E08" w:rsidRPr="0068326A"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José Guadalupe Rojas Ramírez, Director General.</w:t>
      </w:r>
    </w:p>
    <w:p w:rsidR="00111E08" w:rsidRPr="0068326A" w:rsidRDefault="00111E08" w:rsidP="00111E0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Rodrigo Guzmán Araujo, Director General.</w:t>
      </w:r>
    </w:p>
    <w:p w:rsidR="0068326A" w:rsidRPr="0068326A" w:rsidRDefault="0068326A" w:rsidP="0068326A">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68326A">
        <w:rPr>
          <w:rFonts w:ascii="ITC Avant Garde" w:hAnsi="ITC Avant Garde"/>
          <w:sz w:val="22"/>
          <w:szCs w:val="22"/>
          <w:lang w:val="es-ES" w:eastAsia="x-none"/>
        </w:rPr>
        <w:t xml:space="preserve">Enrique </w:t>
      </w:r>
      <w:proofErr w:type="spellStart"/>
      <w:r w:rsidRPr="0068326A">
        <w:rPr>
          <w:rFonts w:ascii="ITC Avant Garde" w:hAnsi="ITC Avant Garde"/>
          <w:sz w:val="22"/>
          <w:szCs w:val="22"/>
          <w:lang w:val="es-ES" w:eastAsia="x-none"/>
        </w:rPr>
        <w:t>Etzel</w:t>
      </w:r>
      <w:proofErr w:type="spellEnd"/>
      <w:r w:rsidRPr="0068326A">
        <w:rPr>
          <w:rFonts w:ascii="ITC Avant Garde" w:hAnsi="ITC Avant Garde"/>
          <w:sz w:val="22"/>
          <w:szCs w:val="22"/>
          <w:lang w:val="es-ES" w:eastAsia="x-none"/>
        </w:rPr>
        <w:t xml:space="preserve"> Salinas Morales, Director General Adjunto.</w:t>
      </w:r>
    </w:p>
    <w:p w:rsidR="003B33D0" w:rsidRDefault="00472428" w:rsidP="003B33D0">
      <w:pPr>
        <w:spacing w:before="240" w:after="240"/>
        <w:jc w:val="both"/>
        <w:rPr>
          <w:rFonts w:ascii="ITC Avant Garde" w:hAnsi="ITC Avant Garde"/>
          <w:sz w:val="22"/>
          <w:szCs w:val="22"/>
          <w:lang w:val="es-ES"/>
        </w:rPr>
      </w:pPr>
      <w:r w:rsidRPr="0068326A">
        <w:rPr>
          <w:rFonts w:ascii="ITC Avant Garde" w:hAnsi="ITC Avant Garde"/>
          <w:sz w:val="22"/>
          <w:szCs w:val="22"/>
          <w:lang w:val="es-ES"/>
        </w:rPr>
        <w:t xml:space="preserve">Una vez hecho del conocimiento de los Comisionados presentes lo anterior, el Comisionado Gabriel </w:t>
      </w:r>
      <w:r w:rsidRPr="003B33D0">
        <w:rPr>
          <w:rFonts w:ascii="ITC Avant Garde" w:hAnsi="ITC Avant Garde"/>
          <w:sz w:val="22"/>
          <w:szCs w:val="22"/>
        </w:rPr>
        <w:t>Oswaldo</w:t>
      </w:r>
      <w:r w:rsidRPr="0068326A">
        <w:rPr>
          <w:rFonts w:ascii="ITC Avant Garde" w:hAnsi="ITC Avant Garde"/>
          <w:sz w:val="22"/>
          <w:szCs w:val="22"/>
          <w:lang w:val="es-ES"/>
        </w:rPr>
        <w:t xml:space="preserve"> Contreras Saldívar presidió la sesión, que se realizó de</w:t>
      </w:r>
      <w:r w:rsidR="003B33D0">
        <w:rPr>
          <w:rFonts w:ascii="ITC Avant Garde" w:hAnsi="ITC Avant Garde"/>
          <w:sz w:val="22"/>
          <w:szCs w:val="22"/>
          <w:lang w:val="es-ES"/>
        </w:rPr>
        <w:t xml:space="preserve"> conformidad con el siguiente:</w:t>
      </w:r>
    </w:p>
    <w:p w:rsidR="003B33D0" w:rsidRPr="003B33D0" w:rsidRDefault="00472428" w:rsidP="003B33D0">
      <w:pPr>
        <w:pStyle w:val="Ttulo2"/>
        <w:tabs>
          <w:tab w:val="left" w:pos="7797"/>
        </w:tabs>
        <w:ind w:left="1701" w:right="2268"/>
        <w:jc w:val="center"/>
        <w:rPr>
          <w:rFonts w:ascii="ITC Avant Garde" w:hAnsi="ITC Avant Garde"/>
          <w:b w:val="0"/>
          <w:bCs w:val="0"/>
          <w:i w:val="0"/>
          <w:sz w:val="22"/>
          <w:szCs w:val="22"/>
          <w:lang w:val="es-ES_tradnl"/>
        </w:rPr>
      </w:pPr>
      <w:r w:rsidRPr="003B33D0">
        <w:rPr>
          <w:rFonts w:ascii="ITC Avant Garde" w:hAnsi="ITC Avant Garde"/>
          <w:i w:val="0"/>
          <w:sz w:val="22"/>
          <w:szCs w:val="22"/>
          <w:lang w:val="es-ES_tradnl"/>
        </w:rPr>
        <w:lastRenderedPageBreak/>
        <w:t xml:space="preserve">ORDEN DEL </w:t>
      </w:r>
      <w:r w:rsidRPr="003B33D0">
        <w:rPr>
          <w:rFonts w:ascii="ITC Avant Garde" w:hAnsi="ITC Avant Garde"/>
          <w:bCs w:val="0"/>
          <w:i w:val="0"/>
          <w:sz w:val="22"/>
          <w:szCs w:val="22"/>
          <w:lang w:val="es-ES"/>
        </w:rPr>
        <w:t>DÍA</w:t>
      </w:r>
    </w:p>
    <w:p w:rsidR="003B33D0" w:rsidRPr="003B33D0" w:rsidRDefault="00472428" w:rsidP="003B33D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3B33D0">
        <w:rPr>
          <w:rFonts w:ascii="ITC Avant Garde" w:hAnsi="ITC Avant Garde"/>
          <w:b/>
          <w:sz w:val="22"/>
          <w:szCs w:val="22"/>
          <w:lang w:val="es-ES"/>
        </w:rPr>
        <w:t>I.- VERIFICACIÓN DEL QUÓRUM.</w:t>
      </w:r>
    </w:p>
    <w:p w:rsidR="003B33D0" w:rsidRPr="003B33D0" w:rsidRDefault="00472428" w:rsidP="003B33D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3B33D0">
        <w:rPr>
          <w:rFonts w:ascii="ITC Avant Garde" w:hAnsi="ITC Avant Garde"/>
          <w:b/>
          <w:sz w:val="22"/>
          <w:szCs w:val="22"/>
          <w:lang w:val="es-ES"/>
        </w:rPr>
        <w:t>II.- APROBACIÓN DEL ORDEN DEL DÍA.</w:t>
      </w:r>
    </w:p>
    <w:p w:rsidR="003B33D0" w:rsidRPr="003B33D0" w:rsidRDefault="00785264" w:rsidP="003B33D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3B33D0">
        <w:rPr>
          <w:rFonts w:ascii="ITC Avant Garde" w:hAnsi="ITC Avant Garde"/>
          <w:b/>
          <w:sz w:val="22"/>
          <w:szCs w:val="22"/>
          <w:lang w:val="es-ES"/>
        </w:rPr>
        <w:t>III.- ASUNTO</w:t>
      </w:r>
      <w:r w:rsidR="00111E08" w:rsidRPr="003B33D0">
        <w:rPr>
          <w:rFonts w:ascii="ITC Avant Garde" w:hAnsi="ITC Avant Garde"/>
          <w:b/>
          <w:sz w:val="22"/>
          <w:szCs w:val="22"/>
          <w:lang w:val="es-ES"/>
        </w:rPr>
        <w:t>S</w:t>
      </w:r>
      <w:r w:rsidRPr="003B33D0">
        <w:rPr>
          <w:rFonts w:ascii="ITC Avant Garde" w:hAnsi="ITC Avant Garde"/>
          <w:b/>
          <w:sz w:val="22"/>
          <w:szCs w:val="22"/>
          <w:lang w:val="es-ES"/>
        </w:rPr>
        <w:t xml:space="preserve"> QUE SE SOMETE</w:t>
      </w:r>
      <w:r w:rsidR="00111E08" w:rsidRPr="003B33D0">
        <w:rPr>
          <w:rFonts w:ascii="ITC Avant Garde" w:hAnsi="ITC Avant Garde"/>
          <w:b/>
          <w:sz w:val="22"/>
          <w:szCs w:val="22"/>
          <w:lang w:val="es-ES"/>
        </w:rPr>
        <w:t>N</w:t>
      </w:r>
      <w:r w:rsidR="003B33D0">
        <w:rPr>
          <w:rFonts w:ascii="ITC Avant Garde" w:hAnsi="ITC Avant Garde"/>
          <w:b/>
          <w:sz w:val="22"/>
          <w:szCs w:val="22"/>
          <w:lang w:val="es-ES"/>
        </w:rPr>
        <w:t xml:space="preserve"> A CONSIDERACIÓN DEL PLENO.</w:t>
      </w:r>
    </w:p>
    <w:p w:rsidR="0068326A" w:rsidRPr="0068326A" w:rsidRDefault="0068326A" w:rsidP="0068326A">
      <w:pPr>
        <w:pStyle w:val="Prrafodelista"/>
        <w:ind w:left="0"/>
        <w:jc w:val="both"/>
        <w:rPr>
          <w:rFonts w:ascii="ITC Avant Garde" w:hAnsi="ITC Avant Garde"/>
        </w:rPr>
      </w:pPr>
      <w:r w:rsidRPr="0068326A">
        <w:rPr>
          <w:rFonts w:ascii="ITC Avant Garde" w:hAnsi="ITC Avant Garde"/>
          <w:b/>
        </w:rPr>
        <w:t>III.1.-</w:t>
      </w:r>
      <w:r w:rsidRPr="0068326A">
        <w:rPr>
          <w:rFonts w:ascii="ITC Avant Garde" w:hAnsi="ITC Avant Garde"/>
        </w:rPr>
        <w:tab/>
        <w:t>Acuerdo mediante el cual el Pleno del Instituto Federal de Telecomunicaciones aprueba el Acta de la XLIII Sesión Ordinaria, celebrada el 30 de noviembre de 2016.</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(Secretaría Técnica del Pleno)</w:t>
      </w:r>
    </w:p>
    <w:p w:rsidR="0068326A" w:rsidRPr="0068326A" w:rsidRDefault="0068326A" w:rsidP="0068326A">
      <w:pPr>
        <w:pStyle w:val="Prrafodelista"/>
        <w:ind w:left="0"/>
        <w:jc w:val="both"/>
        <w:rPr>
          <w:rFonts w:ascii="ITC Avant Garde" w:hAnsi="ITC Avant Garde"/>
        </w:rPr>
      </w:pPr>
      <w:r w:rsidRPr="0068326A">
        <w:rPr>
          <w:rFonts w:ascii="ITC Avant Garde" w:hAnsi="ITC Avant Garde"/>
          <w:b/>
        </w:rPr>
        <w:t>III.2.-</w:t>
      </w:r>
      <w:r w:rsidRPr="0068326A">
        <w:rPr>
          <w:rFonts w:ascii="ITC Avant Garde" w:hAnsi="ITC Avant Garde"/>
        </w:rPr>
        <w:tab/>
        <w:t>Acuerdo mediante el cual el Pleno del Instituto Federal de Telecomunicaciones determina someter a consulta pública el Anteproyecto de Clasificación de la Banda 57-64 GHz como espectro libre.</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Espectro Radioeléctrico)</w:t>
      </w:r>
    </w:p>
    <w:p w:rsidR="0068326A" w:rsidRPr="0068326A" w:rsidRDefault="0068326A" w:rsidP="0068326A">
      <w:pPr>
        <w:jc w:val="both"/>
        <w:rPr>
          <w:rFonts w:ascii="ITC Avant Garde" w:hAnsi="ITC Avant Garde"/>
          <w:bCs/>
          <w:sz w:val="22"/>
          <w:szCs w:val="22"/>
        </w:rPr>
      </w:pPr>
      <w:r w:rsidRPr="0068326A">
        <w:rPr>
          <w:rFonts w:ascii="ITC Avant Garde" w:hAnsi="ITC Avant Garde"/>
          <w:b/>
          <w:sz w:val="22"/>
          <w:szCs w:val="22"/>
        </w:rPr>
        <w:t>III.3.-</w:t>
      </w:r>
      <w:r w:rsidRPr="0068326A">
        <w:rPr>
          <w:rFonts w:ascii="ITC Avant Garde" w:hAnsi="ITC Avant Garde"/>
          <w:sz w:val="22"/>
          <w:szCs w:val="22"/>
        </w:rPr>
        <w:t xml:space="preserve"> Resolución mediante la cual el Pleno del Instituto Federal de Telecomunicaciones </w:t>
      </w:r>
      <w:r w:rsidRPr="0068326A">
        <w:rPr>
          <w:rFonts w:ascii="ITC Avant Garde" w:hAnsi="ITC Avant Garde"/>
          <w:bCs/>
          <w:sz w:val="22"/>
          <w:szCs w:val="22"/>
        </w:rPr>
        <w:t>autoriza el acceso a la multiprogramación a La Voz de Linares, S.A</w:t>
      </w:r>
      <w:r w:rsidRPr="0068326A">
        <w:rPr>
          <w:rFonts w:ascii="ITC Avant Garde" w:hAnsi="ITC Avant Garde"/>
          <w:sz w:val="22"/>
          <w:szCs w:val="22"/>
        </w:rPr>
        <w:t xml:space="preserve">. a través de la frecuencia de radio en Frecuencia Modulada 103.7 MHz, con distintivo de llamada XHFMTU-FM de </w:t>
      </w:r>
      <w:r w:rsidRPr="0068326A">
        <w:rPr>
          <w:rFonts w:ascii="ITC Avant Garde" w:hAnsi="ITC Avant Garde"/>
          <w:bCs/>
          <w:sz w:val="22"/>
          <w:szCs w:val="22"/>
        </w:rPr>
        <w:t>Monterrey en el Estado de Nuevo León.</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Medios y Contenidos Audiovisuales)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III.4.-</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otorga a </w:t>
      </w:r>
      <w:proofErr w:type="spellStart"/>
      <w:r w:rsidRPr="0068326A">
        <w:rPr>
          <w:rFonts w:ascii="ITC Avant Garde" w:hAnsi="ITC Avant Garde"/>
          <w:bCs/>
          <w:color w:val="000000"/>
          <w:sz w:val="22"/>
          <w:szCs w:val="22"/>
          <w:lang w:eastAsia="es-MX"/>
        </w:rPr>
        <w:t>Lantointernet</w:t>
      </w:r>
      <w:proofErr w:type="spellEnd"/>
      <w:r w:rsidRPr="0068326A">
        <w:rPr>
          <w:rFonts w:ascii="ITC Avant Garde" w:hAnsi="ITC Avant Garde"/>
          <w:bCs/>
          <w:color w:val="000000"/>
          <w:sz w:val="22"/>
          <w:szCs w:val="22"/>
          <w:lang w:eastAsia="es-MX"/>
        </w:rPr>
        <w:t>, S.A. de C.V.,</w:t>
      </w:r>
      <w:r w:rsidRPr="0068326A">
        <w:rPr>
          <w:rFonts w:ascii="ITC Avant Garde" w:hAnsi="ITC Avant Garde"/>
          <w:color w:val="000000"/>
          <w:sz w:val="22"/>
          <w:szCs w:val="22"/>
          <w:lang w:eastAsia="es-MX"/>
        </w:rPr>
        <w:t xml:space="preserve"> </w:t>
      </w:r>
      <w:r w:rsidRPr="0068326A">
        <w:rPr>
          <w:rFonts w:ascii="ITC Avant Garde" w:hAnsi="ITC Avant Garde"/>
          <w:bCs/>
          <w:color w:val="000000"/>
          <w:sz w:val="22"/>
          <w:szCs w:val="22"/>
          <w:lang w:eastAsia="es-MX"/>
        </w:rPr>
        <w:t>un título de concesión única para uso comercial.</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III.5.-</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Resolución mediante la cual el Pleno del Instituto Federal de Telecomunicaciones otorga a Global Exchange Telecom, S.A.P.I. de C.V., un título de concesión única para uso comercial.</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III.6.-</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Resolución mediante la cual el Pleno del Instituto Federal de Telecomunicaciones otorga a Cape Point Telekom, S.A. de C.V.,</w:t>
      </w:r>
      <w:r w:rsidRPr="0068326A">
        <w:rPr>
          <w:rFonts w:ascii="ITC Avant Garde" w:hAnsi="ITC Avant Garde"/>
          <w:color w:val="000000"/>
          <w:sz w:val="22"/>
          <w:szCs w:val="22"/>
          <w:lang w:eastAsia="es-MX"/>
        </w:rPr>
        <w:t xml:space="preserve"> </w:t>
      </w:r>
      <w:r w:rsidRPr="0068326A">
        <w:rPr>
          <w:rFonts w:ascii="ITC Avant Garde" w:hAnsi="ITC Avant Garde"/>
          <w:bCs/>
          <w:color w:val="000000"/>
          <w:sz w:val="22"/>
          <w:szCs w:val="22"/>
          <w:lang w:eastAsia="es-MX"/>
        </w:rPr>
        <w:t>un título de concesión única para uso comercial.</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III.7.-</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Resolución mediante la cual el Pleno del Instituto Federal de Telecomunicaciones otorga a Buenas Noticias, S.A. de C.V.,</w:t>
      </w:r>
      <w:r w:rsidRPr="0068326A">
        <w:rPr>
          <w:rFonts w:ascii="ITC Avant Garde" w:hAnsi="ITC Avant Garde"/>
          <w:color w:val="000000"/>
          <w:sz w:val="22"/>
          <w:szCs w:val="22"/>
          <w:lang w:eastAsia="es-MX"/>
        </w:rPr>
        <w:t xml:space="preserve"> </w:t>
      </w:r>
      <w:r w:rsidRPr="0068326A">
        <w:rPr>
          <w:rFonts w:ascii="ITC Avant Garde" w:hAnsi="ITC Avant Garde"/>
          <w:bCs/>
          <w:color w:val="000000"/>
          <w:sz w:val="22"/>
          <w:szCs w:val="22"/>
          <w:lang w:eastAsia="es-MX"/>
        </w:rPr>
        <w:t>un título de concesión única para uso comercial.</w:t>
      </w:r>
    </w:p>
    <w:p w:rsidR="0068326A"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III.8.-</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otorga a </w:t>
      </w:r>
      <w:proofErr w:type="spellStart"/>
      <w:r w:rsidRPr="0068326A">
        <w:rPr>
          <w:rFonts w:ascii="ITC Avant Garde" w:hAnsi="ITC Avant Garde"/>
          <w:bCs/>
          <w:color w:val="000000"/>
          <w:sz w:val="22"/>
          <w:szCs w:val="22"/>
          <w:lang w:eastAsia="es-MX"/>
        </w:rPr>
        <w:t>Tactic</w:t>
      </w:r>
      <w:proofErr w:type="spellEnd"/>
      <w:r w:rsidRPr="0068326A">
        <w:rPr>
          <w:rFonts w:ascii="ITC Avant Garde" w:hAnsi="ITC Avant Garde"/>
          <w:bCs/>
          <w:color w:val="000000"/>
          <w:sz w:val="22"/>
          <w:szCs w:val="22"/>
          <w:lang w:eastAsia="es-MX"/>
        </w:rPr>
        <w:t xml:space="preserve"> Tel, S.A. de C.V., un título de concesión única para uso comercial.</w:t>
      </w:r>
    </w:p>
    <w:p w:rsidR="006D2491" w:rsidRDefault="0068326A" w:rsidP="003B33D0">
      <w:pPr>
        <w:spacing w:before="240" w:after="240"/>
        <w:jc w:val="both"/>
        <w:rPr>
          <w:rFonts w:ascii="ITC Avant Garde" w:hAnsi="ITC Avant Garde"/>
          <w:i/>
          <w:sz w:val="22"/>
          <w:szCs w:val="22"/>
        </w:rPr>
        <w:sectPr w:rsidR="006D2491" w:rsidSect="00B90AB9">
          <w:headerReference w:type="default" r:id="rId9"/>
          <w:footerReference w:type="even" r:id="rId10"/>
          <w:footerReference w:type="default" r:id="rId11"/>
          <w:pgSz w:w="12242" w:h="15842" w:code="1"/>
          <w:pgMar w:top="2268" w:right="1043" w:bottom="425" w:left="993" w:header="709" w:footer="459" w:gutter="0"/>
          <w:cols w:space="708"/>
          <w:docGrid w:linePitch="360"/>
        </w:sect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lastRenderedPageBreak/>
        <w:t>III.9.-</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otorga a </w:t>
      </w:r>
      <w:proofErr w:type="spellStart"/>
      <w:r w:rsidRPr="0068326A">
        <w:rPr>
          <w:rFonts w:ascii="ITC Avant Garde" w:hAnsi="ITC Avant Garde"/>
          <w:bCs/>
          <w:color w:val="000000"/>
          <w:sz w:val="22"/>
          <w:szCs w:val="22"/>
          <w:lang w:eastAsia="es-MX"/>
        </w:rPr>
        <w:t>Marcatel</w:t>
      </w:r>
      <w:proofErr w:type="spellEnd"/>
      <w:r w:rsidRPr="0068326A">
        <w:rPr>
          <w:rFonts w:ascii="ITC Avant Garde" w:hAnsi="ITC Avant Garde"/>
          <w:bCs/>
          <w:color w:val="000000"/>
          <w:sz w:val="22"/>
          <w:szCs w:val="22"/>
          <w:lang w:eastAsia="es-MX"/>
        </w:rPr>
        <w:t xml:space="preserve"> </w:t>
      </w:r>
      <w:proofErr w:type="spellStart"/>
      <w:r w:rsidRPr="0068326A">
        <w:rPr>
          <w:rFonts w:ascii="ITC Avant Garde" w:hAnsi="ITC Avant Garde"/>
          <w:bCs/>
          <w:color w:val="000000"/>
          <w:sz w:val="22"/>
          <w:szCs w:val="22"/>
          <w:lang w:eastAsia="es-MX"/>
        </w:rPr>
        <w:t>Com</w:t>
      </w:r>
      <w:proofErr w:type="spellEnd"/>
      <w:r w:rsidRPr="0068326A">
        <w:rPr>
          <w:rFonts w:ascii="ITC Avant Garde" w:hAnsi="ITC Avant Garde"/>
          <w:bCs/>
          <w:color w:val="000000"/>
          <w:sz w:val="22"/>
          <w:szCs w:val="22"/>
          <w:lang w:eastAsia="es-MX"/>
        </w:rPr>
        <w:t>, S.A. de C.V., un título de concesión única para uso comercial.</w:t>
      </w:r>
    </w:p>
    <w:p w:rsidR="0068326A"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III.10.-</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Resolución mediante la cual el Pleno del Instituto Federal de Telecomunicaciones otorga al C. José Lira Coronado, un título de concesión única para uso comercial.</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III.11.-</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otorga a Orange Business </w:t>
      </w:r>
      <w:proofErr w:type="spellStart"/>
      <w:r w:rsidRPr="0068326A">
        <w:rPr>
          <w:rFonts w:ascii="ITC Avant Garde" w:hAnsi="ITC Avant Garde"/>
          <w:bCs/>
          <w:color w:val="000000"/>
          <w:sz w:val="22"/>
          <w:szCs w:val="22"/>
          <w:lang w:eastAsia="es-MX"/>
        </w:rPr>
        <w:t>Services</w:t>
      </w:r>
      <w:proofErr w:type="spellEnd"/>
      <w:r w:rsidRPr="0068326A">
        <w:rPr>
          <w:rFonts w:ascii="ITC Avant Garde" w:hAnsi="ITC Avant Garde"/>
          <w:bCs/>
          <w:color w:val="000000"/>
          <w:sz w:val="22"/>
          <w:szCs w:val="22"/>
          <w:lang w:eastAsia="es-MX"/>
        </w:rPr>
        <w:t xml:space="preserve"> México, S.A. de C.V.,</w:t>
      </w:r>
      <w:r w:rsidRPr="0068326A">
        <w:rPr>
          <w:rFonts w:ascii="ITC Avant Garde" w:hAnsi="ITC Avant Garde"/>
          <w:color w:val="000000"/>
          <w:sz w:val="22"/>
          <w:szCs w:val="22"/>
          <w:lang w:eastAsia="es-MX"/>
        </w:rPr>
        <w:t xml:space="preserve"> </w:t>
      </w:r>
      <w:r w:rsidRPr="0068326A">
        <w:rPr>
          <w:rFonts w:ascii="ITC Avant Garde" w:hAnsi="ITC Avant Garde"/>
          <w:bCs/>
          <w:color w:val="000000"/>
          <w:sz w:val="22"/>
          <w:szCs w:val="22"/>
          <w:lang w:eastAsia="es-MX"/>
        </w:rPr>
        <w:t>un título de concesión única para uso comercial.</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i/>
          <w:color w:val="000000"/>
          <w:sz w:val="22"/>
          <w:szCs w:val="22"/>
          <w:lang w:eastAsia="es-MX"/>
        </w:rPr>
      </w:pPr>
      <w:r w:rsidRPr="0068326A">
        <w:rPr>
          <w:rFonts w:ascii="ITC Avant Garde" w:hAnsi="ITC Avant Garde"/>
          <w:b/>
          <w:sz w:val="22"/>
          <w:szCs w:val="22"/>
        </w:rPr>
        <w:t>III.12.-</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prorroga la vigencia de la concesión del C. Rafael Sánchez </w:t>
      </w:r>
      <w:proofErr w:type="spellStart"/>
      <w:r w:rsidRPr="0068326A">
        <w:rPr>
          <w:rFonts w:ascii="ITC Avant Garde" w:hAnsi="ITC Avant Garde"/>
          <w:bCs/>
          <w:color w:val="000000"/>
          <w:sz w:val="22"/>
          <w:szCs w:val="22"/>
          <w:lang w:eastAsia="es-MX"/>
        </w:rPr>
        <w:t>Nazariega</w:t>
      </w:r>
      <w:proofErr w:type="spellEnd"/>
      <w:r w:rsidRPr="0068326A">
        <w:rPr>
          <w:rFonts w:ascii="ITC Avant Garde" w:hAnsi="ITC Avant Garde"/>
          <w:bCs/>
          <w:color w:val="000000"/>
          <w:sz w:val="22"/>
          <w:szCs w:val="22"/>
          <w:lang w:eastAsia="es-MX"/>
        </w:rPr>
        <w:t>, y otorga un título de concesión única para uso comercial.</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III.13.-</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Resolución mediante la cual el Pleno del Instituto Federal de Telecomunicaciones autoriza a Desarrollos y Sistemas de Televisión, S.A. de C.V., la transición de un título de concesión para instalar, operar y explotar una red pública de telecomunicaciones, al régimen de concesión única para uso comercial.</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color w:val="000000"/>
          <w:sz w:val="22"/>
          <w:szCs w:val="22"/>
          <w:lang w:eastAsia="es-MX"/>
        </w:rPr>
      </w:pPr>
      <w:r w:rsidRPr="0068326A">
        <w:rPr>
          <w:rFonts w:ascii="ITC Avant Garde" w:hAnsi="ITC Avant Garde"/>
          <w:b/>
          <w:sz w:val="22"/>
          <w:szCs w:val="22"/>
        </w:rPr>
        <w:t>III.14.-</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w:t>
      </w:r>
      <w:r w:rsidRPr="003B33D0">
        <w:rPr>
          <w:rFonts w:ascii="ITC Avant Garde" w:hAnsi="ITC Avant Garde"/>
          <w:bCs/>
          <w:color w:val="000000"/>
          <w:sz w:val="22"/>
          <w:szCs w:val="22"/>
          <w:lang w:eastAsia="es-MX"/>
        </w:rPr>
        <w:t xml:space="preserve">cual el Pleno del Instituto Federal de Telecomunicaciones niega la prórroga de vigencia </w:t>
      </w:r>
      <w:r w:rsidR="003B33D0" w:rsidRPr="003B33D0">
        <w:rPr>
          <w:rFonts w:ascii="ITC Avant Garde" w:hAnsi="ITC Avant Garde"/>
          <w:b/>
          <w:bCs/>
          <w:color w:val="0000FF"/>
          <w:sz w:val="22"/>
          <w:szCs w:val="22"/>
          <w:lang w:eastAsia="es-MX"/>
        </w:rPr>
        <w:t>“CONFIDENCIAL POR LEY”</w:t>
      </w:r>
      <w:r w:rsidRPr="003B33D0">
        <w:rPr>
          <w:rFonts w:ascii="ITC Avant Garde" w:hAnsi="ITC Avant Garde"/>
          <w:bCs/>
          <w:color w:val="000000"/>
          <w:sz w:val="22"/>
          <w:szCs w:val="22"/>
          <w:lang w:eastAsia="es-MX"/>
        </w:rPr>
        <w:t>.</w:t>
      </w:r>
      <w:r w:rsidRPr="0068326A">
        <w:rPr>
          <w:rFonts w:ascii="ITC Avant Garde" w:hAnsi="ITC Avant Garde"/>
          <w:bCs/>
          <w:color w:val="000000"/>
          <w:sz w:val="22"/>
          <w:szCs w:val="22"/>
          <w:lang w:eastAsia="es-MX"/>
        </w:rPr>
        <w:t xml:space="preserve"> </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3B33D0">
      <w:pPr>
        <w:jc w:val="both"/>
        <w:rPr>
          <w:rFonts w:ascii="ITC Avant Garde" w:hAnsi="ITC Avant Garde"/>
          <w:bCs/>
          <w:color w:val="000000"/>
          <w:sz w:val="22"/>
          <w:szCs w:val="22"/>
        </w:rPr>
      </w:pPr>
      <w:r w:rsidRPr="0068326A">
        <w:rPr>
          <w:rFonts w:ascii="ITC Avant Garde" w:hAnsi="ITC Avant Garde"/>
          <w:b/>
          <w:sz w:val="22"/>
          <w:szCs w:val="22"/>
        </w:rPr>
        <w:t>III.15.-</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y una concesión única, ambas para uso social comunitaria a favor de </w:t>
      </w:r>
      <w:r w:rsidRPr="0068326A">
        <w:rPr>
          <w:rFonts w:ascii="ITC Avant Garde" w:hAnsi="ITC Avant Garde"/>
          <w:bCs/>
          <w:color w:val="000000"/>
          <w:sz w:val="22"/>
          <w:szCs w:val="22"/>
        </w:rPr>
        <w:t>Omega Experimental, A.C.</w:t>
      </w:r>
    </w:p>
    <w:p w:rsidR="006D2491" w:rsidRDefault="0068326A" w:rsidP="003B33D0">
      <w:pPr>
        <w:spacing w:before="240" w:after="240"/>
        <w:jc w:val="both"/>
        <w:rPr>
          <w:rFonts w:ascii="ITC Avant Garde" w:hAnsi="ITC Avant Garde"/>
          <w:i/>
          <w:sz w:val="22"/>
          <w:szCs w:val="22"/>
        </w:rPr>
        <w:sectPr w:rsidR="006D2491" w:rsidSect="00B90AB9">
          <w:headerReference w:type="default" r:id="rId12"/>
          <w:pgSz w:w="12242" w:h="15842" w:code="1"/>
          <w:pgMar w:top="2268" w:right="1043" w:bottom="425" w:left="993" w:header="709" w:footer="459" w:gutter="0"/>
          <w:cols w:space="708"/>
          <w:docGrid w:linePitch="360"/>
        </w:sectPr>
      </w:pPr>
      <w:r w:rsidRPr="003B33D0">
        <w:rPr>
          <w:rFonts w:ascii="ITC Avant Garde" w:hAnsi="ITC Avant Garde"/>
          <w:i/>
          <w:sz w:val="22"/>
          <w:szCs w:val="22"/>
        </w:rPr>
        <w:t>(Unidad de Concesiones y Servicios)</w:t>
      </w:r>
    </w:p>
    <w:p w:rsidR="0068326A" w:rsidRPr="0068326A" w:rsidRDefault="0068326A" w:rsidP="003B33D0">
      <w:pPr>
        <w:jc w:val="both"/>
        <w:rPr>
          <w:rFonts w:ascii="ITC Avant Garde" w:hAnsi="ITC Avant Garde"/>
          <w:bCs/>
          <w:color w:val="000000"/>
          <w:sz w:val="22"/>
          <w:szCs w:val="22"/>
        </w:rPr>
      </w:pPr>
      <w:r w:rsidRPr="0068326A">
        <w:rPr>
          <w:rFonts w:ascii="ITC Avant Garde" w:hAnsi="ITC Avant Garde"/>
          <w:b/>
          <w:sz w:val="22"/>
          <w:szCs w:val="22"/>
        </w:rPr>
        <w:lastRenderedPageBreak/>
        <w:t>III.16.-</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prorroga la vigencia y autoriza la transición al régimen de concesión de la Ley Federal de Telecomunicaciones y Radiodifusión de veintiséis permisos de radiodifusión, para lo cual otorga respectivamente, una concesión </w:t>
      </w:r>
      <w:r w:rsidRPr="0068326A">
        <w:rPr>
          <w:rFonts w:ascii="ITC Avant Garde" w:hAnsi="ITC Avant Garde"/>
          <w:bCs/>
          <w:sz w:val="22"/>
          <w:szCs w:val="22"/>
          <w:lang w:val="es-ES_tradnl"/>
        </w:rPr>
        <w:t>para usar y aprovechar bandas de frecuencias del espectro radioeléctrico</w:t>
      </w:r>
      <w:r w:rsidRPr="0068326A">
        <w:rPr>
          <w:rFonts w:ascii="ITC Avant Garde" w:hAnsi="ITC Avant Garde"/>
          <w:bCs/>
          <w:color w:val="000000"/>
          <w:sz w:val="22"/>
          <w:szCs w:val="22"/>
        </w:rPr>
        <w:t xml:space="preserve"> para uso público para la prestación del servicio de Televisión Digital Terrestre.</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3B33D0">
      <w:pPr>
        <w:jc w:val="both"/>
        <w:rPr>
          <w:rFonts w:ascii="ITC Avant Garde" w:hAnsi="ITC Avant Garde"/>
          <w:bCs/>
          <w:color w:val="000000"/>
          <w:sz w:val="22"/>
          <w:szCs w:val="22"/>
          <w:lang w:eastAsia="es-MX"/>
        </w:rPr>
      </w:pPr>
      <w:r w:rsidRPr="0068326A">
        <w:rPr>
          <w:rFonts w:ascii="ITC Avant Garde" w:hAnsi="ITC Avant Garde"/>
          <w:b/>
          <w:sz w:val="22"/>
          <w:szCs w:val="22"/>
        </w:rPr>
        <w:t>III.17.-</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Resolución mediante la cual el Pleno del Instituto Federal de Telecomunicaciones prorroga la vigencia y autoriza la transición al régimen de concesión de la Ley Federal de Telecomunicaciones y Radiodifusión de cuatro permisos de radiodifusión, para lo cual otorga respectivamente, una concesión para usar y aprovechar bandas de frecuencias del espectro radioeléctrico para uso público para la prestación del servicio público de radiodifusión sonora en Frecuencia Modulada.</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3B33D0">
      <w:pPr>
        <w:jc w:val="both"/>
        <w:rPr>
          <w:rFonts w:ascii="ITC Avant Garde" w:hAnsi="ITC Avant Garde"/>
          <w:bCs/>
          <w:color w:val="000000"/>
          <w:sz w:val="22"/>
          <w:szCs w:val="22"/>
          <w:lang w:eastAsia="es-MX"/>
        </w:rPr>
      </w:pPr>
      <w:r w:rsidRPr="0068326A">
        <w:rPr>
          <w:rFonts w:ascii="ITC Avant Garde" w:hAnsi="ITC Avant Garde"/>
          <w:b/>
          <w:sz w:val="22"/>
          <w:szCs w:val="22"/>
        </w:rPr>
        <w:t>III.18.-</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prorroga la vigencia y autoriza la transición al régimen de concesión de la Ley Federal de Telecomunicaciones y Radiodifusión de cinco permisos de radiodifusión, para lo cual otorga respectivamente, una concesión </w:t>
      </w:r>
      <w:r w:rsidRPr="0068326A">
        <w:rPr>
          <w:rFonts w:ascii="ITC Avant Garde" w:hAnsi="ITC Avant Garde"/>
          <w:bCs/>
          <w:sz w:val="22"/>
          <w:szCs w:val="22"/>
          <w:lang w:val="es-ES_tradnl"/>
        </w:rPr>
        <w:t>para usar y aprovechar bandas de frecuencias del espectro radioeléctrico</w:t>
      </w:r>
      <w:r w:rsidRPr="0068326A">
        <w:rPr>
          <w:rFonts w:ascii="ITC Avant Garde" w:hAnsi="ITC Avant Garde"/>
          <w:bCs/>
          <w:color w:val="000000"/>
          <w:sz w:val="22"/>
          <w:szCs w:val="22"/>
          <w:lang w:val="es-ES_tradnl"/>
        </w:rPr>
        <w:t xml:space="preserve"> </w:t>
      </w:r>
      <w:r w:rsidRPr="0068326A">
        <w:rPr>
          <w:rFonts w:ascii="ITC Avant Garde" w:hAnsi="ITC Avant Garde"/>
          <w:bCs/>
          <w:color w:val="000000"/>
          <w:sz w:val="22"/>
          <w:szCs w:val="22"/>
        </w:rPr>
        <w:t>para uso público para la prestación del servicio de Televisión Digital Terrestre.</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3B33D0">
      <w:pPr>
        <w:jc w:val="both"/>
        <w:rPr>
          <w:rFonts w:ascii="ITC Avant Garde" w:hAnsi="ITC Avant Garde"/>
          <w:bCs/>
          <w:color w:val="000000"/>
          <w:sz w:val="22"/>
          <w:szCs w:val="22"/>
          <w:lang w:eastAsia="es-MX"/>
        </w:rPr>
      </w:pPr>
      <w:r w:rsidRPr="0068326A">
        <w:rPr>
          <w:rFonts w:ascii="ITC Avant Garde" w:hAnsi="ITC Avant Garde"/>
          <w:b/>
          <w:sz w:val="22"/>
          <w:szCs w:val="22"/>
        </w:rPr>
        <w:t>III.19.-</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Resolución mediante la cual el Pleno del Instituto Federal de Telecomunicaciones autoriza el cambio de banda de frecuencias 518-524 MHz por la banda de frecuencias 524-530 MHz (canal 22 por el canal 23) para uso comercial otorgada a favor del Gobierno del Estado de Tlaxcala para la estación con distintivo de llamada XHTLX-TDT.</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bCs/>
          <w:i/>
          <w:color w:val="000000"/>
          <w:sz w:val="22"/>
          <w:szCs w:val="22"/>
          <w:lang w:eastAsia="es-MX"/>
        </w:rPr>
      </w:pPr>
      <w:r w:rsidRPr="0068326A">
        <w:rPr>
          <w:rFonts w:ascii="ITC Avant Garde" w:hAnsi="ITC Avant Garde"/>
          <w:b/>
          <w:sz w:val="22"/>
          <w:szCs w:val="22"/>
        </w:rPr>
        <w:t>III.20.-</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otorga a favor de Haciendo Efectivos Los Derechos Humanos, A.C. una concesión </w:t>
      </w:r>
      <w:r w:rsidRPr="0068326A">
        <w:rPr>
          <w:rFonts w:ascii="ITC Avant Garde" w:hAnsi="ITC Avant Garde"/>
          <w:bCs/>
          <w:sz w:val="22"/>
          <w:szCs w:val="22"/>
          <w:lang w:val="es-ES_tradnl"/>
        </w:rPr>
        <w:t>para usar y aprovechar bandas de frecuencias del espectro radioeléctrico</w:t>
      </w:r>
      <w:r w:rsidRPr="0068326A">
        <w:rPr>
          <w:rFonts w:ascii="ITC Avant Garde" w:hAnsi="ITC Avant Garde"/>
          <w:bCs/>
          <w:color w:val="000000"/>
          <w:sz w:val="22"/>
          <w:szCs w:val="22"/>
          <w:lang w:val="es-ES_tradnl" w:eastAsia="es-MX"/>
        </w:rPr>
        <w:t xml:space="preserve"> </w:t>
      </w:r>
      <w:r w:rsidRPr="0068326A">
        <w:rPr>
          <w:rFonts w:ascii="ITC Avant Garde" w:hAnsi="ITC Avant Garde"/>
          <w:bCs/>
          <w:color w:val="000000"/>
          <w:sz w:val="22"/>
          <w:szCs w:val="22"/>
        </w:rPr>
        <w:t xml:space="preserve">para la prestación del servicio público de radiodifusión sonora en Frecuencia Modulada en Santa María Huatulco en el Estado de Oaxaca, </w:t>
      </w:r>
      <w:r w:rsidRPr="0068326A">
        <w:rPr>
          <w:rFonts w:ascii="ITC Avant Garde" w:hAnsi="ITC Avant Garde"/>
          <w:bCs/>
          <w:color w:val="000000"/>
          <w:sz w:val="22"/>
          <w:szCs w:val="22"/>
          <w:lang w:eastAsia="es-MX"/>
        </w:rPr>
        <w:t>así como una concesión única</w:t>
      </w:r>
      <w:r w:rsidRPr="0068326A">
        <w:rPr>
          <w:rFonts w:ascii="ITC Avant Garde" w:hAnsi="ITC Avant Garde"/>
          <w:bCs/>
          <w:sz w:val="22"/>
          <w:szCs w:val="22"/>
          <w:lang w:val="es-ES_tradnl"/>
        </w:rPr>
        <w:t>, ambas</w:t>
      </w:r>
      <w:r w:rsidRPr="0068326A">
        <w:rPr>
          <w:rFonts w:ascii="ITC Avant Garde" w:hAnsi="ITC Avant Garde"/>
          <w:bCs/>
          <w:sz w:val="22"/>
          <w:szCs w:val="22"/>
          <w:lang w:val="es-ES" w:eastAsia="ar-SA"/>
        </w:rPr>
        <w:t xml:space="preserve"> para</w:t>
      </w:r>
      <w:r w:rsidRPr="0068326A">
        <w:rPr>
          <w:rFonts w:ascii="ITC Avant Garde" w:hAnsi="ITC Avant Garde"/>
          <w:bCs/>
          <w:sz w:val="22"/>
          <w:szCs w:val="22"/>
          <w:lang w:val="es-ES"/>
        </w:rPr>
        <w:t xml:space="preserve"> </w:t>
      </w:r>
      <w:r w:rsidRPr="0068326A">
        <w:rPr>
          <w:rFonts w:ascii="ITC Avant Garde" w:hAnsi="ITC Avant Garde"/>
          <w:bCs/>
          <w:sz w:val="22"/>
          <w:szCs w:val="22"/>
          <w:lang w:val="es-ES_tradnl"/>
        </w:rPr>
        <w:t>uso social comunitaria.</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(Unidad de Concesiones y Servicios)</w:t>
      </w:r>
    </w:p>
    <w:p w:rsidR="0068326A" w:rsidRPr="0068326A" w:rsidRDefault="0068326A" w:rsidP="003B33D0">
      <w:pPr>
        <w:jc w:val="both"/>
        <w:rPr>
          <w:rFonts w:ascii="ITC Avant Garde" w:hAnsi="ITC Avant Garde"/>
          <w:bCs/>
          <w:color w:val="000000"/>
          <w:sz w:val="22"/>
          <w:szCs w:val="22"/>
          <w:lang w:eastAsia="es-MX"/>
        </w:rPr>
      </w:pPr>
      <w:r w:rsidRPr="0068326A">
        <w:rPr>
          <w:rFonts w:ascii="ITC Avant Garde" w:hAnsi="ITC Avant Garde"/>
          <w:b/>
          <w:sz w:val="22"/>
          <w:szCs w:val="22"/>
        </w:rPr>
        <w:t>III.21.-</w:t>
      </w:r>
      <w:r w:rsidRPr="0068326A">
        <w:rPr>
          <w:rFonts w:ascii="ITC Avant Garde" w:hAnsi="ITC Avant Garde"/>
          <w:sz w:val="22"/>
          <w:szCs w:val="22"/>
        </w:rPr>
        <w:t xml:space="preserve"> </w:t>
      </w:r>
      <w:r w:rsidRPr="0068326A">
        <w:rPr>
          <w:rFonts w:ascii="ITC Avant Garde" w:hAnsi="ITC Avant Garde"/>
          <w:bCs/>
          <w:color w:val="000000"/>
          <w:sz w:val="22"/>
          <w:szCs w:val="22"/>
          <w:lang w:eastAsia="es-MX"/>
        </w:rPr>
        <w:t xml:space="preserve">Resolución mediante la cual el Pleno del Instituto Federal de Telecomunicaciones otorga a favor de La Voz de la Mixteca, A.C. una concesión </w:t>
      </w:r>
      <w:r w:rsidRPr="0068326A">
        <w:rPr>
          <w:rFonts w:ascii="ITC Avant Garde" w:hAnsi="ITC Avant Garde"/>
          <w:bCs/>
          <w:sz w:val="22"/>
          <w:szCs w:val="22"/>
          <w:lang w:val="es-ES_tradnl"/>
        </w:rPr>
        <w:t>para usar y aprovechar bandas de frecuencias del espectro radioeléctrico</w:t>
      </w:r>
      <w:r w:rsidRPr="0068326A">
        <w:rPr>
          <w:rFonts w:ascii="ITC Avant Garde" w:hAnsi="ITC Avant Garde"/>
          <w:bCs/>
          <w:color w:val="000000"/>
          <w:sz w:val="22"/>
          <w:szCs w:val="22"/>
          <w:lang w:val="es-ES_tradnl" w:eastAsia="es-MX"/>
        </w:rPr>
        <w:t xml:space="preserve"> </w:t>
      </w:r>
      <w:r w:rsidRPr="0068326A">
        <w:rPr>
          <w:rFonts w:ascii="ITC Avant Garde" w:hAnsi="ITC Avant Garde"/>
          <w:bCs/>
          <w:color w:val="000000"/>
          <w:sz w:val="22"/>
          <w:szCs w:val="22"/>
        </w:rPr>
        <w:t xml:space="preserve">para la prestación del servicio público de radiodifusión sonora en Frecuencia Modulada en San Sebastián </w:t>
      </w:r>
      <w:proofErr w:type="spellStart"/>
      <w:r w:rsidRPr="0068326A">
        <w:rPr>
          <w:rFonts w:ascii="ITC Avant Garde" w:hAnsi="ITC Avant Garde"/>
          <w:bCs/>
          <w:color w:val="000000"/>
          <w:sz w:val="22"/>
          <w:szCs w:val="22"/>
        </w:rPr>
        <w:t>Tecomaxtlahuaca</w:t>
      </w:r>
      <w:proofErr w:type="spellEnd"/>
      <w:r w:rsidRPr="0068326A">
        <w:rPr>
          <w:rFonts w:ascii="ITC Avant Garde" w:hAnsi="ITC Avant Garde"/>
          <w:bCs/>
          <w:color w:val="000000"/>
          <w:sz w:val="22"/>
          <w:szCs w:val="22"/>
        </w:rPr>
        <w:t xml:space="preserve">, Santiago </w:t>
      </w:r>
      <w:proofErr w:type="spellStart"/>
      <w:r w:rsidRPr="0068326A">
        <w:rPr>
          <w:rFonts w:ascii="ITC Avant Garde" w:hAnsi="ITC Avant Garde"/>
          <w:bCs/>
          <w:color w:val="000000"/>
          <w:sz w:val="22"/>
          <w:szCs w:val="22"/>
        </w:rPr>
        <w:t>Juxtlahuaca</w:t>
      </w:r>
      <w:proofErr w:type="spellEnd"/>
      <w:r w:rsidRPr="0068326A">
        <w:rPr>
          <w:rFonts w:ascii="ITC Avant Garde" w:hAnsi="ITC Avant Garde"/>
          <w:bCs/>
          <w:color w:val="000000"/>
          <w:sz w:val="22"/>
          <w:szCs w:val="22"/>
        </w:rPr>
        <w:t xml:space="preserve">, </w:t>
      </w:r>
      <w:proofErr w:type="spellStart"/>
      <w:r w:rsidRPr="0068326A">
        <w:rPr>
          <w:rFonts w:ascii="ITC Avant Garde" w:hAnsi="ITC Avant Garde"/>
          <w:bCs/>
          <w:color w:val="000000"/>
          <w:sz w:val="22"/>
          <w:szCs w:val="22"/>
        </w:rPr>
        <w:t>Silacayoapan</w:t>
      </w:r>
      <w:proofErr w:type="spellEnd"/>
      <w:r w:rsidRPr="0068326A">
        <w:rPr>
          <w:rFonts w:ascii="ITC Avant Garde" w:hAnsi="ITC Avant Garde"/>
          <w:bCs/>
          <w:color w:val="000000"/>
          <w:sz w:val="22"/>
          <w:szCs w:val="22"/>
        </w:rPr>
        <w:t xml:space="preserve">, Santa Catarina </w:t>
      </w:r>
      <w:proofErr w:type="spellStart"/>
      <w:r w:rsidRPr="0068326A">
        <w:rPr>
          <w:rFonts w:ascii="ITC Avant Garde" w:hAnsi="ITC Avant Garde"/>
          <w:bCs/>
          <w:color w:val="000000"/>
          <w:sz w:val="22"/>
          <w:szCs w:val="22"/>
        </w:rPr>
        <w:t>Noltepec</w:t>
      </w:r>
      <w:proofErr w:type="spellEnd"/>
      <w:r w:rsidRPr="0068326A">
        <w:rPr>
          <w:rFonts w:ascii="ITC Avant Garde" w:hAnsi="ITC Avant Garde"/>
          <w:bCs/>
          <w:color w:val="000000"/>
          <w:sz w:val="22"/>
          <w:szCs w:val="22"/>
        </w:rPr>
        <w:t xml:space="preserve">, </w:t>
      </w:r>
      <w:proofErr w:type="spellStart"/>
      <w:r w:rsidRPr="0068326A">
        <w:rPr>
          <w:rFonts w:ascii="ITC Avant Garde" w:hAnsi="ITC Avant Garde"/>
          <w:bCs/>
          <w:color w:val="000000"/>
          <w:sz w:val="22"/>
          <w:szCs w:val="22"/>
        </w:rPr>
        <w:t>Tacuyá</w:t>
      </w:r>
      <w:proofErr w:type="spellEnd"/>
      <w:r w:rsidRPr="0068326A">
        <w:rPr>
          <w:rFonts w:ascii="ITC Avant Garde" w:hAnsi="ITC Avant Garde"/>
          <w:bCs/>
          <w:color w:val="000000"/>
          <w:sz w:val="22"/>
          <w:szCs w:val="22"/>
        </w:rPr>
        <w:t xml:space="preserve">, </w:t>
      </w:r>
      <w:proofErr w:type="spellStart"/>
      <w:r w:rsidRPr="0068326A">
        <w:rPr>
          <w:rFonts w:ascii="ITC Avant Garde" w:hAnsi="ITC Avant Garde"/>
          <w:bCs/>
          <w:color w:val="000000"/>
          <w:sz w:val="22"/>
          <w:szCs w:val="22"/>
        </w:rPr>
        <w:t>Nicán</w:t>
      </w:r>
      <w:proofErr w:type="spellEnd"/>
      <w:r w:rsidRPr="0068326A">
        <w:rPr>
          <w:rFonts w:ascii="ITC Avant Garde" w:hAnsi="ITC Avant Garde"/>
          <w:bCs/>
          <w:color w:val="000000"/>
          <w:sz w:val="22"/>
          <w:szCs w:val="22"/>
        </w:rPr>
        <w:t xml:space="preserve"> y San Miguel Cuevas en el Estado de Oaxaca, </w:t>
      </w:r>
      <w:r w:rsidRPr="0068326A">
        <w:rPr>
          <w:rFonts w:ascii="ITC Avant Garde" w:hAnsi="ITC Avant Garde"/>
          <w:bCs/>
          <w:color w:val="000000"/>
          <w:sz w:val="22"/>
          <w:szCs w:val="22"/>
          <w:lang w:eastAsia="es-MX"/>
        </w:rPr>
        <w:t>así como una concesión única</w:t>
      </w:r>
      <w:r w:rsidRPr="0068326A">
        <w:rPr>
          <w:rFonts w:ascii="ITC Avant Garde" w:hAnsi="ITC Avant Garde"/>
          <w:bCs/>
          <w:sz w:val="22"/>
          <w:szCs w:val="22"/>
          <w:lang w:val="es-ES_tradnl"/>
        </w:rPr>
        <w:t>, ambas</w:t>
      </w:r>
      <w:r w:rsidRPr="0068326A">
        <w:rPr>
          <w:rFonts w:ascii="ITC Avant Garde" w:hAnsi="ITC Avant Garde"/>
          <w:bCs/>
          <w:sz w:val="22"/>
          <w:szCs w:val="22"/>
          <w:lang w:val="es-ES" w:eastAsia="ar-SA"/>
        </w:rPr>
        <w:t xml:space="preserve"> para </w:t>
      </w:r>
      <w:r w:rsidRPr="0068326A">
        <w:rPr>
          <w:rFonts w:ascii="ITC Avant Garde" w:hAnsi="ITC Avant Garde"/>
          <w:bCs/>
          <w:sz w:val="22"/>
          <w:szCs w:val="22"/>
          <w:lang w:val="es-ES_tradnl"/>
        </w:rPr>
        <w:t>uso social comunitaria.</w:t>
      </w:r>
    </w:p>
    <w:p w:rsidR="006D2491" w:rsidRDefault="0068326A" w:rsidP="003B33D0">
      <w:pPr>
        <w:spacing w:before="240" w:after="240"/>
        <w:jc w:val="both"/>
        <w:rPr>
          <w:rFonts w:ascii="ITC Avant Garde" w:hAnsi="ITC Avant Garde"/>
          <w:i/>
          <w:sz w:val="22"/>
          <w:szCs w:val="22"/>
        </w:rPr>
        <w:sectPr w:rsidR="006D2491" w:rsidSect="00B90AB9">
          <w:headerReference w:type="default" r:id="rId13"/>
          <w:pgSz w:w="12242" w:h="15842" w:code="1"/>
          <w:pgMar w:top="2268" w:right="1043" w:bottom="425" w:left="993" w:header="709" w:footer="459" w:gutter="0"/>
          <w:cols w:space="708"/>
          <w:docGrid w:linePitch="360"/>
        </w:sectPr>
      </w:pPr>
      <w:r w:rsidRPr="003B33D0">
        <w:rPr>
          <w:rFonts w:ascii="ITC Avant Garde" w:hAnsi="ITC Avant Garde"/>
          <w:i/>
          <w:sz w:val="22"/>
          <w:szCs w:val="22"/>
        </w:rPr>
        <w:t>(Unidad de Concesiones y Servicios)</w:t>
      </w:r>
    </w:p>
    <w:p w:rsidR="0068326A" w:rsidRPr="0068326A" w:rsidRDefault="0068326A" w:rsidP="0068326A">
      <w:pPr>
        <w:jc w:val="both"/>
        <w:rPr>
          <w:rFonts w:ascii="ITC Avant Garde" w:hAnsi="ITC Avant Garde"/>
          <w:sz w:val="22"/>
          <w:szCs w:val="22"/>
          <w:lang w:val="es-ES"/>
        </w:rPr>
      </w:pPr>
      <w:r w:rsidRPr="0068326A">
        <w:rPr>
          <w:rFonts w:ascii="ITC Avant Garde" w:hAnsi="ITC Avant Garde"/>
          <w:b/>
          <w:sz w:val="22"/>
          <w:szCs w:val="22"/>
        </w:rPr>
        <w:lastRenderedPageBreak/>
        <w:t>III.22.-</w:t>
      </w:r>
      <w:r w:rsidRPr="0068326A">
        <w:rPr>
          <w:rFonts w:ascii="ITC Avant Garde" w:hAnsi="ITC Avant Garde"/>
          <w:sz w:val="22"/>
          <w:szCs w:val="22"/>
        </w:rPr>
        <w:t xml:space="preserve"> </w:t>
      </w:r>
      <w:r w:rsidRPr="0068326A">
        <w:rPr>
          <w:rFonts w:ascii="ITC Avant Garde" w:hAnsi="ITC Avant Garde"/>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3B33D0" w:rsidRPr="003B33D0">
        <w:rPr>
          <w:rFonts w:ascii="ITC Avant Garde" w:hAnsi="ITC Avant Garde"/>
          <w:b/>
          <w:bCs/>
          <w:color w:val="0000FF"/>
          <w:sz w:val="22"/>
          <w:szCs w:val="22"/>
          <w:lang w:eastAsia="es-MX"/>
        </w:rPr>
        <w:t>“CONFIDENCIAL POR LEY”</w:t>
      </w:r>
      <w:r w:rsidR="003B33D0">
        <w:rPr>
          <w:rFonts w:ascii="ITC Avant Garde" w:hAnsi="ITC Avant Garde"/>
          <w:b/>
          <w:bCs/>
          <w:color w:val="0000FF"/>
          <w:sz w:val="22"/>
          <w:szCs w:val="22"/>
          <w:lang w:eastAsia="es-MX"/>
        </w:rPr>
        <w:t xml:space="preserve"> </w:t>
      </w:r>
      <w:r w:rsidRPr="0068326A">
        <w:rPr>
          <w:rFonts w:ascii="ITC Avant Garde" w:hAnsi="ITC Avant Garde"/>
          <w:sz w:val="22"/>
          <w:szCs w:val="22"/>
          <w:lang w:val="es-ES"/>
        </w:rPr>
        <w:t>por prestar el servicio público de radiodifusión operando en la frecuencia de 96.9 MHz en el Municipio de Purísima del Rincón, Estado de Guanajuato, sin contar con la respectiva concesión, permiso o autorización.</w:t>
      </w:r>
    </w:p>
    <w:p w:rsidR="003B33D0" w:rsidRPr="003B33D0" w:rsidRDefault="003B33D0" w:rsidP="003B33D0">
      <w:pPr>
        <w:spacing w:before="240" w:after="240"/>
        <w:jc w:val="both"/>
        <w:rPr>
          <w:rFonts w:ascii="ITC Avant Garde" w:hAnsi="ITC Avant Garde"/>
          <w:i/>
          <w:sz w:val="22"/>
          <w:szCs w:val="22"/>
        </w:rPr>
      </w:pPr>
      <w:r>
        <w:rPr>
          <w:rFonts w:ascii="ITC Avant Garde" w:hAnsi="ITC Avant Garde"/>
          <w:i/>
          <w:sz w:val="22"/>
          <w:szCs w:val="22"/>
        </w:rPr>
        <w:t>(Unidad de Cumplimiento)</w:t>
      </w:r>
    </w:p>
    <w:p w:rsidR="0068326A" w:rsidRPr="0068326A" w:rsidRDefault="0068326A" w:rsidP="0068326A">
      <w:pPr>
        <w:jc w:val="both"/>
        <w:rPr>
          <w:rFonts w:ascii="ITC Avant Garde" w:hAnsi="ITC Avant Garde"/>
          <w:sz w:val="22"/>
          <w:szCs w:val="22"/>
          <w:lang w:val="es-ES"/>
        </w:rPr>
      </w:pPr>
      <w:r w:rsidRPr="0068326A">
        <w:rPr>
          <w:rFonts w:ascii="ITC Avant Garde" w:hAnsi="ITC Avant Garde"/>
          <w:b/>
          <w:sz w:val="22"/>
          <w:szCs w:val="22"/>
        </w:rPr>
        <w:t>III.23.-</w:t>
      </w:r>
      <w:r w:rsidRPr="0068326A">
        <w:rPr>
          <w:rFonts w:ascii="ITC Avant Garde" w:hAnsi="ITC Avant Garde"/>
          <w:sz w:val="22"/>
          <w:szCs w:val="22"/>
        </w:rPr>
        <w:t xml:space="preserve"> </w:t>
      </w:r>
      <w:r w:rsidRPr="0068326A">
        <w:rPr>
          <w:rFonts w:ascii="ITC Avant Garde" w:hAnsi="ITC Avant Garde"/>
          <w:sz w:val="22"/>
          <w:szCs w:val="22"/>
          <w:lang w:val="es-ES"/>
        </w:rPr>
        <w:t xml:space="preserve">Resolución mediante la cual el Pleno del Instituto Federal de Telecomunicaciones impone una multa y declara la pérdida de bienes en beneficio de la Nación, derivado del procedimiento administrativo seguido en contra de la Asociación Civil por un </w:t>
      </w:r>
      <w:proofErr w:type="spellStart"/>
      <w:r w:rsidRPr="0068326A">
        <w:rPr>
          <w:rFonts w:ascii="ITC Avant Garde" w:hAnsi="ITC Avant Garde"/>
          <w:sz w:val="22"/>
          <w:szCs w:val="22"/>
          <w:lang w:val="es-ES"/>
        </w:rPr>
        <w:t>Cuerámaro</w:t>
      </w:r>
      <w:proofErr w:type="spellEnd"/>
      <w:r w:rsidRPr="0068326A">
        <w:rPr>
          <w:rFonts w:ascii="ITC Avant Garde" w:hAnsi="ITC Avant Garde"/>
          <w:sz w:val="22"/>
          <w:szCs w:val="22"/>
          <w:lang w:val="es-ES"/>
        </w:rPr>
        <w:t xml:space="preserve"> Mejor Comunicado por prestar el servicio público de radiodifusión operando en la frecuencia de 103.3 MHz en el Municipio de </w:t>
      </w:r>
      <w:proofErr w:type="spellStart"/>
      <w:r w:rsidRPr="0068326A">
        <w:rPr>
          <w:rFonts w:ascii="ITC Avant Garde" w:hAnsi="ITC Avant Garde"/>
          <w:sz w:val="22"/>
          <w:szCs w:val="22"/>
          <w:lang w:val="es-ES"/>
        </w:rPr>
        <w:t>Cuerámaro</w:t>
      </w:r>
      <w:proofErr w:type="spellEnd"/>
      <w:r w:rsidRPr="0068326A">
        <w:rPr>
          <w:rFonts w:ascii="ITC Avant Garde" w:hAnsi="ITC Avant Garde"/>
          <w:sz w:val="22"/>
          <w:szCs w:val="22"/>
          <w:lang w:val="es-ES"/>
        </w:rPr>
        <w:t>, Estado de Guanajuato, sin contar con la respectiva concesión, permiso o autorización.</w:t>
      </w:r>
    </w:p>
    <w:p w:rsidR="003B33D0" w:rsidRPr="003B33D0" w:rsidRDefault="003B33D0" w:rsidP="003B33D0">
      <w:pPr>
        <w:spacing w:before="240" w:after="240"/>
        <w:jc w:val="both"/>
        <w:rPr>
          <w:rFonts w:ascii="ITC Avant Garde" w:hAnsi="ITC Avant Garde"/>
          <w:i/>
          <w:sz w:val="22"/>
          <w:szCs w:val="22"/>
        </w:rPr>
      </w:pPr>
      <w:r>
        <w:rPr>
          <w:rFonts w:ascii="ITC Avant Garde" w:hAnsi="ITC Avant Garde"/>
          <w:i/>
          <w:sz w:val="22"/>
          <w:szCs w:val="22"/>
        </w:rPr>
        <w:t>(Unidad de Cumplimiento)</w:t>
      </w:r>
    </w:p>
    <w:p w:rsidR="0068326A" w:rsidRPr="0068326A" w:rsidRDefault="0068326A" w:rsidP="0068326A">
      <w:pPr>
        <w:jc w:val="both"/>
        <w:rPr>
          <w:rFonts w:ascii="ITC Avant Garde" w:hAnsi="ITC Avant Garde"/>
          <w:sz w:val="22"/>
          <w:szCs w:val="22"/>
          <w:lang w:val="es-ES"/>
        </w:rPr>
      </w:pPr>
      <w:r w:rsidRPr="0068326A">
        <w:rPr>
          <w:rFonts w:ascii="ITC Avant Garde" w:hAnsi="ITC Avant Garde"/>
          <w:b/>
          <w:sz w:val="22"/>
          <w:szCs w:val="22"/>
        </w:rPr>
        <w:t>III.24.-</w:t>
      </w:r>
      <w:r w:rsidRPr="0068326A">
        <w:rPr>
          <w:rFonts w:ascii="ITC Avant Garde" w:hAnsi="ITC Avant Garde"/>
          <w:sz w:val="22"/>
          <w:szCs w:val="22"/>
        </w:rPr>
        <w:t xml:space="preserve"> </w:t>
      </w:r>
      <w:r w:rsidRPr="0068326A">
        <w:rPr>
          <w:rFonts w:ascii="ITC Avant Garde" w:hAnsi="ITC Avant Garde"/>
          <w:sz w:val="22"/>
          <w:szCs w:val="22"/>
          <w:lang w:val="es-ES"/>
        </w:rPr>
        <w:t>Resolución mediante la cual el Pleno del Instituto Federal de Telecomunicaciones impone una multa y declara la pérdida de bienes en beneficio de la Nación, derivado del procedimiento sancionatorio iniciado en contra de Academia Libre de Formación Integral en Liderazgo y Seguridad, S.A. de C.V., por prestar servicios de radiocomunicación privada operando en la frecuencia 459.735 MHz, en el Municipio de Xalapa, Estado de Veracruz, sin contar con la respectiva concesión.</w:t>
      </w:r>
    </w:p>
    <w:p w:rsidR="003B33D0" w:rsidRPr="003B33D0" w:rsidRDefault="003B33D0" w:rsidP="003B33D0">
      <w:pPr>
        <w:spacing w:before="240" w:after="240"/>
        <w:jc w:val="both"/>
        <w:rPr>
          <w:rFonts w:ascii="ITC Avant Garde" w:hAnsi="ITC Avant Garde"/>
          <w:i/>
          <w:sz w:val="22"/>
          <w:szCs w:val="22"/>
        </w:rPr>
      </w:pPr>
      <w:r>
        <w:rPr>
          <w:rFonts w:ascii="ITC Avant Garde" w:hAnsi="ITC Avant Garde"/>
          <w:i/>
          <w:sz w:val="22"/>
          <w:szCs w:val="22"/>
        </w:rPr>
        <w:t>(Unidad de Cumplimiento)</w:t>
      </w:r>
    </w:p>
    <w:p w:rsidR="0068326A" w:rsidRPr="0068326A" w:rsidRDefault="0068326A" w:rsidP="0068326A">
      <w:pPr>
        <w:jc w:val="both"/>
        <w:rPr>
          <w:rFonts w:ascii="ITC Avant Garde" w:hAnsi="ITC Avant Garde"/>
          <w:b/>
          <w:sz w:val="22"/>
          <w:szCs w:val="22"/>
          <w:lang w:val="es-ES"/>
        </w:rPr>
      </w:pPr>
      <w:r w:rsidRPr="0068326A">
        <w:rPr>
          <w:rFonts w:ascii="ITC Avant Garde" w:hAnsi="ITC Avant Garde"/>
          <w:b/>
          <w:sz w:val="22"/>
          <w:szCs w:val="22"/>
          <w:lang w:val="es-ES"/>
        </w:rPr>
        <w:t xml:space="preserve">III.25.- </w:t>
      </w:r>
      <w:r w:rsidRPr="0068326A">
        <w:rPr>
          <w:rFonts w:ascii="ITC Avant Garde" w:hAnsi="ITC Avant Garde"/>
          <w:bCs/>
          <w:iCs/>
          <w:sz w:val="22"/>
          <w:szCs w:val="22"/>
        </w:rPr>
        <w:t>Resolución mediante la cual el Pleno del Instituto Federal de Telecomunicaciones se pronuncia respecto del procedimiento tramitado en términos del artículo 33 de la Ley Federal de Competencia Económica, dentro del expediente E-IFT/UC/DGPIM/PMA/0002/2013.</w:t>
      </w:r>
    </w:p>
    <w:p w:rsidR="003B33D0" w:rsidRPr="003B33D0" w:rsidRDefault="0068326A" w:rsidP="003B33D0">
      <w:pPr>
        <w:spacing w:before="240" w:after="240"/>
        <w:jc w:val="both"/>
        <w:rPr>
          <w:rFonts w:ascii="ITC Avant Garde" w:hAnsi="ITC Avant Garde"/>
          <w:i/>
          <w:sz w:val="22"/>
          <w:szCs w:val="22"/>
        </w:rPr>
      </w:pPr>
      <w:r w:rsidRPr="003B33D0">
        <w:rPr>
          <w:rFonts w:ascii="ITC Avant Garde" w:hAnsi="ITC Avant Garde"/>
          <w:i/>
          <w:sz w:val="22"/>
          <w:szCs w:val="22"/>
        </w:rPr>
        <w:t>(U</w:t>
      </w:r>
      <w:r w:rsidR="003B33D0">
        <w:rPr>
          <w:rFonts w:ascii="ITC Avant Garde" w:hAnsi="ITC Avant Garde"/>
          <w:i/>
          <w:sz w:val="22"/>
          <w:szCs w:val="22"/>
        </w:rPr>
        <w:t>nidad de Competencia Económica)</w:t>
      </w:r>
    </w:p>
    <w:p w:rsidR="00250ECE" w:rsidRDefault="00087114" w:rsidP="003B33D0">
      <w:pPr>
        <w:widowControl w:val="0"/>
        <w:spacing w:before="240" w:after="240"/>
        <w:rPr>
          <w:rFonts w:ascii="ITC Avant Garde" w:hAnsi="ITC Avant Garde"/>
          <w:b/>
          <w:sz w:val="22"/>
          <w:szCs w:val="22"/>
        </w:rPr>
      </w:pPr>
      <w:r w:rsidRPr="003B33D0">
        <w:rPr>
          <w:rFonts w:ascii="ITC Avant Garde" w:hAnsi="ITC Avant Garde"/>
          <w:b/>
          <w:sz w:val="22"/>
          <w:szCs w:val="22"/>
        </w:rPr>
        <w:t>IV.- ASUNTOS GENERALES.</w:t>
      </w:r>
    </w:p>
    <w:p w:rsidR="003B33D0" w:rsidRPr="003B33D0" w:rsidRDefault="00472428" w:rsidP="003B33D0">
      <w:pPr>
        <w:pStyle w:val="Ttulo3"/>
        <w:spacing w:after="240"/>
        <w:jc w:val="left"/>
        <w:rPr>
          <w:rFonts w:ascii="ITC Avant Garde" w:hAnsi="ITC Avant Garde"/>
          <w:bCs/>
          <w:sz w:val="22"/>
          <w:szCs w:val="22"/>
        </w:rPr>
      </w:pPr>
      <w:r w:rsidRPr="0068326A">
        <w:rPr>
          <w:rFonts w:ascii="ITC Avant Garde" w:hAnsi="ITC Avant Garde"/>
          <w:bCs/>
          <w:sz w:val="22"/>
          <w:szCs w:val="22"/>
        </w:rPr>
        <w:t>I.- VERIFICACIÓN DEL</w:t>
      </w:r>
      <w:r w:rsidRPr="003B33D0">
        <w:rPr>
          <w:rFonts w:ascii="ITC Avant Garde" w:hAnsi="ITC Avant Garde"/>
          <w:bCs/>
          <w:sz w:val="22"/>
          <w:szCs w:val="22"/>
        </w:rPr>
        <w:t xml:space="preserve"> </w:t>
      </w:r>
      <w:r w:rsidRPr="0068326A">
        <w:rPr>
          <w:rFonts w:ascii="ITC Avant Garde" w:hAnsi="ITC Avant Garde"/>
          <w:bCs/>
          <w:sz w:val="22"/>
          <w:szCs w:val="22"/>
        </w:rPr>
        <w:t>QUÓRUM.</w:t>
      </w:r>
    </w:p>
    <w:p w:rsidR="006D2491" w:rsidRDefault="00D028AA" w:rsidP="003B33D0">
      <w:pPr>
        <w:spacing w:before="240" w:after="240"/>
        <w:jc w:val="both"/>
        <w:rPr>
          <w:rFonts w:ascii="ITC Avant Garde" w:eastAsia="Calibri" w:hAnsi="ITC Avant Garde"/>
          <w:bCs/>
          <w:sz w:val="22"/>
          <w:szCs w:val="22"/>
          <w:lang w:eastAsia="en-US"/>
        </w:rPr>
        <w:sectPr w:rsidR="006D2491" w:rsidSect="00B90AB9">
          <w:headerReference w:type="default" r:id="rId14"/>
          <w:pgSz w:w="12242" w:h="15842" w:code="1"/>
          <w:pgMar w:top="2268" w:right="1043" w:bottom="425" w:left="993" w:header="709" w:footer="459" w:gutter="0"/>
          <w:cols w:space="708"/>
          <w:docGrid w:linePitch="360"/>
        </w:sectPr>
      </w:pPr>
      <w:r w:rsidRPr="0068326A">
        <w:rPr>
          <w:rFonts w:ascii="ITC Avant Garde" w:eastAsia="Calibri" w:hAnsi="ITC Avant Garde"/>
          <w:bCs/>
          <w:sz w:val="22"/>
          <w:szCs w:val="22"/>
          <w:lang w:eastAsia="en-US"/>
        </w:rPr>
        <w:t>El Secretario Técnico</w:t>
      </w:r>
      <w:r w:rsidR="00785264" w:rsidRPr="0068326A">
        <w:rPr>
          <w:rFonts w:ascii="ITC Avant Garde" w:eastAsia="Calibri" w:hAnsi="ITC Avant Garde"/>
          <w:bCs/>
          <w:sz w:val="22"/>
          <w:szCs w:val="22"/>
          <w:lang w:eastAsia="en-US"/>
        </w:rPr>
        <w:t xml:space="preserve"> del Pleno</w:t>
      </w:r>
      <w:r w:rsidR="00A50CDD" w:rsidRPr="0068326A">
        <w:rPr>
          <w:rFonts w:ascii="ITC Avant Garde" w:eastAsia="Calibri" w:hAnsi="ITC Avant Garde"/>
          <w:bCs/>
          <w:sz w:val="22"/>
          <w:szCs w:val="22"/>
          <w:lang w:eastAsia="en-US"/>
        </w:rPr>
        <w:t xml:space="preserve"> por instrucciones del Presidente, verificó que existiera quórum para la </w:t>
      </w:r>
      <w:r w:rsidR="000734FF" w:rsidRPr="0068326A">
        <w:rPr>
          <w:rFonts w:ascii="ITC Avant Garde" w:eastAsia="Calibri" w:hAnsi="ITC Avant Garde"/>
          <w:bCs/>
          <w:sz w:val="22"/>
          <w:szCs w:val="22"/>
          <w:lang w:eastAsia="en-US"/>
        </w:rPr>
        <w:t>I</w:t>
      </w:r>
      <w:r w:rsidR="00AA65A4" w:rsidRPr="0068326A">
        <w:rPr>
          <w:rFonts w:ascii="ITC Avant Garde" w:eastAsia="Calibri" w:hAnsi="ITC Avant Garde"/>
          <w:bCs/>
          <w:sz w:val="22"/>
          <w:szCs w:val="22"/>
          <w:lang w:eastAsia="en-US"/>
        </w:rPr>
        <w:t>V</w:t>
      </w:r>
      <w:r w:rsidR="00A50CDD" w:rsidRPr="0068326A">
        <w:rPr>
          <w:rFonts w:ascii="ITC Avant Garde" w:eastAsia="Calibri" w:hAnsi="ITC Avant Garde"/>
          <w:bCs/>
          <w:sz w:val="22"/>
          <w:szCs w:val="22"/>
          <w:lang w:eastAsia="en-US"/>
        </w:rPr>
        <w:t xml:space="preserve"> Sesión </w:t>
      </w:r>
      <w:r w:rsidR="00605C4C" w:rsidRPr="0068326A">
        <w:rPr>
          <w:rFonts w:ascii="ITC Avant Garde" w:eastAsia="Calibri" w:hAnsi="ITC Avant Garde"/>
          <w:bCs/>
          <w:sz w:val="22"/>
          <w:szCs w:val="22"/>
          <w:lang w:eastAsia="en-US"/>
        </w:rPr>
        <w:t>O</w:t>
      </w:r>
      <w:r w:rsidR="00314000" w:rsidRPr="0068326A">
        <w:rPr>
          <w:rFonts w:ascii="ITC Avant Garde" w:eastAsia="Calibri" w:hAnsi="ITC Avant Garde"/>
          <w:bCs/>
          <w:sz w:val="22"/>
          <w:szCs w:val="22"/>
          <w:lang w:eastAsia="en-US"/>
        </w:rPr>
        <w:t>rdinaria del 2017</w:t>
      </w:r>
      <w:r w:rsidR="00A50CDD" w:rsidRPr="0068326A">
        <w:rPr>
          <w:rFonts w:ascii="ITC Avant Garde" w:eastAsia="Calibri" w:hAnsi="ITC Avant Garde"/>
          <w:bCs/>
          <w:sz w:val="22"/>
          <w:szCs w:val="22"/>
          <w:lang w:eastAsia="en-US"/>
        </w:rPr>
        <w:t>, a la que asistieron los Comisionados Gabriel Oswaldo Contreras Saldívar, Ernesto Estrada González</w:t>
      </w:r>
      <w:r w:rsidR="0046711B">
        <w:rPr>
          <w:rFonts w:ascii="ITC Avant Garde" w:eastAsia="Calibri" w:hAnsi="ITC Avant Garde"/>
          <w:bCs/>
          <w:sz w:val="22"/>
          <w:szCs w:val="22"/>
          <w:lang w:eastAsia="en-US"/>
        </w:rPr>
        <w:t>,</w:t>
      </w:r>
      <w:r w:rsidR="00A50CDD" w:rsidRPr="0068326A">
        <w:rPr>
          <w:rFonts w:ascii="ITC Avant Garde" w:eastAsia="Calibri" w:hAnsi="ITC Avant Garde"/>
          <w:bCs/>
          <w:sz w:val="22"/>
          <w:szCs w:val="22"/>
          <w:lang w:eastAsia="en-US"/>
        </w:rPr>
        <w:t xml:space="preserve"> </w:t>
      </w:r>
      <w:r w:rsidR="00605C4C" w:rsidRPr="0068326A">
        <w:rPr>
          <w:rFonts w:ascii="ITC Avant Garde" w:eastAsia="Calibri" w:hAnsi="ITC Avant Garde"/>
          <w:bCs/>
          <w:sz w:val="22"/>
          <w:szCs w:val="22"/>
          <w:lang w:eastAsia="en-US"/>
        </w:rPr>
        <w:t xml:space="preserve">Adriana Sofía </w:t>
      </w:r>
      <w:proofErr w:type="spellStart"/>
      <w:r w:rsidR="00605C4C" w:rsidRPr="0068326A">
        <w:rPr>
          <w:rFonts w:ascii="ITC Avant Garde" w:eastAsia="Calibri" w:hAnsi="ITC Avant Garde"/>
          <w:bCs/>
          <w:sz w:val="22"/>
          <w:szCs w:val="22"/>
          <w:lang w:eastAsia="en-US"/>
        </w:rPr>
        <w:t>Labardini</w:t>
      </w:r>
      <w:proofErr w:type="spellEnd"/>
      <w:r w:rsidR="00605C4C" w:rsidRPr="0068326A">
        <w:rPr>
          <w:rFonts w:ascii="ITC Avant Garde" w:eastAsia="Calibri" w:hAnsi="ITC Avant Garde"/>
          <w:bCs/>
          <w:sz w:val="22"/>
          <w:szCs w:val="22"/>
          <w:lang w:eastAsia="en-US"/>
        </w:rPr>
        <w:t xml:space="preserve"> </w:t>
      </w:r>
      <w:proofErr w:type="spellStart"/>
      <w:r w:rsidR="00605C4C" w:rsidRPr="0068326A">
        <w:rPr>
          <w:rFonts w:ascii="ITC Avant Garde" w:eastAsia="Calibri" w:hAnsi="ITC Avant Garde"/>
          <w:bCs/>
          <w:sz w:val="22"/>
          <w:szCs w:val="22"/>
          <w:lang w:eastAsia="en-US"/>
        </w:rPr>
        <w:t>Inzunza</w:t>
      </w:r>
      <w:proofErr w:type="spellEnd"/>
      <w:r w:rsidR="00605C4C" w:rsidRPr="0068326A">
        <w:rPr>
          <w:rFonts w:ascii="ITC Avant Garde" w:eastAsia="Calibri" w:hAnsi="ITC Avant Garde"/>
          <w:bCs/>
          <w:sz w:val="22"/>
          <w:szCs w:val="22"/>
          <w:lang w:eastAsia="en-US"/>
        </w:rPr>
        <w:t xml:space="preserve">, María Elena </w:t>
      </w:r>
      <w:proofErr w:type="spellStart"/>
      <w:r w:rsidR="00605C4C" w:rsidRPr="0068326A">
        <w:rPr>
          <w:rFonts w:ascii="ITC Avant Garde" w:eastAsia="Calibri" w:hAnsi="ITC Avant Garde"/>
          <w:bCs/>
          <w:sz w:val="22"/>
          <w:szCs w:val="22"/>
          <w:lang w:eastAsia="en-US"/>
        </w:rPr>
        <w:t>Estavillo</w:t>
      </w:r>
      <w:proofErr w:type="spellEnd"/>
      <w:r w:rsidR="00605C4C" w:rsidRPr="0068326A">
        <w:rPr>
          <w:rFonts w:ascii="ITC Avant Garde" w:eastAsia="Calibri" w:hAnsi="ITC Avant Garde"/>
          <w:bCs/>
          <w:sz w:val="22"/>
          <w:szCs w:val="22"/>
          <w:lang w:eastAsia="en-US"/>
        </w:rPr>
        <w:t xml:space="preserve"> Flores, </w:t>
      </w:r>
      <w:r w:rsidR="00A50CDD" w:rsidRPr="0068326A">
        <w:rPr>
          <w:rFonts w:ascii="ITC Avant Garde" w:eastAsia="Calibri" w:hAnsi="ITC Avant Garde"/>
          <w:bCs/>
          <w:sz w:val="22"/>
          <w:szCs w:val="22"/>
          <w:lang w:eastAsia="en-US"/>
        </w:rPr>
        <w:t xml:space="preserve">Mario Germán </w:t>
      </w:r>
      <w:proofErr w:type="spellStart"/>
      <w:r w:rsidR="00A50CDD" w:rsidRPr="0068326A">
        <w:rPr>
          <w:rFonts w:ascii="ITC Avant Garde" w:eastAsia="Calibri" w:hAnsi="ITC Avant Garde"/>
          <w:bCs/>
          <w:sz w:val="22"/>
          <w:szCs w:val="22"/>
          <w:lang w:eastAsia="en-US"/>
        </w:rPr>
        <w:t>Fromow</w:t>
      </w:r>
      <w:proofErr w:type="spellEnd"/>
      <w:r w:rsidR="00A50CDD" w:rsidRPr="0068326A">
        <w:rPr>
          <w:rFonts w:ascii="ITC Avant Garde" w:eastAsia="Calibri" w:hAnsi="ITC Avant Garde"/>
          <w:bCs/>
          <w:sz w:val="22"/>
          <w:szCs w:val="22"/>
          <w:lang w:eastAsia="en-US"/>
        </w:rPr>
        <w:t xml:space="preserve"> Rangel,</w:t>
      </w:r>
      <w:r w:rsidR="00605C4C" w:rsidRPr="0068326A">
        <w:rPr>
          <w:rFonts w:ascii="ITC Avant Garde" w:eastAsia="Calibri" w:hAnsi="ITC Avant Garde"/>
          <w:bCs/>
          <w:sz w:val="22"/>
          <w:szCs w:val="22"/>
          <w:lang w:eastAsia="en-US"/>
        </w:rPr>
        <w:t xml:space="preserve"> Adolfo Cuevas Teja y Javier Juárez Mojica,</w:t>
      </w:r>
      <w:r w:rsidR="00A50CDD" w:rsidRPr="0068326A">
        <w:rPr>
          <w:rFonts w:ascii="ITC Avant Garde" w:eastAsia="Calibri" w:hAnsi="ITC Avant Garde"/>
          <w:bCs/>
          <w:sz w:val="22"/>
          <w:szCs w:val="22"/>
          <w:lang w:eastAsia="en-US"/>
        </w:rPr>
        <w:t xml:space="preserve"> según se acredita con la lista de </w:t>
      </w:r>
      <w:r w:rsidR="00785264" w:rsidRPr="0068326A">
        <w:rPr>
          <w:rFonts w:ascii="ITC Avant Garde" w:eastAsia="Calibri" w:hAnsi="ITC Avant Garde"/>
          <w:bCs/>
          <w:sz w:val="22"/>
          <w:szCs w:val="22"/>
          <w:lang w:eastAsia="en-US"/>
        </w:rPr>
        <w:t>asistencia anexa a la presente A</w:t>
      </w:r>
      <w:r w:rsidR="00A50CDD" w:rsidRPr="0068326A">
        <w:rPr>
          <w:rFonts w:ascii="ITC Avant Garde" w:eastAsia="Calibri" w:hAnsi="ITC Avant Garde"/>
          <w:bCs/>
          <w:sz w:val="22"/>
          <w:szCs w:val="22"/>
          <w:lang w:eastAsia="en-US"/>
        </w:rPr>
        <w:t xml:space="preserve">cta. </w:t>
      </w:r>
    </w:p>
    <w:p w:rsidR="003B33D0" w:rsidRPr="003B33D0" w:rsidRDefault="00472428" w:rsidP="003B33D0">
      <w:pPr>
        <w:pStyle w:val="Ttulo3"/>
        <w:spacing w:after="240"/>
        <w:jc w:val="left"/>
        <w:rPr>
          <w:rFonts w:ascii="ITC Avant Garde" w:hAnsi="ITC Avant Garde"/>
          <w:bCs/>
          <w:sz w:val="22"/>
          <w:szCs w:val="22"/>
        </w:rPr>
      </w:pPr>
      <w:r w:rsidRPr="0068326A">
        <w:rPr>
          <w:rFonts w:ascii="ITC Avant Garde" w:hAnsi="ITC Avant Garde"/>
          <w:bCs/>
          <w:sz w:val="22"/>
          <w:szCs w:val="22"/>
        </w:rPr>
        <w:lastRenderedPageBreak/>
        <w:t>II.</w:t>
      </w:r>
      <w:r w:rsidR="003B33D0">
        <w:rPr>
          <w:rFonts w:ascii="ITC Avant Garde" w:hAnsi="ITC Avant Garde"/>
          <w:bCs/>
          <w:sz w:val="22"/>
          <w:szCs w:val="22"/>
        </w:rPr>
        <w:t>- APROBACIÓN DEL ORDEN DEL DÍA.</w:t>
      </w:r>
    </w:p>
    <w:p w:rsidR="003B33D0" w:rsidRDefault="00FA6BAA" w:rsidP="003B33D0">
      <w:pPr>
        <w:spacing w:before="240" w:after="240"/>
        <w:jc w:val="both"/>
        <w:rPr>
          <w:rFonts w:ascii="ITC Avant Garde" w:hAnsi="ITC Avant Garde"/>
          <w:color w:val="000000"/>
          <w:sz w:val="22"/>
          <w:szCs w:val="22"/>
          <w:lang w:val="es-ES_tradnl"/>
        </w:rPr>
      </w:pPr>
      <w:r w:rsidRPr="00352195">
        <w:rPr>
          <w:rFonts w:ascii="ITC Avant Garde" w:hAnsi="ITC Avant Garde"/>
          <w:color w:val="000000"/>
          <w:sz w:val="22"/>
          <w:szCs w:val="22"/>
          <w:lang w:val="es-ES_tradnl"/>
        </w:rPr>
        <w:t xml:space="preserve">El Presidente sometió a consideración de los Comisionados presentes el Orden del Día. En uso de la voz, </w:t>
      </w:r>
      <w:r w:rsidR="008140CA">
        <w:rPr>
          <w:rFonts w:ascii="ITC Avant Garde" w:hAnsi="ITC Avant Garde"/>
          <w:color w:val="000000"/>
          <w:sz w:val="22"/>
          <w:szCs w:val="22"/>
          <w:lang w:val="es-ES_tradnl"/>
        </w:rPr>
        <w:t xml:space="preserve">la </w:t>
      </w:r>
      <w:r w:rsidR="008140CA" w:rsidRPr="008140CA">
        <w:rPr>
          <w:rFonts w:ascii="ITC Avant Garde" w:hAnsi="ITC Avant Garde"/>
          <w:color w:val="000000"/>
          <w:sz w:val="22"/>
          <w:szCs w:val="22"/>
          <w:lang w:val="es-ES_tradnl"/>
        </w:rPr>
        <w:t xml:space="preserve">Titular de la Unidad de Competencia Económica Lic. Georgina </w:t>
      </w:r>
      <w:proofErr w:type="spellStart"/>
      <w:r w:rsidR="0046711B">
        <w:rPr>
          <w:rFonts w:ascii="ITC Avant Garde" w:hAnsi="ITC Avant Garde"/>
          <w:color w:val="000000"/>
          <w:sz w:val="22"/>
          <w:szCs w:val="22"/>
          <w:lang w:val="es-ES_tradnl"/>
        </w:rPr>
        <w:t>Kary</w:t>
      </w:r>
      <w:proofErr w:type="spellEnd"/>
      <w:r w:rsidR="0046711B">
        <w:rPr>
          <w:rFonts w:ascii="ITC Avant Garde" w:hAnsi="ITC Avant Garde"/>
          <w:color w:val="000000"/>
          <w:sz w:val="22"/>
          <w:szCs w:val="22"/>
          <w:lang w:val="es-ES_tradnl"/>
        </w:rPr>
        <w:t xml:space="preserve"> </w:t>
      </w:r>
      <w:r w:rsidR="008140CA" w:rsidRPr="008140CA">
        <w:rPr>
          <w:rFonts w:ascii="ITC Avant Garde" w:hAnsi="ITC Avant Garde"/>
          <w:color w:val="000000"/>
          <w:sz w:val="22"/>
          <w:szCs w:val="22"/>
          <w:lang w:val="es-ES_tradnl"/>
        </w:rPr>
        <w:t xml:space="preserve">Santiago Gatica, solicitó </w:t>
      </w:r>
      <w:r w:rsidR="008140CA">
        <w:rPr>
          <w:rFonts w:ascii="ITC Avant Garde" w:hAnsi="ITC Avant Garde"/>
          <w:color w:val="000000"/>
          <w:sz w:val="22"/>
          <w:szCs w:val="22"/>
          <w:lang w:val="es-ES_tradnl"/>
        </w:rPr>
        <w:t>la incorporación en el</w:t>
      </w:r>
      <w:r w:rsidR="008140CA" w:rsidRPr="008140CA">
        <w:rPr>
          <w:rFonts w:ascii="ITC Avant Garde" w:hAnsi="ITC Avant Garde"/>
          <w:color w:val="000000"/>
          <w:sz w:val="22"/>
          <w:szCs w:val="22"/>
          <w:lang w:val="es-ES_tradnl"/>
        </w:rPr>
        <w:t xml:space="preserve"> Orden del Día </w:t>
      </w:r>
      <w:r w:rsidR="008140CA">
        <w:rPr>
          <w:rFonts w:ascii="ITC Avant Garde" w:hAnsi="ITC Avant Garde"/>
          <w:color w:val="000000"/>
          <w:sz w:val="22"/>
          <w:szCs w:val="22"/>
          <w:lang w:val="es-ES_tradnl"/>
        </w:rPr>
        <w:t xml:space="preserve">de una Resolución que da </w:t>
      </w:r>
      <w:r w:rsidR="008140CA" w:rsidRPr="008140CA">
        <w:rPr>
          <w:rFonts w:ascii="ITC Avant Garde" w:hAnsi="ITC Avant Garde"/>
          <w:color w:val="000000"/>
          <w:sz w:val="22"/>
          <w:szCs w:val="22"/>
          <w:lang w:val="es-ES_tradnl"/>
        </w:rPr>
        <w:t>cumplimiento a la ejecutoria dictada en el amparo 1675/2015</w:t>
      </w:r>
      <w:r>
        <w:rPr>
          <w:rFonts w:ascii="ITC Avant Garde" w:hAnsi="ITC Avant Garde"/>
          <w:color w:val="000000"/>
          <w:sz w:val="22"/>
          <w:szCs w:val="22"/>
          <w:lang w:val="es-ES_tradnl"/>
        </w:rPr>
        <w:t>.</w:t>
      </w:r>
    </w:p>
    <w:p w:rsidR="003B33D0" w:rsidRDefault="00FA6BAA" w:rsidP="003B33D0">
      <w:pPr>
        <w:spacing w:before="240" w:after="240"/>
        <w:jc w:val="both"/>
        <w:rPr>
          <w:rFonts w:ascii="ITC Avant Garde" w:hAnsi="ITC Avant Garde"/>
          <w:color w:val="000000"/>
          <w:sz w:val="22"/>
          <w:szCs w:val="22"/>
          <w:lang w:val="es-ES_tradnl"/>
        </w:rPr>
      </w:pPr>
      <w:r>
        <w:rPr>
          <w:rFonts w:ascii="ITC Avant Garde" w:hAnsi="ITC Avant Garde"/>
          <w:color w:val="000000"/>
          <w:sz w:val="22"/>
          <w:szCs w:val="22"/>
          <w:lang w:val="es-ES_tradnl"/>
        </w:rPr>
        <w:t xml:space="preserve">Asimismo, el Titular de la Unidad </w:t>
      </w:r>
      <w:r w:rsidR="008140CA">
        <w:rPr>
          <w:rFonts w:ascii="ITC Avant Garde" w:hAnsi="ITC Avant Garde"/>
          <w:color w:val="000000"/>
          <w:sz w:val="22"/>
          <w:szCs w:val="22"/>
          <w:lang w:val="es-ES_tradnl"/>
        </w:rPr>
        <w:t>de Concesiones y Servicios Lic. Rafael Eslava Herrada solicitó el retiro del asunto III.</w:t>
      </w:r>
      <w:r w:rsidR="0046711B">
        <w:rPr>
          <w:rFonts w:ascii="ITC Avant Garde" w:hAnsi="ITC Avant Garde"/>
          <w:color w:val="000000"/>
          <w:sz w:val="22"/>
          <w:szCs w:val="22"/>
          <w:lang w:val="es-ES_tradnl"/>
        </w:rPr>
        <w:t>1</w:t>
      </w:r>
      <w:r w:rsidR="008140CA">
        <w:rPr>
          <w:rFonts w:ascii="ITC Avant Garde" w:hAnsi="ITC Avant Garde"/>
          <w:color w:val="000000"/>
          <w:sz w:val="22"/>
          <w:szCs w:val="22"/>
          <w:lang w:val="es-ES_tradnl"/>
        </w:rPr>
        <w:t>4 relativa a una negativa de prórroga a efecto de</w:t>
      </w:r>
      <w:r w:rsidR="008140CA" w:rsidRPr="008140CA">
        <w:rPr>
          <w:rFonts w:ascii="ITC Avant Garde" w:hAnsi="ITC Avant Garde"/>
          <w:color w:val="000000"/>
          <w:sz w:val="22"/>
          <w:szCs w:val="22"/>
          <w:lang w:val="es-ES_tradnl"/>
        </w:rPr>
        <w:t xml:space="preserve"> analizar particularidades surgidas posteriores a su elaboración</w:t>
      </w:r>
      <w:r w:rsidR="008140CA">
        <w:rPr>
          <w:rFonts w:ascii="ITC Avant Garde" w:hAnsi="ITC Avant Garde"/>
          <w:color w:val="000000"/>
          <w:sz w:val="22"/>
          <w:szCs w:val="22"/>
          <w:lang w:val="es-ES_tradnl"/>
        </w:rPr>
        <w:t>.</w:t>
      </w:r>
    </w:p>
    <w:p w:rsidR="003B33D0" w:rsidRPr="003B33D0" w:rsidRDefault="00FA6BAA" w:rsidP="003B33D0">
      <w:pPr>
        <w:spacing w:before="240" w:after="240"/>
        <w:jc w:val="both"/>
        <w:rPr>
          <w:rFonts w:ascii="ITC Avant Garde" w:hAnsi="ITC Avant Garde"/>
          <w:color w:val="000000"/>
          <w:sz w:val="22"/>
          <w:szCs w:val="22"/>
          <w:lang w:val="es-ES_tradnl"/>
        </w:rPr>
      </w:pPr>
      <w:r w:rsidRPr="003B33D0">
        <w:rPr>
          <w:rFonts w:ascii="ITC Avant Garde" w:hAnsi="ITC Avant Garde"/>
          <w:color w:val="000000"/>
          <w:sz w:val="22"/>
          <w:szCs w:val="22"/>
          <w:lang w:val="es-ES_tradnl"/>
        </w:rPr>
        <w:t xml:space="preserve">Acto seguido, el Pleno del Instituto aprobó por unanimidad el Orden del Día con </w:t>
      </w:r>
      <w:r w:rsidR="008140CA" w:rsidRPr="003B33D0">
        <w:rPr>
          <w:rFonts w:ascii="ITC Avant Garde" w:hAnsi="ITC Avant Garde"/>
          <w:color w:val="000000"/>
          <w:sz w:val="22"/>
          <w:szCs w:val="22"/>
          <w:lang w:val="es-ES_tradnl"/>
        </w:rPr>
        <w:t>la inclusión y retiro solicitado</w:t>
      </w:r>
      <w:r w:rsidRPr="003B33D0">
        <w:rPr>
          <w:rFonts w:ascii="ITC Avant Garde" w:hAnsi="ITC Avant Garde"/>
          <w:color w:val="000000"/>
          <w:sz w:val="22"/>
          <w:szCs w:val="22"/>
          <w:lang w:val="es-ES_tradnl"/>
        </w:rPr>
        <w:t>.</w:t>
      </w:r>
    </w:p>
    <w:p w:rsidR="008140CA" w:rsidRPr="003B33D0" w:rsidRDefault="008140CA" w:rsidP="003B33D0">
      <w:pPr>
        <w:spacing w:before="240" w:after="240"/>
        <w:jc w:val="both"/>
        <w:rPr>
          <w:rFonts w:ascii="ITC Avant Garde" w:hAnsi="ITC Avant Garde"/>
          <w:color w:val="000000"/>
          <w:sz w:val="22"/>
          <w:szCs w:val="22"/>
          <w:lang w:val="es-ES_tradnl"/>
        </w:rPr>
      </w:pPr>
      <w:r w:rsidRPr="003B33D0">
        <w:rPr>
          <w:rFonts w:ascii="ITC Avant Garde" w:hAnsi="ITC Avant Garde"/>
          <w:color w:val="000000"/>
          <w:sz w:val="22"/>
          <w:szCs w:val="22"/>
          <w:lang w:val="es-ES_tradnl"/>
        </w:rPr>
        <w:t>La inclusión se trató como III.1 y se recorrieron el resto de los numerales.</w:t>
      </w:r>
    </w:p>
    <w:p w:rsidR="00605C4C" w:rsidRPr="003B33D0" w:rsidRDefault="00605C4C" w:rsidP="003B33D0">
      <w:pPr>
        <w:pStyle w:val="Ttulo3"/>
        <w:spacing w:after="240"/>
        <w:jc w:val="left"/>
        <w:rPr>
          <w:rFonts w:ascii="ITC Avant Garde" w:hAnsi="ITC Avant Garde"/>
          <w:bCs/>
          <w:sz w:val="22"/>
          <w:szCs w:val="22"/>
        </w:rPr>
      </w:pPr>
      <w:r w:rsidRPr="0068326A">
        <w:rPr>
          <w:rFonts w:ascii="ITC Avant Garde" w:hAnsi="ITC Avant Garde"/>
          <w:bCs/>
          <w:sz w:val="22"/>
          <w:szCs w:val="22"/>
        </w:rPr>
        <w:t>II.- ASUNTOS QUE SE SOMETEN A CONSIDERACIÓN DEL PLENO</w:t>
      </w:r>
    </w:p>
    <w:p w:rsidR="003B33D0" w:rsidRDefault="00605C4C" w:rsidP="003B33D0">
      <w:pPr>
        <w:shd w:val="clear" w:color="auto" w:fill="FFFFFF"/>
        <w:spacing w:before="240" w:after="240"/>
        <w:jc w:val="both"/>
        <w:rPr>
          <w:rFonts w:ascii="ITC Avant Garde" w:eastAsia="Calibri" w:hAnsi="ITC Avant Garde"/>
          <w:bCs/>
          <w:sz w:val="22"/>
          <w:szCs w:val="22"/>
        </w:rPr>
      </w:pPr>
      <w:r w:rsidRPr="0068326A">
        <w:rPr>
          <w:rFonts w:ascii="ITC Avant Garde" w:eastAsia="Calibri" w:hAnsi="ITC Avant Garde"/>
          <w:b/>
          <w:bCs/>
          <w:sz w:val="22"/>
          <w:szCs w:val="22"/>
        </w:rPr>
        <w:t xml:space="preserve">III.1.- </w:t>
      </w:r>
      <w:r w:rsidR="00813320" w:rsidRPr="0068326A">
        <w:rPr>
          <w:rFonts w:ascii="ITC Avant Garde" w:eastAsia="Calibri" w:hAnsi="ITC Avant Garde"/>
          <w:b/>
          <w:sz w:val="22"/>
          <w:szCs w:val="22"/>
          <w:lang w:eastAsia="en-US"/>
        </w:rPr>
        <w:t>Acuerdo mediante el cual el Pleno del Instituto Federal de Telecomunicaciones da cumplimiento a la ejecutoria dictada en el amparo 1675/2015 por el Primer Tribunal Colegiado de circuito en Materia Administrativa, especializado en Competencia Económica, Radiodifusión y Telecomunicaciones, con residencia en la Ciudad de México y Jurisdicción en toda la República.</w:t>
      </w:r>
    </w:p>
    <w:p w:rsidR="003B33D0" w:rsidRDefault="003066AC"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E9136B"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Se incluyen en la versión estenográfica todas y cada una de las intervenciones realizadas al efecto por los presentes. </w:t>
      </w:r>
      <w:r w:rsidR="00027832" w:rsidRPr="0068326A">
        <w:rPr>
          <w:rFonts w:ascii="ITC Avant Garde" w:hAnsi="ITC Avant Garde"/>
          <w:sz w:val="22"/>
          <w:szCs w:val="22"/>
          <w:lang w:val="es-ES"/>
        </w:rPr>
        <w:t>El Pleno deliberó sobre el proyecto de Acuerdo y una vez</w:t>
      </w:r>
      <w:r w:rsidRPr="0068326A">
        <w:rPr>
          <w:rFonts w:ascii="ITC Avant Garde" w:hAnsi="ITC Avant Garde"/>
          <w:sz w:val="22"/>
          <w:szCs w:val="22"/>
          <w:lang w:val="es-ES"/>
        </w:rPr>
        <w:t xml:space="preserve"> </w:t>
      </w:r>
      <w:r w:rsidR="00027832" w:rsidRPr="0068326A">
        <w:rPr>
          <w:rFonts w:ascii="ITC Avant Garde" w:hAnsi="ITC Avant Garde"/>
          <w:sz w:val="22"/>
          <w:szCs w:val="22"/>
          <w:lang w:val="es-ES"/>
        </w:rPr>
        <w:t>agotada</w:t>
      </w:r>
      <w:r w:rsidRPr="0068326A">
        <w:rPr>
          <w:rFonts w:ascii="ITC Avant Garde" w:hAnsi="ITC Avant Garde"/>
          <w:sz w:val="22"/>
          <w:szCs w:val="22"/>
          <w:lang w:val="es-ES"/>
        </w:rPr>
        <w:t xml:space="preserve"> la discusión, los Comisionados emitieron su voto.</w:t>
      </w:r>
    </w:p>
    <w:p w:rsidR="003B33D0" w:rsidRDefault="00723A67"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723A6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723A67" w:rsidRPr="0068326A" w:rsidRDefault="00661085"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w:t>
      </w:r>
      <w:r w:rsidR="00813320" w:rsidRPr="0068326A">
        <w:rPr>
          <w:rFonts w:ascii="ITC Avant Garde" w:hAnsi="ITC Avant Garde"/>
          <w:sz w:val="22"/>
          <w:szCs w:val="22"/>
          <w:lang w:val="es-ES"/>
        </w:rPr>
        <w:t xml:space="preserve">de Telecomunicaciones aprobó el Acuerdo </w:t>
      </w:r>
      <w:r w:rsidR="00664219" w:rsidRPr="0068326A">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664219" w:rsidRPr="0068326A">
        <w:rPr>
          <w:rFonts w:ascii="ITC Avant Garde" w:hAnsi="ITC Avant Garde"/>
          <w:sz w:val="22"/>
          <w:szCs w:val="22"/>
          <w:lang w:val="es-ES"/>
        </w:rPr>
        <w:t>Labardini</w:t>
      </w:r>
      <w:proofErr w:type="spellEnd"/>
      <w:r w:rsidR="00664219" w:rsidRPr="0068326A">
        <w:rPr>
          <w:rFonts w:ascii="ITC Avant Garde" w:hAnsi="ITC Avant Garde"/>
          <w:sz w:val="22"/>
          <w:szCs w:val="22"/>
          <w:lang w:val="es-ES"/>
        </w:rPr>
        <w:t xml:space="preserve"> </w:t>
      </w:r>
      <w:proofErr w:type="spellStart"/>
      <w:r w:rsidR="00664219" w:rsidRPr="0068326A">
        <w:rPr>
          <w:rFonts w:ascii="ITC Avant Garde" w:hAnsi="ITC Avant Garde"/>
          <w:sz w:val="22"/>
          <w:szCs w:val="22"/>
          <w:lang w:val="es-ES"/>
        </w:rPr>
        <w:t>Inzunza</w:t>
      </w:r>
      <w:proofErr w:type="spellEnd"/>
      <w:r w:rsidR="00664219" w:rsidRPr="0068326A">
        <w:rPr>
          <w:rFonts w:ascii="ITC Avant Garde" w:hAnsi="ITC Avant Garde"/>
          <w:sz w:val="22"/>
          <w:szCs w:val="22"/>
          <w:lang w:val="es-ES"/>
        </w:rPr>
        <w:t xml:space="preserve">, María Elena </w:t>
      </w:r>
      <w:proofErr w:type="spellStart"/>
      <w:r w:rsidR="00664219" w:rsidRPr="0068326A">
        <w:rPr>
          <w:rFonts w:ascii="ITC Avant Garde" w:hAnsi="ITC Avant Garde"/>
          <w:sz w:val="22"/>
          <w:szCs w:val="22"/>
          <w:lang w:val="es-ES"/>
        </w:rPr>
        <w:t>Estavillo</w:t>
      </w:r>
      <w:proofErr w:type="spellEnd"/>
      <w:r w:rsidR="00664219" w:rsidRPr="0068326A">
        <w:rPr>
          <w:rFonts w:ascii="ITC Avant Garde" w:hAnsi="ITC Avant Garde"/>
          <w:sz w:val="22"/>
          <w:szCs w:val="22"/>
          <w:lang w:val="es-ES"/>
        </w:rPr>
        <w:t xml:space="preserve"> Flores, Mario Germán </w:t>
      </w:r>
      <w:proofErr w:type="spellStart"/>
      <w:r w:rsidR="00664219" w:rsidRPr="0068326A">
        <w:rPr>
          <w:rFonts w:ascii="ITC Avant Garde" w:hAnsi="ITC Avant Garde"/>
          <w:sz w:val="22"/>
          <w:szCs w:val="22"/>
          <w:lang w:val="es-ES"/>
        </w:rPr>
        <w:t>Fromow</w:t>
      </w:r>
      <w:proofErr w:type="spellEnd"/>
      <w:r w:rsidR="00664219" w:rsidRPr="0068326A">
        <w:rPr>
          <w:rFonts w:ascii="ITC Avant Garde" w:hAnsi="ITC Avant Garde"/>
          <w:sz w:val="22"/>
          <w:szCs w:val="22"/>
          <w:lang w:val="es-ES"/>
        </w:rPr>
        <w:t xml:space="preserve"> Rangel, Adolfo Cuevas Teja y Javier Juárez Mojica;</w:t>
      </w:r>
    </w:p>
    <w:p w:rsidR="003B33D0" w:rsidRDefault="00723A6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723A67"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664219"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P/IFT/080217/55</w:t>
      </w:r>
    </w:p>
    <w:p w:rsidR="003B33D0" w:rsidRDefault="00723A67"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00813320" w:rsidRPr="0068326A">
        <w:rPr>
          <w:rFonts w:ascii="ITC Avant Garde" w:hAnsi="ITC Avant Garde"/>
          <w:sz w:val="22"/>
          <w:szCs w:val="22"/>
          <w:lang w:val="es-ES"/>
        </w:rPr>
        <w:t>Se aprueba el</w:t>
      </w:r>
      <w:r w:rsidRPr="0068326A">
        <w:rPr>
          <w:rFonts w:ascii="ITC Avant Garde" w:hAnsi="ITC Avant Garde"/>
          <w:sz w:val="22"/>
          <w:szCs w:val="22"/>
          <w:lang w:val="es-ES"/>
        </w:rPr>
        <w:t xml:space="preserve"> </w:t>
      </w:r>
      <w:r w:rsidRPr="0068326A">
        <w:rPr>
          <w:rFonts w:ascii="ITC Avant Garde" w:hAnsi="ITC Avant Garde"/>
          <w:b/>
          <w:sz w:val="22"/>
          <w:szCs w:val="22"/>
          <w:lang w:val="es-ES"/>
        </w:rPr>
        <w:t>“</w:t>
      </w:r>
      <w:r w:rsidR="00813320" w:rsidRPr="0068326A">
        <w:rPr>
          <w:rFonts w:ascii="ITC Avant Garde" w:hAnsi="ITC Avant Garde"/>
          <w:bCs/>
          <w:color w:val="000000"/>
          <w:sz w:val="22"/>
          <w:szCs w:val="22"/>
          <w:lang w:eastAsia="es-MX"/>
        </w:rPr>
        <w:t xml:space="preserve">Acuerdo mediante el cual el Pleno del Instituto Federal de Telecomunicaciones da cumplimiento a la ejecutoria dictada en el amparo 1675/2015 por el Primer Tribunal Colegiado de circuito en Materia Administrativa, especializado en Competencia </w:t>
      </w:r>
      <w:r w:rsidR="00813320" w:rsidRPr="0068326A">
        <w:rPr>
          <w:rFonts w:ascii="ITC Avant Garde" w:hAnsi="ITC Avant Garde"/>
          <w:bCs/>
          <w:color w:val="000000"/>
          <w:sz w:val="22"/>
          <w:szCs w:val="22"/>
          <w:lang w:eastAsia="es-MX"/>
        </w:rPr>
        <w:lastRenderedPageBreak/>
        <w:t>Económica, Radiodifusión y Telecomunicaciones, con residencia en la Ciudad de México y Jurisdicción en toda la República”.</w:t>
      </w:r>
    </w:p>
    <w:p w:rsidR="003B33D0" w:rsidRDefault="0081332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el Acuerdo aprobado por el Pleno.</w:t>
      </w:r>
    </w:p>
    <w:p w:rsidR="003B33D0" w:rsidRDefault="0081332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Notifíquese a la </w:t>
      </w:r>
      <w:r w:rsidR="004D1542" w:rsidRPr="0068326A">
        <w:rPr>
          <w:rFonts w:ascii="ITC Avant Garde" w:hAnsi="ITC Avant Garde"/>
          <w:sz w:val="22"/>
          <w:szCs w:val="22"/>
          <w:lang w:val="es-ES"/>
        </w:rPr>
        <w:t>Unidad de Competencia Económica.</w:t>
      </w:r>
    </w:p>
    <w:p w:rsidR="003B33D0" w:rsidRDefault="00813320"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3B33D0" w:rsidRDefault="00B15F62" w:rsidP="003B33D0">
      <w:pPr>
        <w:shd w:val="clear" w:color="auto" w:fill="FFFFFF"/>
        <w:spacing w:before="240" w:after="240"/>
        <w:jc w:val="both"/>
        <w:rPr>
          <w:rFonts w:ascii="ITC Avant Garde" w:hAnsi="ITC Avant Garde"/>
          <w:b/>
          <w:bCs/>
          <w:sz w:val="22"/>
          <w:szCs w:val="22"/>
          <w:lang w:val="es-ES_tradnl"/>
        </w:rPr>
      </w:pPr>
      <w:r w:rsidRPr="0068326A">
        <w:rPr>
          <w:rFonts w:ascii="ITC Avant Garde" w:eastAsia="Calibri" w:hAnsi="ITC Avant Garde"/>
          <w:b/>
          <w:bCs/>
          <w:sz w:val="22"/>
          <w:szCs w:val="22"/>
        </w:rPr>
        <w:t xml:space="preserve">III.2.- </w:t>
      </w:r>
      <w:r w:rsidR="004D1542" w:rsidRPr="0068326A">
        <w:rPr>
          <w:rFonts w:ascii="ITC Avant Garde" w:eastAsia="Calibri" w:hAnsi="ITC Avant Garde"/>
          <w:b/>
          <w:sz w:val="22"/>
          <w:szCs w:val="22"/>
          <w:lang w:eastAsia="en-US"/>
        </w:rPr>
        <w:t>Acuerdo mediante el cual el Pleno del Instituto Federal de Telecomunicaciones aprueba el Acta de la XLIII Sesión Ordinaria, celebrada el 30 de noviembre de 2016</w:t>
      </w:r>
      <w:r w:rsidRPr="0068326A">
        <w:rPr>
          <w:rFonts w:ascii="ITC Avant Garde" w:hAnsi="ITC Avant Garde"/>
          <w:b/>
          <w:bCs/>
          <w:color w:val="000000"/>
          <w:sz w:val="22"/>
          <w:szCs w:val="22"/>
          <w:lang w:eastAsia="es-MX"/>
        </w:rPr>
        <w:t>.</w:t>
      </w:r>
    </w:p>
    <w:p w:rsidR="003B33D0" w:rsidRDefault="00156727" w:rsidP="003B33D0">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Pr>
          <w:rFonts w:ascii="ITC Avant Garde" w:hAnsi="ITC Avant Garde"/>
          <w:bCs/>
          <w:sz w:val="22"/>
          <w:szCs w:val="22"/>
          <w:lang w:val="es-ES_tradnl"/>
        </w:rPr>
        <w:t>Una vez puesta</w:t>
      </w:r>
      <w:r w:rsidRPr="00AF28B8">
        <w:rPr>
          <w:rFonts w:ascii="ITC Avant Garde" w:hAnsi="ITC Avant Garde"/>
          <w:bCs/>
          <w:sz w:val="22"/>
          <w:szCs w:val="22"/>
          <w:lang w:val="es-ES_tradnl"/>
        </w:rPr>
        <w:t xml:space="preserve"> a consideración de los Comisionados presentes, emitieron su voto.</w:t>
      </w:r>
    </w:p>
    <w:p w:rsidR="003B33D0" w:rsidRDefault="00156727"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3B33D0" w:rsidRDefault="0015672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3B33D0" w:rsidRDefault="0015672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el Acuerdo unanimidad de votos de los Comisionados Gabriel Oswaldo Contreras Saldívar, Ernesto Estrada González, Adriana Sofía </w:t>
      </w:r>
      <w:proofErr w:type="spellStart"/>
      <w:r w:rsidRPr="00AF28B8">
        <w:rPr>
          <w:rFonts w:ascii="ITC Avant Garde" w:hAnsi="ITC Avant Garde"/>
          <w:sz w:val="22"/>
          <w:szCs w:val="22"/>
          <w:lang w:val="es-ES"/>
        </w:rPr>
        <w:t>Labardini</w:t>
      </w:r>
      <w:proofErr w:type="spellEnd"/>
      <w:r w:rsidRPr="00AF28B8">
        <w:rPr>
          <w:rFonts w:ascii="ITC Avant Garde" w:hAnsi="ITC Avant Garde"/>
          <w:sz w:val="22"/>
          <w:szCs w:val="22"/>
          <w:lang w:val="es-ES"/>
        </w:rPr>
        <w:t xml:space="preserve"> </w:t>
      </w:r>
      <w:proofErr w:type="spellStart"/>
      <w:r w:rsidRPr="00AF28B8">
        <w:rPr>
          <w:rFonts w:ascii="ITC Avant Garde" w:hAnsi="ITC Avant Garde"/>
          <w:sz w:val="22"/>
          <w:szCs w:val="22"/>
          <w:lang w:val="es-ES"/>
        </w:rPr>
        <w:t>Inzunza</w:t>
      </w:r>
      <w:proofErr w:type="spellEnd"/>
      <w:r w:rsidRPr="00AF28B8">
        <w:rPr>
          <w:rFonts w:ascii="ITC Avant Garde" w:hAnsi="ITC Avant Garde"/>
          <w:sz w:val="22"/>
          <w:szCs w:val="22"/>
          <w:lang w:val="es-ES"/>
        </w:rPr>
        <w:t xml:space="preserve">, María Elena </w:t>
      </w:r>
      <w:proofErr w:type="spellStart"/>
      <w:r w:rsidRPr="00AF28B8">
        <w:rPr>
          <w:rFonts w:ascii="ITC Avant Garde" w:hAnsi="ITC Avant Garde"/>
          <w:sz w:val="22"/>
          <w:szCs w:val="22"/>
          <w:lang w:val="es-ES"/>
        </w:rPr>
        <w:t>Estavillo</w:t>
      </w:r>
      <w:proofErr w:type="spellEnd"/>
      <w:r w:rsidRPr="00AF28B8">
        <w:rPr>
          <w:rFonts w:ascii="ITC Avant Garde" w:hAnsi="ITC Avant Garde"/>
          <w:sz w:val="22"/>
          <w:szCs w:val="22"/>
          <w:lang w:val="es-ES"/>
        </w:rPr>
        <w:t xml:space="preserve"> Flores, Mario Germán </w:t>
      </w:r>
      <w:proofErr w:type="spellStart"/>
      <w:r w:rsidRPr="00AF28B8">
        <w:rPr>
          <w:rFonts w:ascii="ITC Avant Garde" w:hAnsi="ITC Avant Garde"/>
          <w:sz w:val="22"/>
          <w:szCs w:val="22"/>
          <w:lang w:val="es-ES"/>
        </w:rPr>
        <w:t>Fromow</w:t>
      </w:r>
      <w:proofErr w:type="spellEnd"/>
      <w:r w:rsidRPr="00AF28B8">
        <w:rPr>
          <w:rFonts w:ascii="ITC Avant Garde" w:hAnsi="ITC Avant Garde"/>
          <w:sz w:val="22"/>
          <w:szCs w:val="22"/>
          <w:lang w:val="es-ES"/>
        </w:rPr>
        <w:t xml:space="preserve"> Rangel, Adolfo Cuevas Teja y Javier Juárez Mojica.</w:t>
      </w:r>
    </w:p>
    <w:p w:rsidR="003B33D0" w:rsidRDefault="0015672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3B33D0" w:rsidRDefault="00156727"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3B33D0" w:rsidRDefault="00156727" w:rsidP="003B33D0">
      <w:pPr>
        <w:spacing w:before="240" w:after="240"/>
        <w:jc w:val="both"/>
        <w:rPr>
          <w:rFonts w:ascii="ITC Avant Garde" w:hAnsi="ITC Avant Garde"/>
          <w:b/>
          <w:sz w:val="22"/>
          <w:szCs w:val="22"/>
          <w:lang w:val="es-ES"/>
        </w:rPr>
      </w:pPr>
      <w:r>
        <w:rPr>
          <w:rFonts w:ascii="ITC Avant Garde" w:hAnsi="ITC Avant Garde"/>
          <w:b/>
          <w:sz w:val="22"/>
          <w:szCs w:val="22"/>
          <w:lang w:val="es-ES"/>
        </w:rPr>
        <w:t>P/IFT/080217/56</w:t>
      </w:r>
    </w:p>
    <w:p w:rsidR="00156727" w:rsidRPr="00AF28B8" w:rsidRDefault="00156727" w:rsidP="003B33D0">
      <w:pPr>
        <w:spacing w:before="240" w:after="240"/>
        <w:jc w:val="both"/>
        <w:rPr>
          <w:rFonts w:ascii="ITC Avant Garde" w:eastAsia="Calibri" w:hAnsi="ITC Avant Garde"/>
          <w:bCs/>
          <w:i/>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el “</w:t>
      </w:r>
      <w:r w:rsidRPr="00156727">
        <w:rPr>
          <w:rFonts w:ascii="ITC Avant Garde" w:hAnsi="ITC Avant Garde"/>
          <w:sz w:val="22"/>
          <w:szCs w:val="22"/>
          <w:lang w:val="es-ES"/>
        </w:rPr>
        <w:t>Acuerdo mediante el cual el Pleno del Instituto Federal de Telecomunicaciones aprueba el Acta de la XLIII Sesión Ordinaria, celebrada el 30 de noviembre de 2016</w:t>
      </w:r>
      <w:r w:rsidRPr="00AF28B8">
        <w:rPr>
          <w:rFonts w:ascii="ITC Avant Garde" w:eastAsia="Calibri" w:hAnsi="ITC Avant Garde"/>
          <w:bCs/>
          <w:i/>
          <w:sz w:val="22"/>
          <w:szCs w:val="22"/>
        </w:rPr>
        <w:t>”.</w:t>
      </w:r>
    </w:p>
    <w:p w:rsidR="003B33D0" w:rsidRDefault="00156727" w:rsidP="003B33D0">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w:t>
      </w:r>
      <w:r w:rsidRPr="00AF28B8">
        <w:rPr>
          <w:rFonts w:ascii="ITC Avant Garde" w:hAnsi="ITC Avant Garde"/>
          <w:sz w:val="22"/>
          <w:szCs w:val="22"/>
          <w:lang w:val="es-ES"/>
        </w:rPr>
        <w:t xml:space="preserve"> Acta aprobada por el Pleno.</w:t>
      </w:r>
    </w:p>
    <w:p w:rsidR="003B33D0" w:rsidRDefault="00156727" w:rsidP="003B33D0">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Se instruye a la Secretaría Técnica del Pleno para que publique en la página electrónica del Instituto </w:t>
      </w:r>
      <w:r>
        <w:rPr>
          <w:rFonts w:ascii="ITC Avant Garde" w:hAnsi="ITC Avant Garde"/>
          <w:sz w:val="22"/>
          <w:szCs w:val="22"/>
          <w:lang w:val="es-ES"/>
        </w:rPr>
        <w:t xml:space="preserve">el </w:t>
      </w:r>
      <w:r w:rsidRPr="00AF28B8">
        <w:rPr>
          <w:rFonts w:ascii="ITC Avant Garde" w:hAnsi="ITC Avant Garde"/>
          <w:sz w:val="22"/>
          <w:szCs w:val="22"/>
          <w:lang w:val="es-ES"/>
        </w:rPr>
        <w:t>Acta aprobada, en términos de lo establecido en el artículo 50 de la Ley Federal de Telecomunicaciones y Radiodifusión.</w:t>
      </w:r>
    </w:p>
    <w:p w:rsidR="003B33D0" w:rsidRDefault="00156727" w:rsidP="003B33D0">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Cuarto.</w:t>
      </w:r>
      <w:r w:rsidRPr="00AF28B8">
        <w:rPr>
          <w:rFonts w:ascii="ITC Avant Garde" w:hAnsi="ITC Avant Garde"/>
          <w:sz w:val="22"/>
          <w:szCs w:val="22"/>
          <w:lang w:val="es-ES"/>
        </w:rPr>
        <w:t xml:space="preserve"> Se instruye a la Secretaría Técnica del Pleno para que agregue en el Libro de Actas de la sesión que corresponda </w:t>
      </w:r>
      <w:r>
        <w:rPr>
          <w:rFonts w:ascii="ITC Avant Garde" w:hAnsi="ITC Avant Garde"/>
          <w:sz w:val="22"/>
          <w:szCs w:val="22"/>
          <w:lang w:val="es-ES"/>
        </w:rPr>
        <w:t>el acta original</w:t>
      </w:r>
      <w:r w:rsidRPr="00AF28B8">
        <w:rPr>
          <w:rFonts w:ascii="ITC Avant Garde" w:hAnsi="ITC Avant Garde"/>
          <w:sz w:val="22"/>
          <w:szCs w:val="22"/>
          <w:lang w:val="es-ES"/>
        </w:rPr>
        <w:t>, para que forme parte integrante del mismo.</w:t>
      </w:r>
    </w:p>
    <w:p w:rsidR="003B33D0" w:rsidRDefault="001528D9" w:rsidP="003B33D0">
      <w:pPr>
        <w:spacing w:before="240" w:after="240"/>
        <w:jc w:val="both"/>
        <w:rPr>
          <w:rFonts w:ascii="ITC Avant Garde" w:hAnsi="ITC Avant Garde"/>
          <w:sz w:val="22"/>
          <w:szCs w:val="22"/>
        </w:rPr>
      </w:pPr>
      <w:r w:rsidRPr="0068326A">
        <w:rPr>
          <w:rFonts w:ascii="ITC Avant Garde" w:hAnsi="ITC Avant Garde"/>
          <w:b/>
          <w:sz w:val="22"/>
          <w:szCs w:val="22"/>
        </w:rPr>
        <w:t>III.3.- Acuerdo mediante el cual el Pleno del Instituto Federal de Telecomunicaciones determina someter a consulta pública el Anteproyecto de Clasificación de la Banda 57-64 GHz como espectro libre.</w:t>
      </w:r>
    </w:p>
    <w:p w:rsidR="003B33D0" w:rsidRDefault="003C7314"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lastRenderedPageBreak/>
        <w:t>Deliberación</w:t>
      </w:r>
    </w:p>
    <w:p w:rsidR="003B33D0" w:rsidRDefault="0015672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56727">
        <w:rPr>
          <w:rFonts w:ascii="ITC Avant Garde" w:hAnsi="ITC Avant Garde"/>
          <w:sz w:val="22"/>
          <w:szCs w:val="22"/>
          <w:lang w:val="es-ES"/>
        </w:rPr>
        <w:t xml:space="preserve">El Pleno deliberó sobre el proyecto de acuerdo. </w:t>
      </w:r>
      <w:r w:rsidR="003C7314" w:rsidRPr="0068326A">
        <w:rPr>
          <w:rFonts w:ascii="ITC Avant Garde" w:hAnsi="ITC Avant Garde"/>
          <w:sz w:val="22"/>
          <w:szCs w:val="22"/>
          <w:lang w:val="es-ES"/>
        </w:rPr>
        <w:t>En uso de la voz, la Comisionada Adriana</w:t>
      </w:r>
      <w:r w:rsidR="00182F4D" w:rsidRPr="0068326A">
        <w:rPr>
          <w:rFonts w:ascii="ITC Avant Garde" w:hAnsi="ITC Avant Garde"/>
          <w:sz w:val="22"/>
          <w:szCs w:val="22"/>
          <w:lang w:val="es-ES"/>
        </w:rPr>
        <w:t xml:space="preserve"> Sofía </w:t>
      </w:r>
      <w:proofErr w:type="spellStart"/>
      <w:r w:rsidR="00182F4D" w:rsidRPr="0068326A">
        <w:rPr>
          <w:rFonts w:ascii="ITC Avant Garde" w:hAnsi="ITC Avant Garde"/>
          <w:sz w:val="22"/>
          <w:szCs w:val="22"/>
          <w:lang w:val="es-ES"/>
        </w:rPr>
        <w:t>Labardini</w:t>
      </w:r>
      <w:proofErr w:type="spellEnd"/>
      <w:r w:rsidR="00182F4D" w:rsidRPr="0068326A">
        <w:rPr>
          <w:rFonts w:ascii="ITC Avant Garde" w:hAnsi="ITC Avant Garde"/>
          <w:sz w:val="22"/>
          <w:szCs w:val="22"/>
          <w:lang w:val="es-ES"/>
        </w:rPr>
        <w:t xml:space="preserve"> </w:t>
      </w:r>
      <w:proofErr w:type="spellStart"/>
      <w:r w:rsidR="00182F4D" w:rsidRPr="0068326A">
        <w:rPr>
          <w:rFonts w:ascii="ITC Avant Garde" w:hAnsi="ITC Avant Garde"/>
          <w:sz w:val="22"/>
          <w:szCs w:val="22"/>
          <w:lang w:val="es-ES"/>
        </w:rPr>
        <w:t>Inzunza</w:t>
      </w:r>
      <w:proofErr w:type="spellEnd"/>
      <w:r w:rsidR="00182F4D" w:rsidRPr="0068326A">
        <w:rPr>
          <w:rFonts w:ascii="ITC Avant Garde" w:hAnsi="ITC Avant Garde"/>
          <w:sz w:val="22"/>
          <w:szCs w:val="22"/>
          <w:lang w:val="es-ES"/>
        </w:rPr>
        <w:t xml:space="preserve"> </w:t>
      </w:r>
      <w:r w:rsidR="00CF4CC7">
        <w:rPr>
          <w:rFonts w:ascii="ITC Avant Garde" w:hAnsi="ITC Avant Garde"/>
          <w:sz w:val="22"/>
          <w:szCs w:val="22"/>
          <w:lang w:val="es-ES"/>
        </w:rPr>
        <w:t>puso a consideración del</w:t>
      </w:r>
      <w:r w:rsidR="00182F4D" w:rsidRPr="0068326A">
        <w:rPr>
          <w:rFonts w:ascii="ITC Avant Garde" w:hAnsi="ITC Avant Garde"/>
          <w:sz w:val="22"/>
          <w:szCs w:val="22"/>
          <w:lang w:val="es-ES"/>
        </w:rPr>
        <w:t xml:space="preserve"> Pleno </w:t>
      </w:r>
      <w:r w:rsidR="00CF4CC7">
        <w:rPr>
          <w:rFonts w:ascii="ITC Avant Garde" w:hAnsi="ITC Avant Garde"/>
          <w:sz w:val="22"/>
          <w:szCs w:val="22"/>
          <w:lang w:val="es-ES"/>
        </w:rPr>
        <w:t>las siguientes propuestas:</w:t>
      </w:r>
    </w:p>
    <w:p w:rsidR="003B33D0" w:rsidRDefault="00CF4CC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E</w:t>
      </w:r>
      <w:r w:rsidR="00182F4D" w:rsidRPr="0068326A">
        <w:rPr>
          <w:rFonts w:ascii="ITC Avant Garde" w:hAnsi="ITC Avant Garde"/>
          <w:sz w:val="22"/>
          <w:szCs w:val="22"/>
          <w:lang w:val="es-ES"/>
        </w:rPr>
        <w:t>xtender el periodo de la Consulta P</w:t>
      </w:r>
      <w:r w:rsidR="00144AE6" w:rsidRPr="0068326A">
        <w:rPr>
          <w:rFonts w:ascii="ITC Avant Garde" w:hAnsi="ITC Avant Garde"/>
          <w:sz w:val="22"/>
          <w:szCs w:val="22"/>
          <w:lang w:val="es-ES"/>
        </w:rPr>
        <w:t>ública</w:t>
      </w:r>
      <w:r w:rsidR="00182F4D" w:rsidRPr="0068326A">
        <w:rPr>
          <w:rFonts w:ascii="ITC Avant Garde" w:hAnsi="ITC Avant Garde"/>
          <w:sz w:val="22"/>
          <w:szCs w:val="22"/>
          <w:lang w:val="es-ES"/>
        </w:rPr>
        <w:t xml:space="preserve"> de 10 a 20 </w:t>
      </w:r>
      <w:r w:rsidR="00144AE6" w:rsidRPr="0068326A">
        <w:rPr>
          <w:rFonts w:ascii="ITC Avant Garde" w:hAnsi="ITC Avant Garde"/>
          <w:sz w:val="22"/>
          <w:szCs w:val="22"/>
          <w:lang w:val="es-ES"/>
        </w:rPr>
        <w:t>días</w:t>
      </w:r>
      <w:r w:rsidR="00182F4D" w:rsidRPr="0068326A">
        <w:rPr>
          <w:rFonts w:ascii="ITC Avant Garde" w:hAnsi="ITC Avant Garde"/>
          <w:sz w:val="22"/>
          <w:szCs w:val="22"/>
          <w:lang w:val="es-ES"/>
        </w:rPr>
        <w:t xml:space="preserve"> hábiles. </w:t>
      </w:r>
    </w:p>
    <w:p w:rsidR="003B33D0" w:rsidRDefault="00156727" w:rsidP="003B33D0">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El Comisionado Presidente sometió a consideración del Pleno la propuesta</w:t>
      </w:r>
      <w:r>
        <w:rPr>
          <w:rFonts w:ascii="ITC Avant Garde" w:hAnsi="ITC Avant Garde"/>
          <w:bCs/>
          <w:sz w:val="22"/>
          <w:szCs w:val="22"/>
          <w:lang w:val="es-ES"/>
        </w:rPr>
        <w:t xml:space="preserve"> de la Comisionada </w:t>
      </w:r>
      <w:r w:rsidRPr="00AF28B8">
        <w:rPr>
          <w:rFonts w:ascii="ITC Avant Garde" w:hAnsi="ITC Avant Garde"/>
          <w:bCs/>
          <w:sz w:val="22"/>
          <w:szCs w:val="22"/>
          <w:lang w:val="es-ES"/>
        </w:rPr>
        <w:t xml:space="preserve"> y con los votos a favor de los Comisionados Gabriel Oswaldo Contreras Saldívar, Ernesto Estrada González, Adriana Sofía </w:t>
      </w:r>
      <w:proofErr w:type="spellStart"/>
      <w:r w:rsidRPr="00AF28B8">
        <w:rPr>
          <w:rFonts w:ascii="ITC Avant Garde" w:hAnsi="ITC Avant Garde"/>
          <w:bCs/>
          <w:sz w:val="22"/>
          <w:szCs w:val="22"/>
          <w:lang w:val="es-ES"/>
        </w:rPr>
        <w:t>Labardini</w:t>
      </w:r>
      <w:proofErr w:type="spellEnd"/>
      <w:r w:rsidRPr="00AF28B8">
        <w:rPr>
          <w:rFonts w:ascii="ITC Avant Garde" w:hAnsi="ITC Avant Garde"/>
          <w:bCs/>
          <w:sz w:val="22"/>
          <w:szCs w:val="22"/>
          <w:lang w:val="es-ES"/>
        </w:rPr>
        <w:t xml:space="preserve"> </w:t>
      </w:r>
      <w:proofErr w:type="spellStart"/>
      <w:r w:rsidRPr="00AF28B8">
        <w:rPr>
          <w:rFonts w:ascii="ITC Avant Garde" w:hAnsi="ITC Avant Garde"/>
          <w:bCs/>
          <w:sz w:val="22"/>
          <w:szCs w:val="22"/>
          <w:lang w:val="es-ES"/>
        </w:rPr>
        <w:t>Inzunza</w:t>
      </w:r>
      <w:proofErr w:type="spellEnd"/>
      <w:r w:rsidRPr="00AF28B8">
        <w:rPr>
          <w:rFonts w:ascii="ITC Avant Garde" w:hAnsi="ITC Avant Garde"/>
          <w:bCs/>
          <w:sz w:val="22"/>
          <w:szCs w:val="22"/>
          <w:lang w:val="es-ES"/>
        </w:rPr>
        <w:t xml:space="preserve">, María Elena </w:t>
      </w:r>
      <w:proofErr w:type="spellStart"/>
      <w:r w:rsidRPr="00AF28B8">
        <w:rPr>
          <w:rFonts w:ascii="ITC Avant Garde" w:hAnsi="ITC Avant Garde"/>
          <w:bCs/>
          <w:sz w:val="22"/>
          <w:szCs w:val="22"/>
          <w:lang w:val="es-ES"/>
        </w:rPr>
        <w:t>Estavillo</w:t>
      </w:r>
      <w:proofErr w:type="spellEnd"/>
      <w:r w:rsidRPr="00AF28B8">
        <w:rPr>
          <w:rFonts w:ascii="ITC Avant Garde" w:hAnsi="ITC Avant Garde"/>
          <w:bCs/>
          <w:sz w:val="22"/>
          <w:szCs w:val="22"/>
          <w:lang w:val="es-ES"/>
        </w:rPr>
        <w:t xml:space="preserve"> Flores, Mar</w:t>
      </w:r>
      <w:r>
        <w:rPr>
          <w:rFonts w:ascii="ITC Avant Garde" w:hAnsi="ITC Avant Garde"/>
          <w:bCs/>
          <w:sz w:val="22"/>
          <w:szCs w:val="22"/>
          <w:lang w:val="es-ES"/>
        </w:rPr>
        <w:t xml:space="preserve">io Germán </w:t>
      </w:r>
      <w:proofErr w:type="spellStart"/>
      <w:r>
        <w:rPr>
          <w:rFonts w:ascii="ITC Avant Garde" w:hAnsi="ITC Avant Garde"/>
          <w:bCs/>
          <w:sz w:val="22"/>
          <w:szCs w:val="22"/>
          <w:lang w:val="es-ES"/>
        </w:rPr>
        <w:t>Fromow</w:t>
      </w:r>
      <w:proofErr w:type="spellEnd"/>
      <w:r>
        <w:rPr>
          <w:rFonts w:ascii="ITC Avant Garde" w:hAnsi="ITC Avant Garde"/>
          <w:bCs/>
          <w:sz w:val="22"/>
          <w:szCs w:val="22"/>
          <w:lang w:val="es-ES"/>
        </w:rPr>
        <w:t xml:space="preserve"> Rangel</w:t>
      </w:r>
      <w:r w:rsidRPr="00AF28B8">
        <w:rPr>
          <w:rFonts w:ascii="ITC Avant Garde" w:hAnsi="ITC Avant Garde"/>
          <w:bCs/>
          <w:sz w:val="22"/>
          <w:szCs w:val="22"/>
          <w:lang w:val="es-ES"/>
        </w:rPr>
        <w:t xml:space="preserve"> y Javier Juárez Mojica, se aprobó.</w:t>
      </w:r>
    </w:p>
    <w:p w:rsidR="003B33D0" w:rsidRDefault="00CF4CC7" w:rsidP="003B33D0">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Pr>
          <w:rFonts w:ascii="ITC Avant Garde" w:hAnsi="ITC Avant Garde"/>
          <w:bCs/>
          <w:sz w:val="22"/>
          <w:szCs w:val="22"/>
          <w:lang w:val="es-ES"/>
        </w:rPr>
        <w:t>- Agregar</w:t>
      </w:r>
      <w:r w:rsidR="00A312D2" w:rsidRPr="00A312D2">
        <w:rPr>
          <w:rFonts w:ascii="ITC Avant Garde" w:hAnsi="ITC Avant Garde"/>
          <w:bCs/>
          <w:sz w:val="22"/>
          <w:szCs w:val="22"/>
          <w:lang w:val="es-ES"/>
        </w:rPr>
        <w:t xml:space="preserve"> un párrafo </w:t>
      </w:r>
      <w:r>
        <w:rPr>
          <w:rFonts w:ascii="ITC Avant Garde" w:hAnsi="ITC Avant Garde"/>
          <w:bCs/>
          <w:sz w:val="22"/>
          <w:szCs w:val="22"/>
          <w:lang w:val="es-ES"/>
        </w:rPr>
        <w:t>explicando un poco más sobre la utilidad de la banda.</w:t>
      </w:r>
    </w:p>
    <w:p w:rsidR="003B33D0" w:rsidRDefault="00CF4CC7" w:rsidP="003B33D0">
      <w:pPr>
        <w:widowControl w:val="0"/>
        <w:tabs>
          <w:tab w:val="left" w:pos="9900"/>
        </w:tabs>
        <w:autoSpaceDE w:val="0"/>
        <w:autoSpaceDN w:val="0"/>
        <w:adjustRightInd w:val="0"/>
        <w:spacing w:before="240" w:after="240"/>
        <w:ind w:right="72"/>
        <w:jc w:val="both"/>
        <w:rPr>
          <w:rFonts w:ascii="ITC Avant Garde" w:hAnsi="ITC Avant Garde"/>
          <w:bCs/>
          <w:sz w:val="22"/>
          <w:szCs w:val="22"/>
          <w:lang w:val="es-ES"/>
        </w:rPr>
      </w:pPr>
      <w:r w:rsidRPr="00AF28B8">
        <w:rPr>
          <w:rFonts w:ascii="ITC Avant Garde" w:hAnsi="ITC Avant Garde"/>
          <w:bCs/>
          <w:sz w:val="22"/>
          <w:szCs w:val="22"/>
          <w:lang w:val="es-ES"/>
        </w:rPr>
        <w:t>El Comisionado Presidente sometió a consideración del Pleno la propuesta</w:t>
      </w:r>
      <w:r>
        <w:rPr>
          <w:rFonts w:ascii="ITC Avant Garde" w:hAnsi="ITC Avant Garde"/>
          <w:bCs/>
          <w:sz w:val="22"/>
          <w:szCs w:val="22"/>
          <w:lang w:val="es-ES"/>
        </w:rPr>
        <w:t xml:space="preserve"> de la Comisionada </w:t>
      </w:r>
      <w:r w:rsidRPr="00AF28B8">
        <w:rPr>
          <w:rFonts w:ascii="ITC Avant Garde" w:hAnsi="ITC Avant Garde"/>
          <w:bCs/>
          <w:sz w:val="22"/>
          <w:szCs w:val="22"/>
          <w:lang w:val="es-ES"/>
        </w:rPr>
        <w:t xml:space="preserve"> y con los votos a favor de los Comisionados Gabriel Oswaldo Contreras Saldívar, Ernesto Estrada González, Adriana Sofía </w:t>
      </w:r>
      <w:proofErr w:type="spellStart"/>
      <w:r w:rsidRPr="00AF28B8">
        <w:rPr>
          <w:rFonts w:ascii="ITC Avant Garde" w:hAnsi="ITC Avant Garde"/>
          <w:bCs/>
          <w:sz w:val="22"/>
          <w:szCs w:val="22"/>
          <w:lang w:val="es-ES"/>
        </w:rPr>
        <w:t>Labardini</w:t>
      </w:r>
      <w:proofErr w:type="spellEnd"/>
      <w:r w:rsidRPr="00AF28B8">
        <w:rPr>
          <w:rFonts w:ascii="ITC Avant Garde" w:hAnsi="ITC Avant Garde"/>
          <w:bCs/>
          <w:sz w:val="22"/>
          <w:szCs w:val="22"/>
          <w:lang w:val="es-ES"/>
        </w:rPr>
        <w:t xml:space="preserve"> </w:t>
      </w:r>
      <w:proofErr w:type="spellStart"/>
      <w:r w:rsidRPr="00AF28B8">
        <w:rPr>
          <w:rFonts w:ascii="ITC Avant Garde" w:hAnsi="ITC Avant Garde"/>
          <w:bCs/>
          <w:sz w:val="22"/>
          <w:szCs w:val="22"/>
          <w:lang w:val="es-ES"/>
        </w:rPr>
        <w:t>Inzunza</w:t>
      </w:r>
      <w:proofErr w:type="spellEnd"/>
      <w:r w:rsidRPr="00AF28B8">
        <w:rPr>
          <w:rFonts w:ascii="ITC Avant Garde" w:hAnsi="ITC Avant Garde"/>
          <w:bCs/>
          <w:sz w:val="22"/>
          <w:szCs w:val="22"/>
          <w:lang w:val="es-ES"/>
        </w:rPr>
        <w:t xml:space="preserve">, María Elena </w:t>
      </w:r>
      <w:proofErr w:type="spellStart"/>
      <w:r w:rsidRPr="00AF28B8">
        <w:rPr>
          <w:rFonts w:ascii="ITC Avant Garde" w:hAnsi="ITC Avant Garde"/>
          <w:bCs/>
          <w:sz w:val="22"/>
          <w:szCs w:val="22"/>
          <w:lang w:val="es-ES"/>
        </w:rPr>
        <w:t>Estavillo</w:t>
      </w:r>
      <w:proofErr w:type="spellEnd"/>
      <w:r w:rsidRPr="00AF28B8">
        <w:rPr>
          <w:rFonts w:ascii="ITC Avant Garde" w:hAnsi="ITC Avant Garde"/>
          <w:bCs/>
          <w:sz w:val="22"/>
          <w:szCs w:val="22"/>
          <w:lang w:val="es-ES"/>
        </w:rPr>
        <w:t xml:space="preserve"> Flores, Mar</w:t>
      </w:r>
      <w:r>
        <w:rPr>
          <w:rFonts w:ascii="ITC Avant Garde" w:hAnsi="ITC Avant Garde"/>
          <w:bCs/>
          <w:sz w:val="22"/>
          <w:szCs w:val="22"/>
          <w:lang w:val="es-ES"/>
        </w:rPr>
        <w:t xml:space="preserve">io Germán </w:t>
      </w:r>
      <w:proofErr w:type="spellStart"/>
      <w:r>
        <w:rPr>
          <w:rFonts w:ascii="ITC Avant Garde" w:hAnsi="ITC Avant Garde"/>
          <w:bCs/>
          <w:sz w:val="22"/>
          <w:szCs w:val="22"/>
          <w:lang w:val="es-ES"/>
        </w:rPr>
        <w:t>Fromow</w:t>
      </w:r>
      <w:proofErr w:type="spellEnd"/>
      <w:r>
        <w:rPr>
          <w:rFonts w:ascii="ITC Avant Garde" w:hAnsi="ITC Avant Garde"/>
          <w:bCs/>
          <w:sz w:val="22"/>
          <w:szCs w:val="22"/>
          <w:lang w:val="es-ES"/>
        </w:rPr>
        <w:t xml:space="preserve"> Rangel</w:t>
      </w:r>
      <w:r w:rsidRPr="00AF28B8">
        <w:rPr>
          <w:rFonts w:ascii="ITC Avant Garde" w:hAnsi="ITC Avant Garde"/>
          <w:bCs/>
          <w:sz w:val="22"/>
          <w:szCs w:val="22"/>
          <w:lang w:val="es-ES"/>
        </w:rPr>
        <w:t xml:space="preserve"> y Javier Juárez Mojica, se aprobó.</w:t>
      </w:r>
    </w:p>
    <w:p w:rsidR="003B33D0" w:rsidRDefault="0015672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56727">
        <w:rPr>
          <w:rFonts w:ascii="ITC Avant Garde" w:hAnsi="ITC Avant Garde"/>
          <w:sz w:val="22"/>
          <w:szCs w:val="22"/>
          <w:lang w:val="es-ES"/>
        </w:rPr>
        <w:t>Se incluyen en la versión estenográfica todas y cada una de las intervenciones realizadas al efecto por los presentes.</w:t>
      </w:r>
      <w:r>
        <w:rPr>
          <w:rFonts w:ascii="ITC Avant Garde" w:hAnsi="ITC Avant Garde"/>
          <w:sz w:val="22"/>
          <w:szCs w:val="22"/>
          <w:lang w:val="es-ES"/>
        </w:rPr>
        <w:t xml:space="preserve"> </w:t>
      </w:r>
      <w:r w:rsidRPr="00156727">
        <w:rPr>
          <w:rFonts w:ascii="ITC Avant Garde" w:hAnsi="ITC Avant Garde"/>
          <w:sz w:val="22"/>
          <w:szCs w:val="22"/>
          <w:lang w:val="es-ES"/>
        </w:rPr>
        <w:t>Habiéndose agotado la discusión, los Comisionados presentes emitieron su voto.</w:t>
      </w:r>
    </w:p>
    <w:p w:rsidR="003B33D0" w:rsidRDefault="003C7314"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3C7314"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3C7314" w:rsidRPr="0068326A" w:rsidRDefault="003C7314"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3C7314"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3C7314"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074A17"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P/IFT/080217/57</w:t>
      </w:r>
    </w:p>
    <w:p w:rsidR="003B33D0" w:rsidRDefault="003C7314"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 xml:space="preserve">Se aprueba el </w:t>
      </w:r>
      <w:r w:rsidRPr="0068326A">
        <w:rPr>
          <w:rFonts w:ascii="ITC Avant Garde" w:hAnsi="ITC Avant Garde"/>
          <w:b/>
          <w:sz w:val="22"/>
          <w:szCs w:val="22"/>
          <w:lang w:val="es-ES"/>
        </w:rPr>
        <w:t>“</w:t>
      </w:r>
      <w:r w:rsidR="00074A17" w:rsidRPr="0068326A">
        <w:rPr>
          <w:rFonts w:ascii="ITC Avant Garde" w:hAnsi="ITC Avant Garde"/>
          <w:bCs/>
          <w:color w:val="000000"/>
          <w:sz w:val="22"/>
          <w:szCs w:val="22"/>
          <w:lang w:eastAsia="es-MX"/>
        </w:rPr>
        <w:t>Acuerdo mediante el cual el Pleno del Instituto Federal de Telecomunicaciones determina someter a consulta pública el Anteproyecto de Clasificación de la Banda 57-64 GHz como espectro libre</w:t>
      </w:r>
      <w:r w:rsidRPr="0068326A">
        <w:rPr>
          <w:rFonts w:ascii="ITC Avant Garde" w:hAnsi="ITC Avant Garde"/>
          <w:bCs/>
          <w:color w:val="000000"/>
          <w:sz w:val="22"/>
          <w:szCs w:val="22"/>
          <w:lang w:eastAsia="es-MX"/>
        </w:rPr>
        <w:t>”.</w:t>
      </w:r>
    </w:p>
    <w:p w:rsidR="003B33D0" w:rsidRDefault="00156727" w:rsidP="003B33D0">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Segundo.</w:t>
      </w:r>
      <w:r w:rsidRPr="00D85545">
        <w:rPr>
          <w:rFonts w:ascii="ITC Avant Garde" w:hAnsi="ITC Avant Garde"/>
          <w:sz w:val="22"/>
          <w:szCs w:val="22"/>
          <w:lang w:val="es-ES"/>
        </w:rPr>
        <w:t xml:space="preserve"> Se instruye a la Secretaría Técnica del Pleno para que turne a firma de los Comisionados el Acuerdo aprobado por el Pleno.</w:t>
      </w:r>
    </w:p>
    <w:p w:rsidR="003B33D0" w:rsidRDefault="00156727" w:rsidP="003B33D0">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Tercero.</w:t>
      </w:r>
      <w:r w:rsidRPr="00D85545">
        <w:rPr>
          <w:rFonts w:ascii="ITC Avant Garde" w:hAnsi="ITC Avant Garde"/>
          <w:sz w:val="22"/>
          <w:szCs w:val="22"/>
          <w:lang w:val="es-ES"/>
        </w:rPr>
        <w:t xml:space="preserve"> Se instruye a la Unidad de </w:t>
      </w:r>
      <w:r>
        <w:rPr>
          <w:rFonts w:ascii="ITC Avant Garde" w:hAnsi="ITC Avant Garde"/>
          <w:sz w:val="22"/>
          <w:szCs w:val="22"/>
          <w:lang w:val="es-ES"/>
        </w:rPr>
        <w:t>Espectro Radioeléctrico</w:t>
      </w:r>
      <w:r w:rsidRPr="00D85545">
        <w:rPr>
          <w:rFonts w:ascii="ITC Avant Garde" w:hAnsi="ITC Avant Garde"/>
          <w:sz w:val="22"/>
          <w:szCs w:val="22"/>
          <w:lang w:val="es-ES"/>
        </w:rPr>
        <w:t xml:space="preserve"> a que publique en la página electrónica del Instituto el Acuerdo aprobado.</w:t>
      </w:r>
    </w:p>
    <w:p w:rsidR="003B33D0" w:rsidRDefault="00156727" w:rsidP="003B33D0">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lastRenderedPageBreak/>
        <w:t>Cuarto</w:t>
      </w:r>
      <w:r w:rsidRPr="00D85545">
        <w:rPr>
          <w:rFonts w:ascii="ITC Avant Garde" w:hAnsi="ITC Avant Garde"/>
          <w:b/>
          <w:sz w:val="22"/>
          <w:szCs w:val="22"/>
        </w:rPr>
        <w:t xml:space="preserve">. </w:t>
      </w:r>
      <w:r w:rsidRPr="00D85545">
        <w:rPr>
          <w:rFonts w:ascii="ITC Avant Garde" w:hAnsi="ITC Avant Garde"/>
          <w:sz w:val="22"/>
          <w:szCs w:val="22"/>
        </w:rPr>
        <w:t>Notifíquese</w:t>
      </w:r>
      <w:r w:rsidRPr="00D85545">
        <w:rPr>
          <w:rFonts w:ascii="ITC Avant Garde" w:hAnsi="ITC Avant Garde"/>
          <w:sz w:val="22"/>
          <w:szCs w:val="22"/>
          <w:lang w:val="es-ES"/>
        </w:rPr>
        <w:t xml:space="preserve"> a la </w:t>
      </w:r>
      <w:r w:rsidRPr="00156727">
        <w:rPr>
          <w:rFonts w:ascii="ITC Avant Garde" w:hAnsi="ITC Avant Garde"/>
          <w:sz w:val="22"/>
          <w:szCs w:val="22"/>
          <w:lang w:val="es-ES"/>
        </w:rPr>
        <w:t xml:space="preserve">Unidad de Espectro Radioeléctrico </w:t>
      </w:r>
      <w:r w:rsidRPr="00D85545">
        <w:rPr>
          <w:rFonts w:ascii="ITC Avant Garde" w:hAnsi="ITC Avant Garde"/>
          <w:sz w:val="22"/>
          <w:szCs w:val="22"/>
          <w:lang w:val="es-ES"/>
        </w:rPr>
        <w:t>y a la Coordinación General de Mejora Regulatoria.</w:t>
      </w:r>
    </w:p>
    <w:p w:rsidR="003B33D0" w:rsidRDefault="00156727" w:rsidP="003B33D0">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 xml:space="preserve">Quinto. </w:t>
      </w:r>
      <w:r w:rsidRPr="00D85545">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3B33D0" w:rsidRDefault="00A435AA" w:rsidP="003B33D0">
      <w:pPr>
        <w:spacing w:before="240" w:after="240"/>
        <w:jc w:val="both"/>
        <w:rPr>
          <w:rFonts w:ascii="ITC Avant Garde" w:hAnsi="ITC Avant Garde"/>
          <w:sz w:val="22"/>
          <w:szCs w:val="22"/>
          <w:lang w:val="es-ES"/>
        </w:rPr>
      </w:pPr>
      <w:r w:rsidRPr="0068326A">
        <w:rPr>
          <w:rFonts w:ascii="ITC Avant Garde" w:hAnsi="ITC Avant Garde"/>
          <w:b/>
          <w:sz w:val="22"/>
          <w:szCs w:val="22"/>
        </w:rPr>
        <w:t>III.4.- Resolución mediante la cual el Pleno del Instituto Federal de Telecomunicaciones autoriza el cambio de identidad y registra parámetros de operación de diversos canales de programación en multiprogramación a La Voz de Linares, S.A. a través de la frecuencia de radio en Frecuencia Modulada 103.7 MHz, con distintivo de llamada XHFMTU-FM de Monterrey en el Estado de Nuevo León.</w:t>
      </w:r>
    </w:p>
    <w:p w:rsidR="003B33D0" w:rsidRDefault="00A435AA"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B1115"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A435AA"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A435AA" w:rsidRPr="0068326A" w:rsidRDefault="00A435AA"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A435AA" w:rsidRPr="0068326A" w:rsidRDefault="00A435AA"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A435AA"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A435AA"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A435AA"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P/IFT/080217/58</w:t>
      </w:r>
    </w:p>
    <w:p w:rsidR="003B33D0" w:rsidRDefault="00A435AA"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 xml:space="preserve">Se aprueba la </w:t>
      </w:r>
      <w:r w:rsidRPr="0068326A">
        <w:rPr>
          <w:rFonts w:ascii="ITC Avant Garde" w:hAnsi="ITC Avant Garde"/>
          <w:b/>
          <w:sz w:val="22"/>
          <w:szCs w:val="22"/>
          <w:lang w:val="es-ES"/>
        </w:rPr>
        <w:t>“</w:t>
      </w:r>
      <w:r w:rsidRPr="0068326A">
        <w:rPr>
          <w:rFonts w:ascii="ITC Avant Garde" w:hAnsi="ITC Avant Garde"/>
          <w:bCs/>
          <w:color w:val="000000"/>
          <w:sz w:val="22"/>
          <w:szCs w:val="22"/>
          <w:lang w:eastAsia="es-MX"/>
        </w:rPr>
        <w:t>Resolución mediante la cual el Pleno del Instituto Federal de Telecomunicaciones autoriza el cambio de identidad y registra parámetros de operación de diversos canales de programación en multiprogramación a La Voz de Linares, S.A. a través de la frecuencia de radio en Frecuencia Modulada 103.7 MHz, con distintivo de llamada XHFMTU-FM de Monterrey en el Estado de Nuevo León”.</w:t>
      </w:r>
    </w:p>
    <w:p w:rsidR="003B33D0" w:rsidRDefault="00A435AA"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A435AA"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Medios y Contenidos Audiovisuales.</w:t>
      </w:r>
    </w:p>
    <w:p w:rsidR="003B33D0" w:rsidRDefault="00A435AA"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A435AA" w:rsidP="003B33D0">
      <w:pPr>
        <w:spacing w:before="240" w:after="240"/>
        <w:jc w:val="both"/>
        <w:rPr>
          <w:rFonts w:ascii="ITC Avant Garde" w:eastAsia="Calibri" w:hAnsi="ITC Avant Garde"/>
          <w:b/>
          <w:bCs/>
          <w:color w:val="000000"/>
          <w:sz w:val="22"/>
          <w:szCs w:val="22"/>
          <w:lang w:eastAsia="es-MX"/>
        </w:rPr>
      </w:pPr>
      <w:r w:rsidRPr="0068326A">
        <w:rPr>
          <w:rFonts w:ascii="ITC Avant Garde" w:eastAsia="Calibri" w:hAnsi="ITC Avant Garde"/>
          <w:b/>
          <w:sz w:val="22"/>
          <w:szCs w:val="22"/>
          <w:lang w:eastAsia="en-US"/>
        </w:rPr>
        <w:t xml:space="preserve">III.5.- </w:t>
      </w:r>
      <w:r w:rsidRPr="0068326A">
        <w:rPr>
          <w:rFonts w:ascii="ITC Avant Garde" w:eastAsia="Calibri" w:hAnsi="ITC Avant Garde"/>
          <w:b/>
          <w:bCs/>
          <w:color w:val="000000"/>
          <w:sz w:val="22"/>
          <w:szCs w:val="22"/>
          <w:lang w:eastAsia="es-MX"/>
        </w:rPr>
        <w:t xml:space="preserve">Resolución mediante la cual el Pleno del Instituto Federal de Telecomunicaciones otorga a </w:t>
      </w:r>
      <w:proofErr w:type="spellStart"/>
      <w:r w:rsidRPr="0068326A">
        <w:rPr>
          <w:rFonts w:ascii="ITC Avant Garde" w:eastAsia="Calibri" w:hAnsi="ITC Avant Garde"/>
          <w:b/>
          <w:bCs/>
          <w:color w:val="000000"/>
          <w:sz w:val="22"/>
          <w:szCs w:val="22"/>
          <w:lang w:eastAsia="es-MX"/>
        </w:rPr>
        <w:t>Lantointernet</w:t>
      </w:r>
      <w:proofErr w:type="spellEnd"/>
      <w:r w:rsidRPr="0068326A">
        <w:rPr>
          <w:rFonts w:ascii="ITC Avant Garde" w:eastAsia="Calibri" w:hAnsi="ITC Avant Garde"/>
          <w:b/>
          <w:bCs/>
          <w:color w:val="000000"/>
          <w:sz w:val="22"/>
          <w:szCs w:val="22"/>
          <w:lang w:eastAsia="es-MX"/>
        </w:rPr>
        <w:t>, S.A. de C.V.,</w:t>
      </w:r>
      <w:r w:rsidRPr="0068326A">
        <w:rPr>
          <w:rFonts w:ascii="ITC Avant Garde" w:eastAsia="Calibri" w:hAnsi="ITC Avant Garde"/>
          <w:b/>
          <w:color w:val="000000"/>
          <w:sz w:val="22"/>
          <w:szCs w:val="22"/>
          <w:lang w:eastAsia="es-MX"/>
        </w:rPr>
        <w:t xml:space="preserve"> </w:t>
      </w:r>
      <w:r w:rsidRPr="0068326A">
        <w:rPr>
          <w:rFonts w:ascii="ITC Avant Garde" w:eastAsia="Calibri" w:hAnsi="ITC Avant Garde"/>
          <w:b/>
          <w:bCs/>
          <w:color w:val="000000"/>
          <w:sz w:val="22"/>
          <w:szCs w:val="22"/>
          <w:lang w:eastAsia="es-MX"/>
        </w:rPr>
        <w:t>un título de concesión única para uso comercial.</w:t>
      </w:r>
    </w:p>
    <w:p w:rsidR="003B33D0" w:rsidRDefault="00A435AA"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lastRenderedPageBreak/>
        <w:t>Deliberación</w:t>
      </w:r>
    </w:p>
    <w:p w:rsidR="003B33D0" w:rsidRDefault="0097601F"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7601F">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w:t>
      </w:r>
      <w:r>
        <w:rPr>
          <w:rFonts w:ascii="ITC Avant Garde" w:hAnsi="ITC Avant Garde"/>
          <w:sz w:val="22"/>
          <w:szCs w:val="22"/>
          <w:lang w:val="es-ES"/>
        </w:rPr>
        <w:t>dos presentes emitieron su voto.</w:t>
      </w:r>
    </w:p>
    <w:p w:rsidR="003B33D0" w:rsidRDefault="00A435AA"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A435AA"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A435AA" w:rsidRPr="0068326A" w:rsidRDefault="00A435AA"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A435AA"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A435AA"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A435AA"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P/IFT/080217/59</w:t>
      </w:r>
    </w:p>
    <w:p w:rsidR="003B33D0" w:rsidRDefault="00A435AA"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 xml:space="preserve">Se aprueba la </w:t>
      </w:r>
      <w:r w:rsidRPr="0068326A">
        <w:rPr>
          <w:rFonts w:ascii="ITC Avant Garde" w:hAnsi="ITC Avant Garde"/>
          <w:b/>
          <w:sz w:val="22"/>
          <w:szCs w:val="22"/>
          <w:lang w:val="es-ES"/>
        </w:rPr>
        <w:t>“</w:t>
      </w:r>
      <w:r w:rsidRPr="0068326A">
        <w:rPr>
          <w:rFonts w:ascii="ITC Avant Garde" w:hAnsi="ITC Avant Garde"/>
          <w:bCs/>
          <w:color w:val="000000"/>
          <w:sz w:val="22"/>
          <w:szCs w:val="22"/>
          <w:lang w:eastAsia="es-MX"/>
        </w:rPr>
        <w:t xml:space="preserve">Resolución mediante la cual el Pleno del Instituto Federal de Telecomunicaciones otorga a </w:t>
      </w:r>
      <w:proofErr w:type="spellStart"/>
      <w:r w:rsidRPr="0068326A">
        <w:rPr>
          <w:rFonts w:ascii="ITC Avant Garde" w:hAnsi="ITC Avant Garde"/>
          <w:bCs/>
          <w:color w:val="000000"/>
          <w:sz w:val="22"/>
          <w:szCs w:val="22"/>
          <w:lang w:eastAsia="es-MX"/>
        </w:rPr>
        <w:t>Lantointernet</w:t>
      </w:r>
      <w:proofErr w:type="spellEnd"/>
      <w:r w:rsidRPr="0068326A">
        <w:rPr>
          <w:rFonts w:ascii="ITC Avant Garde" w:hAnsi="ITC Avant Garde"/>
          <w:bCs/>
          <w:color w:val="000000"/>
          <w:sz w:val="22"/>
          <w:szCs w:val="22"/>
          <w:lang w:eastAsia="es-MX"/>
        </w:rPr>
        <w:t>, S.A. de C.V., un título de concesión única para uso comercial”.</w:t>
      </w:r>
    </w:p>
    <w:p w:rsidR="003B33D0" w:rsidRDefault="00A435AA"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A435AA"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 xml:space="preserve">Notifíquese a la Unidad de </w:t>
      </w:r>
      <w:r w:rsidR="0096124D" w:rsidRPr="0068326A">
        <w:rPr>
          <w:rFonts w:ascii="ITC Avant Garde" w:hAnsi="ITC Avant Garde"/>
          <w:sz w:val="22"/>
          <w:szCs w:val="22"/>
        </w:rPr>
        <w:t>Concesiones y Servicios</w:t>
      </w:r>
      <w:r w:rsidRPr="0068326A">
        <w:rPr>
          <w:rFonts w:ascii="ITC Avant Garde" w:hAnsi="ITC Avant Garde"/>
          <w:sz w:val="22"/>
          <w:szCs w:val="22"/>
        </w:rPr>
        <w:t>.</w:t>
      </w:r>
    </w:p>
    <w:p w:rsidR="003B33D0" w:rsidRDefault="00A435AA"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96124D" w:rsidP="003B33D0">
      <w:pPr>
        <w:spacing w:before="240" w:after="240"/>
        <w:jc w:val="both"/>
        <w:rPr>
          <w:rFonts w:ascii="ITC Avant Garde" w:hAnsi="ITC Avant Garde"/>
          <w:sz w:val="22"/>
          <w:szCs w:val="22"/>
          <w:lang w:val="es-ES"/>
        </w:rPr>
      </w:pPr>
      <w:r w:rsidRPr="0068326A">
        <w:rPr>
          <w:rFonts w:ascii="ITC Avant Garde" w:hAnsi="ITC Avant Garde"/>
          <w:b/>
          <w:sz w:val="22"/>
          <w:szCs w:val="22"/>
        </w:rPr>
        <w:t xml:space="preserve">III.6.- </w:t>
      </w:r>
      <w:r w:rsidRPr="0068326A">
        <w:rPr>
          <w:rFonts w:ascii="ITC Avant Garde" w:hAnsi="ITC Avant Garde"/>
          <w:b/>
          <w:bCs/>
          <w:sz w:val="22"/>
          <w:szCs w:val="22"/>
        </w:rPr>
        <w:t>Resolución mediante la cual el Pleno del Instituto Federal de Telecomunicaciones otorga a Global Exchange Telecom, S.A.P.I. de C.V., un título de concesión única para uso comercial.</w:t>
      </w:r>
    </w:p>
    <w:p w:rsidR="003B33D0" w:rsidRDefault="0096124D"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7601F"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7601F">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96124D"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96124D"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96124D" w:rsidRPr="0068326A" w:rsidRDefault="0096124D"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lastRenderedPageBreak/>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96124D"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96124D"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96124D"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P/IFT/080217/60</w:t>
      </w:r>
    </w:p>
    <w:p w:rsidR="003B33D0" w:rsidRDefault="0096124D"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 xml:space="preserve">Se aprueba la </w:t>
      </w:r>
      <w:r w:rsidRPr="0068326A">
        <w:rPr>
          <w:rFonts w:ascii="ITC Avant Garde" w:hAnsi="ITC Avant Garde"/>
          <w:b/>
          <w:sz w:val="22"/>
          <w:szCs w:val="22"/>
          <w:lang w:val="es-ES"/>
        </w:rPr>
        <w:t>“</w:t>
      </w:r>
      <w:r w:rsidRPr="0068326A">
        <w:rPr>
          <w:rFonts w:ascii="ITC Avant Garde" w:hAnsi="ITC Avant Garde"/>
          <w:bCs/>
          <w:color w:val="000000"/>
          <w:sz w:val="22"/>
          <w:szCs w:val="22"/>
          <w:lang w:eastAsia="es-MX"/>
        </w:rPr>
        <w:t>Resolución mediante la cual el Pleno del Instituto Federal de Telecomunicaciones otorga a Global Exchange Telecom, S.A.P.I. de C.V., un título de concesión única para uso comercial”.</w:t>
      </w:r>
    </w:p>
    <w:p w:rsidR="003B33D0" w:rsidRDefault="0096124D"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96124D"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96124D"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96124D" w:rsidP="003B33D0">
      <w:pPr>
        <w:spacing w:before="240" w:after="240"/>
        <w:jc w:val="both"/>
        <w:rPr>
          <w:rFonts w:ascii="ITC Avant Garde" w:hAnsi="ITC Avant Garde"/>
          <w:sz w:val="22"/>
          <w:szCs w:val="22"/>
          <w:lang w:val="es-ES"/>
        </w:rPr>
      </w:pPr>
      <w:r w:rsidRPr="0068326A">
        <w:rPr>
          <w:rFonts w:ascii="ITC Avant Garde" w:hAnsi="ITC Avant Garde"/>
          <w:b/>
          <w:sz w:val="22"/>
          <w:szCs w:val="22"/>
        </w:rPr>
        <w:t xml:space="preserve">III.7.- </w:t>
      </w:r>
      <w:r w:rsidRPr="0068326A">
        <w:rPr>
          <w:rFonts w:ascii="ITC Avant Garde" w:hAnsi="ITC Avant Garde"/>
          <w:b/>
          <w:bCs/>
          <w:sz w:val="22"/>
          <w:szCs w:val="22"/>
        </w:rPr>
        <w:t>Resolución mediante la cual el Pleno del Instituto Federal de Telecomunicaciones otorga a Cape Point Telekom, S.A. de C.V.,</w:t>
      </w:r>
      <w:r w:rsidRPr="0068326A">
        <w:rPr>
          <w:rFonts w:ascii="ITC Avant Garde" w:hAnsi="ITC Avant Garde"/>
          <w:b/>
          <w:sz w:val="22"/>
          <w:szCs w:val="22"/>
        </w:rPr>
        <w:t xml:space="preserve"> </w:t>
      </w:r>
      <w:r w:rsidRPr="0068326A">
        <w:rPr>
          <w:rFonts w:ascii="ITC Avant Garde" w:hAnsi="ITC Avant Garde"/>
          <w:b/>
          <w:bCs/>
          <w:sz w:val="22"/>
          <w:szCs w:val="22"/>
        </w:rPr>
        <w:t>un título de concesión única para uso comercial.</w:t>
      </w:r>
    </w:p>
    <w:p w:rsidR="003B33D0" w:rsidRDefault="0096124D"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7601F"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7601F">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96124D"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96124D"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96124D" w:rsidRPr="0068326A" w:rsidRDefault="0096124D"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96124D"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96124D"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96124D"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P/IFT/080217/61</w:t>
      </w:r>
    </w:p>
    <w:p w:rsidR="003B33D0" w:rsidRDefault="0096124D"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 xml:space="preserve">Se aprueba la </w:t>
      </w:r>
      <w:r w:rsidRPr="0068326A">
        <w:rPr>
          <w:rFonts w:ascii="ITC Avant Garde" w:hAnsi="ITC Avant Garde"/>
          <w:b/>
          <w:sz w:val="22"/>
          <w:szCs w:val="22"/>
          <w:lang w:val="es-ES"/>
        </w:rPr>
        <w:t>“</w:t>
      </w:r>
      <w:r w:rsidRPr="0068326A">
        <w:rPr>
          <w:rFonts w:ascii="ITC Avant Garde" w:hAnsi="ITC Avant Garde"/>
          <w:bCs/>
          <w:color w:val="000000"/>
          <w:sz w:val="22"/>
          <w:szCs w:val="22"/>
          <w:lang w:eastAsia="es-MX"/>
        </w:rPr>
        <w:t>Resolución mediante la cual el Pleno del Instituto Federal de Telecomunicaciones otorga a Cape Point Telekom, S.A. de C.V., un título de concesión única para uso comercial”.</w:t>
      </w:r>
    </w:p>
    <w:p w:rsidR="003B33D0" w:rsidRDefault="0096124D"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lastRenderedPageBreak/>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96124D"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96124D"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B01602" w:rsidP="003B33D0">
      <w:pPr>
        <w:spacing w:before="240" w:after="240"/>
        <w:jc w:val="both"/>
        <w:rPr>
          <w:rFonts w:ascii="ITC Avant Garde" w:hAnsi="ITC Avant Garde"/>
          <w:b/>
          <w:bCs/>
          <w:sz w:val="22"/>
          <w:szCs w:val="22"/>
        </w:rPr>
      </w:pPr>
      <w:r w:rsidRPr="0068326A">
        <w:rPr>
          <w:rFonts w:ascii="ITC Avant Garde" w:hAnsi="ITC Avant Garde"/>
          <w:b/>
          <w:sz w:val="22"/>
          <w:szCs w:val="22"/>
        </w:rPr>
        <w:t xml:space="preserve">III.8.- </w:t>
      </w:r>
      <w:r w:rsidRPr="0068326A">
        <w:rPr>
          <w:rFonts w:ascii="ITC Avant Garde" w:hAnsi="ITC Avant Garde"/>
          <w:b/>
          <w:bCs/>
          <w:sz w:val="22"/>
          <w:szCs w:val="22"/>
        </w:rPr>
        <w:t>Resolución mediante la cual el Pleno del Instituto Federal de Telecomunicaciones otorga a Buenas Noticias, S.A. de C.V.,</w:t>
      </w:r>
      <w:r w:rsidRPr="0068326A">
        <w:rPr>
          <w:rFonts w:ascii="ITC Avant Garde" w:hAnsi="ITC Avant Garde"/>
          <w:b/>
          <w:sz w:val="22"/>
          <w:szCs w:val="22"/>
        </w:rPr>
        <w:t xml:space="preserve"> </w:t>
      </w:r>
      <w:r w:rsidRPr="0068326A">
        <w:rPr>
          <w:rFonts w:ascii="ITC Avant Garde" w:hAnsi="ITC Avant Garde"/>
          <w:b/>
          <w:bCs/>
          <w:sz w:val="22"/>
          <w:szCs w:val="22"/>
        </w:rPr>
        <w:t>un título de concesión única para uso comercial.</w:t>
      </w:r>
    </w:p>
    <w:p w:rsidR="003B33D0" w:rsidRDefault="00B0160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7601F"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7601F">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B0160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B0160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B01602" w:rsidRPr="0068326A" w:rsidRDefault="00B0160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B0160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B0160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B0160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P/IFT/080217/62</w:t>
      </w:r>
    </w:p>
    <w:p w:rsidR="003B33D0" w:rsidRDefault="00B0160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Resolución mediante la cual el Pleno del Instituto Federal de Telecomunicaciones otorga a Buenas Noticias, S.A. de C.V., un título de concesión única para uso comercial”.</w:t>
      </w:r>
    </w:p>
    <w:p w:rsidR="003B33D0" w:rsidRDefault="00B0160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B0160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B0160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B01602" w:rsidP="003B33D0">
      <w:pPr>
        <w:spacing w:before="240" w:after="240"/>
        <w:jc w:val="both"/>
        <w:rPr>
          <w:rFonts w:ascii="ITC Avant Garde" w:hAnsi="ITC Avant Garde"/>
          <w:b/>
          <w:bCs/>
          <w:sz w:val="22"/>
          <w:szCs w:val="22"/>
        </w:rPr>
      </w:pPr>
      <w:r w:rsidRPr="0068326A">
        <w:rPr>
          <w:rFonts w:ascii="ITC Avant Garde" w:hAnsi="ITC Avant Garde"/>
          <w:b/>
          <w:sz w:val="22"/>
          <w:szCs w:val="22"/>
        </w:rPr>
        <w:t xml:space="preserve">III.9.- </w:t>
      </w:r>
      <w:r w:rsidRPr="0068326A">
        <w:rPr>
          <w:rFonts w:ascii="ITC Avant Garde" w:hAnsi="ITC Avant Garde"/>
          <w:b/>
          <w:bCs/>
          <w:sz w:val="22"/>
          <w:szCs w:val="22"/>
        </w:rPr>
        <w:t xml:space="preserve">Resolución mediante la cual el Pleno del Instituto Federal de Telecomunicaciones otorga a </w:t>
      </w:r>
      <w:proofErr w:type="spellStart"/>
      <w:r w:rsidRPr="0068326A">
        <w:rPr>
          <w:rFonts w:ascii="ITC Avant Garde" w:hAnsi="ITC Avant Garde"/>
          <w:b/>
          <w:bCs/>
          <w:sz w:val="22"/>
          <w:szCs w:val="22"/>
        </w:rPr>
        <w:t>Tactic</w:t>
      </w:r>
      <w:proofErr w:type="spellEnd"/>
      <w:r w:rsidRPr="0068326A">
        <w:rPr>
          <w:rFonts w:ascii="ITC Avant Garde" w:hAnsi="ITC Avant Garde"/>
          <w:b/>
          <w:bCs/>
          <w:sz w:val="22"/>
          <w:szCs w:val="22"/>
        </w:rPr>
        <w:t xml:space="preserve"> Tel, S.A. de C.V., un título de concesión única para uso comercial.</w:t>
      </w:r>
    </w:p>
    <w:p w:rsidR="003B33D0" w:rsidRDefault="00B0160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7601F"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7601F">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B0160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B0160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B01602" w:rsidRPr="0068326A" w:rsidRDefault="00B0160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w:t>
      </w:r>
      <w:r w:rsidR="003414EE">
        <w:rPr>
          <w:rFonts w:ascii="ITC Avant Garde" w:hAnsi="ITC Avant Garde"/>
          <w:sz w:val="22"/>
          <w:szCs w:val="22"/>
          <w:lang w:val="es-ES"/>
        </w:rPr>
        <w:t>a.</w:t>
      </w:r>
    </w:p>
    <w:p w:rsidR="003B33D0" w:rsidRDefault="00B0160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B0160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B0160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P/IFT/080217/63</w:t>
      </w:r>
    </w:p>
    <w:p w:rsidR="003B33D0" w:rsidRDefault="00B0160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 xml:space="preserve">Resolución mediante la cual el Pleno del Instituto Federal de Telecomunicaciones otorga a </w:t>
      </w:r>
      <w:proofErr w:type="spellStart"/>
      <w:r w:rsidRPr="0068326A">
        <w:rPr>
          <w:rFonts w:ascii="ITC Avant Garde" w:hAnsi="ITC Avant Garde"/>
          <w:bCs/>
          <w:color w:val="000000"/>
          <w:sz w:val="22"/>
          <w:szCs w:val="22"/>
          <w:lang w:eastAsia="es-MX"/>
        </w:rPr>
        <w:t>Tactic</w:t>
      </w:r>
      <w:proofErr w:type="spellEnd"/>
      <w:r w:rsidRPr="0068326A">
        <w:rPr>
          <w:rFonts w:ascii="ITC Avant Garde" w:hAnsi="ITC Avant Garde"/>
          <w:bCs/>
          <w:color w:val="000000"/>
          <w:sz w:val="22"/>
          <w:szCs w:val="22"/>
          <w:lang w:eastAsia="es-MX"/>
        </w:rPr>
        <w:t xml:space="preserve"> Tel, S.A. de C.V., un título de concesión única para uso comercial”.</w:t>
      </w:r>
    </w:p>
    <w:p w:rsidR="003B33D0" w:rsidRDefault="00B0160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B0160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B0160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EB22C4" w:rsidP="003B33D0">
      <w:pPr>
        <w:spacing w:before="240" w:after="240"/>
        <w:jc w:val="both"/>
        <w:rPr>
          <w:rFonts w:ascii="ITC Avant Garde" w:hAnsi="ITC Avant Garde"/>
          <w:sz w:val="22"/>
          <w:szCs w:val="22"/>
          <w:lang w:val="es-ES"/>
        </w:rPr>
      </w:pPr>
      <w:r w:rsidRPr="0068326A">
        <w:rPr>
          <w:rFonts w:ascii="ITC Avant Garde" w:hAnsi="ITC Avant Garde"/>
          <w:b/>
          <w:sz w:val="22"/>
          <w:szCs w:val="22"/>
        </w:rPr>
        <w:t xml:space="preserve">III.10.- </w:t>
      </w:r>
      <w:r w:rsidRPr="0068326A">
        <w:rPr>
          <w:rFonts w:ascii="ITC Avant Garde" w:hAnsi="ITC Avant Garde"/>
          <w:b/>
          <w:bCs/>
          <w:sz w:val="22"/>
          <w:szCs w:val="22"/>
        </w:rPr>
        <w:t xml:space="preserve">Resolución mediante la cual el Pleno del Instituto Federal de Telecomunicaciones otorga a </w:t>
      </w:r>
      <w:proofErr w:type="spellStart"/>
      <w:r w:rsidRPr="0068326A">
        <w:rPr>
          <w:rFonts w:ascii="ITC Avant Garde" w:hAnsi="ITC Avant Garde"/>
          <w:b/>
          <w:bCs/>
          <w:sz w:val="22"/>
          <w:szCs w:val="22"/>
        </w:rPr>
        <w:t>Marcatel</w:t>
      </w:r>
      <w:proofErr w:type="spellEnd"/>
      <w:r w:rsidRPr="0068326A">
        <w:rPr>
          <w:rFonts w:ascii="ITC Avant Garde" w:hAnsi="ITC Avant Garde"/>
          <w:b/>
          <w:bCs/>
          <w:sz w:val="22"/>
          <w:szCs w:val="22"/>
        </w:rPr>
        <w:t xml:space="preserve"> </w:t>
      </w:r>
      <w:proofErr w:type="spellStart"/>
      <w:r w:rsidRPr="0068326A">
        <w:rPr>
          <w:rFonts w:ascii="ITC Avant Garde" w:hAnsi="ITC Avant Garde"/>
          <w:b/>
          <w:bCs/>
          <w:sz w:val="22"/>
          <w:szCs w:val="22"/>
        </w:rPr>
        <w:t>Com</w:t>
      </w:r>
      <w:proofErr w:type="spellEnd"/>
      <w:r w:rsidRPr="0068326A">
        <w:rPr>
          <w:rFonts w:ascii="ITC Avant Garde" w:hAnsi="ITC Avant Garde"/>
          <w:b/>
          <w:bCs/>
          <w:sz w:val="22"/>
          <w:szCs w:val="22"/>
        </w:rPr>
        <w:t>, S.A. de C.V., un título de concesión única para uso comercial.</w:t>
      </w:r>
    </w:p>
    <w:p w:rsidR="003B33D0" w:rsidRDefault="00EB22C4"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7601F"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7601F">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EB22C4"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EB22C4"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EB22C4" w:rsidRPr="0068326A" w:rsidRDefault="00EB22C4"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w:t>
      </w:r>
      <w:r w:rsidR="003414EE">
        <w:rPr>
          <w:rFonts w:ascii="ITC Avant Garde" w:hAnsi="ITC Avant Garde"/>
          <w:sz w:val="22"/>
          <w:szCs w:val="22"/>
          <w:lang w:val="es-ES"/>
        </w:rPr>
        <w:t xml:space="preserve"> Javier Juárez Mojica.</w:t>
      </w:r>
    </w:p>
    <w:p w:rsidR="003B33D0" w:rsidRDefault="00EB22C4"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lastRenderedPageBreak/>
        <w:t>Por lo anterior, el Pleno del Instituto Federal de Telecomunicaciones emitió el siguiente:</w:t>
      </w:r>
    </w:p>
    <w:p w:rsidR="003B33D0" w:rsidRDefault="00EB22C4"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EB22C4"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P/IFT/080217/64</w:t>
      </w:r>
    </w:p>
    <w:p w:rsidR="003B33D0" w:rsidRDefault="00EB22C4"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 xml:space="preserve">Resolución mediante la cual el Pleno del Instituto Federal de Telecomunicaciones otorga a </w:t>
      </w:r>
      <w:proofErr w:type="spellStart"/>
      <w:r w:rsidRPr="0068326A">
        <w:rPr>
          <w:rFonts w:ascii="ITC Avant Garde" w:hAnsi="ITC Avant Garde"/>
          <w:bCs/>
          <w:color w:val="000000"/>
          <w:sz w:val="22"/>
          <w:szCs w:val="22"/>
          <w:lang w:eastAsia="es-MX"/>
        </w:rPr>
        <w:t>Marcatel</w:t>
      </w:r>
      <w:proofErr w:type="spellEnd"/>
      <w:r w:rsidRPr="0068326A">
        <w:rPr>
          <w:rFonts w:ascii="ITC Avant Garde" w:hAnsi="ITC Avant Garde"/>
          <w:bCs/>
          <w:color w:val="000000"/>
          <w:sz w:val="22"/>
          <w:szCs w:val="22"/>
          <w:lang w:eastAsia="es-MX"/>
        </w:rPr>
        <w:t xml:space="preserve"> </w:t>
      </w:r>
      <w:proofErr w:type="spellStart"/>
      <w:r w:rsidRPr="0068326A">
        <w:rPr>
          <w:rFonts w:ascii="ITC Avant Garde" w:hAnsi="ITC Avant Garde"/>
          <w:bCs/>
          <w:color w:val="000000"/>
          <w:sz w:val="22"/>
          <w:szCs w:val="22"/>
          <w:lang w:eastAsia="es-MX"/>
        </w:rPr>
        <w:t>Com</w:t>
      </w:r>
      <w:proofErr w:type="spellEnd"/>
      <w:r w:rsidRPr="0068326A">
        <w:rPr>
          <w:rFonts w:ascii="ITC Avant Garde" w:hAnsi="ITC Avant Garde"/>
          <w:bCs/>
          <w:color w:val="000000"/>
          <w:sz w:val="22"/>
          <w:szCs w:val="22"/>
          <w:lang w:eastAsia="es-MX"/>
        </w:rPr>
        <w:t>, S.A. de C.V., un título de concesión única para uso comercial”.</w:t>
      </w:r>
    </w:p>
    <w:p w:rsidR="003B33D0" w:rsidRDefault="00EB22C4"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EB22C4"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EB22C4"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540C72" w:rsidP="003B33D0">
      <w:pPr>
        <w:spacing w:before="240" w:after="240"/>
        <w:jc w:val="both"/>
        <w:rPr>
          <w:rFonts w:ascii="ITC Avant Garde" w:hAnsi="ITC Avant Garde"/>
          <w:b/>
          <w:bCs/>
          <w:sz w:val="22"/>
          <w:szCs w:val="22"/>
        </w:rPr>
      </w:pPr>
      <w:r w:rsidRPr="0068326A">
        <w:rPr>
          <w:rFonts w:ascii="ITC Avant Garde" w:hAnsi="ITC Avant Garde"/>
          <w:b/>
          <w:sz w:val="22"/>
          <w:szCs w:val="22"/>
        </w:rPr>
        <w:t xml:space="preserve">III.11.- </w:t>
      </w:r>
      <w:r w:rsidRPr="0068326A">
        <w:rPr>
          <w:rFonts w:ascii="ITC Avant Garde" w:hAnsi="ITC Avant Garde"/>
          <w:b/>
          <w:bCs/>
          <w:sz w:val="22"/>
          <w:szCs w:val="22"/>
        </w:rPr>
        <w:t>Resolución mediante la cual el Pleno del Instituto Federal de Telecomunicaciones otorga al C. José Lira Coronado, un título de concesión única para uso comercial.</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7601F"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7601F">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540C72" w:rsidRPr="0068326A"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540C7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P/IFT/080217/65</w:t>
      </w:r>
    </w:p>
    <w:p w:rsidR="003B33D0" w:rsidRDefault="00540C7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Resolución mediante la cual el Pleno del Instituto Federal de Telecomunicaciones otorga al C. José Lira Coronado, un título de concesión única para uso comercial”.</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lastRenderedPageBreak/>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540C72" w:rsidP="003B33D0">
      <w:pPr>
        <w:spacing w:before="240" w:after="240"/>
        <w:jc w:val="both"/>
        <w:rPr>
          <w:rFonts w:ascii="ITC Avant Garde" w:hAnsi="ITC Avant Garde"/>
          <w:b/>
          <w:bCs/>
          <w:sz w:val="22"/>
          <w:szCs w:val="22"/>
        </w:rPr>
      </w:pPr>
      <w:r w:rsidRPr="0068326A">
        <w:rPr>
          <w:rFonts w:ascii="ITC Avant Garde" w:hAnsi="ITC Avant Garde"/>
          <w:b/>
          <w:sz w:val="22"/>
          <w:szCs w:val="22"/>
        </w:rPr>
        <w:t xml:space="preserve">III.12.- </w:t>
      </w:r>
      <w:r w:rsidRPr="0068326A">
        <w:rPr>
          <w:rFonts w:ascii="ITC Avant Garde" w:hAnsi="ITC Avant Garde"/>
          <w:b/>
          <w:bCs/>
          <w:sz w:val="22"/>
          <w:szCs w:val="22"/>
        </w:rPr>
        <w:t xml:space="preserve">Resolución mediante la cual el Pleno del Instituto Federal de Telecomunicaciones otorga a Orange Business </w:t>
      </w:r>
      <w:proofErr w:type="spellStart"/>
      <w:r w:rsidRPr="0068326A">
        <w:rPr>
          <w:rFonts w:ascii="ITC Avant Garde" w:hAnsi="ITC Avant Garde"/>
          <w:b/>
          <w:bCs/>
          <w:sz w:val="22"/>
          <w:szCs w:val="22"/>
        </w:rPr>
        <w:t>Services</w:t>
      </w:r>
      <w:proofErr w:type="spellEnd"/>
      <w:r w:rsidRPr="0068326A">
        <w:rPr>
          <w:rFonts w:ascii="ITC Avant Garde" w:hAnsi="ITC Avant Garde"/>
          <w:b/>
          <w:bCs/>
          <w:sz w:val="22"/>
          <w:szCs w:val="22"/>
        </w:rPr>
        <w:t xml:space="preserve"> México, S.A. de C.V.,</w:t>
      </w:r>
      <w:r w:rsidRPr="0068326A">
        <w:rPr>
          <w:rFonts w:ascii="ITC Avant Garde" w:hAnsi="ITC Avant Garde"/>
          <w:b/>
          <w:sz w:val="22"/>
          <w:szCs w:val="22"/>
        </w:rPr>
        <w:t xml:space="preserve"> </w:t>
      </w:r>
      <w:r w:rsidRPr="0068326A">
        <w:rPr>
          <w:rFonts w:ascii="ITC Avant Garde" w:hAnsi="ITC Avant Garde"/>
          <w:b/>
          <w:bCs/>
          <w:sz w:val="22"/>
          <w:szCs w:val="22"/>
        </w:rPr>
        <w:t>un título de concesión única para uso comercial.</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7601F"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7601F">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540C72" w:rsidRPr="0068326A"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540C7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P/IFT/080217/66</w:t>
      </w:r>
    </w:p>
    <w:p w:rsidR="003B33D0" w:rsidRDefault="00540C7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 xml:space="preserve">Resolución mediante la cual el Pleno del Instituto Federal de Telecomunicaciones otorga a Orange Business </w:t>
      </w:r>
      <w:proofErr w:type="spellStart"/>
      <w:r w:rsidRPr="0068326A">
        <w:rPr>
          <w:rFonts w:ascii="ITC Avant Garde" w:hAnsi="ITC Avant Garde"/>
          <w:bCs/>
          <w:color w:val="000000"/>
          <w:sz w:val="22"/>
          <w:szCs w:val="22"/>
          <w:lang w:eastAsia="es-MX"/>
        </w:rPr>
        <w:t>Services</w:t>
      </w:r>
      <w:proofErr w:type="spellEnd"/>
      <w:r w:rsidRPr="0068326A">
        <w:rPr>
          <w:rFonts w:ascii="ITC Avant Garde" w:hAnsi="ITC Avant Garde"/>
          <w:bCs/>
          <w:color w:val="000000"/>
          <w:sz w:val="22"/>
          <w:szCs w:val="22"/>
          <w:lang w:eastAsia="es-MX"/>
        </w:rPr>
        <w:t xml:space="preserve"> México, S.A. de C.V., un título de concesión única para uso comercial”.</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540C72" w:rsidP="003B33D0">
      <w:pPr>
        <w:spacing w:before="240" w:after="240"/>
        <w:jc w:val="both"/>
        <w:rPr>
          <w:rFonts w:ascii="ITC Avant Garde" w:hAnsi="ITC Avant Garde"/>
          <w:b/>
          <w:bCs/>
          <w:sz w:val="22"/>
          <w:szCs w:val="22"/>
        </w:rPr>
      </w:pPr>
      <w:r w:rsidRPr="0068326A">
        <w:rPr>
          <w:rFonts w:ascii="ITC Avant Garde" w:hAnsi="ITC Avant Garde"/>
          <w:b/>
          <w:sz w:val="22"/>
          <w:szCs w:val="22"/>
        </w:rPr>
        <w:t xml:space="preserve">III.13.- </w:t>
      </w:r>
      <w:r w:rsidRPr="0068326A">
        <w:rPr>
          <w:rFonts w:ascii="ITC Avant Garde" w:hAnsi="ITC Avant Garde"/>
          <w:b/>
          <w:bCs/>
          <w:sz w:val="22"/>
          <w:szCs w:val="22"/>
        </w:rPr>
        <w:t xml:space="preserve">Resolución mediante la cual el Pleno del Instituto Federal de Telecomunicaciones prorroga la vigencia de la concesión del C. Rafael Sánchez </w:t>
      </w:r>
      <w:proofErr w:type="spellStart"/>
      <w:r w:rsidRPr="0068326A">
        <w:rPr>
          <w:rFonts w:ascii="ITC Avant Garde" w:hAnsi="ITC Avant Garde"/>
          <w:b/>
          <w:bCs/>
          <w:sz w:val="22"/>
          <w:szCs w:val="22"/>
        </w:rPr>
        <w:t>Nazariega</w:t>
      </w:r>
      <w:proofErr w:type="spellEnd"/>
      <w:r w:rsidRPr="0068326A">
        <w:rPr>
          <w:rFonts w:ascii="ITC Avant Garde" w:hAnsi="ITC Avant Garde"/>
          <w:b/>
          <w:bCs/>
          <w:sz w:val="22"/>
          <w:szCs w:val="22"/>
        </w:rPr>
        <w:t>, y otorga un título de concesión única para uso comercial.</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9A330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3302">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540C72" w:rsidRPr="0068326A"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540C7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P/IFT/080217/67</w:t>
      </w:r>
    </w:p>
    <w:p w:rsidR="003B33D0" w:rsidRDefault="00540C7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 xml:space="preserve">Resolución mediante la cual el Pleno del Instituto Federal de Telecomunicaciones prorroga la vigencia de la concesión del C. Rafael Sánchez </w:t>
      </w:r>
      <w:proofErr w:type="spellStart"/>
      <w:r w:rsidRPr="0068326A">
        <w:rPr>
          <w:rFonts w:ascii="ITC Avant Garde" w:hAnsi="ITC Avant Garde"/>
          <w:bCs/>
          <w:color w:val="000000"/>
          <w:sz w:val="22"/>
          <w:szCs w:val="22"/>
          <w:lang w:eastAsia="es-MX"/>
        </w:rPr>
        <w:t>Nazariega</w:t>
      </w:r>
      <w:proofErr w:type="spellEnd"/>
      <w:r w:rsidRPr="0068326A">
        <w:rPr>
          <w:rFonts w:ascii="ITC Avant Garde" w:hAnsi="ITC Avant Garde"/>
          <w:bCs/>
          <w:color w:val="000000"/>
          <w:sz w:val="22"/>
          <w:szCs w:val="22"/>
          <w:lang w:eastAsia="es-MX"/>
        </w:rPr>
        <w:t>, y otorga un título de concesión única para uso comercial”.</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540C72" w:rsidP="003B33D0">
      <w:pPr>
        <w:spacing w:before="240" w:after="240"/>
        <w:jc w:val="both"/>
        <w:rPr>
          <w:rFonts w:ascii="ITC Avant Garde" w:hAnsi="ITC Avant Garde"/>
          <w:b/>
          <w:bCs/>
          <w:sz w:val="22"/>
          <w:szCs w:val="22"/>
        </w:rPr>
      </w:pPr>
      <w:r w:rsidRPr="0068326A">
        <w:rPr>
          <w:rFonts w:ascii="ITC Avant Garde" w:hAnsi="ITC Avant Garde"/>
          <w:b/>
          <w:sz w:val="22"/>
          <w:szCs w:val="22"/>
        </w:rPr>
        <w:t xml:space="preserve">III.14.- </w:t>
      </w:r>
      <w:r w:rsidRPr="0068326A">
        <w:rPr>
          <w:rFonts w:ascii="ITC Avant Garde" w:hAnsi="ITC Avant Garde"/>
          <w:b/>
          <w:bCs/>
          <w:sz w:val="22"/>
          <w:szCs w:val="22"/>
        </w:rPr>
        <w:t>Resolución mediante la cual el Pleno del Instituto Federal de Telecomunicaciones autoriza a Desarrollos y Sistemas de Televisión, S.A. de C.V., la transición de un título de concesión para instalar, operar y explotar una red pública de telecomunicaciones, al régimen de concesión única para uso comercial.</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3414EE"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414E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Secretario Técnico del Pleno dio cuenta de y levantó las votaciones </w:t>
      </w:r>
      <w:r w:rsidR="003414EE">
        <w:rPr>
          <w:rFonts w:ascii="ITC Avant Garde" w:hAnsi="ITC Avant Garde"/>
          <w:sz w:val="22"/>
          <w:szCs w:val="22"/>
          <w:lang w:val="es-ES"/>
        </w:rPr>
        <w:t xml:space="preserve">nominales </w:t>
      </w:r>
      <w:r w:rsidRPr="0068326A">
        <w:rPr>
          <w:rFonts w:ascii="ITC Avant Garde" w:hAnsi="ITC Avant Garde"/>
          <w:sz w:val="22"/>
          <w:szCs w:val="22"/>
          <w:lang w:val="es-ES"/>
        </w:rPr>
        <w:t>en el siguiente sentido:</w:t>
      </w:r>
    </w:p>
    <w:p w:rsidR="006D2491"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sectPr w:rsidR="006D2491" w:rsidSect="00B90AB9">
          <w:headerReference w:type="default" r:id="rId15"/>
          <w:pgSz w:w="12242" w:h="15842" w:code="1"/>
          <w:pgMar w:top="2268" w:right="1043" w:bottom="425" w:left="993" w:header="709" w:footer="459" w:gutter="0"/>
          <w:cols w:space="708"/>
          <w:docGrid w:linePitch="360"/>
        </w:sect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
    <w:p w:rsidR="00540C72" w:rsidRPr="0068326A"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proofErr w:type="spellStart"/>
      <w:r w:rsidRPr="0068326A">
        <w:rPr>
          <w:rFonts w:ascii="ITC Avant Garde" w:hAnsi="ITC Avant Garde"/>
          <w:sz w:val="22"/>
          <w:szCs w:val="22"/>
          <w:lang w:val="es-ES"/>
        </w:rPr>
        <w:lastRenderedPageBreak/>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Mojica</w:t>
      </w:r>
      <w:r w:rsidR="003414EE">
        <w:rPr>
          <w:rFonts w:ascii="ITC Avant Garde" w:hAnsi="ITC Avant Garde"/>
          <w:sz w:val="22"/>
          <w:szCs w:val="22"/>
          <w:lang w:val="es-ES"/>
        </w:rPr>
        <w:t>.</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Comisionado Adolfo Cuevas Teja manifestó voto a favor en lo general del Resolutivo Segundo, pero en contra de la vigencia retroactiva de la concesión única.</w:t>
      </w:r>
    </w:p>
    <w:p w:rsidR="003B33D0" w:rsidRDefault="00540C7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540C7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540C7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P/IFT/080217/68</w:t>
      </w:r>
    </w:p>
    <w:p w:rsidR="003B33D0" w:rsidRDefault="00540C7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Resolución mediante la cual el Pleno del Instituto Federal de Telecomunicaciones autoriza a Desarrollos y Sistemas de Televisión, S.A. de C.V., la transición de un título de concesión para instalar, operar y explotar una red pública de telecomunicaciones, al régimen de concesión única para uso comercial”.</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Pr="003B33D0" w:rsidRDefault="00540C7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 xml:space="preserve">Se instruye a la Secretaría Técnica del Pleno para que agregue al Libro de Actas un original de la </w:t>
      </w:r>
      <w:r w:rsidRPr="003B33D0">
        <w:rPr>
          <w:rFonts w:ascii="ITC Avant Garde" w:hAnsi="ITC Avant Garde"/>
          <w:sz w:val="22"/>
          <w:szCs w:val="22"/>
          <w:lang w:val="es-ES"/>
        </w:rPr>
        <w:t>Resolución citada en el numeral Primero, para que formar parte integral del mismo.</w:t>
      </w:r>
    </w:p>
    <w:p w:rsidR="003B33D0" w:rsidRDefault="003414EE" w:rsidP="003B33D0">
      <w:pPr>
        <w:spacing w:before="240" w:after="240"/>
        <w:jc w:val="both"/>
        <w:rPr>
          <w:rFonts w:ascii="ITC Avant Garde" w:eastAsia="Calibri" w:hAnsi="ITC Avant Garde"/>
          <w:b/>
          <w:bCs/>
          <w:color w:val="000000"/>
          <w:sz w:val="22"/>
          <w:szCs w:val="22"/>
          <w:lang w:eastAsia="es-MX"/>
        </w:rPr>
      </w:pPr>
      <w:r w:rsidRPr="003B33D0">
        <w:rPr>
          <w:rFonts w:ascii="ITC Avant Garde" w:eastAsia="Calibri" w:hAnsi="ITC Avant Garde"/>
          <w:b/>
          <w:sz w:val="22"/>
          <w:szCs w:val="22"/>
          <w:lang w:eastAsia="en-US"/>
        </w:rPr>
        <w:t>III.15</w:t>
      </w:r>
      <w:r w:rsidR="00DB63D0" w:rsidRPr="003B33D0">
        <w:rPr>
          <w:rFonts w:ascii="ITC Avant Garde" w:eastAsia="Calibri" w:hAnsi="ITC Avant Garde"/>
          <w:b/>
          <w:sz w:val="22"/>
          <w:szCs w:val="22"/>
          <w:lang w:eastAsia="en-US"/>
        </w:rPr>
        <w:t xml:space="preserve">.- </w:t>
      </w:r>
      <w:r w:rsidR="00DB63D0" w:rsidRPr="003B33D0">
        <w:rPr>
          <w:rFonts w:ascii="ITC Avant Garde" w:eastAsia="Calibri" w:hAnsi="ITC Avant Garde"/>
          <w:b/>
          <w:bCs/>
          <w:color w:val="000000"/>
          <w:sz w:val="22"/>
          <w:szCs w:val="22"/>
          <w:lang w:eastAsia="es-MX"/>
        </w:rPr>
        <w:t xml:space="preserve">Resolución mediante la cual el Pleno del Instituto Federal de Telecomunicaciones niega la prórroga de vigencia </w:t>
      </w:r>
      <w:r w:rsidR="003B33D0" w:rsidRPr="003B33D0">
        <w:rPr>
          <w:rFonts w:ascii="ITC Avant Garde" w:hAnsi="ITC Avant Garde"/>
          <w:b/>
          <w:bCs/>
          <w:color w:val="0000FF"/>
          <w:sz w:val="22"/>
          <w:szCs w:val="22"/>
          <w:lang w:eastAsia="es-MX"/>
        </w:rPr>
        <w:t>“CONFIDENCIAL POR LEY”</w:t>
      </w:r>
      <w:r w:rsidR="00DB63D0" w:rsidRPr="003B33D0">
        <w:rPr>
          <w:rFonts w:ascii="ITC Avant Garde" w:eastAsia="Calibri" w:hAnsi="ITC Avant Garde"/>
          <w:b/>
          <w:bCs/>
          <w:color w:val="000000"/>
          <w:sz w:val="22"/>
          <w:szCs w:val="22"/>
          <w:lang w:eastAsia="es-MX"/>
        </w:rPr>
        <w:t>.</w:t>
      </w:r>
      <w:r w:rsidR="00DB63D0" w:rsidRPr="0068326A">
        <w:rPr>
          <w:rFonts w:ascii="ITC Avant Garde" w:eastAsia="Calibri" w:hAnsi="ITC Avant Garde"/>
          <w:b/>
          <w:bCs/>
          <w:color w:val="000000"/>
          <w:sz w:val="22"/>
          <w:szCs w:val="22"/>
          <w:lang w:eastAsia="es-MX"/>
        </w:rPr>
        <w:t xml:space="preserve"> </w:t>
      </w:r>
    </w:p>
    <w:p w:rsidR="003B33D0" w:rsidRDefault="003414EE" w:rsidP="003B33D0">
      <w:pPr>
        <w:spacing w:before="240" w:after="240"/>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Se retiró al inicio de la sesión.</w:t>
      </w:r>
    </w:p>
    <w:p w:rsidR="003B33D0" w:rsidRDefault="00DB63D0" w:rsidP="003B33D0">
      <w:pPr>
        <w:spacing w:before="240" w:after="240"/>
        <w:jc w:val="both"/>
        <w:rPr>
          <w:rFonts w:ascii="ITC Avant Garde" w:eastAsia="Calibri" w:hAnsi="ITC Avant Garde"/>
          <w:b/>
          <w:bCs/>
          <w:color w:val="000000"/>
          <w:sz w:val="22"/>
          <w:szCs w:val="22"/>
          <w:lang w:eastAsia="es-MX"/>
        </w:rPr>
      </w:pPr>
      <w:r w:rsidRPr="0068326A">
        <w:rPr>
          <w:rFonts w:ascii="ITC Avant Garde" w:eastAsia="Calibri" w:hAnsi="ITC Avant Garde"/>
          <w:b/>
          <w:bCs/>
          <w:color w:val="000000"/>
          <w:sz w:val="22"/>
          <w:szCs w:val="22"/>
          <w:lang w:eastAsia="es-MX"/>
        </w:rPr>
        <w:t>III.</w:t>
      </w:r>
      <w:r w:rsidR="003414EE">
        <w:rPr>
          <w:rFonts w:ascii="ITC Avant Garde" w:eastAsia="Calibri" w:hAnsi="ITC Avant Garde"/>
          <w:b/>
          <w:bCs/>
          <w:color w:val="000000"/>
          <w:sz w:val="22"/>
          <w:szCs w:val="22"/>
          <w:lang w:eastAsia="es-MX"/>
        </w:rPr>
        <w:t>16</w:t>
      </w:r>
      <w:r w:rsidRPr="0068326A">
        <w:rPr>
          <w:rFonts w:ascii="ITC Avant Garde" w:eastAsia="Calibri" w:hAnsi="ITC Avant Garde"/>
          <w:b/>
          <w:bCs/>
          <w:color w:val="000000"/>
          <w:sz w:val="22"/>
          <w:szCs w:val="22"/>
          <w:lang w:eastAsia="es-MX"/>
        </w:rPr>
        <w:t>.- 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y una concesión única, ambas para uso social comunitaria a favor de Omega Experimental, A.C.</w:t>
      </w:r>
    </w:p>
    <w:p w:rsidR="003B33D0" w:rsidRDefault="00DB63D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E67D37" w:rsidRDefault="003414EE"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sectPr w:rsidR="00E67D37" w:rsidSect="00B90AB9">
          <w:headerReference w:type="default" r:id="rId16"/>
          <w:pgSz w:w="12242" w:h="15842" w:code="1"/>
          <w:pgMar w:top="2268" w:right="1043" w:bottom="425" w:left="993" w:header="709" w:footer="459" w:gutter="0"/>
          <w:cols w:space="708"/>
          <w:docGrid w:linePitch="360"/>
        </w:sectPr>
      </w:pPr>
      <w:r w:rsidRPr="003414E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DB63D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lastRenderedPageBreak/>
        <w:t>Votación</w:t>
      </w:r>
    </w:p>
    <w:p w:rsidR="003B33D0" w:rsidRDefault="00DB63D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DB63D0" w:rsidRPr="0068326A" w:rsidRDefault="00DB63D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w:t>
      </w:r>
      <w:r w:rsidR="003414EE">
        <w:rPr>
          <w:rFonts w:ascii="ITC Avant Garde" w:hAnsi="ITC Avant Garde"/>
          <w:sz w:val="22"/>
          <w:szCs w:val="22"/>
          <w:lang w:val="es-ES"/>
        </w:rPr>
        <w:t>vas Teja y Javier Juárez Mojica.</w:t>
      </w:r>
    </w:p>
    <w:p w:rsidR="003B33D0" w:rsidRDefault="00DB63D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Comisionado Adolfo Cuevas Teja manifestó voto en contra del Resolutivo Tercero, por lo que hace a la vigencia retroactiva de la concesión única.</w:t>
      </w:r>
    </w:p>
    <w:p w:rsidR="003B33D0" w:rsidRDefault="00DB63D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DB63D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DB63D0"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P/IFT/080217/69</w:t>
      </w:r>
    </w:p>
    <w:p w:rsidR="003B33D0" w:rsidRDefault="00DB63D0"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y una concesión única, ambas para uso social comunitaria a favor de Omega Experimental, A.C.”</w:t>
      </w:r>
    </w:p>
    <w:p w:rsidR="003B33D0" w:rsidRDefault="00DB63D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DB63D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DB63D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3414EE" w:rsidP="003B33D0">
      <w:pPr>
        <w:spacing w:before="240" w:after="240"/>
        <w:jc w:val="both"/>
        <w:rPr>
          <w:rFonts w:ascii="ITC Avant Garde" w:hAnsi="ITC Avant Garde"/>
          <w:b/>
          <w:bCs/>
          <w:sz w:val="22"/>
          <w:szCs w:val="22"/>
        </w:rPr>
      </w:pPr>
      <w:r>
        <w:rPr>
          <w:rFonts w:ascii="ITC Avant Garde" w:hAnsi="ITC Avant Garde"/>
          <w:b/>
          <w:sz w:val="22"/>
          <w:szCs w:val="22"/>
        </w:rPr>
        <w:t>III.17</w:t>
      </w:r>
      <w:r w:rsidR="00E013F9" w:rsidRPr="0068326A">
        <w:rPr>
          <w:rFonts w:ascii="ITC Avant Garde" w:hAnsi="ITC Avant Garde"/>
          <w:b/>
          <w:sz w:val="22"/>
          <w:szCs w:val="22"/>
        </w:rPr>
        <w:t xml:space="preserve">.- </w:t>
      </w:r>
      <w:r w:rsidR="00E013F9" w:rsidRPr="0068326A">
        <w:rPr>
          <w:rFonts w:ascii="ITC Avant Garde" w:hAnsi="ITC Avant Garde"/>
          <w:b/>
          <w:bCs/>
          <w:sz w:val="22"/>
          <w:szCs w:val="22"/>
        </w:rPr>
        <w:t xml:space="preserve">Resolución mediante la cual el Pleno del Instituto Federal de Telecomunicaciones prorroga la vigencia y autoriza la transición al régimen de concesión de la Ley Federal de Telecomunicaciones y Radiodifusión de veintiséis permisos de radiodifusión, para lo cual otorga respectivamente, una concesión </w:t>
      </w:r>
      <w:r w:rsidR="00E013F9" w:rsidRPr="0068326A">
        <w:rPr>
          <w:rFonts w:ascii="ITC Avant Garde" w:hAnsi="ITC Avant Garde"/>
          <w:b/>
          <w:bCs/>
          <w:sz w:val="22"/>
          <w:szCs w:val="22"/>
          <w:lang w:val="es-ES_tradnl"/>
        </w:rPr>
        <w:t>para usar y aprovechar bandas de frecuencias del espectro radioeléctrico</w:t>
      </w:r>
      <w:r w:rsidR="00E013F9" w:rsidRPr="0068326A">
        <w:rPr>
          <w:rFonts w:ascii="ITC Avant Garde" w:hAnsi="ITC Avant Garde"/>
          <w:b/>
          <w:bCs/>
          <w:sz w:val="22"/>
          <w:szCs w:val="22"/>
        </w:rPr>
        <w:t xml:space="preserve"> para uso público para la prestación del servicio de Televisión Digital Terrestre.</w:t>
      </w:r>
    </w:p>
    <w:p w:rsidR="003B33D0" w:rsidRDefault="00D16733"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3414EE"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414EE">
        <w:rPr>
          <w:rFonts w:ascii="ITC Avant Garde" w:hAnsi="ITC Avant Garde"/>
          <w:sz w:val="22"/>
          <w:szCs w:val="22"/>
          <w:lang w:val="es-ES"/>
        </w:rPr>
        <w:t xml:space="preserve">El Pleno deliberó sobre el proyecto de Resolución. </w:t>
      </w:r>
      <w:r w:rsidR="00AA70FA" w:rsidRPr="0068326A">
        <w:rPr>
          <w:rFonts w:ascii="ITC Avant Garde" w:hAnsi="ITC Avant Garde"/>
          <w:sz w:val="22"/>
          <w:szCs w:val="22"/>
          <w:lang w:val="es-ES"/>
        </w:rPr>
        <w:t>En el uso de la voz, la Comisionad</w:t>
      </w:r>
      <w:r w:rsidR="002B0F32">
        <w:rPr>
          <w:rFonts w:ascii="ITC Avant Garde" w:hAnsi="ITC Avant Garde"/>
          <w:sz w:val="22"/>
          <w:szCs w:val="22"/>
          <w:lang w:val="es-ES"/>
        </w:rPr>
        <w:t>a</w:t>
      </w:r>
      <w:r w:rsidR="00AA70FA" w:rsidRPr="0068326A">
        <w:rPr>
          <w:rFonts w:ascii="ITC Avant Garde" w:hAnsi="ITC Avant Garde"/>
          <w:sz w:val="22"/>
          <w:szCs w:val="22"/>
          <w:lang w:val="es-ES"/>
        </w:rPr>
        <w:t xml:space="preserve"> Adriana Sofía </w:t>
      </w:r>
      <w:proofErr w:type="spellStart"/>
      <w:r w:rsidR="00AA70FA" w:rsidRPr="0068326A">
        <w:rPr>
          <w:rFonts w:ascii="ITC Avant Garde" w:hAnsi="ITC Avant Garde"/>
          <w:sz w:val="22"/>
          <w:szCs w:val="22"/>
          <w:lang w:val="es-ES"/>
        </w:rPr>
        <w:t>Labardini</w:t>
      </w:r>
      <w:proofErr w:type="spellEnd"/>
      <w:r w:rsidR="00AA70FA"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00AA70FA" w:rsidRPr="0068326A">
        <w:rPr>
          <w:rFonts w:ascii="ITC Avant Garde" w:hAnsi="ITC Avant Garde"/>
          <w:sz w:val="22"/>
          <w:szCs w:val="22"/>
          <w:lang w:val="es-ES"/>
        </w:rPr>
        <w:t xml:space="preserve"> puso a conside</w:t>
      </w:r>
      <w:r>
        <w:rPr>
          <w:rFonts w:ascii="ITC Avant Garde" w:hAnsi="ITC Avant Garde"/>
          <w:sz w:val="22"/>
          <w:szCs w:val="22"/>
          <w:lang w:val="es-ES"/>
        </w:rPr>
        <w:t xml:space="preserve">ración del Pleno incorporar </w:t>
      </w:r>
      <w:r w:rsidR="00E62540">
        <w:rPr>
          <w:rFonts w:ascii="ITC Avant Garde" w:hAnsi="ITC Avant Garde"/>
          <w:sz w:val="22"/>
          <w:szCs w:val="22"/>
          <w:lang w:val="es-ES"/>
        </w:rPr>
        <w:t>en los asuntos III.17, III.18 y III.19 (antes asuntos III</w:t>
      </w:r>
      <w:r w:rsidR="004B5B23">
        <w:rPr>
          <w:rFonts w:ascii="ITC Avant Garde" w:hAnsi="ITC Avant Garde"/>
          <w:sz w:val="22"/>
          <w:szCs w:val="22"/>
          <w:lang w:val="es-ES"/>
        </w:rPr>
        <w:t>.16, III.17 y III.18, ya que se agregó el asunto III.1 en Orden del Día)</w:t>
      </w:r>
      <w:r w:rsidR="00E62540">
        <w:rPr>
          <w:rFonts w:ascii="ITC Avant Garde" w:hAnsi="ITC Avant Garde"/>
          <w:sz w:val="22"/>
          <w:szCs w:val="22"/>
          <w:lang w:val="es-ES"/>
        </w:rPr>
        <w:t xml:space="preserve"> </w:t>
      </w:r>
      <w:r>
        <w:rPr>
          <w:rFonts w:ascii="ITC Avant Garde" w:hAnsi="ITC Avant Garde"/>
          <w:sz w:val="22"/>
          <w:szCs w:val="22"/>
          <w:lang w:val="es-ES"/>
        </w:rPr>
        <w:t>un R</w:t>
      </w:r>
      <w:r w:rsidR="00AA70FA" w:rsidRPr="0068326A">
        <w:rPr>
          <w:rFonts w:ascii="ITC Avant Garde" w:hAnsi="ITC Avant Garde"/>
          <w:sz w:val="22"/>
          <w:szCs w:val="22"/>
          <w:lang w:val="es-ES"/>
        </w:rPr>
        <w:t xml:space="preserve">esolutivo </w:t>
      </w:r>
      <w:r>
        <w:rPr>
          <w:rFonts w:ascii="ITC Avant Garde" w:hAnsi="ITC Avant Garde"/>
          <w:sz w:val="22"/>
          <w:szCs w:val="22"/>
          <w:lang w:val="es-ES"/>
        </w:rPr>
        <w:t xml:space="preserve">en el que se dé un plazo de 6 meses para </w:t>
      </w:r>
      <w:r w:rsidR="00E62540">
        <w:rPr>
          <w:rFonts w:ascii="ITC Avant Garde" w:hAnsi="ITC Avant Garde"/>
          <w:sz w:val="22"/>
          <w:szCs w:val="22"/>
          <w:lang w:val="es-ES"/>
        </w:rPr>
        <w:t>acreditar el cumplimiento de</w:t>
      </w:r>
      <w:r>
        <w:rPr>
          <w:rFonts w:ascii="ITC Avant Garde" w:hAnsi="ITC Avant Garde"/>
          <w:sz w:val="22"/>
          <w:szCs w:val="22"/>
          <w:lang w:val="es-ES"/>
        </w:rPr>
        <w:t xml:space="preserve"> obligaciones</w:t>
      </w:r>
      <w:r w:rsidR="00AA70FA" w:rsidRPr="0068326A">
        <w:rPr>
          <w:rFonts w:ascii="ITC Avant Garde" w:hAnsi="ITC Avant Garde"/>
          <w:sz w:val="22"/>
          <w:szCs w:val="22"/>
          <w:lang w:val="es-ES"/>
        </w:rPr>
        <w:t>.</w:t>
      </w:r>
    </w:p>
    <w:p w:rsidR="003B33D0" w:rsidRDefault="00AA70FA"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Presidente sometió a Consideraci</w:t>
      </w:r>
      <w:r w:rsidR="00E92D8B" w:rsidRPr="0068326A">
        <w:rPr>
          <w:rFonts w:ascii="ITC Avant Garde" w:hAnsi="ITC Avant Garde"/>
          <w:sz w:val="22"/>
          <w:szCs w:val="22"/>
          <w:lang w:val="es-ES"/>
        </w:rPr>
        <w:t xml:space="preserve">ón del Pleno la propuesta de la Comisionada y con el voto a favor de la Comisionada Adriana Sofía </w:t>
      </w:r>
      <w:proofErr w:type="spellStart"/>
      <w:r w:rsidR="00E92D8B" w:rsidRPr="0068326A">
        <w:rPr>
          <w:rFonts w:ascii="ITC Avant Garde" w:hAnsi="ITC Avant Garde"/>
          <w:sz w:val="22"/>
          <w:szCs w:val="22"/>
          <w:lang w:val="es-ES"/>
        </w:rPr>
        <w:t>Labardini</w:t>
      </w:r>
      <w:proofErr w:type="spellEnd"/>
      <w:r w:rsidR="00E92D8B" w:rsidRPr="0068326A">
        <w:rPr>
          <w:rFonts w:ascii="ITC Avant Garde" w:hAnsi="ITC Avant Garde"/>
          <w:sz w:val="22"/>
          <w:szCs w:val="22"/>
          <w:lang w:val="es-ES"/>
        </w:rPr>
        <w:t xml:space="preserve"> </w:t>
      </w:r>
      <w:proofErr w:type="spellStart"/>
      <w:r w:rsidR="00E92D8B" w:rsidRPr="0068326A">
        <w:rPr>
          <w:rFonts w:ascii="ITC Avant Garde" w:hAnsi="ITC Avant Garde"/>
          <w:sz w:val="22"/>
          <w:szCs w:val="22"/>
          <w:lang w:val="es-ES"/>
        </w:rPr>
        <w:t>Inzunza</w:t>
      </w:r>
      <w:proofErr w:type="spellEnd"/>
      <w:r w:rsidR="00E92D8B" w:rsidRPr="0068326A">
        <w:rPr>
          <w:rFonts w:ascii="ITC Avant Garde" w:hAnsi="ITC Avant Garde"/>
          <w:sz w:val="22"/>
          <w:szCs w:val="22"/>
          <w:lang w:val="es-ES"/>
        </w:rPr>
        <w:t xml:space="preserve"> y con </w:t>
      </w:r>
      <w:r w:rsidR="003414EE">
        <w:rPr>
          <w:rFonts w:ascii="ITC Avant Garde" w:hAnsi="ITC Avant Garde"/>
          <w:sz w:val="22"/>
          <w:szCs w:val="22"/>
          <w:lang w:val="es-ES"/>
        </w:rPr>
        <w:t>los votos en</w:t>
      </w:r>
      <w:r w:rsidR="00E92D8B" w:rsidRPr="0068326A">
        <w:rPr>
          <w:rFonts w:ascii="ITC Avant Garde" w:hAnsi="ITC Avant Garde"/>
          <w:sz w:val="22"/>
          <w:szCs w:val="22"/>
          <w:lang w:val="es-ES"/>
        </w:rPr>
        <w:t xml:space="preserve"> contra de los </w:t>
      </w:r>
      <w:r w:rsidR="00E92D8B" w:rsidRPr="0068326A">
        <w:rPr>
          <w:rFonts w:ascii="ITC Avant Garde" w:hAnsi="ITC Avant Garde"/>
          <w:sz w:val="22"/>
          <w:szCs w:val="22"/>
          <w:lang w:val="es-ES"/>
        </w:rPr>
        <w:lastRenderedPageBreak/>
        <w:t xml:space="preserve">Comisionados Gabriel Oswaldo Contreras Saldívar, Ernesto Estrada González, María Elena </w:t>
      </w:r>
      <w:proofErr w:type="spellStart"/>
      <w:r w:rsidR="00E92D8B" w:rsidRPr="0068326A">
        <w:rPr>
          <w:rFonts w:ascii="ITC Avant Garde" w:hAnsi="ITC Avant Garde"/>
          <w:sz w:val="22"/>
          <w:szCs w:val="22"/>
          <w:lang w:val="es-ES"/>
        </w:rPr>
        <w:t>Estavillo</w:t>
      </w:r>
      <w:proofErr w:type="spellEnd"/>
      <w:r w:rsidR="00E92D8B" w:rsidRPr="0068326A">
        <w:rPr>
          <w:rFonts w:ascii="ITC Avant Garde" w:hAnsi="ITC Avant Garde"/>
          <w:sz w:val="22"/>
          <w:szCs w:val="22"/>
          <w:lang w:val="es-ES"/>
        </w:rPr>
        <w:t xml:space="preserve"> Flores, Mario Germán </w:t>
      </w:r>
      <w:proofErr w:type="spellStart"/>
      <w:r w:rsidR="00E92D8B" w:rsidRPr="0068326A">
        <w:rPr>
          <w:rFonts w:ascii="ITC Avant Garde" w:hAnsi="ITC Avant Garde"/>
          <w:sz w:val="22"/>
          <w:szCs w:val="22"/>
          <w:lang w:val="es-ES"/>
        </w:rPr>
        <w:t>Fromow</w:t>
      </w:r>
      <w:proofErr w:type="spellEnd"/>
      <w:r w:rsidR="00E92D8B" w:rsidRPr="0068326A">
        <w:rPr>
          <w:rFonts w:ascii="ITC Avant Garde" w:hAnsi="ITC Avant Garde"/>
          <w:sz w:val="22"/>
          <w:szCs w:val="22"/>
          <w:lang w:val="es-ES"/>
        </w:rPr>
        <w:t xml:space="preserve"> Rangel, Adolfo Cuevas Teja y Javier Juárez Mojica, no se aprobó.</w:t>
      </w:r>
    </w:p>
    <w:p w:rsidR="003B33D0" w:rsidRDefault="003414EE"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414EE">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3B33D0" w:rsidRDefault="00D16733"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D16733"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Secretario Técnico del Pleno dio cuenta de y levantó las votaciones </w:t>
      </w:r>
      <w:r w:rsidR="00E62540">
        <w:rPr>
          <w:rFonts w:ascii="ITC Avant Garde" w:hAnsi="ITC Avant Garde"/>
          <w:sz w:val="22"/>
          <w:szCs w:val="22"/>
          <w:lang w:val="es-ES"/>
        </w:rPr>
        <w:t xml:space="preserve">nominales </w:t>
      </w:r>
      <w:r w:rsidRPr="0068326A">
        <w:rPr>
          <w:rFonts w:ascii="ITC Avant Garde" w:hAnsi="ITC Avant Garde"/>
          <w:sz w:val="22"/>
          <w:szCs w:val="22"/>
          <w:lang w:val="es-ES"/>
        </w:rPr>
        <w:t>en el siguiente sentido:</w:t>
      </w:r>
    </w:p>
    <w:p w:rsidR="003B33D0" w:rsidRDefault="00D16733"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w:t>
      </w:r>
      <w:r w:rsidR="00EB455C" w:rsidRPr="0068326A">
        <w:rPr>
          <w:rFonts w:ascii="ITC Avant Garde" w:hAnsi="ITC Avant Garde"/>
          <w:sz w:val="22"/>
          <w:szCs w:val="22"/>
          <w:lang w:val="es-ES"/>
        </w:rPr>
        <w:t xml:space="preserve">Resolución </w:t>
      </w:r>
      <w:r w:rsidR="00E62540" w:rsidRPr="00E62540">
        <w:rPr>
          <w:rFonts w:ascii="ITC Avant Garde" w:hAnsi="ITC Avant Garde"/>
          <w:sz w:val="22"/>
          <w:szCs w:val="22"/>
          <w:lang w:val="es-ES"/>
        </w:rPr>
        <w:t xml:space="preserve">en lo general por mayoría de votos de los Comisionados Gabriel Oswaldo Contreras Saldívar, Ernesto Estrada González, Adriana Sofía </w:t>
      </w:r>
      <w:proofErr w:type="spellStart"/>
      <w:r w:rsidR="00E62540" w:rsidRPr="00E62540">
        <w:rPr>
          <w:rFonts w:ascii="ITC Avant Garde" w:hAnsi="ITC Avant Garde"/>
          <w:sz w:val="22"/>
          <w:szCs w:val="22"/>
          <w:lang w:val="es-ES"/>
        </w:rPr>
        <w:t>Labardini</w:t>
      </w:r>
      <w:proofErr w:type="spellEnd"/>
      <w:r w:rsidR="00E62540" w:rsidRPr="00E62540">
        <w:rPr>
          <w:rFonts w:ascii="ITC Avant Garde" w:hAnsi="ITC Avant Garde"/>
          <w:sz w:val="22"/>
          <w:szCs w:val="22"/>
          <w:lang w:val="es-ES"/>
        </w:rPr>
        <w:t xml:space="preserve"> </w:t>
      </w:r>
      <w:proofErr w:type="spellStart"/>
      <w:r w:rsidR="00E62540" w:rsidRPr="00E62540">
        <w:rPr>
          <w:rFonts w:ascii="ITC Avant Garde" w:hAnsi="ITC Avant Garde"/>
          <w:sz w:val="22"/>
          <w:szCs w:val="22"/>
          <w:lang w:val="es-ES"/>
        </w:rPr>
        <w:t>Inzunza</w:t>
      </w:r>
      <w:proofErr w:type="spellEnd"/>
      <w:r w:rsidR="00E62540" w:rsidRPr="00E62540">
        <w:rPr>
          <w:rFonts w:ascii="ITC Avant Garde" w:hAnsi="ITC Avant Garde"/>
          <w:sz w:val="22"/>
          <w:szCs w:val="22"/>
          <w:lang w:val="es-ES"/>
        </w:rPr>
        <w:t xml:space="preserve">, María Elena </w:t>
      </w:r>
      <w:proofErr w:type="spellStart"/>
      <w:r w:rsidR="00E62540" w:rsidRPr="00E62540">
        <w:rPr>
          <w:rFonts w:ascii="ITC Avant Garde" w:hAnsi="ITC Avant Garde"/>
          <w:sz w:val="22"/>
          <w:szCs w:val="22"/>
          <w:lang w:val="es-ES"/>
        </w:rPr>
        <w:t>Estavillo</w:t>
      </w:r>
      <w:proofErr w:type="spellEnd"/>
      <w:r w:rsidR="00E62540" w:rsidRPr="00E62540">
        <w:rPr>
          <w:rFonts w:ascii="ITC Avant Garde" w:hAnsi="ITC Avant Garde"/>
          <w:sz w:val="22"/>
          <w:szCs w:val="22"/>
          <w:lang w:val="es-ES"/>
        </w:rPr>
        <w:t xml:space="preserve"> Flores, Mario Germán </w:t>
      </w:r>
      <w:proofErr w:type="spellStart"/>
      <w:r w:rsidR="00E62540" w:rsidRPr="00E62540">
        <w:rPr>
          <w:rFonts w:ascii="ITC Avant Garde" w:hAnsi="ITC Avant Garde"/>
          <w:sz w:val="22"/>
          <w:szCs w:val="22"/>
          <w:lang w:val="es-ES"/>
        </w:rPr>
        <w:t>Fromow</w:t>
      </w:r>
      <w:proofErr w:type="spellEnd"/>
      <w:r w:rsidR="00E62540" w:rsidRPr="00E62540">
        <w:rPr>
          <w:rFonts w:ascii="ITC Avant Garde" w:hAnsi="ITC Avant Garde"/>
          <w:sz w:val="22"/>
          <w:szCs w:val="22"/>
          <w:lang w:val="es-ES"/>
        </w:rPr>
        <w:t xml:space="preserve"> Rangel y Javier Juárez Mojica; y con el voto en contra del Comisionado Adolfo Cuevas Teja, quien presentará un voto por escrito. </w:t>
      </w:r>
    </w:p>
    <w:p w:rsidR="003B33D0" w:rsidRDefault="00E6254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62540">
        <w:rPr>
          <w:rFonts w:ascii="ITC Avant Garde" w:hAnsi="ITC Avant Garde"/>
          <w:sz w:val="22"/>
          <w:szCs w:val="22"/>
          <w:lang w:val="es-ES"/>
        </w:rPr>
        <w:t xml:space="preserve">En lo particular, la Comisionada Adriana Sofía </w:t>
      </w:r>
      <w:proofErr w:type="spellStart"/>
      <w:r w:rsidRPr="00E62540">
        <w:rPr>
          <w:rFonts w:ascii="ITC Avant Garde" w:hAnsi="ITC Avant Garde"/>
          <w:sz w:val="22"/>
          <w:szCs w:val="22"/>
          <w:lang w:val="es-ES"/>
        </w:rPr>
        <w:t>Labardini</w:t>
      </w:r>
      <w:proofErr w:type="spellEnd"/>
      <w:r w:rsidRPr="00E62540">
        <w:rPr>
          <w:rFonts w:ascii="ITC Avant Garde" w:hAnsi="ITC Avant Garde"/>
          <w:sz w:val="22"/>
          <w:szCs w:val="22"/>
          <w:lang w:val="es-ES"/>
        </w:rPr>
        <w:t xml:space="preserve"> </w:t>
      </w:r>
      <w:proofErr w:type="spellStart"/>
      <w:r w:rsidRPr="00E62540">
        <w:rPr>
          <w:rFonts w:ascii="ITC Avant Garde" w:hAnsi="ITC Avant Garde"/>
          <w:sz w:val="22"/>
          <w:szCs w:val="22"/>
          <w:lang w:val="es-ES"/>
        </w:rPr>
        <w:t>Inzunza</w:t>
      </w:r>
      <w:proofErr w:type="spellEnd"/>
      <w:r w:rsidRPr="00E62540">
        <w:rPr>
          <w:rFonts w:ascii="ITC Avant Garde" w:hAnsi="ITC Avant Garde"/>
          <w:sz w:val="22"/>
          <w:szCs w:val="22"/>
          <w:lang w:val="es-ES"/>
        </w:rPr>
        <w:t xml:space="preserve"> manifestó voto en contra de los Resolutivos Primero, Tercero, Cuarto, Quinto, Sexto, Séptimo y Octavo, en lo relativo al otorgamiento de las prórrogas, por no cumplir con los requisitos que establece el artículo 114 de la Ley Federal de Telecomunicaciones y Radiodifusión, en lo referente al cumplimiento de obligaciones.</w:t>
      </w:r>
    </w:p>
    <w:p w:rsidR="003B33D0" w:rsidRDefault="00E6254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62540">
        <w:rPr>
          <w:rFonts w:ascii="ITC Avant Garde" w:hAnsi="ITC Avant Garde"/>
          <w:sz w:val="22"/>
          <w:szCs w:val="22"/>
          <w:lang w:val="es-ES"/>
        </w:rPr>
        <w:t xml:space="preserve">La Comisionada María Elena </w:t>
      </w:r>
      <w:proofErr w:type="spellStart"/>
      <w:r w:rsidRPr="00E62540">
        <w:rPr>
          <w:rFonts w:ascii="ITC Avant Garde" w:hAnsi="ITC Avant Garde"/>
          <w:sz w:val="22"/>
          <w:szCs w:val="22"/>
          <w:lang w:val="es-ES"/>
        </w:rPr>
        <w:t>Estavillo</w:t>
      </w:r>
      <w:proofErr w:type="spellEnd"/>
      <w:r w:rsidRPr="00E62540">
        <w:rPr>
          <w:rFonts w:ascii="ITC Avant Garde" w:hAnsi="ITC Avant Garde"/>
          <w:sz w:val="22"/>
          <w:szCs w:val="22"/>
          <w:lang w:val="es-ES"/>
        </w:rPr>
        <w:t xml:space="preserve"> Flores manifestó voto en contra del otorgamiento de prórroga correspondiente a los numerales 3 a 26 listados en el Resolutivo Primero, al encontrarse en una situación distinta de los numerales 1 y 2, y no contar con elementos para valorar el cumplimiento de sus obligaciones, requisito establecido en el artículo 114 de la Ley Federal de Telecomunicaciones y Radiodifusión</w:t>
      </w:r>
      <w:r w:rsidR="00E92D8B" w:rsidRPr="0068326A">
        <w:rPr>
          <w:rFonts w:ascii="ITC Avant Garde" w:hAnsi="ITC Avant Garde"/>
          <w:sz w:val="22"/>
          <w:szCs w:val="22"/>
          <w:lang w:val="es-ES"/>
        </w:rPr>
        <w:t>.</w:t>
      </w:r>
    </w:p>
    <w:p w:rsidR="003B33D0" w:rsidRDefault="00D16733"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D16733"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E92D8B"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P/IFT/080217/70</w:t>
      </w:r>
    </w:p>
    <w:p w:rsidR="003B33D0" w:rsidRDefault="00D16733"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00E92D8B" w:rsidRPr="0068326A">
        <w:rPr>
          <w:rFonts w:ascii="ITC Avant Garde" w:hAnsi="ITC Avant Garde"/>
          <w:bCs/>
          <w:color w:val="000000"/>
          <w:sz w:val="22"/>
          <w:szCs w:val="22"/>
          <w:lang w:eastAsia="es-MX"/>
        </w:rPr>
        <w:t>Resolución mediante la cual el Pleno del Instituto Federal de Telecomunicaciones prorroga la vigencia y autoriza la transición al régimen de concesión de la Ley Federal de Telecomunicaciones y Radiodifusión de veintiséis permisos de radiodifusión, para lo cual otorga respectivamente, una concesión para usar y aprovechar bandas de frecuencias del espectro radioeléctrico para uso público para la prestación del servicio de Televisión Digital Terrestre.</w:t>
      </w:r>
      <w:r w:rsidRPr="0068326A">
        <w:rPr>
          <w:rFonts w:ascii="ITC Avant Garde" w:hAnsi="ITC Avant Garde"/>
          <w:bCs/>
          <w:color w:val="000000"/>
          <w:sz w:val="22"/>
          <w:szCs w:val="22"/>
          <w:lang w:eastAsia="es-MX"/>
        </w:rPr>
        <w:t>”</w:t>
      </w:r>
    </w:p>
    <w:p w:rsidR="003B33D0" w:rsidRDefault="00D16733"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D16733"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D16733"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lastRenderedPageBreak/>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3414EE" w:rsidP="003B33D0">
      <w:pPr>
        <w:spacing w:before="240" w:after="240"/>
        <w:jc w:val="both"/>
        <w:rPr>
          <w:rFonts w:ascii="ITC Avant Garde" w:hAnsi="ITC Avant Garde"/>
          <w:b/>
          <w:bCs/>
          <w:color w:val="000000"/>
          <w:sz w:val="22"/>
          <w:szCs w:val="22"/>
          <w:lang w:eastAsia="es-MX"/>
        </w:rPr>
      </w:pPr>
      <w:r>
        <w:rPr>
          <w:rFonts w:ascii="ITC Avant Garde" w:hAnsi="ITC Avant Garde"/>
          <w:b/>
          <w:sz w:val="22"/>
          <w:szCs w:val="22"/>
        </w:rPr>
        <w:t>III.18</w:t>
      </w:r>
      <w:r w:rsidR="00E92D8B" w:rsidRPr="0068326A">
        <w:rPr>
          <w:rFonts w:ascii="ITC Avant Garde" w:hAnsi="ITC Avant Garde"/>
          <w:b/>
          <w:sz w:val="22"/>
          <w:szCs w:val="22"/>
        </w:rPr>
        <w:t xml:space="preserve">.- </w:t>
      </w:r>
      <w:r w:rsidR="00E92D8B" w:rsidRPr="0068326A">
        <w:rPr>
          <w:rFonts w:ascii="ITC Avant Garde" w:hAnsi="ITC Avant Garde"/>
          <w:b/>
          <w:bCs/>
          <w:color w:val="000000"/>
          <w:sz w:val="22"/>
          <w:szCs w:val="22"/>
          <w:lang w:eastAsia="es-MX"/>
        </w:rPr>
        <w:t xml:space="preserve">Resolución mediante la cual el Pleno del Instituto Federal de Telecomunicaciones prorroga la </w:t>
      </w:r>
      <w:r w:rsidR="00E92D8B" w:rsidRPr="003B33D0">
        <w:rPr>
          <w:rFonts w:ascii="ITC Avant Garde" w:hAnsi="ITC Avant Garde"/>
          <w:b/>
          <w:bCs/>
          <w:sz w:val="22"/>
          <w:szCs w:val="22"/>
        </w:rPr>
        <w:t>vigencia</w:t>
      </w:r>
      <w:r w:rsidR="00E92D8B" w:rsidRPr="0068326A">
        <w:rPr>
          <w:rFonts w:ascii="ITC Avant Garde" w:hAnsi="ITC Avant Garde"/>
          <w:b/>
          <w:bCs/>
          <w:color w:val="000000"/>
          <w:sz w:val="22"/>
          <w:szCs w:val="22"/>
          <w:lang w:eastAsia="es-MX"/>
        </w:rPr>
        <w:t xml:space="preserve"> y autoriza la transición al régimen de concesión de la Ley Federal de Telecomunicaciones y Radiodifusión de cuatro permisos de radiodifusión, para lo cual otorga respectivamente, una concesión para usar y aprovechar bandas de frecuencias del espectro radioeléctrico para uso público para la prestación del servicio público de radiodifusión sonora en Frecuencia Modulada.</w:t>
      </w:r>
    </w:p>
    <w:p w:rsidR="003B33D0" w:rsidRDefault="00443108"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E6254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414E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443108"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443108"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Secretario Técnico del Pleno dio cuenta de y levantó las votaciones </w:t>
      </w:r>
      <w:r w:rsidR="00E62540">
        <w:rPr>
          <w:rFonts w:ascii="ITC Avant Garde" w:hAnsi="ITC Avant Garde"/>
          <w:sz w:val="22"/>
          <w:szCs w:val="22"/>
          <w:lang w:val="es-ES"/>
        </w:rPr>
        <w:t xml:space="preserve">nominales </w:t>
      </w:r>
      <w:r w:rsidRPr="0068326A">
        <w:rPr>
          <w:rFonts w:ascii="ITC Avant Garde" w:hAnsi="ITC Avant Garde"/>
          <w:sz w:val="22"/>
          <w:szCs w:val="22"/>
          <w:lang w:val="es-ES"/>
        </w:rPr>
        <w:t>en el siguiente sentido:</w:t>
      </w:r>
    </w:p>
    <w:p w:rsidR="003B33D0" w:rsidRDefault="00443108"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w:t>
      </w:r>
      <w:r w:rsidR="00EB455C" w:rsidRPr="0068326A">
        <w:rPr>
          <w:rFonts w:ascii="ITC Avant Garde" w:hAnsi="ITC Avant Garde"/>
          <w:sz w:val="22"/>
          <w:szCs w:val="22"/>
          <w:lang w:val="es-ES"/>
        </w:rPr>
        <w:t xml:space="preserve">Resolución </w:t>
      </w:r>
      <w:r w:rsidRPr="0068326A">
        <w:rPr>
          <w:rFonts w:ascii="ITC Avant Garde" w:hAnsi="ITC Avant Garde"/>
          <w:sz w:val="22"/>
          <w:szCs w:val="22"/>
          <w:lang w:val="es-ES"/>
        </w:rPr>
        <w:t xml:space="preserve">en lo </w:t>
      </w:r>
      <w:r w:rsidR="00E62540" w:rsidRPr="00E62540">
        <w:rPr>
          <w:rFonts w:ascii="ITC Avant Garde" w:hAnsi="ITC Avant Garde"/>
          <w:sz w:val="22"/>
          <w:szCs w:val="22"/>
          <w:lang w:val="es-ES"/>
        </w:rPr>
        <w:t xml:space="preserve">general por mayoría de votos de los Comisionados Gabriel Oswaldo Contreras Saldívar, Ernesto Estrada González, Adriana Sofía </w:t>
      </w:r>
      <w:proofErr w:type="spellStart"/>
      <w:r w:rsidR="00E62540" w:rsidRPr="00E62540">
        <w:rPr>
          <w:rFonts w:ascii="ITC Avant Garde" w:hAnsi="ITC Avant Garde"/>
          <w:sz w:val="22"/>
          <w:szCs w:val="22"/>
          <w:lang w:val="es-ES"/>
        </w:rPr>
        <w:t>Labardini</w:t>
      </w:r>
      <w:proofErr w:type="spellEnd"/>
      <w:r w:rsidR="00E62540" w:rsidRPr="00E62540">
        <w:rPr>
          <w:rFonts w:ascii="ITC Avant Garde" w:hAnsi="ITC Avant Garde"/>
          <w:sz w:val="22"/>
          <w:szCs w:val="22"/>
          <w:lang w:val="es-ES"/>
        </w:rPr>
        <w:t xml:space="preserve"> </w:t>
      </w:r>
      <w:proofErr w:type="spellStart"/>
      <w:r w:rsidR="00E62540" w:rsidRPr="00E62540">
        <w:rPr>
          <w:rFonts w:ascii="ITC Avant Garde" w:hAnsi="ITC Avant Garde"/>
          <w:sz w:val="22"/>
          <w:szCs w:val="22"/>
          <w:lang w:val="es-ES"/>
        </w:rPr>
        <w:t>Inzunza</w:t>
      </w:r>
      <w:proofErr w:type="spellEnd"/>
      <w:r w:rsidR="00E62540" w:rsidRPr="00E62540">
        <w:rPr>
          <w:rFonts w:ascii="ITC Avant Garde" w:hAnsi="ITC Avant Garde"/>
          <w:sz w:val="22"/>
          <w:szCs w:val="22"/>
          <w:lang w:val="es-ES"/>
        </w:rPr>
        <w:t xml:space="preserve">, María Elena </w:t>
      </w:r>
      <w:proofErr w:type="spellStart"/>
      <w:r w:rsidR="00E62540" w:rsidRPr="00E62540">
        <w:rPr>
          <w:rFonts w:ascii="ITC Avant Garde" w:hAnsi="ITC Avant Garde"/>
          <w:sz w:val="22"/>
          <w:szCs w:val="22"/>
          <w:lang w:val="es-ES"/>
        </w:rPr>
        <w:t>Estavillo</w:t>
      </w:r>
      <w:proofErr w:type="spellEnd"/>
      <w:r w:rsidR="00E62540" w:rsidRPr="00E62540">
        <w:rPr>
          <w:rFonts w:ascii="ITC Avant Garde" w:hAnsi="ITC Avant Garde"/>
          <w:sz w:val="22"/>
          <w:szCs w:val="22"/>
          <w:lang w:val="es-ES"/>
        </w:rPr>
        <w:t xml:space="preserve"> Flores, Mario Germán </w:t>
      </w:r>
      <w:proofErr w:type="spellStart"/>
      <w:r w:rsidR="00E62540" w:rsidRPr="00E62540">
        <w:rPr>
          <w:rFonts w:ascii="ITC Avant Garde" w:hAnsi="ITC Avant Garde"/>
          <w:sz w:val="22"/>
          <w:szCs w:val="22"/>
          <w:lang w:val="es-ES"/>
        </w:rPr>
        <w:t>Fromow</w:t>
      </w:r>
      <w:proofErr w:type="spellEnd"/>
      <w:r w:rsidR="00E62540" w:rsidRPr="00E62540">
        <w:rPr>
          <w:rFonts w:ascii="ITC Avant Garde" w:hAnsi="ITC Avant Garde"/>
          <w:sz w:val="22"/>
          <w:szCs w:val="22"/>
          <w:lang w:val="es-ES"/>
        </w:rPr>
        <w:t xml:space="preserve"> Rangel y Javier Juárez Mojica; y con el voto en contra del Comisionado Adolfo Cuevas Teja, quien presentará un voto por escrito. </w:t>
      </w:r>
    </w:p>
    <w:p w:rsidR="003B33D0" w:rsidRDefault="00E6254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E62540">
        <w:rPr>
          <w:rFonts w:ascii="ITC Avant Garde" w:hAnsi="ITC Avant Garde"/>
          <w:sz w:val="22"/>
          <w:szCs w:val="22"/>
          <w:lang w:val="es-ES"/>
        </w:rPr>
        <w:t xml:space="preserve">En lo particular, la Comisionada Adriana Sofía </w:t>
      </w:r>
      <w:proofErr w:type="spellStart"/>
      <w:r w:rsidRPr="00E62540">
        <w:rPr>
          <w:rFonts w:ascii="ITC Avant Garde" w:hAnsi="ITC Avant Garde"/>
          <w:sz w:val="22"/>
          <w:szCs w:val="22"/>
          <w:lang w:val="es-ES"/>
        </w:rPr>
        <w:t>Labardini</w:t>
      </w:r>
      <w:proofErr w:type="spellEnd"/>
      <w:r w:rsidRPr="00E62540">
        <w:rPr>
          <w:rFonts w:ascii="ITC Avant Garde" w:hAnsi="ITC Avant Garde"/>
          <w:sz w:val="22"/>
          <w:szCs w:val="22"/>
          <w:lang w:val="es-ES"/>
        </w:rPr>
        <w:t xml:space="preserve"> </w:t>
      </w:r>
      <w:proofErr w:type="spellStart"/>
      <w:r w:rsidRPr="00E62540">
        <w:rPr>
          <w:rFonts w:ascii="ITC Avant Garde" w:hAnsi="ITC Avant Garde"/>
          <w:sz w:val="22"/>
          <w:szCs w:val="22"/>
          <w:lang w:val="es-ES"/>
        </w:rPr>
        <w:t>Inzunza</w:t>
      </w:r>
      <w:proofErr w:type="spellEnd"/>
      <w:r w:rsidRPr="00E62540">
        <w:rPr>
          <w:rFonts w:ascii="ITC Avant Garde" w:hAnsi="ITC Avant Garde"/>
          <w:sz w:val="22"/>
          <w:szCs w:val="22"/>
          <w:lang w:val="es-ES"/>
        </w:rPr>
        <w:t xml:space="preserve"> manifestó voto en contra de los Resolutivos Primero, Tercero, Cuarto, Quinto, Sexto, Séptimo y Octavo, en lo relativo al otorgamiento de las prórrogas, por no cumplir con los requisitos que establece el artículo 114 de la Ley Federal de Telecomunicaciones y Radiodifusión, en lo referente al cumplimiento de obligaciones</w:t>
      </w:r>
      <w:r w:rsidR="00443108" w:rsidRPr="0068326A">
        <w:rPr>
          <w:rFonts w:ascii="ITC Avant Garde" w:hAnsi="ITC Avant Garde"/>
          <w:sz w:val="22"/>
          <w:szCs w:val="22"/>
          <w:lang w:val="es-ES"/>
        </w:rPr>
        <w:t>.</w:t>
      </w:r>
    </w:p>
    <w:p w:rsidR="003B33D0" w:rsidRDefault="00443108"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443108"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443108"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P/IFT/080217/71</w:t>
      </w:r>
    </w:p>
    <w:p w:rsidR="003B33D0" w:rsidRDefault="00443108"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Resolución mediante la cual el Pleno del Instituto Federal de Telecomunicaciones prorroga la vigencia y autoriza la transición al régimen de concesión de la Ley Federal de Telecomunicaciones y Radiodifusión de cuatro permisos de radiodifusión, para lo cual otorga respectivamente, una concesión para usar y aprovechar bandas de frecuencias del espectro radioeléctrico para uso público para la prestación del servicio público de radiodifusión sonora en Frecuencia Modulada.”</w:t>
      </w:r>
    </w:p>
    <w:p w:rsidR="003B33D0" w:rsidRDefault="00443108"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443108"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lastRenderedPageBreak/>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443108"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E62540" w:rsidP="003B33D0">
      <w:pPr>
        <w:spacing w:before="240" w:after="240"/>
        <w:jc w:val="both"/>
        <w:rPr>
          <w:rFonts w:ascii="ITC Avant Garde" w:hAnsi="ITC Avant Garde"/>
          <w:b/>
          <w:bCs/>
          <w:color w:val="000000"/>
          <w:sz w:val="22"/>
          <w:szCs w:val="22"/>
        </w:rPr>
      </w:pPr>
      <w:r>
        <w:rPr>
          <w:rFonts w:ascii="ITC Avant Garde" w:hAnsi="ITC Avant Garde"/>
          <w:b/>
          <w:sz w:val="22"/>
          <w:szCs w:val="22"/>
        </w:rPr>
        <w:t>III.19</w:t>
      </w:r>
      <w:r w:rsidR="00443108" w:rsidRPr="0068326A">
        <w:rPr>
          <w:rFonts w:ascii="ITC Avant Garde" w:hAnsi="ITC Avant Garde"/>
          <w:b/>
          <w:sz w:val="22"/>
          <w:szCs w:val="22"/>
        </w:rPr>
        <w:t xml:space="preserve">.- </w:t>
      </w:r>
      <w:r w:rsidR="00443108" w:rsidRPr="0068326A">
        <w:rPr>
          <w:rFonts w:ascii="ITC Avant Garde" w:hAnsi="ITC Avant Garde"/>
          <w:b/>
          <w:bCs/>
          <w:color w:val="000000"/>
          <w:sz w:val="22"/>
          <w:szCs w:val="22"/>
          <w:lang w:eastAsia="es-MX"/>
        </w:rPr>
        <w:t xml:space="preserve">Resolución mediante la cual el Pleno del Instituto Federal de Telecomunicaciones prorroga la vigencia y autoriza la transición al régimen de concesión de la Ley Federal de Telecomunicaciones y Radiodifusión de cinco permisos de radiodifusión, para lo cual otorga respectivamente, una concesión </w:t>
      </w:r>
      <w:r w:rsidR="00443108" w:rsidRPr="0068326A">
        <w:rPr>
          <w:rFonts w:ascii="ITC Avant Garde" w:hAnsi="ITC Avant Garde"/>
          <w:b/>
          <w:bCs/>
          <w:sz w:val="22"/>
          <w:szCs w:val="22"/>
          <w:lang w:val="es-ES_tradnl"/>
        </w:rPr>
        <w:t>para usar y aprovechar bandas de frecuencias del espectro radioeléctrico</w:t>
      </w:r>
      <w:r w:rsidR="00443108" w:rsidRPr="0068326A">
        <w:rPr>
          <w:rFonts w:ascii="ITC Avant Garde" w:hAnsi="ITC Avant Garde"/>
          <w:b/>
          <w:bCs/>
          <w:color w:val="000000"/>
          <w:sz w:val="22"/>
          <w:szCs w:val="22"/>
          <w:lang w:val="es-ES_tradnl"/>
        </w:rPr>
        <w:t xml:space="preserve"> </w:t>
      </w:r>
      <w:r w:rsidR="00443108" w:rsidRPr="0068326A">
        <w:rPr>
          <w:rFonts w:ascii="ITC Avant Garde" w:hAnsi="ITC Avant Garde"/>
          <w:b/>
          <w:bCs/>
          <w:color w:val="000000"/>
          <w:sz w:val="22"/>
          <w:szCs w:val="22"/>
        </w:rPr>
        <w:t>para uso público para la prestación del servicio de Televisión Digital Terrestre.</w:t>
      </w:r>
    </w:p>
    <w:p w:rsidR="003B33D0" w:rsidRDefault="00443108"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D10E4C"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414E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443108"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443108"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Secretario Técnico del Pleno dio cuenta de y levantó las votaciones </w:t>
      </w:r>
      <w:r w:rsidR="00D10E4C">
        <w:rPr>
          <w:rFonts w:ascii="ITC Avant Garde" w:hAnsi="ITC Avant Garde"/>
          <w:sz w:val="22"/>
          <w:szCs w:val="22"/>
          <w:lang w:val="es-ES"/>
        </w:rPr>
        <w:t xml:space="preserve">nominales </w:t>
      </w:r>
      <w:r w:rsidRPr="0068326A">
        <w:rPr>
          <w:rFonts w:ascii="ITC Avant Garde" w:hAnsi="ITC Avant Garde"/>
          <w:sz w:val="22"/>
          <w:szCs w:val="22"/>
          <w:lang w:val="es-ES"/>
        </w:rPr>
        <w:t>en el siguiente sentido:</w:t>
      </w:r>
    </w:p>
    <w:p w:rsidR="003B33D0" w:rsidRDefault="00443108"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w:t>
      </w:r>
      <w:r w:rsidR="00EB455C" w:rsidRPr="0068326A">
        <w:rPr>
          <w:rFonts w:ascii="ITC Avant Garde" w:hAnsi="ITC Avant Garde"/>
          <w:sz w:val="22"/>
          <w:szCs w:val="22"/>
          <w:lang w:val="es-ES"/>
        </w:rPr>
        <w:t xml:space="preserve">Resolución </w:t>
      </w:r>
      <w:r w:rsidRPr="0068326A">
        <w:rPr>
          <w:rFonts w:ascii="ITC Avant Garde" w:hAnsi="ITC Avant Garde"/>
          <w:sz w:val="22"/>
          <w:szCs w:val="22"/>
          <w:lang w:val="es-ES"/>
        </w:rPr>
        <w:t xml:space="preserve">en lo </w:t>
      </w:r>
      <w:r w:rsidR="00D10E4C" w:rsidRPr="00D10E4C">
        <w:rPr>
          <w:rFonts w:ascii="ITC Avant Garde" w:hAnsi="ITC Avant Garde"/>
          <w:sz w:val="22"/>
          <w:szCs w:val="22"/>
          <w:lang w:val="es-ES"/>
        </w:rPr>
        <w:t xml:space="preserve">general por mayoría de votos de los Comisionados Gabriel Oswaldo Contreras Saldívar, Ernesto Estrada González, Adriana Sofía </w:t>
      </w:r>
      <w:proofErr w:type="spellStart"/>
      <w:r w:rsidR="00D10E4C" w:rsidRPr="00D10E4C">
        <w:rPr>
          <w:rFonts w:ascii="ITC Avant Garde" w:hAnsi="ITC Avant Garde"/>
          <w:sz w:val="22"/>
          <w:szCs w:val="22"/>
          <w:lang w:val="es-ES"/>
        </w:rPr>
        <w:t>Labardini</w:t>
      </w:r>
      <w:proofErr w:type="spellEnd"/>
      <w:r w:rsidR="00D10E4C" w:rsidRPr="00D10E4C">
        <w:rPr>
          <w:rFonts w:ascii="ITC Avant Garde" w:hAnsi="ITC Avant Garde"/>
          <w:sz w:val="22"/>
          <w:szCs w:val="22"/>
          <w:lang w:val="es-ES"/>
        </w:rPr>
        <w:t xml:space="preserve"> </w:t>
      </w:r>
      <w:proofErr w:type="spellStart"/>
      <w:r w:rsidR="00D10E4C" w:rsidRPr="00D10E4C">
        <w:rPr>
          <w:rFonts w:ascii="ITC Avant Garde" w:hAnsi="ITC Avant Garde"/>
          <w:sz w:val="22"/>
          <w:szCs w:val="22"/>
          <w:lang w:val="es-ES"/>
        </w:rPr>
        <w:t>Inzunza</w:t>
      </w:r>
      <w:proofErr w:type="spellEnd"/>
      <w:r w:rsidR="00D10E4C" w:rsidRPr="00D10E4C">
        <w:rPr>
          <w:rFonts w:ascii="ITC Avant Garde" w:hAnsi="ITC Avant Garde"/>
          <w:sz w:val="22"/>
          <w:szCs w:val="22"/>
          <w:lang w:val="es-ES"/>
        </w:rPr>
        <w:t xml:space="preserve">, María Elena </w:t>
      </w:r>
      <w:proofErr w:type="spellStart"/>
      <w:r w:rsidR="00D10E4C" w:rsidRPr="00D10E4C">
        <w:rPr>
          <w:rFonts w:ascii="ITC Avant Garde" w:hAnsi="ITC Avant Garde"/>
          <w:sz w:val="22"/>
          <w:szCs w:val="22"/>
          <w:lang w:val="es-ES"/>
        </w:rPr>
        <w:t>Estavillo</w:t>
      </w:r>
      <w:proofErr w:type="spellEnd"/>
      <w:r w:rsidR="00D10E4C" w:rsidRPr="00D10E4C">
        <w:rPr>
          <w:rFonts w:ascii="ITC Avant Garde" w:hAnsi="ITC Avant Garde"/>
          <w:sz w:val="22"/>
          <w:szCs w:val="22"/>
          <w:lang w:val="es-ES"/>
        </w:rPr>
        <w:t xml:space="preserve"> Flores, Mario Germán </w:t>
      </w:r>
      <w:proofErr w:type="spellStart"/>
      <w:r w:rsidR="00D10E4C" w:rsidRPr="00D10E4C">
        <w:rPr>
          <w:rFonts w:ascii="ITC Avant Garde" w:hAnsi="ITC Avant Garde"/>
          <w:sz w:val="22"/>
          <w:szCs w:val="22"/>
          <w:lang w:val="es-ES"/>
        </w:rPr>
        <w:t>Fromow</w:t>
      </w:r>
      <w:proofErr w:type="spellEnd"/>
      <w:r w:rsidR="00D10E4C" w:rsidRPr="00D10E4C">
        <w:rPr>
          <w:rFonts w:ascii="ITC Avant Garde" w:hAnsi="ITC Avant Garde"/>
          <w:sz w:val="22"/>
          <w:szCs w:val="22"/>
          <w:lang w:val="es-ES"/>
        </w:rPr>
        <w:t xml:space="preserve"> Rangel y Javier Juárez Mojica; y con el voto en contra del Comisionado Adolfo Cuevas Teja, quien presentará un voto por escrito. </w:t>
      </w:r>
    </w:p>
    <w:p w:rsidR="003B33D0" w:rsidRDefault="00D10E4C"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10E4C">
        <w:rPr>
          <w:rFonts w:ascii="ITC Avant Garde" w:hAnsi="ITC Avant Garde"/>
          <w:sz w:val="22"/>
          <w:szCs w:val="22"/>
          <w:lang w:val="es-ES"/>
        </w:rPr>
        <w:t xml:space="preserve">En lo particular, la Comisionada Adriana Sofía </w:t>
      </w:r>
      <w:proofErr w:type="spellStart"/>
      <w:r w:rsidRPr="00D10E4C">
        <w:rPr>
          <w:rFonts w:ascii="ITC Avant Garde" w:hAnsi="ITC Avant Garde"/>
          <w:sz w:val="22"/>
          <w:szCs w:val="22"/>
          <w:lang w:val="es-ES"/>
        </w:rPr>
        <w:t>Labardini</w:t>
      </w:r>
      <w:proofErr w:type="spellEnd"/>
      <w:r w:rsidRPr="00D10E4C">
        <w:rPr>
          <w:rFonts w:ascii="ITC Avant Garde" w:hAnsi="ITC Avant Garde"/>
          <w:sz w:val="22"/>
          <w:szCs w:val="22"/>
          <w:lang w:val="es-ES"/>
        </w:rPr>
        <w:t xml:space="preserve"> </w:t>
      </w:r>
      <w:proofErr w:type="spellStart"/>
      <w:r w:rsidRPr="00D10E4C">
        <w:rPr>
          <w:rFonts w:ascii="ITC Avant Garde" w:hAnsi="ITC Avant Garde"/>
          <w:sz w:val="22"/>
          <w:szCs w:val="22"/>
          <w:lang w:val="es-ES"/>
        </w:rPr>
        <w:t>Inzunza</w:t>
      </w:r>
      <w:proofErr w:type="spellEnd"/>
      <w:r w:rsidRPr="00D10E4C">
        <w:rPr>
          <w:rFonts w:ascii="ITC Avant Garde" w:hAnsi="ITC Avant Garde"/>
          <w:sz w:val="22"/>
          <w:szCs w:val="22"/>
          <w:lang w:val="es-ES"/>
        </w:rPr>
        <w:t xml:space="preserve"> manifestó voto en contra de los Resolutivos Primero, Tercero, Cuarto, Quinto, Sexto, Séptimo y Octavo, en lo relativo al otorgamiento de las prórrogas, por no cumplir con los requisitos que establece el artículo 114 de la Ley Federal de Telecomunicaciones y Radiodifusión, en lo referente al cumplimiento de obligaciones</w:t>
      </w:r>
      <w:r w:rsidR="00443108" w:rsidRPr="0068326A">
        <w:rPr>
          <w:rFonts w:ascii="ITC Avant Garde" w:hAnsi="ITC Avant Garde"/>
          <w:sz w:val="22"/>
          <w:szCs w:val="22"/>
          <w:lang w:val="es-ES"/>
        </w:rPr>
        <w:t>.</w:t>
      </w:r>
    </w:p>
    <w:p w:rsidR="003B33D0" w:rsidRDefault="00443108"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443108"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443108"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P/IFT/080217/72</w:t>
      </w:r>
    </w:p>
    <w:p w:rsidR="003B33D0" w:rsidRDefault="00443108"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Resolución mediante la cual el Pleno del Instituto Federal de Telecomunicaciones prorroga la vigencia y autoriza la transición al régimen de concesión de la Ley Federal de Telecomunicaciones y Radiodifusión de cinco permisos de radiodifusión, para lo cual otorga respectivamente, una concesión para usar y aprovechar bandas de frecuencias del espectro radioeléctrico para uso público para la prestación del servicio de Televisión Digital Terrestre.”</w:t>
      </w:r>
    </w:p>
    <w:p w:rsidR="003B33D0" w:rsidRDefault="00443108"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lastRenderedPageBreak/>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443108"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443108"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EB455C" w:rsidP="003B33D0">
      <w:pPr>
        <w:spacing w:before="240" w:after="240"/>
        <w:jc w:val="both"/>
        <w:rPr>
          <w:rFonts w:ascii="ITC Avant Garde" w:hAnsi="ITC Avant Garde"/>
          <w:b/>
          <w:bCs/>
          <w:color w:val="000000"/>
          <w:sz w:val="22"/>
          <w:szCs w:val="22"/>
          <w:lang w:eastAsia="es-MX"/>
        </w:rPr>
      </w:pPr>
      <w:r w:rsidRPr="0068326A">
        <w:rPr>
          <w:rFonts w:ascii="ITC Avant Garde" w:hAnsi="ITC Avant Garde"/>
          <w:b/>
          <w:sz w:val="22"/>
          <w:szCs w:val="22"/>
        </w:rPr>
        <w:t>III.</w:t>
      </w:r>
      <w:r w:rsidR="00C65934">
        <w:rPr>
          <w:rFonts w:ascii="ITC Avant Garde" w:hAnsi="ITC Avant Garde"/>
          <w:b/>
          <w:sz w:val="22"/>
          <w:szCs w:val="22"/>
        </w:rPr>
        <w:t>20</w:t>
      </w:r>
      <w:r w:rsidRPr="0068326A">
        <w:rPr>
          <w:rFonts w:ascii="ITC Avant Garde" w:hAnsi="ITC Avant Garde"/>
          <w:b/>
          <w:sz w:val="22"/>
          <w:szCs w:val="22"/>
        </w:rPr>
        <w:t xml:space="preserve">.- </w:t>
      </w:r>
      <w:r w:rsidRPr="0068326A">
        <w:rPr>
          <w:rFonts w:ascii="ITC Avant Garde" w:hAnsi="ITC Avant Garde"/>
          <w:b/>
          <w:bCs/>
          <w:color w:val="000000"/>
          <w:sz w:val="22"/>
          <w:szCs w:val="22"/>
          <w:lang w:eastAsia="es-MX"/>
        </w:rPr>
        <w:t xml:space="preserve">Resolución mediante la cual el Pleno del Instituto Federal de Telecomunicaciones autoriza el cambio de banda de frecuencias 518-524 MHz por la banda de frecuencias 524-530 MHz (canal 22 por el canal 23) para uso </w:t>
      </w:r>
      <w:r w:rsidR="004B79F5">
        <w:rPr>
          <w:rFonts w:ascii="ITC Avant Garde" w:hAnsi="ITC Avant Garde"/>
          <w:b/>
          <w:bCs/>
          <w:color w:val="000000"/>
          <w:sz w:val="22"/>
          <w:szCs w:val="22"/>
          <w:lang w:eastAsia="es-MX"/>
        </w:rPr>
        <w:t>público</w:t>
      </w:r>
      <w:r w:rsidRPr="0068326A">
        <w:rPr>
          <w:rFonts w:ascii="ITC Avant Garde" w:hAnsi="ITC Avant Garde"/>
          <w:b/>
          <w:bCs/>
          <w:color w:val="000000"/>
          <w:sz w:val="22"/>
          <w:szCs w:val="22"/>
          <w:lang w:eastAsia="es-MX"/>
        </w:rPr>
        <w:t xml:space="preserve"> otorgada a favor del Gobierno del Estado de Tlaxcala para la estación con distintivo de llamada XHTLX-TDT.</w:t>
      </w:r>
    </w:p>
    <w:p w:rsidR="004B79F5" w:rsidRPr="004B79F5" w:rsidRDefault="004B79F5" w:rsidP="003B33D0">
      <w:pPr>
        <w:tabs>
          <w:tab w:val="left" w:pos="4320"/>
          <w:tab w:val="left" w:pos="9900"/>
        </w:tabs>
        <w:autoSpaceDE w:val="0"/>
        <w:autoSpaceDN w:val="0"/>
        <w:adjustRightInd w:val="0"/>
        <w:spacing w:before="240" w:after="240"/>
        <w:ind w:right="72"/>
        <w:jc w:val="both"/>
        <w:rPr>
          <w:rFonts w:ascii="ITC Avant Garde" w:hAnsi="ITC Avant Garde"/>
          <w:bCs/>
          <w:color w:val="000000"/>
          <w:sz w:val="22"/>
          <w:szCs w:val="22"/>
          <w:lang w:eastAsia="es-MX"/>
        </w:rPr>
      </w:pPr>
      <w:r>
        <w:rPr>
          <w:rFonts w:ascii="ITC Avant Garde" w:hAnsi="ITC Avant Garde"/>
          <w:bCs/>
          <w:color w:val="000000"/>
          <w:sz w:val="22"/>
          <w:szCs w:val="22"/>
          <w:lang w:eastAsia="es-MX"/>
        </w:rPr>
        <w:t>Se realizó ajuste al rubro del asunto.</w:t>
      </w:r>
    </w:p>
    <w:p w:rsidR="003B33D0" w:rsidRDefault="00EB455C"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C56111"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414EE">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EB455C"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EB455C"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3B33D0" w:rsidRDefault="00EB455C"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Mojica.</w:t>
      </w:r>
    </w:p>
    <w:p w:rsidR="003B33D0" w:rsidRDefault="00EB455C"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EB455C"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EB455C"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w:t>
      </w:r>
      <w:r w:rsidR="00CC0EB6" w:rsidRPr="0068326A">
        <w:rPr>
          <w:rFonts w:ascii="ITC Avant Garde" w:hAnsi="ITC Avant Garde"/>
          <w:b/>
          <w:sz w:val="22"/>
          <w:szCs w:val="22"/>
          <w:lang w:val="es-ES"/>
        </w:rPr>
        <w:t>/IFT/080217/73</w:t>
      </w:r>
    </w:p>
    <w:p w:rsidR="003B33D0" w:rsidRDefault="00EB455C"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005B4AA0" w:rsidRPr="0068326A">
        <w:rPr>
          <w:rFonts w:ascii="ITC Avant Garde" w:hAnsi="ITC Avant Garde"/>
          <w:bCs/>
          <w:color w:val="000000"/>
          <w:sz w:val="22"/>
          <w:szCs w:val="22"/>
          <w:lang w:eastAsia="es-MX"/>
        </w:rPr>
        <w:t xml:space="preserve">Resolución mediante la </w:t>
      </w:r>
      <w:r w:rsidR="00CC0EB6" w:rsidRPr="0068326A">
        <w:rPr>
          <w:rFonts w:ascii="ITC Avant Garde" w:hAnsi="ITC Avant Garde"/>
          <w:bCs/>
          <w:color w:val="000000"/>
          <w:sz w:val="22"/>
          <w:szCs w:val="22"/>
          <w:lang w:eastAsia="es-MX"/>
        </w:rPr>
        <w:t xml:space="preserve">cual el Pleno del Instituto Federal de Telecomunicaciones autoriza el cambio de banda de frecuencias 518-524 MHz por la banda de frecuencias 524-530 MHz (canal 22 por el canal 23) para uso </w:t>
      </w:r>
      <w:r w:rsidR="00C56111">
        <w:rPr>
          <w:rFonts w:ascii="ITC Avant Garde" w:hAnsi="ITC Avant Garde"/>
          <w:bCs/>
          <w:color w:val="000000"/>
          <w:sz w:val="22"/>
          <w:szCs w:val="22"/>
          <w:lang w:eastAsia="es-MX"/>
        </w:rPr>
        <w:t>público</w:t>
      </w:r>
      <w:r w:rsidR="00CC0EB6" w:rsidRPr="0068326A">
        <w:rPr>
          <w:rFonts w:ascii="ITC Avant Garde" w:hAnsi="ITC Avant Garde"/>
          <w:bCs/>
          <w:color w:val="000000"/>
          <w:sz w:val="22"/>
          <w:szCs w:val="22"/>
          <w:lang w:eastAsia="es-MX"/>
        </w:rPr>
        <w:t xml:space="preserve"> otorgada a favor del Gobierno del Estado de Tlaxcala para la estación con distintivo de llamada XHTLX-TDT.</w:t>
      </w:r>
      <w:r w:rsidRPr="0068326A">
        <w:rPr>
          <w:rFonts w:ascii="ITC Avant Garde" w:hAnsi="ITC Avant Garde"/>
          <w:bCs/>
          <w:color w:val="000000"/>
          <w:sz w:val="22"/>
          <w:szCs w:val="22"/>
          <w:lang w:eastAsia="es-MX"/>
        </w:rPr>
        <w:t>”</w:t>
      </w:r>
    </w:p>
    <w:p w:rsidR="003B33D0" w:rsidRDefault="00EB455C"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EB455C"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EB455C"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C56111" w:rsidP="003B33D0">
      <w:pPr>
        <w:spacing w:before="240" w:after="240"/>
        <w:jc w:val="both"/>
        <w:rPr>
          <w:rFonts w:ascii="ITC Avant Garde" w:hAnsi="ITC Avant Garde"/>
          <w:b/>
          <w:bCs/>
          <w:sz w:val="22"/>
          <w:szCs w:val="22"/>
          <w:lang w:val="es-ES_tradnl"/>
        </w:rPr>
      </w:pPr>
      <w:r>
        <w:rPr>
          <w:rFonts w:ascii="ITC Avant Garde" w:hAnsi="ITC Avant Garde"/>
          <w:b/>
          <w:sz w:val="22"/>
          <w:szCs w:val="22"/>
        </w:rPr>
        <w:lastRenderedPageBreak/>
        <w:t>III.21</w:t>
      </w:r>
      <w:r w:rsidR="005B4AA0" w:rsidRPr="0068326A">
        <w:rPr>
          <w:rFonts w:ascii="ITC Avant Garde" w:hAnsi="ITC Avant Garde"/>
          <w:b/>
          <w:sz w:val="22"/>
          <w:szCs w:val="22"/>
        </w:rPr>
        <w:t xml:space="preserve">.- </w:t>
      </w:r>
      <w:r w:rsidR="005B4AA0" w:rsidRPr="0068326A">
        <w:rPr>
          <w:rFonts w:ascii="ITC Avant Garde" w:hAnsi="ITC Avant Garde"/>
          <w:b/>
          <w:bCs/>
          <w:sz w:val="22"/>
          <w:szCs w:val="22"/>
        </w:rPr>
        <w:t xml:space="preserve">Resolución mediante la cual el Pleno del Instituto Federal de Telecomunicaciones otorga a favor de Haciendo Efectivos Los Derechos Humanos, A.C. una concesión </w:t>
      </w:r>
      <w:r w:rsidR="005B4AA0" w:rsidRPr="0068326A">
        <w:rPr>
          <w:rFonts w:ascii="ITC Avant Garde" w:hAnsi="ITC Avant Garde"/>
          <w:b/>
          <w:bCs/>
          <w:sz w:val="22"/>
          <w:szCs w:val="22"/>
          <w:lang w:val="es-ES_tradnl"/>
        </w:rPr>
        <w:t xml:space="preserve">para usar y aprovechar bandas de frecuencias del espectro radioeléctrico </w:t>
      </w:r>
      <w:r w:rsidR="005B4AA0" w:rsidRPr="0068326A">
        <w:rPr>
          <w:rFonts w:ascii="ITC Avant Garde" w:hAnsi="ITC Avant Garde"/>
          <w:b/>
          <w:bCs/>
          <w:sz w:val="22"/>
          <w:szCs w:val="22"/>
        </w:rPr>
        <w:t>para la prestación del servicio público de radiodifusión sonora en Frecuencia Modulada en Santa María Huatulco en el Estado de Oaxaca, así como una concesión única</w:t>
      </w:r>
      <w:r w:rsidR="005B4AA0" w:rsidRPr="0068326A">
        <w:rPr>
          <w:rFonts w:ascii="ITC Avant Garde" w:hAnsi="ITC Avant Garde"/>
          <w:b/>
          <w:bCs/>
          <w:sz w:val="22"/>
          <w:szCs w:val="22"/>
          <w:lang w:val="es-ES_tradnl"/>
        </w:rPr>
        <w:t>, ambas</w:t>
      </w:r>
      <w:r w:rsidR="005B4AA0" w:rsidRPr="0068326A">
        <w:rPr>
          <w:rFonts w:ascii="ITC Avant Garde" w:hAnsi="ITC Avant Garde"/>
          <w:b/>
          <w:bCs/>
          <w:sz w:val="22"/>
          <w:szCs w:val="22"/>
          <w:lang w:val="es-ES"/>
        </w:rPr>
        <w:t xml:space="preserve"> para </w:t>
      </w:r>
      <w:r w:rsidR="005B4AA0" w:rsidRPr="0068326A">
        <w:rPr>
          <w:rFonts w:ascii="ITC Avant Garde" w:hAnsi="ITC Avant Garde"/>
          <w:b/>
          <w:bCs/>
          <w:sz w:val="22"/>
          <w:szCs w:val="22"/>
          <w:lang w:val="es-ES_tradnl"/>
        </w:rPr>
        <w:t>uso social comunitaria.</w:t>
      </w:r>
    </w:p>
    <w:p w:rsidR="003B33D0" w:rsidRDefault="005B4AA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C56111"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C56111">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5B4AA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5B4AA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3B33D0" w:rsidRDefault="005B4AA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Mojica.</w:t>
      </w:r>
    </w:p>
    <w:p w:rsidR="003B33D0" w:rsidRDefault="005B4AA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5B4AA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5B4AA0"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P/IFT/080217/74</w:t>
      </w:r>
    </w:p>
    <w:p w:rsidR="003B33D0" w:rsidRDefault="005B4AA0"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Resolución mediante la cual el Pleno del Instituto Federal de Telecomunicaciones otorga a favor de Haciendo Efectivos Los Derechos Humanos, A.C. una concesión para usar y aprovechar bandas de frecuencias del espectro radioeléctrico para la prestación del servicio público de radiodifusión sonora en Frecuencia Modulada en Santa María Huatulco en el Estado de Oaxaca, así como una concesión única, ambas para uso social comunitaria”.</w:t>
      </w:r>
    </w:p>
    <w:p w:rsidR="003B33D0" w:rsidRDefault="005B4AA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5B4AA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5B4AA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67D37" w:rsidRDefault="005B4AA0" w:rsidP="003B33D0">
      <w:pPr>
        <w:spacing w:before="240" w:after="240"/>
        <w:jc w:val="both"/>
        <w:rPr>
          <w:rFonts w:ascii="ITC Avant Garde" w:hAnsi="ITC Avant Garde"/>
          <w:b/>
          <w:bCs/>
          <w:sz w:val="22"/>
          <w:szCs w:val="22"/>
          <w:lang w:val="es-ES_tradnl"/>
        </w:rPr>
        <w:sectPr w:rsidR="00E67D37" w:rsidSect="00B90AB9">
          <w:headerReference w:type="default" r:id="rId17"/>
          <w:pgSz w:w="12242" w:h="15842" w:code="1"/>
          <w:pgMar w:top="2268" w:right="1043" w:bottom="425" w:left="993" w:header="709" w:footer="459" w:gutter="0"/>
          <w:cols w:space="708"/>
          <w:docGrid w:linePitch="360"/>
        </w:sectPr>
      </w:pPr>
      <w:r w:rsidRPr="0068326A">
        <w:rPr>
          <w:rFonts w:ascii="ITC Avant Garde" w:hAnsi="ITC Avant Garde"/>
          <w:b/>
          <w:sz w:val="22"/>
          <w:szCs w:val="22"/>
        </w:rPr>
        <w:t>III.2</w:t>
      </w:r>
      <w:r w:rsidR="001F1BF7">
        <w:rPr>
          <w:rFonts w:ascii="ITC Avant Garde" w:hAnsi="ITC Avant Garde"/>
          <w:b/>
          <w:sz w:val="22"/>
          <w:szCs w:val="22"/>
        </w:rPr>
        <w:t>2</w:t>
      </w:r>
      <w:r w:rsidRPr="0068326A">
        <w:rPr>
          <w:rFonts w:ascii="ITC Avant Garde" w:hAnsi="ITC Avant Garde"/>
          <w:b/>
          <w:sz w:val="22"/>
          <w:szCs w:val="22"/>
        </w:rPr>
        <w:t xml:space="preserve">.- </w:t>
      </w:r>
      <w:r w:rsidRPr="0068326A">
        <w:rPr>
          <w:rFonts w:ascii="ITC Avant Garde" w:hAnsi="ITC Avant Garde"/>
          <w:b/>
          <w:bCs/>
          <w:sz w:val="22"/>
          <w:szCs w:val="22"/>
        </w:rPr>
        <w:t>Resolución mediante la cual el Pleno del Instituto Federal de Telec</w:t>
      </w:r>
      <w:r w:rsidR="003B33D0">
        <w:rPr>
          <w:rFonts w:ascii="ITC Avant Garde" w:hAnsi="ITC Avant Garde"/>
          <w:b/>
          <w:bCs/>
          <w:sz w:val="22"/>
          <w:szCs w:val="22"/>
        </w:rPr>
        <w:t xml:space="preserve">omunicaciones otorga a favor de </w:t>
      </w:r>
      <w:r w:rsidRPr="0068326A">
        <w:rPr>
          <w:rFonts w:ascii="ITC Avant Garde" w:hAnsi="ITC Avant Garde"/>
          <w:b/>
          <w:bCs/>
          <w:sz w:val="22"/>
          <w:szCs w:val="22"/>
        </w:rPr>
        <w:t xml:space="preserve">La Voz de la Mixteca, A.C. una concesión </w:t>
      </w:r>
      <w:r w:rsidRPr="0068326A">
        <w:rPr>
          <w:rFonts w:ascii="ITC Avant Garde" w:hAnsi="ITC Avant Garde"/>
          <w:b/>
          <w:bCs/>
          <w:sz w:val="22"/>
          <w:szCs w:val="22"/>
          <w:lang w:val="es-ES_tradnl"/>
        </w:rPr>
        <w:t xml:space="preserve">para usar y aprovechar bandas de frecuencias del espectro radioeléctrico </w:t>
      </w:r>
      <w:r w:rsidRPr="0068326A">
        <w:rPr>
          <w:rFonts w:ascii="ITC Avant Garde" w:hAnsi="ITC Avant Garde"/>
          <w:b/>
          <w:bCs/>
          <w:sz w:val="22"/>
          <w:szCs w:val="22"/>
        </w:rPr>
        <w:t xml:space="preserve">para la prestación del servicio público de radiodifusión sonora en Frecuencia Modulada en San Sebastián </w:t>
      </w:r>
      <w:proofErr w:type="spellStart"/>
      <w:r w:rsidRPr="0068326A">
        <w:rPr>
          <w:rFonts w:ascii="ITC Avant Garde" w:hAnsi="ITC Avant Garde"/>
          <w:b/>
          <w:bCs/>
          <w:sz w:val="22"/>
          <w:szCs w:val="22"/>
        </w:rPr>
        <w:t>Tecomaxtlahuaca</w:t>
      </w:r>
      <w:proofErr w:type="spellEnd"/>
      <w:r w:rsidRPr="0068326A">
        <w:rPr>
          <w:rFonts w:ascii="ITC Avant Garde" w:hAnsi="ITC Avant Garde"/>
          <w:b/>
          <w:bCs/>
          <w:sz w:val="22"/>
          <w:szCs w:val="22"/>
        </w:rPr>
        <w:t xml:space="preserve">, Santiago </w:t>
      </w:r>
      <w:proofErr w:type="spellStart"/>
      <w:r w:rsidRPr="0068326A">
        <w:rPr>
          <w:rFonts w:ascii="ITC Avant Garde" w:hAnsi="ITC Avant Garde"/>
          <w:b/>
          <w:bCs/>
          <w:sz w:val="22"/>
          <w:szCs w:val="22"/>
        </w:rPr>
        <w:t>Juxtlahuaca</w:t>
      </w:r>
      <w:proofErr w:type="spellEnd"/>
      <w:r w:rsidRPr="0068326A">
        <w:rPr>
          <w:rFonts w:ascii="ITC Avant Garde" w:hAnsi="ITC Avant Garde"/>
          <w:b/>
          <w:bCs/>
          <w:sz w:val="22"/>
          <w:szCs w:val="22"/>
        </w:rPr>
        <w:t xml:space="preserve">, </w:t>
      </w:r>
      <w:proofErr w:type="spellStart"/>
      <w:r w:rsidRPr="0068326A">
        <w:rPr>
          <w:rFonts w:ascii="ITC Avant Garde" w:hAnsi="ITC Avant Garde"/>
          <w:b/>
          <w:bCs/>
          <w:sz w:val="22"/>
          <w:szCs w:val="22"/>
        </w:rPr>
        <w:t>Silacayoapan</w:t>
      </w:r>
      <w:proofErr w:type="spellEnd"/>
      <w:r w:rsidRPr="0068326A">
        <w:rPr>
          <w:rFonts w:ascii="ITC Avant Garde" w:hAnsi="ITC Avant Garde"/>
          <w:b/>
          <w:bCs/>
          <w:sz w:val="22"/>
          <w:szCs w:val="22"/>
        </w:rPr>
        <w:t xml:space="preserve">, Santa Catarina </w:t>
      </w:r>
      <w:proofErr w:type="spellStart"/>
      <w:r w:rsidRPr="0068326A">
        <w:rPr>
          <w:rFonts w:ascii="ITC Avant Garde" w:hAnsi="ITC Avant Garde"/>
          <w:b/>
          <w:bCs/>
          <w:sz w:val="22"/>
          <w:szCs w:val="22"/>
        </w:rPr>
        <w:t>Noltepec</w:t>
      </w:r>
      <w:proofErr w:type="spellEnd"/>
      <w:r w:rsidRPr="0068326A">
        <w:rPr>
          <w:rFonts w:ascii="ITC Avant Garde" w:hAnsi="ITC Avant Garde"/>
          <w:b/>
          <w:bCs/>
          <w:sz w:val="22"/>
          <w:szCs w:val="22"/>
        </w:rPr>
        <w:t xml:space="preserve">, </w:t>
      </w:r>
      <w:proofErr w:type="spellStart"/>
      <w:r w:rsidRPr="0068326A">
        <w:rPr>
          <w:rFonts w:ascii="ITC Avant Garde" w:hAnsi="ITC Avant Garde"/>
          <w:b/>
          <w:bCs/>
          <w:sz w:val="22"/>
          <w:szCs w:val="22"/>
        </w:rPr>
        <w:t>Tacuyá</w:t>
      </w:r>
      <w:proofErr w:type="spellEnd"/>
      <w:r w:rsidRPr="0068326A">
        <w:rPr>
          <w:rFonts w:ascii="ITC Avant Garde" w:hAnsi="ITC Avant Garde"/>
          <w:b/>
          <w:bCs/>
          <w:sz w:val="22"/>
          <w:szCs w:val="22"/>
        </w:rPr>
        <w:t xml:space="preserve">, </w:t>
      </w:r>
      <w:proofErr w:type="spellStart"/>
      <w:r w:rsidRPr="0068326A">
        <w:rPr>
          <w:rFonts w:ascii="ITC Avant Garde" w:hAnsi="ITC Avant Garde"/>
          <w:b/>
          <w:bCs/>
          <w:sz w:val="22"/>
          <w:szCs w:val="22"/>
        </w:rPr>
        <w:t>Nicán</w:t>
      </w:r>
      <w:proofErr w:type="spellEnd"/>
      <w:r w:rsidRPr="0068326A">
        <w:rPr>
          <w:rFonts w:ascii="ITC Avant Garde" w:hAnsi="ITC Avant Garde"/>
          <w:b/>
          <w:bCs/>
          <w:sz w:val="22"/>
          <w:szCs w:val="22"/>
        </w:rPr>
        <w:t xml:space="preserve"> y San Miguel Cuevas en el Estado de Oaxaca, así como una concesión única</w:t>
      </w:r>
      <w:r w:rsidRPr="0068326A">
        <w:rPr>
          <w:rFonts w:ascii="ITC Avant Garde" w:hAnsi="ITC Avant Garde"/>
          <w:b/>
          <w:bCs/>
          <w:sz w:val="22"/>
          <w:szCs w:val="22"/>
          <w:lang w:val="es-ES_tradnl"/>
        </w:rPr>
        <w:t>, ambas</w:t>
      </w:r>
      <w:r w:rsidRPr="0068326A">
        <w:rPr>
          <w:rFonts w:ascii="ITC Avant Garde" w:hAnsi="ITC Avant Garde"/>
          <w:b/>
          <w:bCs/>
          <w:sz w:val="22"/>
          <w:szCs w:val="22"/>
          <w:lang w:val="es-ES"/>
        </w:rPr>
        <w:t xml:space="preserve"> para </w:t>
      </w:r>
      <w:r w:rsidRPr="0068326A">
        <w:rPr>
          <w:rFonts w:ascii="ITC Avant Garde" w:hAnsi="ITC Avant Garde"/>
          <w:b/>
          <w:bCs/>
          <w:sz w:val="22"/>
          <w:szCs w:val="22"/>
          <w:lang w:val="es-ES_tradnl"/>
        </w:rPr>
        <w:t>uso social comunitaria.</w:t>
      </w:r>
    </w:p>
    <w:p w:rsidR="003B33D0" w:rsidRDefault="005B4AA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lastRenderedPageBreak/>
        <w:t>Deliberación</w:t>
      </w:r>
    </w:p>
    <w:p w:rsidR="003B33D0" w:rsidRDefault="001F1BF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F1BF7">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5B4AA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5B4AA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3B33D0" w:rsidRDefault="005B4AA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Mojica.</w:t>
      </w:r>
    </w:p>
    <w:p w:rsidR="003B33D0" w:rsidRDefault="005B4AA0"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5B4AA0"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5B4AA0"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P/IFT/080217/75</w:t>
      </w:r>
    </w:p>
    <w:p w:rsidR="003B33D0" w:rsidRDefault="005B4AA0"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 xml:space="preserve">Resolución mediante la cual el Pleno del Instituto Federal de Telecomunicaciones otorga a favor de La Voz de la Mixteca, A.C. una concesión para usar y aprovechar bandas de frecuencias del espectro radioeléctrico para la prestación del servicio público de radiodifusión sonora en Frecuencia Modulada en San Sebastián </w:t>
      </w:r>
      <w:proofErr w:type="spellStart"/>
      <w:r w:rsidRPr="0068326A">
        <w:rPr>
          <w:rFonts w:ascii="ITC Avant Garde" w:hAnsi="ITC Avant Garde"/>
          <w:bCs/>
          <w:color w:val="000000"/>
          <w:sz w:val="22"/>
          <w:szCs w:val="22"/>
          <w:lang w:eastAsia="es-MX"/>
        </w:rPr>
        <w:t>Tecomaxtlahuaca</w:t>
      </w:r>
      <w:proofErr w:type="spellEnd"/>
      <w:r w:rsidRPr="0068326A">
        <w:rPr>
          <w:rFonts w:ascii="ITC Avant Garde" w:hAnsi="ITC Avant Garde"/>
          <w:bCs/>
          <w:color w:val="000000"/>
          <w:sz w:val="22"/>
          <w:szCs w:val="22"/>
          <w:lang w:eastAsia="es-MX"/>
        </w:rPr>
        <w:t xml:space="preserve">, Santiago </w:t>
      </w:r>
      <w:proofErr w:type="spellStart"/>
      <w:r w:rsidRPr="0068326A">
        <w:rPr>
          <w:rFonts w:ascii="ITC Avant Garde" w:hAnsi="ITC Avant Garde"/>
          <w:bCs/>
          <w:color w:val="000000"/>
          <w:sz w:val="22"/>
          <w:szCs w:val="22"/>
          <w:lang w:eastAsia="es-MX"/>
        </w:rPr>
        <w:t>Juxtlahuaca</w:t>
      </w:r>
      <w:proofErr w:type="spellEnd"/>
      <w:r w:rsidRPr="0068326A">
        <w:rPr>
          <w:rFonts w:ascii="ITC Avant Garde" w:hAnsi="ITC Avant Garde"/>
          <w:bCs/>
          <w:color w:val="000000"/>
          <w:sz w:val="22"/>
          <w:szCs w:val="22"/>
          <w:lang w:eastAsia="es-MX"/>
        </w:rPr>
        <w:t xml:space="preserve">, </w:t>
      </w:r>
      <w:proofErr w:type="spellStart"/>
      <w:r w:rsidRPr="0068326A">
        <w:rPr>
          <w:rFonts w:ascii="ITC Avant Garde" w:hAnsi="ITC Avant Garde"/>
          <w:bCs/>
          <w:color w:val="000000"/>
          <w:sz w:val="22"/>
          <w:szCs w:val="22"/>
          <w:lang w:eastAsia="es-MX"/>
        </w:rPr>
        <w:t>Silacayoapan</w:t>
      </w:r>
      <w:proofErr w:type="spellEnd"/>
      <w:r w:rsidRPr="0068326A">
        <w:rPr>
          <w:rFonts w:ascii="ITC Avant Garde" w:hAnsi="ITC Avant Garde"/>
          <w:bCs/>
          <w:color w:val="000000"/>
          <w:sz w:val="22"/>
          <w:szCs w:val="22"/>
          <w:lang w:eastAsia="es-MX"/>
        </w:rPr>
        <w:t xml:space="preserve">, Santa Catarina </w:t>
      </w:r>
      <w:proofErr w:type="spellStart"/>
      <w:r w:rsidRPr="0068326A">
        <w:rPr>
          <w:rFonts w:ascii="ITC Avant Garde" w:hAnsi="ITC Avant Garde"/>
          <w:bCs/>
          <w:color w:val="000000"/>
          <w:sz w:val="22"/>
          <w:szCs w:val="22"/>
          <w:lang w:eastAsia="es-MX"/>
        </w:rPr>
        <w:t>Noltepec</w:t>
      </w:r>
      <w:proofErr w:type="spellEnd"/>
      <w:r w:rsidRPr="0068326A">
        <w:rPr>
          <w:rFonts w:ascii="ITC Avant Garde" w:hAnsi="ITC Avant Garde"/>
          <w:bCs/>
          <w:color w:val="000000"/>
          <w:sz w:val="22"/>
          <w:szCs w:val="22"/>
          <w:lang w:eastAsia="es-MX"/>
        </w:rPr>
        <w:t xml:space="preserve">, </w:t>
      </w:r>
      <w:proofErr w:type="spellStart"/>
      <w:r w:rsidRPr="0068326A">
        <w:rPr>
          <w:rFonts w:ascii="ITC Avant Garde" w:hAnsi="ITC Avant Garde"/>
          <w:bCs/>
          <w:color w:val="000000"/>
          <w:sz w:val="22"/>
          <w:szCs w:val="22"/>
          <w:lang w:eastAsia="es-MX"/>
        </w:rPr>
        <w:t>Tacuyá</w:t>
      </w:r>
      <w:proofErr w:type="spellEnd"/>
      <w:r w:rsidRPr="0068326A">
        <w:rPr>
          <w:rFonts w:ascii="ITC Avant Garde" w:hAnsi="ITC Avant Garde"/>
          <w:bCs/>
          <w:color w:val="000000"/>
          <w:sz w:val="22"/>
          <w:szCs w:val="22"/>
          <w:lang w:eastAsia="es-MX"/>
        </w:rPr>
        <w:t xml:space="preserve">, </w:t>
      </w:r>
      <w:proofErr w:type="spellStart"/>
      <w:r w:rsidRPr="0068326A">
        <w:rPr>
          <w:rFonts w:ascii="ITC Avant Garde" w:hAnsi="ITC Avant Garde"/>
          <w:bCs/>
          <w:color w:val="000000"/>
          <w:sz w:val="22"/>
          <w:szCs w:val="22"/>
          <w:lang w:eastAsia="es-MX"/>
        </w:rPr>
        <w:t>Nicán</w:t>
      </w:r>
      <w:proofErr w:type="spellEnd"/>
      <w:r w:rsidRPr="0068326A">
        <w:rPr>
          <w:rFonts w:ascii="ITC Avant Garde" w:hAnsi="ITC Avant Garde"/>
          <w:bCs/>
          <w:color w:val="000000"/>
          <w:sz w:val="22"/>
          <w:szCs w:val="22"/>
          <w:lang w:eastAsia="es-MX"/>
        </w:rPr>
        <w:t xml:space="preserve"> y San Miguel Cuevas en el Estado de Oaxaca, así como una concesión única, ambas para uso social comunitaria”.</w:t>
      </w:r>
    </w:p>
    <w:p w:rsidR="003B33D0" w:rsidRDefault="005B4AA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5B4AA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Notifíquese a la Unidad de Concesiones y Servicios.</w:t>
      </w:r>
    </w:p>
    <w:p w:rsidR="003B33D0" w:rsidRDefault="005B4AA0"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67D37" w:rsidRDefault="00DB35F9" w:rsidP="003B33D0">
      <w:pPr>
        <w:spacing w:before="240" w:after="240"/>
        <w:jc w:val="both"/>
        <w:rPr>
          <w:rFonts w:ascii="ITC Avant Garde" w:hAnsi="ITC Avant Garde"/>
          <w:b/>
          <w:sz w:val="22"/>
          <w:szCs w:val="22"/>
          <w:lang w:val="es-ES"/>
        </w:rPr>
        <w:sectPr w:rsidR="00E67D37" w:rsidSect="00B90AB9">
          <w:headerReference w:type="default" r:id="rId18"/>
          <w:pgSz w:w="12242" w:h="15842" w:code="1"/>
          <w:pgMar w:top="2268" w:right="1043" w:bottom="425" w:left="993" w:header="709" w:footer="459" w:gutter="0"/>
          <w:cols w:space="708"/>
          <w:docGrid w:linePitch="360"/>
        </w:sectPr>
      </w:pPr>
      <w:r>
        <w:rPr>
          <w:rFonts w:ascii="ITC Avant Garde" w:hAnsi="ITC Avant Garde"/>
          <w:b/>
          <w:sz w:val="22"/>
          <w:szCs w:val="22"/>
        </w:rPr>
        <w:t>III.23</w:t>
      </w:r>
      <w:r w:rsidR="005B4AA0" w:rsidRPr="0068326A">
        <w:rPr>
          <w:rFonts w:ascii="ITC Avant Garde" w:hAnsi="ITC Avant Garde"/>
          <w:b/>
          <w:sz w:val="22"/>
          <w:szCs w:val="22"/>
        </w:rPr>
        <w:t xml:space="preserve">.- </w:t>
      </w:r>
      <w:r w:rsidR="005B4AA0" w:rsidRPr="0068326A">
        <w:rPr>
          <w:rFonts w:ascii="ITC Avant Garde" w:hAnsi="ITC Avant Garde"/>
          <w:b/>
          <w:sz w:val="22"/>
          <w:szCs w:val="22"/>
          <w:lang w:val="es-ES"/>
        </w:rPr>
        <w:t xml:space="preserve">Resolución mediante la cual el Pleno del Instituto Federal de Telecomunicaciones impone una multa y declara la pérdida de bienes en beneficio de la Nación, derivado del procedimiento administrativo iniciado en contra de </w:t>
      </w:r>
      <w:r w:rsidR="003B33D0" w:rsidRPr="003B33D0">
        <w:rPr>
          <w:rFonts w:ascii="ITC Avant Garde" w:hAnsi="ITC Avant Garde"/>
          <w:b/>
          <w:bCs/>
          <w:color w:val="0000FF"/>
          <w:sz w:val="22"/>
          <w:szCs w:val="22"/>
          <w:lang w:eastAsia="es-MX"/>
        </w:rPr>
        <w:t>“CONFIDENCIAL POR LEY”</w:t>
      </w:r>
      <w:r w:rsidR="003B33D0">
        <w:rPr>
          <w:rFonts w:ascii="ITC Avant Garde" w:hAnsi="ITC Avant Garde"/>
          <w:b/>
          <w:bCs/>
          <w:color w:val="0000FF"/>
          <w:sz w:val="22"/>
          <w:szCs w:val="22"/>
          <w:lang w:eastAsia="es-MX"/>
        </w:rPr>
        <w:t xml:space="preserve"> </w:t>
      </w:r>
      <w:r w:rsidR="005B4AA0" w:rsidRPr="0068326A">
        <w:rPr>
          <w:rFonts w:ascii="ITC Avant Garde" w:hAnsi="ITC Avant Garde"/>
          <w:b/>
          <w:sz w:val="22"/>
          <w:szCs w:val="22"/>
          <w:lang w:val="es-ES"/>
        </w:rPr>
        <w:t>por prestar el servicio público de radiodifusión operando en la frecuencia de 96.9 MHz en el Municipio de Purísima del Rincón, Estado de Guanajuato, sin contar con la respectiva concesión, permiso o autorización.</w:t>
      </w:r>
    </w:p>
    <w:p w:rsidR="003B33D0" w:rsidRDefault="00F71E16"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lastRenderedPageBreak/>
        <w:t>Deliberación</w:t>
      </w:r>
    </w:p>
    <w:p w:rsidR="003B33D0" w:rsidRDefault="00DB35F9"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B35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F71E16"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F71E16"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3B33D0" w:rsidRDefault="00F71E16"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en lo general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Mojica.</w:t>
      </w:r>
    </w:p>
    <w:p w:rsidR="003B33D0" w:rsidRDefault="00F71E16"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En lo particular, la Comisionada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manifestó voto concurrente, en cuanto a que no coincide con los razonamientos para el establecimiento de la multa.</w:t>
      </w:r>
    </w:p>
    <w:p w:rsidR="003B33D0" w:rsidRDefault="00F71E16"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F71E16"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F71E16"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P/IFT/080217/76</w:t>
      </w:r>
    </w:p>
    <w:p w:rsidR="003B33D0" w:rsidRDefault="00F71E16"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 xml:space="preserve">Resolución mediante la cual el Pleno del Instituto Federal de Telecomunicaciones impone una multa y declara la pérdida de bienes en beneficio de la Nación, derivado del procedimiento administrativo iniciado en contra de </w:t>
      </w:r>
      <w:r w:rsidR="003B33D0" w:rsidRPr="003B33D0">
        <w:rPr>
          <w:rFonts w:ascii="ITC Avant Garde" w:hAnsi="ITC Avant Garde"/>
          <w:b/>
          <w:bCs/>
          <w:color w:val="0000FF"/>
          <w:sz w:val="22"/>
          <w:szCs w:val="22"/>
          <w:lang w:eastAsia="es-MX"/>
        </w:rPr>
        <w:t>“CONFIDENCIAL POR LEY”</w:t>
      </w:r>
      <w:r w:rsidR="003B33D0">
        <w:rPr>
          <w:rFonts w:ascii="ITC Avant Garde" w:hAnsi="ITC Avant Garde"/>
          <w:b/>
          <w:bCs/>
          <w:color w:val="0000FF"/>
          <w:sz w:val="22"/>
          <w:szCs w:val="22"/>
          <w:lang w:eastAsia="es-MX"/>
        </w:rPr>
        <w:t xml:space="preserve"> </w:t>
      </w:r>
      <w:r w:rsidRPr="0068326A">
        <w:rPr>
          <w:rFonts w:ascii="ITC Avant Garde" w:hAnsi="ITC Avant Garde"/>
          <w:bCs/>
          <w:color w:val="000000"/>
          <w:sz w:val="22"/>
          <w:szCs w:val="22"/>
          <w:lang w:eastAsia="es-MX"/>
        </w:rPr>
        <w:t>por prestar el servicio público de radiodifusión operando en la frecuencia de 96.9 MHz en el Municipio de Purísima del Rincón, Estado de Guanajuato, sin contar con la respectiva concesión, permiso o autorización”.</w:t>
      </w:r>
    </w:p>
    <w:p w:rsidR="003B33D0" w:rsidRDefault="00F71E16"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F71E16"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 xml:space="preserve">Notifíquese a la Unidad de </w:t>
      </w:r>
      <w:r w:rsidR="00DB35F9">
        <w:rPr>
          <w:rFonts w:ascii="ITC Avant Garde" w:hAnsi="ITC Avant Garde"/>
          <w:sz w:val="22"/>
          <w:szCs w:val="22"/>
        </w:rPr>
        <w:t>Cumplimiento</w:t>
      </w:r>
      <w:r w:rsidRPr="0068326A">
        <w:rPr>
          <w:rFonts w:ascii="ITC Avant Garde" w:hAnsi="ITC Avant Garde"/>
          <w:sz w:val="22"/>
          <w:szCs w:val="22"/>
        </w:rPr>
        <w:t>.</w:t>
      </w:r>
    </w:p>
    <w:p w:rsidR="003B33D0" w:rsidRDefault="00F71E16"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E67D37" w:rsidRDefault="00DB35F9" w:rsidP="003B33D0">
      <w:pPr>
        <w:spacing w:before="240" w:after="240"/>
        <w:jc w:val="both"/>
        <w:rPr>
          <w:rFonts w:ascii="ITC Avant Garde" w:hAnsi="ITC Avant Garde"/>
          <w:b/>
          <w:sz w:val="22"/>
          <w:szCs w:val="22"/>
          <w:lang w:val="es-ES"/>
        </w:rPr>
        <w:sectPr w:rsidR="00E67D37" w:rsidSect="00B90AB9">
          <w:headerReference w:type="default" r:id="rId19"/>
          <w:pgSz w:w="12242" w:h="15842" w:code="1"/>
          <w:pgMar w:top="2268" w:right="1043" w:bottom="425" w:left="993" w:header="709" w:footer="459" w:gutter="0"/>
          <w:cols w:space="708"/>
          <w:docGrid w:linePitch="360"/>
        </w:sectPr>
      </w:pPr>
      <w:r>
        <w:rPr>
          <w:rFonts w:ascii="ITC Avant Garde" w:hAnsi="ITC Avant Garde"/>
          <w:b/>
          <w:sz w:val="22"/>
          <w:szCs w:val="22"/>
        </w:rPr>
        <w:t>III.24</w:t>
      </w:r>
      <w:r w:rsidR="00F250D2" w:rsidRPr="0068326A">
        <w:rPr>
          <w:rFonts w:ascii="ITC Avant Garde" w:hAnsi="ITC Avant Garde"/>
          <w:b/>
          <w:sz w:val="22"/>
          <w:szCs w:val="22"/>
        </w:rPr>
        <w:t xml:space="preserve">.- </w:t>
      </w:r>
      <w:r w:rsidR="00F250D2" w:rsidRPr="0068326A">
        <w:rPr>
          <w:rFonts w:ascii="ITC Avant Garde" w:hAnsi="ITC Avant Garde"/>
          <w:b/>
          <w:sz w:val="22"/>
          <w:szCs w:val="22"/>
          <w:lang w:val="es-ES"/>
        </w:rPr>
        <w:t xml:space="preserve">Resolución mediante la cual el Pleno del Instituto Federal de Telecomunicaciones impone una multa y declara la pérdida de bienes en beneficio de la Nación, derivado del procedimiento administrativo seguido en contra de la Asociación Civil por un </w:t>
      </w:r>
      <w:proofErr w:type="spellStart"/>
      <w:r w:rsidR="00F250D2" w:rsidRPr="0068326A">
        <w:rPr>
          <w:rFonts w:ascii="ITC Avant Garde" w:hAnsi="ITC Avant Garde"/>
          <w:b/>
          <w:sz w:val="22"/>
          <w:szCs w:val="22"/>
          <w:lang w:val="es-ES"/>
        </w:rPr>
        <w:t>Cuerámaro</w:t>
      </w:r>
      <w:proofErr w:type="spellEnd"/>
      <w:r w:rsidR="00F250D2" w:rsidRPr="0068326A">
        <w:rPr>
          <w:rFonts w:ascii="ITC Avant Garde" w:hAnsi="ITC Avant Garde"/>
          <w:b/>
          <w:sz w:val="22"/>
          <w:szCs w:val="22"/>
          <w:lang w:val="es-ES"/>
        </w:rPr>
        <w:t xml:space="preserve"> Mejor Comunicado por prestar el servicio público de radiodifusión operando en la frecuencia de 103.3 MHz en el Municipio de </w:t>
      </w:r>
      <w:proofErr w:type="spellStart"/>
      <w:r w:rsidR="00F250D2" w:rsidRPr="0068326A">
        <w:rPr>
          <w:rFonts w:ascii="ITC Avant Garde" w:hAnsi="ITC Avant Garde"/>
          <w:b/>
          <w:sz w:val="22"/>
          <w:szCs w:val="22"/>
          <w:lang w:val="es-ES"/>
        </w:rPr>
        <w:t>Cuerámaro</w:t>
      </w:r>
      <w:proofErr w:type="spellEnd"/>
      <w:r w:rsidR="00F250D2" w:rsidRPr="0068326A">
        <w:rPr>
          <w:rFonts w:ascii="ITC Avant Garde" w:hAnsi="ITC Avant Garde"/>
          <w:b/>
          <w:sz w:val="22"/>
          <w:szCs w:val="22"/>
          <w:lang w:val="es-ES"/>
        </w:rPr>
        <w:t>, Estado de Guanajuato, sin contar con la respectiva concesión, permiso o autorización.</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lastRenderedPageBreak/>
        <w:t>Deliberación</w:t>
      </w:r>
    </w:p>
    <w:p w:rsidR="003B33D0" w:rsidRDefault="00DB35F9"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B35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en lo general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Mojica.</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En lo particular, la Comisionada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manifestó voto en contra de la multa impuesta.</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La Comisionada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manifestó voto concurrente, en cuanto a que no coincide con los razonamientos para el establecimiento de la multa.</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F250D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P/IFT/080217/77</w:t>
      </w:r>
    </w:p>
    <w:p w:rsidR="003B33D0" w:rsidRDefault="00F250D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 xml:space="preserve">Resolución mediante la cual el Pleno del Instituto Federal de Telecomunicaciones impone una multa y declara la pérdida de bienes en beneficio de la Nación, derivado del procedimiento administrativo seguido en contra de la Asociación Civil por un </w:t>
      </w:r>
      <w:proofErr w:type="spellStart"/>
      <w:r w:rsidRPr="0068326A">
        <w:rPr>
          <w:rFonts w:ascii="ITC Avant Garde" w:hAnsi="ITC Avant Garde"/>
          <w:bCs/>
          <w:color w:val="000000"/>
          <w:sz w:val="22"/>
          <w:szCs w:val="22"/>
          <w:lang w:eastAsia="es-MX"/>
        </w:rPr>
        <w:t>Cuerámaro</w:t>
      </w:r>
      <w:proofErr w:type="spellEnd"/>
      <w:r w:rsidRPr="0068326A">
        <w:rPr>
          <w:rFonts w:ascii="ITC Avant Garde" w:hAnsi="ITC Avant Garde"/>
          <w:bCs/>
          <w:color w:val="000000"/>
          <w:sz w:val="22"/>
          <w:szCs w:val="22"/>
          <w:lang w:eastAsia="es-MX"/>
        </w:rPr>
        <w:t xml:space="preserve"> Mejor Comunicado por prestar el servicio público de radiodifusión operando en la frecuencia de 103.3 MHz en el Municipio de </w:t>
      </w:r>
      <w:proofErr w:type="spellStart"/>
      <w:r w:rsidRPr="0068326A">
        <w:rPr>
          <w:rFonts w:ascii="ITC Avant Garde" w:hAnsi="ITC Avant Garde"/>
          <w:bCs/>
          <w:color w:val="000000"/>
          <w:sz w:val="22"/>
          <w:szCs w:val="22"/>
          <w:lang w:eastAsia="es-MX"/>
        </w:rPr>
        <w:t>Cuerámaro</w:t>
      </w:r>
      <w:proofErr w:type="spellEnd"/>
      <w:r w:rsidRPr="0068326A">
        <w:rPr>
          <w:rFonts w:ascii="ITC Avant Garde" w:hAnsi="ITC Avant Garde"/>
          <w:bCs/>
          <w:color w:val="000000"/>
          <w:sz w:val="22"/>
          <w:szCs w:val="22"/>
          <w:lang w:eastAsia="es-MX"/>
        </w:rPr>
        <w:t>, Estado de Guanajuato, sin contar con la respectiva concesión, permiso o autorización.”.</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 xml:space="preserve">Notifíquese a la Unidad de </w:t>
      </w:r>
      <w:r w:rsidR="00DB35F9">
        <w:rPr>
          <w:rFonts w:ascii="ITC Avant Garde" w:hAnsi="ITC Avant Garde"/>
          <w:sz w:val="22"/>
          <w:szCs w:val="22"/>
        </w:rPr>
        <w:t>Cumplimiento</w:t>
      </w:r>
      <w:r w:rsidRPr="0068326A">
        <w:rPr>
          <w:rFonts w:ascii="ITC Avant Garde" w:hAnsi="ITC Avant Garde"/>
          <w:sz w:val="22"/>
          <w:szCs w:val="22"/>
        </w:rPr>
        <w:t>.</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DB35F9" w:rsidP="003B33D0">
      <w:pPr>
        <w:spacing w:before="240" w:after="240"/>
        <w:jc w:val="both"/>
        <w:rPr>
          <w:rFonts w:ascii="ITC Avant Garde" w:hAnsi="ITC Avant Garde"/>
          <w:b/>
          <w:sz w:val="22"/>
          <w:szCs w:val="22"/>
          <w:lang w:val="es-ES"/>
        </w:rPr>
      </w:pPr>
      <w:r>
        <w:rPr>
          <w:rFonts w:ascii="ITC Avant Garde" w:hAnsi="ITC Avant Garde"/>
          <w:b/>
          <w:sz w:val="22"/>
          <w:szCs w:val="22"/>
        </w:rPr>
        <w:t>III.25</w:t>
      </w:r>
      <w:r w:rsidR="00F250D2" w:rsidRPr="0068326A">
        <w:rPr>
          <w:rFonts w:ascii="ITC Avant Garde" w:hAnsi="ITC Avant Garde"/>
          <w:b/>
          <w:sz w:val="22"/>
          <w:szCs w:val="22"/>
        </w:rPr>
        <w:t xml:space="preserve">.- </w:t>
      </w:r>
      <w:r w:rsidR="00F250D2" w:rsidRPr="0068326A">
        <w:rPr>
          <w:rFonts w:ascii="ITC Avant Garde" w:hAnsi="ITC Avant Garde"/>
          <w:b/>
          <w:sz w:val="22"/>
          <w:szCs w:val="22"/>
          <w:lang w:val="es-ES"/>
        </w:rPr>
        <w:t>Resolución mediante la cual el Pleno del Instituto Federal de Telecomunicaciones impone una multa y declara la pérdida de bienes en beneficio de la Nación, derivado del procedimiento sancionatorio iniciado en contra de Academia Libre de Formación Integral en Liderazgo y Seguridad, S.A. de C.V., por prestar servicios de radiocomunicación privada operando en la frecuencia 459.735 MHz, en el Municipio de Xalapa, Estado de Veracruz, sin contar con la respectiva concesión.</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lastRenderedPageBreak/>
        <w:t>Deliberación</w:t>
      </w:r>
    </w:p>
    <w:p w:rsidR="003B33D0" w:rsidRDefault="00DB35F9"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B35F9">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Votación</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Mojica.</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F250D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P/IFT/080217/78</w:t>
      </w:r>
    </w:p>
    <w:p w:rsidR="003B33D0" w:rsidRDefault="00F250D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Pr="0068326A">
        <w:rPr>
          <w:rFonts w:ascii="ITC Avant Garde" w:hAnsi="ITC Avant Garde"/>
          <w:bCs/>
          <w:color w:val="000000"/>
          <w:sz w:val="22"/>
          <w:szCs w:val="22"/>
          <w:lang w:eastAsia="es-MX"/>
        </w:rPr>
        <w:t>Resolución mediante la cual el Pleno del Instituto Federal de Telecomunicaciones impone una multa y declara la pérdida de bienes en beneficio de la Nación, derivado del procedimiento sancionatorio iniciado en contra de Academia Libre de Formación Integral en Liderazgo y Seguridad, S.A. de C.V., por prestar servicios de radiocomunicación privada operando en la frecuencia 459.735 MHz, en el Municipio de Xalapa, Estado de Veracruz, sin contar con la respectiva concesión”.</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 xml:space="preserve">Notifíquese a la Unidad de </w:t>
      </w:r>
      <w:r w:rsidR="00DB35F9">
        <w:rPr>
          <w:rFonts w:ascii="ITC Avant Garde" w:hAnsi="ITC Avant Garde"/>
          <w:sz w:val="22"/>
          <w:szCs w:val="22"/>
        </w:rPr>
        <w:t>Cumplimiento</w:t>
      </w:r>
      <w:r w:rsidRPr="0068326A">
        <w:rPr>
          <w:rFonts w:ascii="ITC Avant Garde" w:hAnsi="ITC Avant Garde"/>
          <w:sz w:val="22"/>
          <w:szCs w:val="22"/>
        </w:rPr>
        <w:t>.</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7C52E4" w:rsidP="003B33D0">
      <w:pPr>
        <w:spacing w:before="240" w:after="240"/>
        <w:jc w:val="both"/>
        <w:rPr>
          <w:rFonts w:ascii="ITC Avant Garde" w:hAnsi="ITC Avant Garde"/>
          <w:b/>
          <w:bCs/>
          <w:iCs/>
          <w:sz w:val="22"/>
          <w:szCs w:val="22"/>
        </w:rPr>
      </w:pPr>
      <w:r>
        <w:rPr>
          <w:rFonts w:ascii="ITC Avant Garde" w:hAnsi="ITC Avant Garde"/>
          <w:b/>
          <w:sz w:val="22"/>
          <w:szCs w:val="22"/>
          <w:lang w:val="es-ES"/>
        </w:rPr>
        <w:t>III.26</w:t>
      </w:r>
      <w:r w:rsidR="00F250D2" w:rsidRPr="0068326A">
        <w:rPr>
          <w:rFonts w:ascii="ITC Avant Garde" w:hAnsi="ITC Avant Garde"/>
          <w:b/>
          <w:sz w:val="22"/>
          <w:szCs w:val="22"/>
          <w:lang w:val="es-ES"/>
        </w:rPr>
        <w:t xml:space="preserve">.- </w:t>
      </w:r>
      <w:r w:rsidR="000A0528" w:rsidRPr="000A0528">
        <w:rPr>
          <w:rFonts w:ascii="ITC Avant Garde" w:hAnsi="ITC Avant Garde"/>
          <w:b/>
          <w:bCs/>
          <w:iCs/>
          <w:sz w:val="22"/>
          <w:szCs w:val="22"/>
        </w:rPr>
        <w:t>Resolución mediante la cual el Pleno del Instituto Federal de Telecomunicaciones determina el cierre del expediente E-IFT/UC/DGPIM/PMA/0002/2013 relativo a la investigación por prácticas monopólicas absolutas en el mercado de comercialización de televisión restringida, tramitado en términos del artículo 33 de la Ley Federal de Competencia Económica</w:t>
      </w:r>
      <w:r w:rsidR="00F250D2" w:rsidRPr="0068326A">
        <w:rPr>
          <w:rFonts w:ascii="ITC Avant Garde" w:hAnsi="ITC Avant Garde"/>
          <w:b/>
          <w:bCs/>
          <w:iCs/>
          <w:sz w:val="22"/>
          <w:szCs w:val="22"/>
        </w:rPr>
        <w:t>.</w:t>
      </w:r>
    </w:p>
    <w:p w:rsidR="003B33D0" w:rsidRDefault="000A0528" w:rsidP="003B33D0">
      <w:pPr>
        <w:spacing w:before="240" w:after="240"/>
        <w:jc w:val="both"/>
        <w:rPr>
          <w:rFonts w:ascii="ITC Avant Garde" w:hAnsi="ITC Avant Garde"/>
          <w:bCs/>
          <w:iCs/>
          <w:sz w:val="22"/>
          <w:szCs w:val="22"/>
        </w:rPr>
      </w:pPr>
      <w:r>
        <w:rPr>
          <w:rFonts w:ascii="ITC Avant Garde" w:hAnsi="ITC Avant Garde"/>
          <w:bCs/>
          <w:iCs/>
          <w:sz w:val="22"/>
          <w:szCs w:val="22"/>
        </w:rPr>
        <w:t>Se realizó un ajuste en el rubro del asunto.</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Deliberación</w:t>
      </w:r>
    </w:p>
    <w:p w:rsidR="003B33D0" w:rsidRDefault="007E0EB7"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E0EB7">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lastRenderedPageBreak/>
        <w:t>Votación</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El Secretario Técnico del Pleno dio cuenta de y levantó las votaciones en el siguiente sentido:</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 xml:space="preserve">El Instituto Federal de Telecomunicaciones aprobó la Resolución por unanimidad de votos de los Comisionados Gabriel Oswaldo Contreras Saldívar, Ernesto Estrada González, Adriana Sofía </w:t>
      </w:r>
      <w:proofErr w:type="spellStart"/>
      <w:r w:rsidRPr="0068326A">
        <w:rPr>
          <w:rFonts w:ascii="ITC Avant Garde" w:hAnsi="ITC Avant Garde"/>
          <w:sz w:val="22"/>
          <w:szCs w:val="22"/>
          <w:lang w:val="es-ES"/>
        </w:rPr>
        <w:t>Labardini</w:t>
      </w:r>
      <w:proofErr w:type="spellEnd"/>
      <w:r w:rsidRPr="0068326A">
        <w:rPr>
          <w:rFonts w:ascii="ITC Avant Garde" w:hAnsi="ITC Avant Garde"/>
          <w:sz w:val="22"/>
          <w:szCs w:val="22"/>
          <w:lang w:val="es-ES"/>
        </w:rPr>
        <w:t xml:space="preserve"> </w:t>
      </w:r>
      <w:proofErr w:type="spellStart"/>
      <w:r w:rsidRPr="0068326A">
        <w:rPr>
          <w:rFonts w:ascii="ITC Avant Garde" w:hAnsi="ITC Avant Garde"/>
          <w:sz w:val="22"/>
          <w:szCs w:val="22"/>
          <w:lang w:val="es-ES"/>
        </w:rPr>
        <w:t>Inzunza</w:t>
      </w:r>
      <w:proofErr w:type="spellEnd"/>
      <w:r w:rsidRPr="0068326A">
        <w:rPr>
          <w:rFonts w:ascii="ITC Avant Garde" w:hAnsi="ITC Avant Garde"/>
          <w:sz w:val="22"/>
          <w:szCs w:val="22"/>
          <w:lang w:val="es-ES"/>
        </w:rPr>
        <w:t xml:space="preserve">, María Elena </w:t>
      </w:r>
      <w:proofErr w:type="spellStart"/>
      <w:r w:rsidRPr="0068326A">
        <w:rPr>
          <w:rFonts w:ascii="ITC Avant Garde" w:hAnsi="ITC Avant Garde"/>
          <w:sz w:val="22"/>
          <w:szCs w:val="22"/>
          <w:lang w:val="es-ES"/>
        </w:rPr>
        <w:t>Estavillo</w:t>
      </w:r>
      <w:proofErr w:type="spellEnd"/>
      <w:r w:rsidRPr="0068326A">
        <w:rPr>
          <w:rFonts w:ascii="ITC Avant Garde" w:hAnsi="ITC Avant Garde"/>
          <w:sz w:val="22"/>
          <w:szCs w:val="22"/>
          <w:lang w:val="es-ES"/>
        </w:rPr>
        <w:t xml:space="preserve"> Flores, Mario Germán </w:t>
      </w:r>
      <w:proofErr w:type="spellStart"/>
      <w:r w:rsidRPr="0068326A">
        <w:rPr>
          <w:rFonts w:ascii="ITC Avant Garde" w:hAnsi="ITC Avant Garde"/>
          <w:sz w:val="22"/>
          <w:szCs w:val="22"/>
          <w:lang w:val="es-ES"/>
        </w:rPr>
        <w:t>Fromow</w:t>
      </w:r>
      <w:proofErr w:type="spellEnd"/>
      <w:r w:rsidRPr="0068326A">
        <w:rPr>
          <w:rFonts w:ascii="ITC Avant Garde" w:hAnsi="ITC Avant Garde"/>
          <w:sz w:val="22"/>
          <w:szCs w:val="22"/>
          <w:lang w:val="es-ES"/>
        </w:rPr>
        <w:t xml:space="preserve"> Rangel, Adolfo Cuevas Teja y Javier Juárez Mojica.</w:t>
      </w:r>
    </w:p>
    <w:p w:rsidR="003B33D0" w:rsidRDefault="00F250D2" w:rsidP="003B33D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68326A">
        <w:rPr>
          <w:rFonts w:ascii="ITC Avant Garde" w:hAnsi="ITC Avant Garde"/>
          <w:sz w:val="22"/>
          <w:szCs w:val="22"/>
          <w:lang w:val="es-ES"/>
        </w:rPr>
        <w:t>Por lo anterior, el Pleno del Instituto Federal de Telecomunicaciones emitió el siguiente:</w:t>
      </w:r>
    </w:p>
    <w:p w:rsidR="003B33D0" w:rsidRDefault="00F250D2" w:rsidP="003B33D0">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68326A">
        <w:rPr>
          <w:rFonts w:ascii="ITC Avant Garde" w:hAnsi="ITC Avant Garde"/>
          <w:b/>
          <w:bCs/>
          <w:sz w:val="22"/>
          <w:szCs w:val="22"/>
          <w:lang w:val="es-ES_tradnl"/>
        </w:rPr>
        <w:t>Acuerdo</w:t>
      </w:r>
    </w:p>
    <w:p w:rsidR="003B33D0" w:rsidRDefault="00F250D2" w:rsidP="003B33D0">
      <w:pPr>
        <w:spacing w:before="240" w:after="240"/>
        <w:jc w:val="both"/>
        <w:rPr>
          <w:rFonts w:ascii="ITC Avant Garde" w:hAnsi="ITC Avant Garde"/>
          <w:b/>
          <w:sz w:val="22"/>
          <w:szCs w:val="22"/>
          <w:lang w:val="es-ES"/>
        </w:rPr>
      </w:pPr>
      <w:r w:rsidRPr="0068326A">
        <w:rPr>
          <w:rFonts w:ascii="ITC Avant Garde" w:hAnsi="ITC Avant Garde"/>
          <w:b/>
          <w:sz w:val="22"/>
          <w:szCs w:val="22"/>
          <w:lang w:val="es-ES"/>
        </w:rPr>
        <w:t>P/IFT/080217/79</w:t>
      </w:r>
    </w:p>
    <w:p w:rsidR="003B33D0" w:rsidRDefault="00F250D2" w:rsidP="003B33D0">
      <w:pPr>
        <w:shd w:val="clear" w:color="auto" w:fill="FFFFFF"/>
        <w:spacing w:before="240" w:after="240"/>
        <w:jc w:val="both"/>
        <w:rPr>
          <w:rFonts w:ascii="ITC Avant Garde" w:hAnsi="ITC Avant Garde"/>
          <w:bCs/>
          <w:color w:val="000000"/>
          <w:sz w:val="22"/>
          <w:szCs w:val="22"/>
          <w:lang w:eastAsia="es-MX"/>
        </w:rPr>
      </w:pPr>
      <w:r w:rsidRPr="0068326A">
        <w:rPr>
          <w:rFonts w:ascii="ITC Avant Garde" w:hAnsi="ITC Avant Garde"/>
          <w:b/>
          <w:sz w:val="22"/>
          <w:szCs w:val="22"/>
          <w:lang w:val="es-ES"/>
        </w:rPr>
        <w:t xml:space="preserve">Primero. </w:t>
      </w:r>
      <w:r w:rsidRPr="0068326A">
        <w:rPr>
          <w:rFonts w:ascii="ITC Avant Garde" w:hAnsi="ITC Avant Garde"/>
          <w:sz w:val="22"/>
          <w:szCs w:val="22"/>
          <w:lang w:val="es-ES"/>
        </w:rPr>
        <w:t>Se aprueba la “</w:t>
      </w:r>
      <w:r w:rsidR="000A0528" w:rsidRPr="000A0528">
        <w:rPr>
          <w:rFonts w:ascii="ITC Avant Garde" w:hAnsi="ITC Avant Garde"/>
          <w:bCs/>
          <w:color w:val="000000"/>
          <w:sz w:val="22"/>
          <w:szCs w:val="22"/>
          <w:lang w:eastAsia="es-MX"/>
        </w:rPr>
        <w:t>Resolución mediante la cual el Pleno del Instituto Federal de Telecomunicaciones determina el cierre del expediente E-IFT/UC/DGPIM/PMA/0002/2013 relativo a la investigación por prácticas monopólicas absolutas en el mercado de comercialización de televisión restringida, tramitado en términos del artículo 33 de la Ley Federal de Competencia Económica</w:t>
      </w:r>
      <w:r w:rsidRPr="0068326A">
        <w:rPr>
          <w:rFonts w:ascii="ITC Avant Garde" w:hAnsi="ITC Avant Garde"/>
          <w:bCs/>
          <w:color w:val="000000"/>
          <w:sz w:val="22"/>
          <w:szCs w:val="22"/>
          <w:lang w:eastAsia="es-MX"/>
        </w:rPr>
        <w:t>”.</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Segundo.</w:t>
      </w:r>
      <w:r w:rsidRPr="0068326A">
        <w:rPr>
          <w:rFonts w:ascii="ITC Avant Garde" w:hAnsi="ITC Avant Garde"/>
          <w:sz w:val="22"/>
          <w:szCs w:val="22"/>
          <w:lang w:val="es-ES"/>
        </w:rPr>
        <w:t xml:space="preserve"> Se instruye a la Secretaría Técnica del Pleno para que turne a firma de los Comisionados la Resolución aprobada por el Pleno.</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Tercero.</w:t>
      </w:r>
      <w:r w:rsidRPr="0068326A">
        <w:rPr>
          <w:rFonts w:ascii="ITC Avant Garde" w:hAnsi="ITC Avant Garde"/>
          <w:sz w:val="22"/>
          <w:szCs w:val="22"/>
          <w:lang w:val="es-ES"/>
        </w:rPr>
        <w:t xml:space="preserve"> </w:t>
      </w:r>
      <w:r w:rsidRPr="0068326A">
        <w:rPr>
          <w:rFonts w:ascii="ITC Avant Garde" w:hAnsi="ITC Avant Garde"/>
          <w:sz w:val="22"/>
          <w:szCs w:val="22"/>
        </w:rPr>
        <w:t xml:space="preserve">Notifíquese a la Unidad de </w:t>
      </w:r>
      <w:r w:rsidR="007E0EB7">
        <w:rPr>
          <w:rFonts w:ascii="ITC Avant Garde" w:hAnsi="ITC Avant Garde"/>
          <w:sz w:val="22"/>
          <w:szCs w:val="22"/>
        </w:rPr>
        <w:t>Competencia Económica</w:t>
      </w:r>
      <w:r w:rsidRPr="0068326A">
        <w:rPr>
          <w:rFonts w:ascii="ITC Avant Garde" w:hAnsi="ITC Avant Garde"/>
          <w:sz w:val="22"/>
          <w:szCs w:val="22"/>
        </w:rPr>
        <w:t>.</w:t>
      </w:r>
    </w:p>
    <w:p w:rsidR="003B33D0" w:rsidRDefault="00F250D2" w:rsidP="003B33D0">
      <w:pPr>
        <w:spacing w:before="240" w:after="240"/>
        <w:jc w:val="both"/>
        <w:rPr>
          <w:rFonts w:ascii="ITC Avant Garde" w:hAnsi="ITC Avant Garde"/>
          <w:sz w:val="22"/>
          <w:szCs w:val="22"/>
          <w:lang w:val="es-ES"/>
        </w:rPr>
      </w:pPr>
      <w:r w:rsidRPr="0068326A">
        <w:rPr>
          <w:rFonts w:ascii="ITC Avant Garde" w:hAnsi="ITC Avant Garde"/>
          <w:b/>
          <w:sz w:val="22"/>
          <w:szCs w:val="22"/>
          <w:lang w:val="es-ES"/>
        </w:rPr>
        <w:t>Cuarto</w:t>
      </w:r>
      <w:r w:rsidRPr="0068326A">
        <w:rPr>
          <w:rFonts w:ascii="ITC Avant Garde" w:hAnsi="ITC Avant Garde"/>
          <w:b/>
          <w:sz w:val="22"/>
          <w:szCs w:val="22"/>
        </w:rPr>
        <w:t xml:space="preserve">. </w:t>
      </w:r>
      <w:r w:rsidRPr="0068326A">
        <w:rPr>
          <w:rFonts w:ascii="ITC Avant Garde" w:hAnsi="ITC Avant Garde"/>
          <w:sz w:val="22"/>
          <w:szCs w:val="22"/>
          <w:lang w:val="es-ES"/>
        </w:rPr>
        <w:t>Se instruye a la Secretaría Técnica del Pleno para que agregue al Libro de Actas un original de la Resolución citada en el numeral Primero, para que formar parte integral del mismo.</w:t>
      </w:r>
    </w:p>
    <w:p w:rsidR="003B33D0" w:rsidRDefault="003B33D0" w:rsidP="003B33D0">
      <w:pPr>
        <w:spacing w:before="240" w:after="240"/>
        <w:jc w:val="both"/>
        <w:rPr>
          <w:rFonts w:ascii="ITC Avant Garde" w:hAnsi="ITC Avant Garde"/>
          <w:sz w:val="22"/>
          <w:szCs w:val="22"/>
          <w:lang w:val="es-ES"/>
        </w:rPr>
      </w:pPr>
    </w:p>
    <w:p w:rsidR="008431B3" w:rsidRPr="0068326A" w:rsidRDefault="00512D76" w:rsidP="003B33D0">
      <w:pPr>
        <w:spacing w:before="240" w:after="240"/>
        <w:jc w:val="both"/>
        <w:rPr>
          <w:rFonts w:ascii="ITC Avant Garde" w:hAnsi="ITC Avant Garde"/>
          <w:sz w:val="22"/>
          <w:szCs w:val="22"/>
          <w:lang w:val="es-ES"/>
        </w:rPr>
      </w:pPr>
      <w:r w:rsidRPr="0068326A">
        <w:rPr>
          <w:rFonts w:ascii="ITC Avant Garde" w:hAnsi="ITC Avant Garde"/>
          <w:sz w:val="22"/>
          <w:szCs w:val="22"/>
          <w:lang w:val="es-ES"/>
        </w:rPr>
        <w:t>N</w:t>
      </w:r>
      <w:r w:rsidR="008431B3" w:rsidRPr="0068326A">
        <w:rPr>
          <w:rFonts w:ascii="ITC Avant Garde" w:hAnsi="ITC Avant Garde"/>
          <w:sz w:val="22"/>
          <w:szCs w:val="22"/>
          <w:lang w:val="es-ES"/>
        </w:rPr>
        <w:t xml:space="preserve">o habiendo otro asunto que tratar, se levantó la sesión a las </w:t>
      </w:r>
      <w:r w:rsidR="00A50EC8" w:rsidRPr="0068326A">
        <w:rPr>
          <w:rFonts w:ascii="ITC Avant Garde" w:hAnsi="ITC Avant Garde"/>
          <w:sz w:val="22"/>
          <w:szCs w:val="22"/>
          <w:lang w:val="es-ES"/>
        </w:rPr>
        <w:t>14</w:t>
      </w:r>
      <w:r w:rsidR="008431B3" w:rsidRPr="0068326A">
        <w:rPr>
          <w:rFonts w:ascii="ITC Avant Garde" w:hAnsi="ITC Avant Garde"/>
          <w:sz w:val="22"/>
          <w:szCs w:val="22"/>
          <w:lang w:val="es-ES"/>
        </w:rPr>
        <w:t xml:space="preserve"> horas con </w:t>
      </w:r>
      <w:r w:rsidR="00A50EC8" w:rsidRPr="0068326A">
        <w:rPr>
          <w:rFonts w:ascii="ITC Avant Garde" w:hAnsi="ITC Avant Garde"/>
          <w:sz w:val="22"/>
          <w:szCs w:val="22"/>
          <w:lang w:val="es-ES"/>
        </w:rPr>
        <w:t>29</w:t>
      </w:r>
      <w:r w:rsidR="002F0002" w:rsidRPr="0068326A">
        <w:rPr>
          <w:rFonts w:ascii="ITC Avant Garde" w:hAnsi="ITC Avant Garde"/>
          <w:sz w:val="22"/>
          <w:szCs w:val="22"/>
          <w:lang w:val="es-ES"/>
        </w:rPr>
        <w:t xml:space="preserve"> </w:t>
      </w:r>
      <w:r w:rsidR="008431B3" w:rsidRPr="0068326A">
        <w:rPr>
          <w:rFonts w:ascii="ITC Avant Garde" w:hAnsi="ITC Avant Garde"/>
          <w:sz w:val="22"/>
          <w:szCs w:val="22"/>
          <w:lang w:val="es-ES"/>
        </w:rPr>
        <w:t>minutos del día de su inicio</w:t>
      </w:r>
      <w:r w:rsidR="00F03457" w:rsidRPr="0068326A">
        <w:rPr>
          <w:rFonts w:ascii="ITC Avant Garde" w:hAnsi="ITC Avant Garde"/>
          <w:sz w:val="22"/>
          <w:szCs w:val="22"/>
          <w:lang w:val="es-ES"/>
        </w:rPr>
        <w:t xml:space="preserve">, firmando </w:t>
      </w:r>
      <w:r w:rsidR="008431B3" w:rsidRPr="0068326A">
        <w:rPr>
          <w:rFonts w:ascii="ITC Avant Garde" w:hAnsi="ITC Avant Garde"/>
          <w:sz w:val="22"/>
          <w:szCs w:val="22"/>
          <w:lang w:val="es-ES"/>
        </w:rPr>
        <w:t xml:space="preserve">para constancia la presente acta los Comisionados y </w:t>
      </w:r>
      <w:r w:rsidR="003F03A7" w:rsidRPr="0068326A">
        <w:rPr>
          <w:rFonts w:ascii="ITC Avant Garde" w:hAnsi="ITC Avant Garde"/>
          <w:sz w:val="22"/>
          <w:szCs w:val="22"/>
          <w:lang w:val="es-ES"/>
        </w:rPr>
        <w:t>el Secretario Técnico</w:t>
      </w:r>
      <w:r w:rsidR="008431B3" w:rsidRPr="0068326A">
        <w:rPr>
          <w:rFonts w:ascii="ITC Avant Garde" w:hAnsi="ITC Avant Garde"/>
          <w:sz w:val="22"/>
          <w:szCs w:val="22"/>
          <w:lang w:val="es-ES"/>
        </w:rPr>
        <w:t xml:space="preserve"> del Pleno.</w:t>
      </w:r>
    </w:p>
    <w:p w:rsidR="00D61013" w:rsidRPr="0068326A" w:rsidRDefault="0075140C" w:rsidP="00754E29">
      <w:pPr>
        <w:autoSpaceDE w:val="0"/>
        <w:autoSpaceDN w:val="0"/>
        <w:adjustRightInd w:val="0"/>
        <w:jc w:val="both"/>
        <w:rPr>
          <w:rFonts w:ascii="ITC Avant Garde" w:hAnsi="ITC Avant Garde"/>
          <w:b/>
          <w:bCs/>
          <w:sz w:val="22"/>
          <w:szCs w:val="22"/>
          <w:lang w:val="es-ES_tradnl"/>
        </w:rPr>
      </w:pPr>
      <w:r w:rsidRPr="0068326A">
        <w:rPr>
          <w:rFonts w:ascii="ITC Avant Garde" w:hAnsi="ITC Avant Garde"/>
          <w:b/>
          <w:bCs/>
          <w:sz w:val="22"/>
          <w:szCs w:val="22"/>
          <w:lang w:val="es-ES"/>
        </w:rPr>
        <w:t>___________________________________________________________</w:t>
      </w:r>
      <w:r w:rsidR="00A05B06" w:rsidRPr="0068326A">
        <w:rPr>
          <w:rFonts w:ascii="ITC Avant Garde" w:hAnsi="ITC Avant Garde"/>
          <w:b/>
          <w:bCs/>
          <w:sz w:val="22"/>
          <w:szCs w:val="22"/>
          <w:lang w:val="es-ES"/>
        </w:rPr>
        <w:t>_________________________</w:t>
      </w:r>
      <w:r w:rsidR="0045448D" w:rsidRPr="0068326A">
        <w:rPr>
          <w:rFonts w:ascii="ITC Avant Garde" w:hAnsi="ITC Avant Garde"/>
          <w:b/>
          <w:bCs/>
          <w:sz w:val="22"/>
          <w:szCs w:val="22"/>
          <w:lang w:val="es-ES"/>
        </w:rPr>
        <w:t>___</w:t>
      </w:r>
      <w:r w:rsidR="00A05B06" w:rsidRPr="0068326A">
        <w:rPr>
          <w:rFonts w:ascii="ITC Avant Garde" w:hAnsi="ITC Avant Garde"/>
          <w:b/>
          <w:bCs/>
          <w:sz w:val="22"/>
          <w:szCs w:val="22"/>
          <w:lang w:val="es-ES"/>
        </w:rPr>
        <w:t>___</w:t>
      </w:r>
      <w:r w:rsidR="00895EB2" w:rsidRPr="0068326A">
        <w:rPr>
          <w:rFonts w:ascii="ITC Avant Garde" w:hAnsi="ITC Avant Garde"/>
          <w:b/>
          <w:bCs/>
          <w:sz w:val="22"/>
          <w:szCs w:val="22"/>
          <w:lang w:val="es-ES"/>
        </w:rPr>
        <w:t>_</w:t>
      </w:r>
    </w:p>
    <w:p w:rsidR="00250ECE" w:rsidRPr="00CB45F2" w:rsidRDefault="00CB45F2" w:rsidP="00CB45F2">
      <w:pPr>
        <w:tabs>
          <w:tab w:val="left" w:pos="2218"/>
        </w:tabs>
        <w:rPr>
          <w:rFonts w:ascii="ITC Avant Garde" w:hAnsi="ITC Avant Garde"/>
          <w:sz w:val="22"/>
          <w:szCs w:val="22"/>
        </w:rPr>
      </w:pPr>
      <w:r w:rsidRPr="00CB45F2">
        <w:rPr>
          <w:rFonts w:ascii="ITC Avant Garde" w:hAnsi="ITC Avant Garde"/>
          <w:bCs/>
          <w:sz w:val="14"/>
          <w:szCs w:val="14"/>
        </w:rPr>
        <w:t>La presente Acta fue aprobada por el Pleno del Instituto Federal de Telecomunicaciones en su IV Sesión Extraordinaria celebrada el 27 de febrero de 2017 mediante Acuerdo P/IFT/EXT/270217/118</w:t>
      </w:r>
      <w:r>
        <w:rPr>
          <w:rFonts w:ascii="ITC Avant Garde" w:hAnsi="ITC Avant Garde"/>
          <w:bCs/>
          <w:sz w:val="14"/>
          <w:szCs w:val="14"/>
        </w:rPr>
        <w:t>.</w:t>
      </w:r>
    </w:p>
    <w:sectPr w:rsidR="00250ECE" w:rsidRPr="00CB45F2" w:rsidSect="00B90AB9">
      <w:headerReference w:type="default" r:id="rId20"/>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67" w:rsidRDefault="003C6167">
      <w:r>
        <w:separator/>
      </w:r>
    </w:p>
  </w:endnote>
  <w:endnote w:type="continuationSeparator" w:id="0">
    <w:p w:rsidR="003C6167" w:rsidRDefault="003C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D0" w:rsidRDefault="003B33D0"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B33D0" w:rsidRDefault="003B33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D0" w:rsidRPr="003B33D0" w:rsidRDefault="003B33D0" w:rsidP="003B33D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E67D37">
      <w:rPr>
        <w:rFonts w:ascii="ITC Avant Garde" w:hAnsi="ITC Avant Garde"/>
        <w:bCs/>
        <w:noProof/>
        <w:sz w:val="16"/>
        <w:szCs w:val="16"/>
      </w:rPr>
      <w:t>23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E67D37">
      <w:rPr>
        <w:rFonts w:ascii="ITC Avant Garde" w:hAnsi="ITC Avant Garde"/>
        <w:bCs/>
        <w:noProof/>
        <w:sz w:val="16"/>
        <w:szCs w:val="16"/>
      </w:rPr>
      <w:t>30</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67" w:rsidRDefault="003C6167">
      <w:r>
        <w:separator/>
      </w:r>
    </w:p>
  </w:footnote>
  <w:footnote w:type="continuationSeparator" w:id="0">
    <w:p w:rsidR="003C6167" w:rsidRDefault="003C6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D0" w:rsidRDefault="006D2491" w:rsidP="00E67D37">
    <w:pPr>
      <w:pStyle w:val="Encabezado"/>
      <w:jc w:val="both"/>
      <w:rPr>
        <w:rFonts w:ascii="Arial" w:hAnsi="Arial" w:cs="Arial"/>
        <w:b/>
        <w:color w:val="0000FF"/>
        <w:sz w:val="22"/>
        <w:szCs w:val="22"/>
      </w:rPr>
    </w:pPr>
    <w:r w:rsidRPr="006D2491">
      <w:rPr>
        <w:rFonts w:ascii="Arial" w:hAnsi="Arial" w:cs="Arial"/>
        <w:b/>
        <w:color w:val="0000FF"/>
        <w:sz w:val="22"/>
        <w:szCs w:val="22"/>
      </w:rPr>
      <w:t>El texto se oculta, por contener información Reservada</w:t>
    </w:r>
    <w:r w:rsidR="00E67D37">
      <w:rPr>
        <w:rFonts w:ascii="Arial" w:hAnsi="Arial" w:cs="Arial"/>
        <w:b/>
        <w:color w:val="0000FF"/>
        <w:sz w:val="22"/>
        <w:szCs w:val="22"/>
      </w:rPr>
      <w:t xml:space="preserve"> y </w:t>
    </w:r>
    <w:r w:rsidR="00E67D37" w:rsidRPr="00E4211A">
      <w:rPr>
        <w:rFonts w:ascii="Arial" w:hAnsi="Arial" w:cs="Arial"/>
        <w:b/>
        <w:color w:val="0000FF"/>
        <w:sz w:val="22"/>
        <w:szCs w:val="22"/>
      </w:rPr>
      <w:t>Confidencial</w:t>
    </w:r>
    <w:r w:rsidRPr="006D2491">
      <w:rPr>
        <w:rFonts w:ascii="Arial" w:hAnsi="Arial" w:cs="Arial"/>
        <w:b/>
        <w:color w:val="0000FF"/>
        <w:sz w:val="22"/>
        <w:szCs w:val="22"/>
      </w:rPr>
      <w:t xml:space="preserve">, con fundamento en el artículo 110, fracción VIII </w:t>
    </w:r>
    <w:r w:rsidR="00E67D37">
      <w:rPr>
        <w:rFonts w:ascii="Arial" w:hAnsi="Arial" w:cs="Arial"/>
        <w:b/>
        <w:color w:val="0000FF"/>
        <w:sz w:val="22"/>
        <w:szCs w:val="22"/>
      </w:rPr>
      <w:t>y</w:t>
    </w:r>
    <w:r w:rsidR="00E67D37" w:rsidRPr="00E4211A">
      <w:rPr>
        <w:rFonts w:ascii="Arial" w:hAnsi="Arial" w:cs="Arial"/>
        <w:b/>
        <w:color w:val="0000FF"/>
        <w:sz w:val="22"/>
        <w:szCs w:val="22"/>
      </w:rPr>
      <w:t xml:space="preserve"> 113, fracción I </w:t>
    </w:r>
    <w:r w:rsidRPr="006D2491">
      <w:rPr>
        <w:rFonts w:ascii="Arial" w:hAnsi="Arial" w:cs="Arial"/>
        <w:b/>
        <w:color w:val="0000FF"/>
        <w:sz w:val="22"/>
        <w:szCs w:val="22"/>
      </w:rPr>
      <w:t xml:space="preserve">de la “LFTAIP”, publicada en el DOF el 9 de mayo de 2016; artículo 113, fracción VIII </w:t>
    </w:r>
    <w:r w:rsidR="00E67D37">
      <w:rPr>
        <w:rFonts w:ascii="Arial" w:hAnsi="Arial" w:cs="Arial"/>
        <w:b/>
        <w:color w:val="0000FF"/>
        <w:sz w:val="22"/>
        <w:szCs w:val="22"/>
      </w:rPr>
      <w:t xml:space="preserve">y </w:t>
    </w:r>
    <w:r w:rsidR="00E67D37" w:rsidRPr="00E4211A">
      <w:rPr>
        <w:rFonts w:ascii="Arial" w:hAnsi="Arial" w:cs="Arial"/>
        <w:b/>
        <w:color w:val="0000FF"/>
        <w:sz w:val="22"/>
        <w:szCs w:val="22"/>
      </w:rPr>
      <w:t xml:space="preserve">116 </w:t>
    </w:r>
    <w:r w:rsidRPr="006D2491">
      <w:rPr>
        <w:rFonts w:ascii="Arial" w:hAnsi="Arial" w:cs="Arial"/>
        <w:b/>
        <w:color w:val="0000FF"/>
        <w:sz w:val="22"/>
        <w:szCs w:val="22"/>
      </w:rPr>
      <w:t xml:space="preserve">de la "LGTAIP”, publicada en el DOF el 4 de mayo de 2015; así como el Lineamiento Vigésimo Séptimo </w:t>
    </w:r>
    <w:r w:rsidR="00E67D37">
      <w:rPr>
        <w:rFonts w:ascii="Arial" w:hAnsi="Arial" w:cs="Arial"/>
        <w:b/>
        <w:color w:val="0000FF"/>
        <w:sz w:val="22"/>
        <w:szCs w:val="22"/>
      </w:rPr>
      <w:t>y</w:t>
    </w:r>
    <w:r w:rsidR="00E67D37" w:rsidRPr="00E4211A">
      <w:rPr>
        <w:rFonts w:ascii="Arial" w:hAnsi="Arial" w:cs="Arial"/>
        <w:b/>
        <w:color w:val="0000FF"/>
        <w:sz w:val="22"/>
        <w:szCs w:val="22"/>
      </w:rPr>
      <w:t xml:space="preserve"> Trigésimo Octavo, fracción I </w:t>
    </w:r>
    <w:r w:rsidRPr="006D2491">
      <w:rPr>
        <w:rFonts w:ascii="Arial" w:hAnsi="Arial" w:cs="Arial"/>
        <w:b/>
        <w:color w:val="0000FF"/>
        <w:sz w:val="22"/>
        <w:szCs w:val="22"/>
      </w:rPr>
      <w:t xml:space="preserve">de los “LGCDIEVP”, publicados en el DOF el 15 de abril de 2016, </w:t>
    </w:r>
    <w:r w:rsidR="00E67D37">
      <w:rPr>
        <w:rFonts w:ascii="Arial" w:hAnsi="Arial" w:cs="Arial"/>
        <w:b/>
        <w:color w:val="0000FF"/>
        <w:sz w:val="22"/>
        <w:szCs w:val="22"/>
      </w:rPr>
      <w:t>por contener</w:t>
    </w:r>
    <w:r w:rsidRPr="006D2491">
      <w:rPr>
        <w:rFonts w:ascii="Arial" w:hAnsi="Arial" w:cs="Arial"/>
        <w:b/>
        <w:color w:val="0000FF"/>
        <w:sz w:val="22"/>
        <w:szCs w:val="22"/>
      </w:rPr>
      <w:t xml:space="preserve"> información que forma parte de un proceso deliberativo en el que no se ha adoptado una decisión definitiva</w:t>
    </w:r>
    <w:r w:rsidR="00E67D37">
      <w:rPr>
        <w:rFonts w:ascii="Arial" w:hAnsi="Arial" w:cs="Arial"/>
        <w:b/>
        <w:color w:val="0000FF"/>
        <w:sz w:val="22"/>
        <w:szCs w:val="22"/>
      </w:rPr>
      <w:t>, así como datos personales concernientes a una persona identificada o identificable.</w:t>
    </w:r>
  </w:p>
  <w:p w:rsidR="00E67D37" w:rsidRPr="00E4211A" w:rsidRDefault="00E67D37" w:rsidP="00E67D37">
    <w:pPr>
      <w:pStyle w:val="Encabezado"/>
      <w:jc w:val="both"/>
      <w:rPr>
        <w:rFonts w:ascii="Arial" w:hAnsi="Arial" w:cs="Arial"/>
        <w:b/>
        <w:color w:val="0000FF"/>
        <w:sz w:val="22"/>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37" w:rsidRPr="00E4211A" w:rsidRDefault="00E67D37" w:rsidP="00E67D37">
    <w:pPr>
      <w:pStyle w:val="Encabezado"/>
      <w:jc w:val="both"/>
      <w:rPr>
        <w:rFonts w:ascii="Arial" w:hAnsi="Arial" w:cs="Arial"/>
        <w:b/>
        <w:color w:val="0000FF"/>
        <w:sz w:val="22"/>
        <w:szCs w:val="22"/>
      </w:rPr>
    </w:pPr>
    <w:r w:rsidRPr="00E4211A">
      <w:rPr>
        <w:rFonts w:ascii="Arial" w:hAnsi="Arial" w:cs="Arial"/>
        <w:b/>
        <w:color w:val="0000FF"/>
        <w:sz w:val="22"/>
        <w:szCs w:val="22"/>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p w:rsidR="00E67D37" w:rsidRDefault="00E67D37"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67D37" w:rsidRPr="006D2491" w:rsidRDefault="00E67D37"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37" w:rsidRDefault="00E67D37"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67D37" w:rsidRPr="006D2491" w:rsidRDefault="00E67D37"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D0" w:rsidRDefault="003B33D0"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6D2491" w:rsidRPr="006D2491" w:rsidRDefault="003B33D0"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91" w:rsidRDefault="006D2491" w:rsidP="006D2491">
    <w:pPr>
      <w:pStyle w:val="Encabezado"/>
      <w:jc w:val="both"/>
      <w:rPr>
        <w:rFonts w:ascii="Arial" w:hAnsi="Arial" w:cs="Arial"/>
        <w:b/>
        <w:color w:val="0000FF"/>
        <w:sz w:val="22"/>
        <w:szCs w:val="22"/>
      </w:rPr>
    </w:pPr>
    <w:r w:rsidRPr="006D2491">
      <w:rPr>
        <w:rFonts w:ascii="Arial" w:hAnsi="Arial" w:cs="Arial"/>
        <w:b/>
        <w:color w:val="0000FF"/>
        <w:sz w:val="22"/>
        <w:szCs w:val="22"/>
      </w:rPr>
      <w:t>El texto se oculta, por contener información Reservada, con fundamento en el artículo 110, fracción VIII de la “LFTAIP”, publicada en el DOF el 9 de mayo de 2016; artículo 113, fracción VIII de la "LGTAIP”, publicada en el DOF el 4 de mayo de 2015; así como el Lineamiento Vigésimo Séptimo de los “LGCDIEVP”, publicados en el DOF el 15 de abril de 2016, relacionada con información que forma parte de un proceso deliberativo en el que no se ha adoptado una decisión definitiva.</w:t>
    </w:r>
  </w:p>
  <w:p w:rsidR="006D2491" w:rsidRDefault="006D2491"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6D2491" w:rsidRPr="006D2491" w:rsidRDefault="006D2491"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91" w:rsidRDefault="006D2491"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6D2491" w:rsidRPr="006D2491" w:rsidRDefault="006D2491"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37" w:rsidRPr="00E4211A" w:rsidRDefault="00E67D37" w:rsidP="00E67D37">
    <w:pPr>
      <w:pStyle w:val="Encabezado"/>
      <w:jc w:val="both"/>
      <w:rPr>
        <w:rFonts w:ascii="Arial" w:hAnsi="Arial" w:cs="Arial"/>
        <w:b/>
        <w:color w:val="0000FF"/>
        <w:sz w:val="22"/>
        <w:szCs w:val="22"/>
      </w:rPr>
    </w:pPr>
    <w:r w:rsidRPr="00E4211A">
      <w:rPr>
        <w:rFonts w:ascii="Arial" w:hAnsi="Arial" w:cs="Arial"/>
        <w:b/>
        <w:color w:val="0000FF"/>
        <w:sz w:val="22"/>
        <w:szCs w:val="22"/>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p w:rsidR="006D2491" w:rsidRDefault="006D2491"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6D2491" w:rsidRPr="006D2491" w:rsidRDefault="006D2491"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91" w:rsidRDefault="006D2491"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6D2491" w:rsidRPr="006D2491" w:rsidRDefault="006D2491"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91" w:rsidRDefault="006D2491" w:rsidP="006D2491">
    <w:pPr>
      <w:pStyle w:val="Encabezado"/>
      <w:jc w:val="both"/>
      <w:rPr>
        <w:rFonts w:ascii="Arial" w:hAnsi="Arial" w:cs="Arial"/>
        <w:b/>
        <w:color w:val="0000FF"/>
        <w:sz w:val="22"/>
        <w:szCs w:val="22"/>
      </w:rPr>
    </w:pPr>
    <w:r w:rsidRPr="006D2491">
      <w:rPr>
        <w:rFonts w:ascii="Arial" w:hAnsi="Arial" w:cs="Arial"/>
        <w:b/>
        <w:color w:val="0000FF"/>
        <w:sz w:val="22"/>
        <w:szCs w:val="22"/>
      </w:rPr>
      <w:t>El texto se oculta, por contener información Reservada, con fundamento en el artículo 110, fracción VIII de la “LFTAIP”, publicada en el DOF el 9 de mayo de 2016; artículo 113, fracción VIII de la "LGTAIP”, publicada en el DOF el 4 de mayo de 2015; así como el Lineamiento Vigésimo Séptimo de los “LGCDIEVP”, publicados en el DOF el 15 de abril de 2016, relacionada con información que forma parte de un proceso deliberativo en el que no se ha adoptado una decisión definitiva.</w:t>
    </w:r>
  </w:p>
  <w:p w:rsidR="006D2491" w:rsidRDefault="006D2491"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6D2491" w:rsidRPr="006D2491" w:rsidRDefault="006D2491"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37" w:rsidRDefault="00E67D37"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67D37" w:rsidRPr="006D2491" w:rsidRDefault="00E67D37"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37" w:rsidRPr="00E4211A" w:rsidRDefault="00E67D37" w:rsidP="00E67D37">
    <w:pPr>
      <w:pStyle w:val="Encabezado"/>
      <w:jc w:val="both"/>
      <w:rPr>
        <w:rFonts w:ascii="Arial" w:hAnsi="Arial" w:cs="Arial"/>
        <w:b/>
        <w:color w:val="0000FF"/>
        <w:sz w:val="22"/>
        <w:szCs w:val="22"/>
      </w:rPr>
    </w:pPr>
    <w:r w:rsidRPr="00E4211A">
      <w:rPr>
        <w:rFonts w:ascii="Arial" w:hAnsi="Arial" w:cs="Arial"/>
        <w:b/>
        <w:color w:val="0000FF"/>
        <w:sz w:val="22"/>
        <w:szCs w:val="22"/>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p w:rsidR="00E67D37" w:rsidRDefault="00E67D37" w:rsidP="003B33D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67D37" w:rsidRPr="006D2491" w:rsidRDefault="00E67D37" w:rsidP="003B33D0">
    <w:pPr>
      <w:pStyle w:val="BodyText21"/>
      <w:spacing w:before="240" w:after="240"/>
      <w:ind w:firstLine="0"/>
      <w:rPr>
        <w:rFonts w:ascii="ITC Avant Garde" w:hAnsi="ITC Avant Garde"/>
        <w:b/>
        <w:spacing w:val="-4"/>
        <w:szCs w:val="24"/>
      </w:rPr>
    </w:pPr>
    <w:r>
      <w:rPr>
        <w:rFonts w:ascii="ITC Avant Garde" w:hAnsi="ITC Avant Garde"/>
        <w:b/>
        <w:spacing w:val="-4"/>
        <w:szCs w:val="24"/>
        <w:lang w:val="es-ES"/>
      </w:rPr>
      <w:t xml:space="preserve">IV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7453B1"/>
    <w:multiLevelType w:val="hybridMultilevel"/>
    <w:tmpl w:val="7E342D06"/>
    <w:lvl w:ilvl="0" w:tplc="8510280A">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5"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26"/>
  </w:num>
  <w:num w:numId="4">
    <w:abstractNumId w:val="1"/>
  </w:num>
  <w:num w:numId="5">
    <w:abstractNumId w:val="27"/>
  </w:num>
  <w:num w:numId="6">
    <w:abstractNumId w:val="6"/>
  </w:num>
  <w:num w:numId="7">
    <w:abstractNumId w:val="15"/>
  </w:num>
  <w:num w:numId="8">
    <w:abstractNumId w:val="4"/>
  </w:num>
  <w:num w:numId="9">
    <w:abstractNumId w:val="14"/>
  </w:num>
  <w:num w:numId="10">
    <w:abstractNumId w:val="19"/>
  </w:num>
  <w:num w:numId="11">
    <w:abstractNumId w:val="10"/>
  </w:num>
  <w:num w:numId="12">
    <w:abstractNumId w:val="20"/>
  </w:num>
  <w:num w:numId="13">
    <w:abstractNumId w:val="0"/>
  </w:num>
  <w:num w:numId="14">
    <w:abstractNumId w:val="8"/>
  </w:num>
  <w:num w:numId="15">
    <w:abstractNumId w:val="1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num>
  <w:num w:numId="19">
    <w:abstractNumId w:val="11"/>
  </w:num>
  <w:num w:numId="20">
    <w:abstractNumId w:val="21"/>
  </w:num>
  <w:num w:numId="21">
    <w:abstractNumId w:val="17"/>
  </w:num>
  <w:num w:numId="22">
    <w:abstractNumId w:val="3"/>
  </w:num>
  <w:num w:numId="23">
    <w:abstractNumId w:val="9"/>
  </w:num>
  <w:num w:numId="24">
    <w:abstractNumId w:val="18"/>
  </w:num>
  <w:num w:numId="25">
    <w:abstractNumId w:val="22"/>
  </w:num>
  <w:num w:numId="26">
    <w:abstractNumId w:val="7"/>
  </w:num>
  <w:num w:numId="27">
    <w:abstractNumId w:val="5"/>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BFB"/>
    <w:rsid w:val="00003F12"/>
    <w:rsid w:val="00004021"/>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51FE"/>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5DAE"/>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0FC7"/>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A17"/>
    <w:rsid w:val="00075299"/>
    <w:rsid w:val="00075F3A"/>
    <w:rsid w:val="000763A6"/>
    <w:rsid w:val="000769F1"/>
    <w:rsid w:val="00076BDB"/>
    <w:rsid w:val="0007753C"/>
    <w:rsid w:val="0007771D"/>
    <w:rsid w:val="00077CF7"/>
    <w:rsid w:val="0008091E"/>
    <w:rsid w:val="000809FB"/>
    <w:rsid w:val="00080A20"/>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87114"/>
    <w:rsid w:val="00090BD7"/>
    <w:rsid w:val="0009226F"/>
    <w:rsid w:val="0009260B"/>
    <w:rsid w:val="00092CFA"/>
    <w:rsid w:val="0009325C"/>
    <w:rsid w:val="00093861"/>
    <w:rsid w:val="00093C72"/>
    <w:rsid w:val="000942D0"/>
    <w:rsid w:val="000945F9"/>
    <w:rsid w:val="00095230"/>
    <w:rsid w:val="000958E3"/>
    <w:rsid w:val="00096122"/>
    <w:rsid w:val="0009764F"/>
    <w:rsid w:val="00097CE5"/>
    <w:rsid w:val="000A0528"/>
    <w:rsid w:val="000A1FF3"/>
    <w:rsid w:val="000A21A9"/>
    <w:rsid w:val="000A21AA"/>
    <w:rsid w:val="000A2252"/>
    <w:rsid w:val="000A2490"/>
    <w:rsid w:val="000A2500"/>
    <w:rsid w:val="000A27B7"/>
    <w:rsid w:val="000A2A6A"/>
    <w:rsid w:val="000A2BDE"/>
    <w:rsid w:val="000A353B"/>
    <w:rsid w:val="000A36B8"/>
    <w:rsid w:val="000A3938"/>
    <w:rsid w:val="000A3B46"/>
    <w:rsid w:val="000A4774"/>
    <w:rsid w:val="000A4818"/>
    <w:rsid w:val="000A4934"/>
    <w:rsid w:val="000A49C8"/>
    <w:rsid w:val="000A4E27"/>
    <w:rsid w:val="000A4F89"/>
    <w:rsid w:val="000A50CC"/>
    <w:rsid w:val="000A65B1"/>
    <w:rsid w:val="000A6931"/>
    <w:rsid w:val="000A6945"/>
    <w:rsid w:val="000A6B41"/>
    <w:rsid w:val="000A6C20"/>
    <w:rsid w:val="000A7307"/>
    <w:rsid w:val="000A7594"/>
    <w:rsid w:val="000A7A19"/>
    <w:rsid w:val="000A7C03"/>
    <w:rsid w:val="000B0775"/>
    <w:rsid w:val="000B0DF8"/>
    <w:rsid w:val="000B1614"/>
    <w:rsid w:val="000B186A"/>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41A"/>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6FC6"/>
    <w:rsid w:val="00107078"/>
    <w:rsid w:val="001103E0"/>
    <w:rsid w:val="00111684"/>
    <w:rsid w:val="00111E08"/>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1730D"/>
    <w:rsid w:val="00117472"/>
    <w:rsid w:val="001201C8"/>
    <w:rsid w:val="0012139F"/>
    <w:rsid w:val="00121748"/>
    <w:rsid w:val="0012323E"/>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99"/>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AE6"/>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2445"/>
    <w:rsid w:val="001528D9"/>
    <w:rsid w:val="001546C4"/>
    <w:rsid w:val="00155433"/>
    <w:rsid w:val="00155920"/>
    <w:rsid w:val="001563D7"/>
    <w:rsid w:val="001564E0"/>
    <w:rsid w:val="00156540"/>
    <w:rsid w:val="00156727"/>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F"/>
    <w:rsid w:val="0016492D"/>
    <w:rsid w:val="00164A63"/>
    <w:rsid w:val="0016559D"/>
    <w:rsid w:val="001658CA"/>
    <w:rsid w:val="0016602E"/>
    <w:rsid w:val="001660E4"/>
    <w:rsid w:val="00166A23"/>
    <w:rsid w:val="00166DA0"/>
    <w:rsid w:val="001708D4"/>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484F"/>
    <w:rsid w:val="00175235"/>
    <w:rsid w:val="001757C5"/>
    <w:rsid w:val="00175806"/>
    <w:rsid w:val="00175A17"/>
    <w:rsid w:val="001760BE"/>
    <w:rsid w:val="0017620E"/>
    <w:rsid w:val="001762E6"/>
    <w:rsid w:val="0017679E"/>
    <w:rsid w:val="00177562"/>
    <w:rsid w:val="001804F7"/>
    <w:rsid w:val="001805A6"/>
    <w:rsid w:val="00180812"/>
    <w:rsid w:val="00180ECC"/>
    <w:rsid w:val="0018100F"/>
    <w:rsid w:val="00181B70"/>
    <w:rsid w:val="00181D34"/>
    <w:rsid w:val="00181EAF"/>
    <w:rsid w:val="0018266B"/>
    <w:rsid w:val="00182C70"/>
    <w:rsid w:val="00182CDA"/>
    <w:rsid w:val="00182F4D"/>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809"/>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5D5"/>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1BF7"/>
    <w:rsid w:val="001F26E4"/>
    <w:rsid w:val="001F2E6A"/>
    <w:rsid w:val="001F32FA"/>
    <w:rsid w:val="001F3931"/>
    <w:rsid w:val="001F3D70"/>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35A"/>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4BB6"/>
    <w:rsid w:val="0021500D"/>
    <w:rsid w:val="0021527C"/>
    <w:rsid w:val="00216072"/>
    <w:rsid w:val="00216910"/>
    <w:rsid w:val="00216BB9"/>
    <w:rsid w:val="00216C21"/>
    <w:rsid w:val="002177B3"/>
    <w:rsid w:val="00220364"/>
    <w:rsid w:val="0022037F"/>
    <w:rsid w:val="002203CD"/>
    <w:rsid w:val="00220774"/>
    <w:rsid w:val="002209B3"/>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992"/>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197"/>
    <w:rsid w:val="00256301"/>
    <w:rsid w:val="00256F36"/>
    <w:rsid w:val="00257072"/>
    <w:rsid w:val="00257255"/>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0744"/>
    <w:rsid w:val="002811D5"/>
    <w:rsid w:val="00281250"/>
    <w:rsid w:val="002817A7"/>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FD9"/>
    <w:rsid w:val="002901CE"/>
    <w:rsid w:val="00291037"/>
    <w:rsid w:val="0029126B"/>
    <w:rsid w:val="002917C9"/>
    <w:rsid w:val="00291D76"/>
    <w:rsid w:val="00292023"/>
    <w:rsid w:val="0029240A"/>
    <w:rsid w:val="002925FC"/>
    <w:rsid w:val="00292717"/>
    <w:rsid w:val="002927D2"/>
    <w:rsid w:val="00292BEF"/>
    <w:rsid w:val="00292CB2"/>
    <w:rsid w:val="0029330F"/>
    <w:rsid w:val="002933C1"/>
    <w:rsid w:val="00293481"/>
    <w:rsid w:val="002942AD"/>
    <w:rsid w:val="0029534A"/>
    <w:rsid w:val="00295863"/>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0F32"/>
    <w:rsid w:val="002B15CC"/>
    <w:rsid w:val="002B1884"/>
    <w:rsid w:val="002B1930"/>
    <w:rsid w:val="002B19A0"/>
    <w:rsid w:val="002B24F9"/>
    <w:rsid w:val="002B2D20"/>
    <w:rsid w:val="002B2D3D"/>
    <w:rsid w:val="002B2F60"/>
    <w:rsid w:val="002B34F4"/>
    <w:rsid w:val="002B45DB"/>
    <w:rsid w:val="002B48CB"/>
    <w:rsid w:val="002B532A"/>
    <w:rsid w:val="002B548E"/>
    <w:rsid w:val="002B5A8E"/>
    <w:rsid w:val="002B5C6C"/>
    <w:rsid w:val="002B6086"/>
    <w:rsid w:val="002B695F"/>
    <w:rsid w:val="002B6F79"/>
    <w:rsid w:val="002B7D67"/>
    <w:rsid w:val="002B7F20"/>
    <w:rsid w:val="002C01CA"/>
    <w:rsid w:val="002C051A"/>
    <w:rsid w:val="002C0EC9"/>
    <w:rsid w:val="002C0ED1"/>
    <w:rsid w:val="002C185D"/>
    <w:rsid w:val="002C19B8"/>
    <w:rsid w:val="002C2570"/>
    <w:rsid w:val="002C28D8"/>
    <w:rsid w:val="002C2999"/>
    <w:rsid w:val="002C29F1"/>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6CF1"/>
    <w:rsid w:val="002D7335"/>
    <w:rsid w:val="002D77F6"/>
    <w:rsid w:val="002D7979"/>
    <w:rsid w:val="002D7A06"/>
    <w:rsid w:val="002E107D"/>
    <w:rsid w:val="002E1970"/>
    <w:rsid w:val="002E2BD0"/>
    <w:rsid w:val="002E2D5E"/>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286"/>
    <w:rsid w:val="00304579"/>
    <w:rsid w:val="00304A9D"/>
    <w:rsid w:val="00305F54"/>
    <w:rsid w:val="003065F9"/>
    <w:rsid w:val="003066AC"/>
    <w:rsid w:val="00306BFB"/>
    <w:rsid w:val="0030742A"/>
    <w:rsid w:val="00311555"/>
    <w:rsid w:val="0031168D"/>
    <w:rsid w:val="00311C02"/>
    <w:rsid w:val="00311F4C"/>
    <w:rsid w:val="00312669"/>
    <w:rsid w:val="00313191"/>
    <w:rsid w:val="003133CB"/>
    <w:rsid w:val="003136DA"/>
    <w:rsid w:val="00314000"/>
    <w:rsid w:val="003148EA"/>
    <w:rsid w:val="0031592C"/>
    <w:rsid w:val="00315D4B"/>
    <w:rsid w:val="00315E30"/>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8C0"/>
    <w:rsid w:val="00337B4A"/>
    <w:rsid w:val="00337C7A"/>
    <w:rsid w:val="003407AE"/>
    <w:rsid w:val="00340EB7"/>
    <w:rsid w:val="003413A6"/>
    <w:rsid w:val="003414EE"/>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5DE"/>
    <w:rsid w:val="0035089D"/>
    <w:rsid w:val="00350B2C"/>
    <w:rsid w:val="003511AD"/>
    <w:rsid w:val="00351EE7"/>
    <w:rsid w:val="00352EBA"/>
    <w:rsid w:val="003530DA"/>
    <w:rsid w:val="00353676"/>
    <w:rsid w:val="003538B6"/>
    <w:rsid w:val="003553A5"/>
    <w:rsid w:val="003553E1"/>
    <w:rsid w:val="00355854"/>
    <w:rsid w:val="003563F7"/>
    <w:rsid w:val="00356651"/>
    <w:rsid w:val="00356C9A"/>
    <w:rsid w:val="0035700B"/>
    <w:rsid w:val="00357602"/>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0CB"/>
    <w:rsid w:val="003744A5"/>
    <w:rsid w:val="003746E3"/>
    <w:rsid w:val="0037511B"/>
    <w:rsid w:val="0037528D"/>
    <w:rsid w:val="00375743"/>
    <w:rsid w:val="00375DF6"/>
    <w:rsid w:val="00376069"/>
    <w:rsid w:val="00376259"/>
    <w:rsid w:val="00377060"/>
    <w:rsid w:val="003774D3"/>
    <w:rsid w:val="00380228"/>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3BE7"/>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52"/>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3D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2F9"/>
    <w:rsid w:val="003C4370"/>
    <w:rsid w:val="003C453C"/>
    <w:rsid w:val="003C49F1"/>
    <w:rsid w:val="003C4F94"/>
    <w:rsid w:val="003C6167"/>
    <w:rsid w:val="003C634B"/>
    <w:rsid w:val="003C6AAF"/>
    <w:rsid w:val="003C6CC4"/>
    <w:rsid w:val="003C70CC"/>
    <w:rsid w:val="003C7314"/>
    <w:rsid w:val="003C7390"/>
    <w:rsid w:val="003C7604"/>
    <w:rsid w:val="003C76EB"/>
    <w:rsid w:val="003D07CE"/>
    <w:rsid w:val="003D0FA7"/>
    <w:rsid w:val="003D1363"/>
    <w:rsid w:val="003D1524"/>
    <w:rsid w:val="003D1C80"/>
    <w:rsid w:val="003D2983"/>
    <w:rsid w:val="003D2F1D"/>
    <w:rsid w:val="003D4188"/>
    <w:rsid w:val="003D44B0"/>
    <w:rsid w:val="003D492C"/>
    <w:rsid w:val="003D4A66"/>
    <w:rsid w:val="003D589D"/>
    <w:rsid w:val="003D5EB2"/>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83F"/>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F2C"/>
    <w:rsid w:val="00405F9F"/>
    <w:rsid w:val="00406160"/>
    <w:rsid w:val="00406214"/>
    <w:rsid w:val="0040650F"/>
    <w:rsid w:val="00406822"/>
    <w:rsid w:val="00406C86"/>
    <w:rsid w:val="00406CB4"/>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AC7"/>
    <w:rsid w:val="00414D69"/>
    <w:rsid w:val="00415326"/>
    <w:rsid w:val="004158D2"/>
    <w:rsid w:val="00415927"/>
    <w:rsid w:val="004159FC"/>
    <w:rsid w:val="00415FDD"/>
    <w:rsid w:val="00416866"/>
    <w:rsid w:val="004169AC"/>
    <w:rsid w:val="004172F5"/>
    <w:rsid w:val="004174CF"/>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9DB"/>
    <w:rsid w:val="00441A6F"/>
    <w:rsid w:val="00443108"/>
    <w:rsid w:val="00443879"/>
    <w:rsid w:val="004440DD"/>
    <w:rsid w:val="004443C2"/>
    <w:rsid w:val="0044470C"/>
    <w:rsid w:val="00444A88"/>
    <w:rsid w:val="00444AED"/>
    <w:rsid w:val="004459C9"/>
    <w:rsid w:val="00445BBC"/>
    <w:rsid w:val="00445ED5"/>
    <w:rsid w:val="0044630C"/>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70D"/>
    <w:rsid w:val="00452E6D"/>
    <w:rsid w:val="00453792"/>
    <w:rsid w:val="004541E6"/>
    <w:rsid w:val="004542A0"/>
    <w:rsid w:val="00454453"/>
    <w:rsid w:val="0045448D"/>
    <w:rsid w:val="004549A3"/>
    <w:rsid w:val="00454EC7"/>
    <w:rsid w:val="0045537A"/>
    <w:rsid w:val="0045554E"/>
    <w:rsid w:val="00456172"/>
    <w:rsid w:val="00456685"/>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11B"/>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452"/>
    <w:rsid w:val="00484C3C"/>
    <w:rsid w:val="00484EB5"/>
    <w:rsid w:val="00485585"/>
    <w:rsid w:val="004856A6"/>
    <w:rsid w:val="00485C67"/>
    <w:rsid w:val="0048653D"/>
    <w:rsid w:val="00486D43"/>
    <w:rsid w:val="00486DF2"/>
    <w:rsid w:val="00487801"/>
    <w:rsid w:val="00487FB5"/>
    <w:rsid w:val="00490251"/>
    <w:rsid w:val="00490605"/>
    <w:rsid w:val="00490C60"/>
    <w:rsid w:val="00490ECF"/>
    <w:rsid w:val="00490F83"/>
    <w:rsid w:val="00490FDB"/>
    <w:rsid w:val="004915F4"/>
    <w:rsid w:val="00491723"/>
    <w:rsid w:val="004922B7"/>
    <w:rsid w:val="00492580"/>
    <w:rsid w:val="004928A6"/>
    <w:rsid w:val="004929E4"/>
    <w:rsid w:val="00492D1C"/>
    <w:rsid w:val="0049305E"/>
    <w:rsid w:val="00493435"/>
    <w:rsid w:val="0049360E"/>
    <w:rsid w:val="004936F4"/>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5F12"/>
    <w:rsid w:val="004A6A56"/>
    <w:rsid w:val="004A6A75"/>
    <w:rsid w:val="004A7085"/>
    <w:rsid w:val="004A7384"/>
    <w:rsid w:val="004A74EC"/>
    <w:rsid w:val="004B0450"/>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5B23"/>
    <w:rsid w:val="004B608B"/>
    <w:rsid w:val="004B6635"/>
    <w:rsid w:val="004B79F5"/>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2"/>
    <w:rsid w:val="004D1545"/>
    <w:rsid w:val="004D161F"/>
    <w:rsid w:val="004D1C4D"/>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7D6"/>
    <w:rsid w:val="00533885"/>
    <w:rsid w:val="00534E9B"/>
    <w:rsid w:val="0053575D"/>
    <w:rsid w:val="00536115"/>
    <w:rsid w:val="005361C2"/>
    <w:rsid w:val="005365ED"/>
    <w:rsid w:val="005369CE"/>
    <w:rsid w:val="00537DF3"/>
    <w:rsid w:val="00540362"/>
    <w:rsid w:val="00540541"/>
    <w:rsid w:val="00540643"/>
    <w:rsid w:val="005406A1"/>
    <w:rsid w:val="00540C72"/>
    <w:rsid w:val="00540E13"/>
    <w:rsid w:val="00542097"/>
    <w:rsid w:val="00542838"/>
    <w:rsid w:val="00542AFA"/>
    <w:rsid w:val="00542B12"/>
    <w:rsid w:val="00543657"/>
    <w:rsid w:val="00543C6B"/>
    <w:rsid w:val="00543FFD"/>
    <w:rsid w:val="00544AC7"/>
    <w:rsid w:val="00544B64"/>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6793"/>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0842"/>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ED8"/>
    <w:rsid w:val="005A5502"/>
    <w:rsid w:val="005A58C2"/>
    <w:rsid w:val="005A5E1D"/>
    <w:rsid w:val="005A61B3"/>
    <w:rsid w:val="005A67F2"/>
    <w:rsid w:val="005A6A33"/>
    <w:rsid w:val="005A6ECA"/>
    <w:rsid w:val="005A7750"/>
    <w:rsid w:val="005A7B6B"/>
    <w:rsid w:val="005A7BB8"/>
    <w:rsid w:val="005A7D2C"/>
    <w:rsid w:val="005B00DB"/>
    <w:rsid w:val="005B0182"/>
    <w:rsid w:val="005B0ACA"/>
    <w:rsid w:val="005B0B24"/>
    <w:rsid w:val="005B1D2B"/>
    <w:rsid w:val="005B2859"/>
    <w:rsid w:val="005B3AA3"/>
    <w:rsid w:val="005B4453"/>
    <w:rsid w:val="005B4AA0"/>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0E2E"/>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667"/>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6E7"/>
    <w:rsid w:val="00631993"/>
    <w:rsid w:val="00631C06"/>
    <w:rsid w:val="00631F9D"/>
    <w:rsid w:val="006320B9"/>
    <w:rsid w:val="006324FC"/>
    <w:rsid w:val="00632621"/>
    <w:rsid w:val="00632B12"/>
    <w:rsid w:val="00633DD1"/>
    <w:rsid w:val="00634784"/>
    <w:rsid w:val="00635384"/>
    <w:rsid w:val="006362A8"/>
    <w:rsid w:val="0063631F"/>
    <w:rsid w:val="00636531"/>
    <w:rsid w:val="00636C0D"/>
    <w:rsid w:val="00637DB8"/>
    <w:rsid w:val="006402FC"/>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6A4"/>
    <w:rsid w:val="00653E6E"/>
    <w:rsid w:val="0065422C"/>
    <w:rsid w:val="00654330"/>
    <w:rsid w:val="006544DC"/>
    <w:rsid w:val="00654782"/>
    <w:rsid w:val="00654D5A"/>
    <w:rsid w:val="00655027"/>
    <w:rsid w:val="00655541"/>
    <w:rsid w:val="00655D65"/>
    <w:rsid w:val="00656640"/>
    <w:rsid w:val="00656666"/>
    <w:rsid w:val="00656E89"/>
    <w:rsid w:val="00656FD8"/>
    <w:rsid w:val="0065707F"/>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19"/>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139"/>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26A"/>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5DB6"/>
    <w:rsid w:val="006960E2"/>
    <w:rsid w:val="00697C74"/>
    <w:rsid w:val="00697CFE"/>
    <w:rsid w:val="00697F5C"/>
    <w:rsid w:val="006A010B"/>
    <w:rsid w:val="006A0628"/>
    <w:rsid w:val="006A065C"/>
    <w:rsid w:val="006A06BD"/>
    <w:rsid w:val="006A170B"/>
    <w:rsid w:val="006A199E"/>
    <w:rsid w:val="006A2063"/>
    <w:rsid w:val="006A2ACD"/>
    <w:rsid w:val="006A3330"/>
    <w:rsid w:val="006A3F68"/>
    <w:rsid w:val="006A409F"/>
    <w:rsid w:val="006A4541"/>
    <w:rsid w:val="006A45D7"/>
    <w:rsid w:val="006A5034"/>
    <w:rsid w:val="006A5856"/>
    <w:rsid w:val="006A61C8"/>
    <w:rsid w:val="006A6AB3"/>
    <w:rsid w:val="006A6BC1"/>
    <w:rsid w:val="006A763E"/>
    <w:rsid w:val="006A7E3C"/>
    <w:rsid w:val="006B1425"/>
    <w:rsid w:val="006B1568"/>
    <w:rsid w:val="006B16EB"/>
    <w:rsid w:val="006B1865"/>
    <w:rsid w:val="006B1E21"/>
    <w:rsid w:val="006B2176"/>
    <w:rsid w:val="006B2209"/>
    <w:rsid w:val="006B2733"/>
    <w:rsid w:val="006B40B9"/>
    <w:rsid w:val="006B52C4"/>
    <w:rsid w:val="006B5342"/>
    <w:rsid w:val="006B5410"/>
    <w:rsid w:val="006B5DE3"/>
    <w:rsid w:val="006B6164"/>
    <w:rsid w:val="006B61BA"/>
    <w:rsid w:val="006B6BB6"/>
    <w:rsid w:val="006B748C"/>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491"/>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449"/>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E44"/>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3FFF"/>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6A5"/>
    <w:rsid w:val="00716D7D"/>
    <w:rsid w:val="0071743E"/>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B1D"/>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142"/>
    <w:rsid w:val="00744721"/>
    <w:rsid w:val="00745B9F"/>
    <w:rsid w:val="00746913"/>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F7D"/>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560"/>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68"/>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713"/>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2E4"/>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0EB7"/>
    <w:rsid w:val="007E1077"/>
    <w:rsid w:val="007E11F6"/>
    <w:rsid w:val="007E272D"/>
    <w:rsid w:val="007E2737"/>
    <w:rsid w:val="007E2742"/>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020"/>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586"/>
    <w:rsid w:val="00811A51"/>
    <w:rsid w:val="008131E5"/>
    <w:rsid w:val="00813320"/>
    <w:rsid w:val="0081347E"/>
    <w:rsid w:val="00813D64"/>
    <w:rsid w:val="00814084"/>
    <w:rsid w:val="008140CA"/>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2D28"/>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02E"/>
    <w:rsid w:val="00850A88"/>
    <w:rsid w:val="00850F96"/>
    <w:rsid w:val="008516B4"/>
    <w:rsid w:val="008516E7"/>
    <w:rsid w:val="0085198E"/>
    <w:rsid w:val="008524FD"/>
    <w:rsid w:val="00852B0E"/>
    <w:rsid w:val="00852BED"/>
    <w:rsid w:val="00852C28"/>
    <w:rsid w:val="00852DC9"/>
    <w:rsid w:val="008537ED"/>
    <w:rsid w:val="00853A9D"/>
    <w:rsid w:val="008543D3"/>
    <w:rsid w:val="0085449B"/>
    <w:rsid w:val="00854D64"/>
    <w:rsid w:val="00854F16"/>
    <w:rsid w:val="00856624"/>
    <w:rsid w:val="008577DB"/>
    <w:rsid w:val="00860181"/>
    <w:rsid w:val="008602CC"/>
    <w:rsid w:val="00860E8A"/>
    <w:rsid w:val="008611EA"/>
    <w:rsid w:val="00861C42"/>
    <w:rsid w:val="00861D90"/>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10C"/>
    <w:rsid w:val="00876CEB"/>
    <w:rsid w:val="00876D03"/>
    <w:rsid w:val="008777F2"/>
    <w:rsid w:val="00877BE6"/>
    <w:rsid w:val="00880B72"/>
    <w:rsid w:val="00880BC3"/>
    <w:rsid w:val="00881616"/>
    <w:rsid w:val="0088162F"/>
    <w:rsid w:val="008818ED"/>
    <w:rsid w:val="00882138"/>
    <w:rsid w:val="0088285C"/>
    <w:rsid w:val="00882C80"/>
    <w:rsid w:val="00883578"/>
    <w:rsid w:val="00883B66"/>
    <w:rsid w:val="008847AA"/>
    <w:rsid w:val="00884C7F"/>
    <w:rsid w:val="00884FA0"/>
    <w:rsid w:val="008850BC"/>
    <w:rsid w:val="0088517E"/>
    <w:rsid w:val="00885245"/>
    <w:rsid w:val="0088542B"/>
    <w:rsid w:val="0088663B"/>
    <w:rsid w:val="00886812"/>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0EBB"/>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3E1A"/>
    <w:rsid w:val="008C4590"/>
    <w:rsid w:val="008C4761"/>
    <w:rsid w:val="008C47E5"/>
    <w:rsid w:val="008C485A"/>
    <w:rsid w:val="008C48C7"/>
    <w:rsid w:val="008C5209"/>
    <w:rsid w:val="008C5DCE"/>
    <w:rsid w:val="008C60F0"/>
    <w:rsid w:val="008C6603"/>
    <w:rsid w:val="008C6B9A"/>
    <w:rsid w:val="008C6F27"/>
    <w:rsid w:val="008C78AB"/>
    <w:rsid w:val="008C7CDC"/>
    <w:rsid w:val="008D0240"/>
    <w:rsid w:val="008D0F78"/>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974"/>
    <w:rsid w:val="008E1B65"/>
    <w:rsid w:val="008E1BAD"/>
    <w:rsid w:val="008E1CD5"/>
    <w:rsid w:val="008E242A"/>
    <w:rsid w:val="008E24CC"/>
    <w:rsid w:val="008E26C7"/>
    <w:rsid w:val="008E2AF8"/>
    <w:rsid w:val="008E3A6D"/>
    <w:rsid w:val="008E3C4C"/>
    <w:rsid w:val="008E4813"/>
    <w:rsid w:val="008E4FAA"/>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21E"/>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182"/>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E49"/>
    <w:rsid w:val="00936FC2"/>
    <w:rsid w:val="00937215"/>
    <w:rsid w:val="0093766D"/>
    <w:rsid w:val="009406B5"/>
    <w:rsid w:val="009413BA"/>
    <w:rsid w:val="00941751"/>
    <w:rsid w:val="00941784"/>
    <w:rsid w:val="00942CF9"/>
    <w:rsid w:val="009437A8"/>
    <w:rsid w:val="00943967"/>
    <w:rsid w:val="009448EC"/>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57999"/>
    <w:rsid w:val="0096124D"/>
    <w:rsid w:val="00961B9A"/>
    <w:rsid w:val="009620BC"/>
    <w:rsid w:val="009638C2"/>
    <w:rsid w:val="00963A23"/>
    <w:rsid w:val="00963E47"/>
    <w:rsid w:val="00964474"/>
    <w:rsid w:val="009646F9"/>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1F"/>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B32"/>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302"/>
    <w:rsid w:val="009A3A1E"/>
    <w:rsid w:val="009A3D41"/>
    <w:rsid w:val="009A460B"/>
    <w:rsid w:val="009A5006"/>
    <w:rsid w:val="009A605E"/>
    <w:rsid w:val="009A627A"/>
    <w:rsid w:val="009A67DF"/>
    <w:rsid w:val="009A6E48"/>
    <w:rsid w:val="009A6F49"/>
    <w:rsid w:val="009A6FE4"/>
    <w:rsid w:val="009A72EE"/>
    <w:rsid w:val="009A7CF4"/>
    <w:rsid w:val="009B045E"/>
    <w:rsid w:val="009B0AD3"/>
    <w:rsid w:val="009B1115"/>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43E"/>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9B"/>
    <w:rsid w:val="00A057CD"/>
    <w:rsid w:val="00A05B06"/>
    <w:rsid w:val="00A06456"/>
    <w:rsid w:val="00A06FEC"/>
    <w:rsid w:val="00A07413"/>
    <w:rsid w:val="00A0756F"/>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2D2"/>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35AA"/>
    <w:rsid w:val="00A44543"/>
    <w:rsid w:val="00A44F6E"/>
    <w:rsid w:val="00A45091"/>
    <w:rsid w:val="00A4540E"/>
    <w:rsid w:val="00A4547D"/>
    <w:rsid w:val="00A45542"/>
    <w:rsid w:val="00A4585D"/>
    <w:rsid w:val="00A472B2"/>
    <w:rsid w:val="00A47CD1"/>
    <w:rsid w:val="00A504C2"/>
    <w:rsid w:val="00A50AC7"/>
    <w:rsid w:val="00A50CDD"/>
    <w:rsid w:val="00A50EC8"/>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983"/>
    <w:rsid w:val="00AA2FF6"/>
    <w:rsid w:val="00AA3059"/>
    <w:rsid w:val="00AA32D0"/>
    <w:rsid w:val="00AA468A"/>
    <w:rsid w:val="00AA5097"/>
    <w:rsid w:val="00AA50DE"/>
    <w:rsid w:val="00AA51F8"/>
    <w:rsid w:val="00AA5CC5"/>
    <w:rsid w:val="00AA65A4"/>
    <w:rsid w:val="00AA65F7"/>
    <w:rsid w:val="00AA70D8"/>
    <w:rsid w:val="00AA70FA"/>
    <w:rsid w:val="00AA760F"/>
    <w:rsid w:val="00AA7C3E"/>
    <w:rsid w:val="00AA7C41"/>
    <w:rsid w:val="00AB0F3B"/>
    <w:rsid w:val="00AB2CBE"/>
    <w:rsid w:val="00AB2FE7"/>
    <w:rsid w:val="00AB3341"/>
    <w:rsid w:val="00AB37B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7E4"/>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A8F"/>
    <w:rsid w:val="00AF4C8E"/>
    <w:rsid w:val="00AF56EE"/>
    <w:rsid w:val="00AF5919"/>
    <w:rsid w:val="00AF5A1C"/>
    <w:rsid w:val="00AF5DCE"/>
    <w:rsid w:val="00AF6897"/>
    <w:rsid w:val="00AF6E02"/>
    <w:rsid w:val="00AF7C1F"/>
    <w:rsid w:val="00B0040C"/>
    <w:rsid w:val="00B00764"/>
    <w:rsid w:val="00B00AA7"/>
    <w:rsid w:val="00B01019"/>
    <w:rsid w:val="00B01125"/>
    <w:rsid w:val="00B014D4"/>
    <w:rsid w:val="00B01602"/>
    <w:rsid w:val="00B0169E"/>
    <w:rsid w:val="00B01818"/>
    <w:rsid w:val="00B01E46"/>
    <w:rsid w:val="00B0231E"/>
    <w:rsid w:val="00B02906"/>
    <w:rsid w:val="00B04C25"/>
    <w:rsid w:val="00B054A5"/>
    <w:rsid w:val="00B05860"/>
    <w:rsid w:val="00B069A0"/>
    <w:rsid w:val="00B07C00"/>
    <w:rsid w:val="00B104A9"/>
    <w:rsid w:val="00B118F0"/>
    <w:rsid w:val="00B11F34"/>
    <w:rsid w:val="00B11FB2"/>
    <w:rsid w:val="00B127C2"/>
    <w:rsid w:val="00B1281E"/>
    <w:rsid w:val="00B12FBF"/>
    <w:rsid w:val="00B13010"/>
    <w:rsid w:val="00B1394E"/>
    <w:rsid w:val="00B14846"/>
    <w:rsid w:val="00B14ABE"/>
    <w:rsid w:val="00B15BDA"/>
    <w:rsid w:val="00B15F62"/>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71"/>
    <w:rsid w:val="00B31196"/>
    <w:rsid w:val="00B317BE"/>
    <w:rsid w:val="00B319F3"/>
    <w:rsid w:val="00B320C0"/>
    <w:rsid w:val="00B3276D"/>
    <w:rsid w:val="00B32A10"/>
    <w:rsid w:val="00B3329B"/>
    <w:rsid w:val="00B33339"/>
    <w:rsid w:val="00B335EC"/>
    <w:rsid w:val="00B34099"/>
    <w:rsid w:val="00B34638"/>
    <w:rsid w:val="00B346D8"/>
    <w:rsid w:val="00B347F2"/>
    <w:rsid w:val="00B34839"/>
    <w:rsid w:val="00B3488E"/>
    <w:rsid w:val="00B34CE6"/>
    <w:rsid w:val="00B35FAE"/>
    <w:rsid w:val="00B36ECC"/>
    <w:rsid w:val="00B3770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359"/>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186"/>
    <w:rsid w:val="00B705CC"/>
    <w:rsid w:val="00B710A7"/>
    <w:rsid w:val="00B71662"/>
    <w:rsid w:val="00B71DA0"/>
    <w:rsid w:val="00B72091"/>
    <w:rsid w:val="00B72AB9"/>
    <w:rsid w:val="00B72F05"/>
    <w:rsid w:val="00B732F4"/>
    <w:rsid w:val="00B735FD"/>
    <w:rsid w:val="00B742D1"/>
    <w:rsid w:val="00B74785"/>
    <w:rsid w:val="00B74A54"/>
    <w:rsid w:val="00B74CF5"/>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347"/>
    <w:rsid w:val="00B87607"/>
    <w:rsid w:val="00B87BE1"/>
    <w:rsid w:val="00B87C64"/>
    <w:rsid w:val="00B87D91"/>
    <w:rsid w:val="00B90105"/>
    <w:rsid w:val="00B906C0"/>
    <w:rsid w:val="00B9092A"/>
    <w:rsid w:val="00B90AB9"/>
    <w:rsid w:val="00B91273"/>
    <w:rsid w:val="00B915CB"/>
    <w:rsid w:val="00B9278C"/>
    <w:rsid w:val="00B93648"/>
    <w:rsid w:val="00B93998"/>
    <w:rsid w:val="00B9451F"/>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5F3C"/>
    <w:rsid w:val="00BA611B"/>
    <w:rsid w:val="00BA63D6"/>
    <w:rsid w:val="00BA7062"/>
    <w:rsid w:val="00BA748C"/>
    <w:rsid w:val="00BA7576"/>
    <w:rsid w:val="00BA7900"/>
    <w:rsid w:val="00BA7A1E"/>
    <w:rsid w:val="00BA7E7F"/>
    <w:rsid w:val="00BB03A6"/>
    <w:rsid w:val="00BB074B"/>
    <w:rsid w:val="00BB0FC4"/>
    <w:rsid w:val="00BB1E45"/>
    <w:rsid w:val="00BB1E6E"/>
    <w:rsid w:val="00BB32DC"/>
    <w:rsid w:val="00BB3690"/>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65AE"/>
    <w:rsid w:val="00BD776E"/>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2FB"/>
    <w:rsid w:val="00BF3594"/>
    <w:rsid w:val="00BF37BF"/>
    <w:rsid w:val="00BF3CD2"/>
    <w:rsid w:val="00BF41B0"/>
    <w:rsid w:val="00BF44CC"/>
    <w:rsid w:val="00BF4FA0"/>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C35"/>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3CE"/>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111"/>
    <w:rsid w:val="00C565F7"/>
    <w:rsid w:val="00C567E0"/>
    <w:rsid w:val="00C56902"/>
    <w:rsid w:val="00C56CFA"/>
    <w:rsid w:val="00C56EF7"/>
    <w:rsid w:val="00C56F13"/>
    <w:rsid w:val="00C570C3"/>
    <w:rsid w:val="00C578E6"/>
    <w:rsid w:val="00C60436"/>
    <w:rsid w:val="00C60457"/>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934"/>
    <w:rsid w:val="00C65AF5"/>
    <w:rsid w:val="00C65CD5"/>
    <w:rsid w:val="00C66A3B"/>
    <w:rsid w:val="00C66C19"/>
    <w:rsid w:val="00C67FAE"/>
    <w:rsid w:val="00C70A6C"/>
    <w:rsid w:val="00C70F57"/>
    <w:rsid w:val="00C71186"/>
    <w:rsid w:val="00C71339"/>
    <w:rsid w:val="00C715F3"/>
    <w:rsid w:val="00C718A7"/>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475"/>
    <w:rsid w:val="00C830E9"/>
    <w:rsid w:val="00C83555"/>
    <w:rsid w:val="00C84071"/>
    <w:rsid w:val="00C84122"/>
    <w:rsid w:val="00C84685"/>
    <w:rsid w:val="00C8468E"/>
    <w:rsid w:val="00C846D0"/>
    <w:rsid w:val="00C84BA1"/>
    <w:rsid w:val="00C84E12"/>
    <w:rsid w:val="00C84EED"/>
    <w:rsid w:val="00C852D0"/>
    <w:rsid w:val="00C854A9"/>
    <w:rsid w:val="00C86040"/>
    <w:rsid w:val="00C8619B"/>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740"/>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5F2"/>
    <w:rsid w:val="00CB4834"/>
    <w:rsid w:val="00CB5DB8"/>
    <w:rsid w:val="00CB5F73"/>
    <w:rsid w:val="00CB60CA"/>
    <w:rsid w:val="00CB78BC"/>
    <w:rsid w:val="00CC040B"/>
    <w:rsid w:val="00CC0C07"/>
    <w:rsid w:val="00CC0EB6"/>
    <w:rsid w:val="00CC1444"/>
    <w:rsid w:val="00CC19CA"/>
    <w:rsid w:val="00CC225F"/>
    <w:rsid w:val="00CC2623"/>
    <w:rsid w:val="00CC34AE"/>
    <w:rsid w:val="00CC4104"/>
    <w:rsid w:val="00CC48E3"/>
    <w:rsid w:val="00CC4908"/>
    <w:rsid w:val="00CC4F5D"/>
    <w:rsid w:val="00CC51A9"/>
    <w:rsid w:val="00CC5402"/>
    <w:rsid w:val="00CC5487"/>
    <w:rsid w:val="00CC5519"/>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487C"/>
    <w:rsid w:val="00CF4A59"/>
    <w:rsid w:val="00CF4CC7"/>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BEE"/>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E4C"/>
    <w:rsid w:val="00D10F9F"/>
    <w:rsid w:val="00D111DC"/>
    <w:rsid w:val="00D112ED"/>
    <w:rsid w:val="00D11919"/>
    <w:rsid w:val="00D121D5"/>
    <w:rsid w:val="00D1232C"/>
    <w:rsid w:val="00D1246B"/>
    <w:rsid w:val="00D12F06"/>
    <w:rsid w:val="00D1305D"/>
    <w:rsid w:val="00D13178"/>
    <w:rsid w:val="00D1348A"/>
    <w:rsid w:val="00D13851"/>
    <w:rsid w:val="00D13C98"/>
    <w:rsid w:val="00D1418A"/>
    <w:rsid w:val="00D1446B"/>
    <w:rsid w:val="00D14E0C"/>
    <w:rsid w:val="00D14F2E"/>
    <w:rsid w:val="00D15499"/>
    <w:rsid w:val="00D157AA"/>
    <w:rsid w:val="00D16733"/>
    <w:rsid w:val="00D167CD"/>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A0B"/>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5EC3"/>
    <w:rsid w:val="00D46AE6"/>
    <w:rsid w:val="00D46FA4"/>
    <w:rsid w:val="00D47484"/>
    <w:rsid w:val="00D502B7"/>
    <w:rsid w:val="00D50330"/>
    <w:rsid w:val="00D504C4"/>
    <w:rsid w:val="00D5092B"/>
    <w:rsid w:val="00D5120A"/>
    <w:rsid w:val="00D51B68"/>
    <w:rsid w:val="00D51B72"/>
    <w:rsid w:val="00D5284B"/>
    <w:rsid w:val="00D52C84"/>
    <w:rsid w:val="00D5306D"/>
    <w:rsid w:val="00D5317C"/>
    <w:rsid w:val="00D53520"/>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15F"/>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292"/>
    <w:rsid w:val="00D95730"/>
    <w:rsid w:val="00D9588D"/>
    <w:rsid w:val="00D95946"/>
    <w:rsid w:val="00D959D5"/>
    <w:rsid w:val="00D95A7E"/>
    <w:rsid w:val="00D95DA2"/>
    <w:rsid w:val="00D960FF"/>
    <w:rsid w:val="00DA0525"/>
    <w:rsid w:val="00DA06F9"/>
    <w:rsid w:val="00DA1298"/>
    <w:rsid w:val="00DA144C"/>
    <w:rsid w:val="00DA1E28"/>
    <w:rsid w:val="00DA1F70"/>
    <w:rsid w:val="00DA22B1"/>
    <w:rsid w:val="00DA3908"/>
    <w:rsid w:val="00DA4236"/>
    <w:rsid w:val="00DA4C47"/>
    <w:rsid w:val="00DA4E7C"/>
    <w:rsid w:val="00DA4F5C"/>
    <w:rsid w:val="00DA4FDA"/>
    <w:rsid w:val="00DA53A7"/>
    <w:rsid w:val="00DA611A"/>
    <w:rsid w:val="00DA7D7D"/>
    <w:rsid w:val="00DA7E27"/>
    <w:rsid w:val="00DA7F7D"/>
    <w:rsid w:val="00DB0521"/>
    <w:rsid w:val="00DB0661"/>
    <w:rsid w:val="00DB088F"/>
    <w:rsid w:val="00DB0B6A"/>
    <w:rsid w:val="00DB0FD8"/>
    <w:rsid w:val="00DB1274"/>
    <w:rsid w:val="00DB1731"/>
    <w:rsid w:val="00DB17A6"/>
    <w:rsid w:val="00DB1AEF"/>
    <w:rsid w:val="00DB1DC4"/>
    <w:rsid w:val="00DB1E59"/>
    <w:rsid w:val="00DB2185"/>
    <w:rsid w:val="00DB3211"/>
    <w:rsid w:val="00DB35C3"/>
    <w:rsid w:val="00DB35F9"/>
    <w:rsid w:val="00DB3633"/>
    <w:rsid w:val="00DB39CC"/>
    <w:rsid w:val="00DB3A36"/>
    <w:rsid w:val="00DB3D7E"/>
    <w:rsid w:val="00DB439F"/>
    <w:rsid w:val="00DB4446"/>
    <w:rsid w:val="00DB4EF7"/>
    <w:rsid w:val="00DB50EF"/>
    <w:rsid w:val="00DB5482"/>
    <w:rsid w:val="00DB6197"/>
    <w:rsid w:val="00DB63D0"/>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2AC"/>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E6E4F"/>
    <w:rsid w:val="00DF013F"/>
    <w:rsid w:val="00DF0186"/>
    <w:rsid w:val="00DF0673"/>
    <w:rsid w:val="00DF0A66"/>
    <w:rsid w:val="00DF1FFC"/>
    <w:rsid w:val="00DF2357"/>
    <w:rsid w:val="00DF3032"/>
    <w:rsid w:val="00DF306D"/>
    <w:rsid w:val="00DF314F"/>
    <w:rsid w:val="00DF3D17"/>
    <w:rsid w:val="00DF3F82"/>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3F9"/>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6E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2540"/>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CEA"/>
    <w:rsid w:val="00E67D37"/>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4E91"/>
    <w:rsid w:val="00E75343"/>
    <w:rsid w:val="00E758A5"/>
    <w:rsid w:val="00E7604C"/>
    <w:rsid w:val="00E763BE"/>
    <w:rsid w:val="00E76881"/>
    <w:rsid w:val="00E768D5"/>
    <w:rsid w:val="00E7720C"/>
    <w:rsid w:val="00E775EA"/>
    <w:rsid w:val="00E77988"/>
    <w:rsid w:val="00E77D5A"/>
    <w:rsid w:val="00E77DD8"/>
    <w:rsid w:val="00E8020C"/>
    <w:rsid w:val="00E80E10"/>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2D8B"/>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2C4"/>
    <w:rsid w:val="00EB2333"/>
    <w:rsid w:val="00EB28E2"/>
    <w:rsid w:val="00EB306D"/>
    <w:rsid w:val="00EB328F"/>
    <w:rsid w:val="00EB3A84"/>
    <w:rsid w:val="00EB3C5E"/>
    <w:rsid w:val="00EB3F6A"/>
    <w:rsid w:val="00EB4557"/>
    <w:rsid w:val="00EB455C"/>
    <w:rsid w:val="00EB4815"/>
    <w:rsid w:val="00EB4C92"/>
    <w:rsid w:val="00EB4FD8"/>
    <w:rsid w:val="00EB544A"/>
    <w:rsid w:val="00EB56BB"/>
    <w:rsid w:val="00EB5ACC"/>
    <w:rsid w:val="00EB6631"/>
    <w:rsid w:val="00EB6F9E"/>
    <w:rsid w:val="00EB7B24"/>
    <w:rsid w:val="00EC0442"/>
    <w:rsid w:val="00EC084F"/>
    <w:rsid w:val="00EC0C99"/>
    <w:rsid w:val="00EC10ED"/>
    <w:rsid w:val="00EC14FB"/>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24A"/>
    <w:rsid w:val="00ED7511"/>
    <w:rsid w:val="00ED7780"/>
    <w:rsid w:val="00ED7D54"/>
    <w:rsid w:val="00ED7FFD"/>
    <w:rsid w:val="00EE0F4B"/>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191"/>
    <w:rsid w:val="00EF4B94"/>
    <w:rsid w:val="00EF4BED"/>
    <w:rsid w:val="00EF4CD1"/>
    <w:rsid w:val="00EF51D6"/>
    <w:rsid w:val="00EF5C0A"/>
    <w:rsid w:val="00EF6646"/>
    <w:rsid w:val="00EF6682"/>
    <w:rsid w:val="00EF754C"/>
    <w:rsid w:val="00EF7915"/>
    <w:rsid w:val="00EF7CAB"/>
    <w:rsid w:val="00EF7D87"/>
    <w:rsid w:val="00EF7E55"/>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728"/>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0D2"/>
    <w:rsid w:val="00F25716"/>
    <w:rsid w:val="00F26275"/>
    <w:rsid w:val="00F26367"/>
    <w:rsid w:val="00F26A68"/>
    <w:rsid w:val="00F26B00"/>
    <w:rsid w:val="00F27B01"/>
    <w:rsid w:val="00F27F58"/>
    <w:rsid w:val="00F30461"/>
    <w:rsid w:val="00F305FC"/>
    <w:rsid w:val="00F30C3B"/>
    <w:rsid w:val="00F30EF5"/>
    <w:rsid w:val="00F316BC"/>
    <w:rsid w:val="00F321D4"/>
    <w:rsid w:val="00F32FF8"/>
    <w:rsid w:val="00F33106"/>
    <w:rsid w:val="00F3361C"/>
    <w:rsid w:val="00F33709"/>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1E06"/>
    <w:rsid w:val="00F420CE"/>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250E"/>
    <w:rsid w:val="00F53899"/>
    <w:rsid w:val="00F53EB1"/>
    <w:rsid w:val="00F53EC9"/>
    <w:rsid w:val="00F5443E"/>
    <w:rsid w:val="00F54442"/>
    <w:rsid w:val="00F549CC"/>
    <w:rsid w:val="00F55784"/>
    <w:rsid w:val="00F563E7"/>
    <w:rsid w:val="00F5715D"/>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1E16"/>
    <w:rsid w:val="00F720FB"/>
    <w:rsid w:val="00F722BF"/>
    <w:rsid w:val="00F724E6"/>
    <w:rsid w:val="00F72585"/>
    <w:rsid w:val="00F727E4"/>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BAA"/>
    <w:rsid w:val="00FA6FC9"/>
    <w:rsid w:val="00FA7E61"/>
    <w:rsid w:val="00FA7E82"/>
    <w:rsid w:val="00FA7F3A"/>
    <w:rsid w:val="00FB0910"/>
    <w:rsid w:val="00FB1906"/>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2159"/>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762"/>
    <w:rsid w:val="00FF2D31"/>
    <w:rsid w:val="00FF2F01"/>
    <w:rsid w:val="00FF35F2"/>
    <w:rsid w:val="00FF37D0"/>
    <w:rsid w:val="00FF3B2D"/>
    <w:rsid w:val="00FF3ECF"/>
    <w:rsid w:val="00FF434A"/>
    <w:rsid w:val="00FF44C8"/>
    <w:rsid w:val="00FF6825"/>
    <w:rsid w:val="00FF6964"/>
    <w:rsid w:val="00FF72D8"/>
    <w:rsid w:val="00FF736B"/>
    <w:rsid w:val="00FF75A2"/>
    <w:rsid w:val="00FF7817"/>
    <w:rsid w:val="00FF7B2B"/>
    <w:rsid w:val="00FF7D0F"/>
    <w:rsid w:val="00FF7D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F439C9-2139-42A5-913E-C132D4F1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D2"/>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1105809">
      <w:bodyDiv w:val="1"/>
      <w:marLeft w:val="0"/>
      <w:marRight w:val="0"/>
      <w:marTop w:val="0"/>
      <w:marBottom w:val="0"/>
      <w:divBdr>
        <w:top w:val="none" w:sz="0" w:space="0" w:color="auto"/>
        <w:left w:val="none" w:sz="0" w:space="0" w:color="auto"/>
        <w:bottom w:val="none" w:sz="0" w:space="0" w:color="auto"/>
        <w:right w:val="none" w:sz="0" w:space="0" w:color="auto"/>
      </w:divBdr>
    </w:div>
    <w:div w:id="62146149">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83">
      <w:bodyDiv w:val="1"/>
      <w:marLeft w:val="0"/>
      <w:marRight w:val="0"/>
      <w:marTop w:val="0"/>
      <w:marBottom w:val="0"/>
      <w:divBdr>
        <w:top w:val="none" w:sz="0" w:space="0" w:color="auto"/>
        <w:left w:val="none" w:sz="0" w:space="0" w:color="auto"/>
        <w:bottom w:val="none" w:sz="0" w:space="0" w:color="auto"/>
        <w:right w:val="none" w:sz="0" w:space="0" w:color="auto"/>
      </w:divBdr>
    </w:div>
    <w:div w:id="93331384">
      <w:bodyDiv w:val="1"/>
      <w:marLeft w:val="0"/>
      <w:marRight w:val="0"/>
      <w:marTop w:val="0"/>
      <w:marBottom w:val="0"/>
      <w:divBdr>
        <w:top w:val="none" w:sz="0" w:space="0" w:color="auto"/>
        <w:left w:val="none" w:sz="0" w:space="0" w:color="auto"/>
        <w:bottom w:val="none" w:sz="0" w:space="0" w:color="auto"/>
        <w:right w:val="none" w:sz="0" w:space="0" w:color="auto"/>
      </w:divBdr>
    </w:div>
    <w:div w:id="128984904">
      <w:bodyDiv w:val="1"/>
      <w:marLeft w:val="0"/>
      <w:marRight w:val="0"/>
      <w:marTop w:val="0"/>
      <w:marBottom w:val="0"/>
      <w:divBdr>
        <w:top w:val="none" w:sz="0" w:space="0" w:color="auto"/>
        <w:left w:val="none" w:sz="0" w:space="0" w:color="auto"/>
        <w:bottom w:val="none" w:sz="0" w:space="0" w:color="auto"/>
        <w:right w:val="none" w:sz="0" w:space="0" w:color="auto"/>
      </w:divBdr>
    </w:div>
    <w:div w:id="130438575">
      <w:bodyDiv w:val="1"/>
      <w:marLeft w:val="0"/>
      <w:marRight w:val="0"/>
      <w:marTop w:val="0"/>
      <w:marBottom w:val="0"/>
      <w:divBdr>
        <w:top w:val="none" w:sz="0" w:space="0" w:color="auto"/>
        <w:left w:val="none" w:sz="0" w:space="0" w:color="auto"/>
        <w:bottom w:val="none" w:sz="0" w:space="0" w:color="auto"/>
        <w:right w:val="none" w:sz="0" w:space="0" w:color="auto"/>
      </w:divBdr>
    </w:div>
    <w:div w:id="136263194">
      <w:bodyDiv w:val="1"/>
      <w:marLeft w:val="0"/>
      <w:marRight w:val="0"/>
      <w:marTop w:val="0"/>
      <w:marBottom w:val="0"/>
      <w:divBdr>
        <w:top w:val="none" w:sz="0" w:space="0" w:color="auto"/>
        <w:left w:val="none" w:sz="0" w:space="0" w:color="auto"/>
        <w:bottom w:val="none" w:sz="0" w:space="0" w:color="auto"/>
        <w:right w:val="none" w:sz="0" w:space="0" w:color="auto"/>
      </w:divBdr>
    </w:div>
    <w:div w:id="143087796">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184637404">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18579035">
      <w:bodyDiv w:val="1"/>
      <w:marLeft w:val="0"/>
      <w:marRight w:val="0"/>
      <w:marTop w:val="0"/>
      <w:marBottom w:val="0"/>
      <w:divBdr>
        <w:top w:val="none" w:sz="0" w:space="0" w:color="auto"/>
        <w:left w:val="none" w:sz="0" w:space="0" w:color="auto"/>
        <w:bottom w:val="none" w:sz="0" w:space="0" w:color="auto"/>
        <w:right w:val="none" w:sz="0" w:space="0" w:color="auto"/>
      </w:divBdr>
    </w:div>
    <w:div w:id="33137843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394352031">
      <w:bodyDiv w:val="1"/>
      <w:marLeft w:val="0"/>
      <w:marRight w:val="0"/>
      <w:marTop w:val="0"/>
      <w:marBottom w:val="0"/>
      <w:divBdr>
        <w:top w:val="none" w:sz="0" w:space="0" w:color="auto"/>
        <w:left w:val="none" w:sz="0" w:space="0" w:color="auto"/>
        <w:bottom w:val="none" w:sz="0" w:space="0" w:color="auto"/>
        <w:right w:val="none" w:sz="0" w:space="0" w:color="auto"/>
      </w:divBdr>
    </w:div>
    <w:div w:id="428355321">
      <w:bodyDiv w:val="1"/>
      <w:marLeft w:val="0"/>
      <w:marRight w:val="0"/>
      <w:marTop w:val="0"/>
      <w:marBottom w:val="0"/>
      <w:divBdr>
        <w:top w:val="none" w:sz="0" w:space="0" w:color="auto"/>
        <w:left w:val="none" w:sz="0" w:space="0" w:color="auto"/>
        <w:bottom w:val="none" w:sz="0" w:space="0" w:color="auto"/>
        <w:right w:val="none" w:sz="0" w:space="0" w:color="auto"/>
      </w:divBdr>
    </w:div>
    <w:div w:id="457602493">
      <w:bodyDiv w:val="1"/>
      <w:marLeft w:val="0"/>
      <w:marRight w:val="0"/>
      <w:marTop w:val="0"/>
      <w:marBottom w:val="0"/>
      <w:divBdr>
        <w:top w:val="none" w:sz="0" w:space="0" w:color="auto"/>
        <w:left w:val="none" w:sz="0" w:space="0" w:color="auto"/>
        <w:bottom w:val="none" w:sz="0" w:space="0" w:color="auto"/>
        <w:right w:val="none" w:sz="0" w:space="0" w:color="auto"/>
      </w:divBdr>
    </w:div>
    <w:div w:id="46085130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81764542">
      <w:bodyDiv w:val="1"/>
      <w:marLeft w:val="0"/>
      <w:marRight w:val="0"/>
      <w:marTop w:val="0"/>
      <w:marBottom w:val="0"/>
      <w:divBdr>
        <w:top w:val="none" w:sz="0" w:space="0" w:color="auto"/>
        <w:left w:val="none" w:sz="0" w:space="0" w:color="auto"/>
        <w:bottom w:val="none" w:sz="0" w:space="0" w:color="auto"/>
        <w:right w:val="none" w:sz="0" w:space="0" w:color="auto"/>
      </w:divBdr>
    </w:div>
    <w:div w:id="652298221">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797335908">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11942883">
      <w:bodyDiv w:val="1"/>
      <w:marLeft w:val="0"/>
      <w:marRight w:val="0"/>
      <w:marTop w:val="0"/>
      <w:marBottom w:val="0"/>
      <w:divBdr>
        <w:top w:val="none" w:sz="0" w:space="0" w:color="auto"/>
        <w:left w:val="none" w:sz="0" w:space="0" w:color="auto"/>
        <w:bottom w:val="none" w:sz="0" w:space="0" w:color="auto"/>
        <w:right w:val="none" w:sz="0" w:space="0" w:color="auto"/>
      </w:divBdr>
    </w:div>
    <w:div w:id="835220200">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61405764">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941911597">
      <w:bodyDiv w:val="1"/>
      <w:marLeft w:val="0"/>
      <w:marRight w:val="0"/>
      <w:marTop w:val="0"/>
      <w:marBottom w:val="0"/>
      <w:divBdr>
        <w:top w:val="none" w:sz="0" w:space="0" w:color="auto"/>
        <w:left w:val="none" w:sz="0" w:space="0" w:color="auto"/>
        <w:bottom w:val="none" w:sz="0" w:space="0" w:color="auto"/>
        <w:right w:val="none" w:sz="0" w:space="0" w:color="auto"/>
      </w:divBdr>
    </w:div>
    <w:div w:id="947925768">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18894783">
      <w:bodyDiv w:val="1"/>
      <w:marLeft w:val="0"/>
      <w:marRight w:val="0"/>
      <w:marTop w:val="0"/>
      <w:marBottom w:val="0"/>
      <w:divBdr>
        <w:top w:val="none" w:sz="0" w:space="0" w:color="auto"/>
        <w:left w:val="none" w:sz="0" w:space="0" w:color="auto"/>
        <w:bottom w:val="none" w:sz="0" w:space="0" w:color="auto"/>
        <w:right w:val="none" w:sz="0" w:space="0" w:color="auto"/>
      </w:divBdr>
    </w:div>
    <w:div w:id="1133986528">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16311454">
      <w:bodyDiv w:val="1"/>
      <w:marLeft w:val="0"/>
      <w:marRight w:val="0"/>
      <w:marTop w:val="0"/>
      <w:marBottom w:val="0"/>
      <w:divBdr>
        <w:top w:val="none" w:sz="0" w:space="0" w:color="auto"/>
        <w:left w:val="none" w:sz="0" w:space="0" w:color="auto"/>
        <w:bottom w:val="none" w:sz="0" w:space="0" w:color="auto"/>
        <w:right w:val="none" w:sz="0" w:space="0" w:color="auto"/>
      </w:divBdr>
    </w:div>
    <w:div w:id="1239904923">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381171519">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11213136">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59894787">
      <w:bodyDiv w:val="1"/>
      <w:marLeft w:val="0"/>
      <w:marRight w:val="0"/>
      <w:marTop w:val="0"/>
      <w:marBottom w:val="0"/>
      <w:divBdr>
        <w:top w:val="none" w:sz="0" w:space="0" w:color="auto"/>
        <w:left w:val="none" w:sz="0" w:space="0" w:color="auto"/>
        <w:bottom w:val="none" w:sz="0" w:space="0" w:color="auto"/>
        <w:right w:val="none" w:sz="0" w:space="0" w:color="auto"/>
      </w:divBdr>
    </w:div>
    <w:div w:id="1597861101">
      <w:bodyDiv w:val="1"/>
      <w:marLeft w:val="0"/>
      <w:marRight w:val="0"/>
      <w:marTop w:val="0"/>
      <w:marBottom w:val="0"/>
      <w:divBdr>
        <w:top w:val="none" w:sz="0" w:space="0" w:color="auto"/>
        <w:left w:val="none" w:sz="0" w:space="0" w:color="auto"/>
        <w:bottom w:val="none" w:sz="0" w:space="0" w:color="auto"/>
        <w:right w:val="none" w:sz="0" w:space="0" w:color="auto"/>
      </w:divBdr>
    </w:div>
    <w:div w:id="165263509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19428645">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22430921">
      <w:bodyDiv w:val="1"/>
      <w:marLeft w:val="0"/>
      <w:marRight w:val="0"/>
      <w:marTop w:val="0"/>
      <w:marBottom w:val="0"/>
      <w:divBdr>
        <w:top w:val="none" w:sz="0" w:space="0" w:color="auto"/>
        <w:left w:val="none" w:sz="0" w:space="0" w:color="auto"/>
        <w:bottom w:val="none" w:sz="0" w:space="0" w:color="auto"/>
        <w:right w:val="none" w:sz="0" w:space="0" w:color="auto"/>
      </w:divBdr>
    </w:div>
    <w:div w:id="1841001736">
      <w:bodyDiv w:val="1"/>
      <w:marLeft w:val="0"/>
      <w:marRight w:val="0"/>
      <w:marTop w:val="0"/>
      <w:marBottom w:val="0"/>
      <w:divBdr>
        <w:top w:val="none" w:sz="0" w:space="0" w:color="auto"/>
        <w:left w:val="none" w:sz="0" w:space="0" w:color="auto"/>
        <w:bottom w:val="none" w:sz="0" w:space="0" w:color="auto"/>
        <w:right w:val="none" w:sz="0" w:space="0" w:color="auto"/>
      </w:divBdr>
    </w:div>
    <w:div w:id="1848443906">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27490694">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49528081">
      <w:bodyDiv w:val="1"/>
      <w:marLeft w:val="0"/>
      <w:marRight w:val="0"/>
      <w:marTop w:val="0"/>
      <w:marBottom w:val="0"/>
      <w:divBdr>
        <w:top w:val="none" w:sz="0" w:space="0" w:color="auto"/>
        <w:left w:val="none" w:sz="0" w:space="0" w:color="auto"/>
        <w:bottom w:val="none" w:sz="0" w:space="0" w:color="auto"/>
        <w:right w:val="none" w:sz="0" w:space="0" w:color="auto"/>
      </w:divBdr>
    </w:div>
    <w:div w:id="2083214358">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0925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3F60-1E22-4509-9D50-BD9179D7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10231</Words>
  <Characters>56275</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5</cp:revision>
  <cp:lastPrinted>2017-02-28T03:27:00Z</cp:lastPrinted>
  <dcterms:created xsi:type="dcterms:W3CDTF">2017-03-16T17:02:00Z</dcterms:created>
  <dcterms:modified xsi:type="dcterms:W3CDTF">2017-03-16T18:56:00Z</dcterms:modified>
</cp:coreProperties>
</file>