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99540" w14:textId="04607C85" w:rsidR="003B12D3" w:rsidRPr="005A6793" w:rsidRDefault="00321FC1" w:rsidP="005A6793">
      <w:pPr>
        <w:pStyle w:val="Ttulo1"/>
        <w:jc w:val="both"/>
        <w:rPr>
          <w:rFonts w:ascii="ITC Avant Garde" w:hAnsi="ITC Avant Garde"/>
          <w:b/>
          <w:color w:val="auto"/>
          <w:sz w:val="22"/>
          <w:szCs w:val="22"/>
          <w:lang w:eastAsia="es-MX"/>
        </w:rPr>
      </w:pPr>
      <w:r w:rsidRPr="005A6793">
        <w:rPr>
          <w:rFonts w:ascii="ITC Avant Garde" w:hAnsi="ITC Avant Garde"/>
          <w:b/>
          <w:color w:val="auto"/>
          <w:sz w:val="22"/>
          <w:szCs w:val="22"/>
          <w:lang w:eastAsia="es-MX"/>
        </w:rPr>
        <w:t xml:space="preserve">RESOLUCIÓN MEDIANTE LA CUAL EL PLENO DEL INSTITUTO FEDERAL DE TELECOMUNICACIONES DETERMINA LA PROCEDENCIA </w:t>
      </w:r>
      <w:r w:rsidR="00F13730" w:rsidRPr="005A6793">
        <w:rPr>
          <w:rFonts w:ascii="ITC Avant Garde" w:hAnsi="ITC Avant Garde"/>
          <w:b/>
          <w:color w:val="auto"/>
          <w:sz w:val="22"/>
          <w:szCs w:val="22"/>
          <w:lang w:eastAsia="es-MX"/>
        </w:rPr>
        <w:t xml:space="preserve">DE LA </w:t>
      </w:r>
      <w:r w:rsidRPr="005A6793">
        <w:rPr>
          <w:rFonts w:ascii="ITC Avant Garde" w:hAnsi="ITC Avant Garde"/>
          <w:b/>
          <w:color w:val="auto"/>
          <w:sz w:val="22"/>
          <w:szCs w:val="22"/>
          <w:lang w:eastAsia="es-MX"/>
        </w:rPr>
        <w:t>SOLICITUD DE PRÓRROGA</w:t>
      </w:r>
      <w:r w:rsidR="000063EA" w:rsidRPr="005A6793">
        <w:rPr>
          <w:rFonts w:ascii="ITC Avant Garde" w:hAnsi="ITC Avant Garde"/>
          <w:b/>
          <w:color w:val="auto"/>
          <w:sz w:val="22"/>
          <w:szCs w:val="22"/>
          <w:lang w:eastAsia="es-MX"/>
        </w:rPr>
        <w:t xml:space="preserve"> Y</w:t>
      </w:r>
      <w:r w:rsidR="00F13730" w:rsidRPr="005A6793">
        <w:rPr>
          <w:rFonts w:ascii="ITC Avant Garde" w:hAnsi="ITC Avant Garde"/>
          <w:b/>
          <w:color w:val="auto"/>
          <w:sz w:val="22"/>
          <w:szCs w:val="22"/>
          <w:lang w:eastAsia="es-MX"/>
        </w:rPr>
        <w:t xml:space="preserve"> DE </w:t>
      </w:r>
      <w:r w:rsidR="00BA0757" w:rsidRPr="005A6793">
        <w:rPr>
          <w:rFonts w:ascii="ITC Avant Garde" w:hAnsi="ITC Avant Garde"/>
          <w:b/>
          <w:color w:val="auto"/>
          <w:sz w:val="22"/>
          <w:szCs w:val="22"/>
          <w:lang w:eastAsia="es-MX"/>
        </w:rPr>
        <w:t>LA SOLICITUD DE TRANSICIÓN</w:t>
      </w:r>
      <w:r w:rsidR="00F41F58" w:rsidRPr="005A6793">
        <w:rPr>
          <w:rFonts w:ascii="ITC Avant Garde" w:hAnsi="ITC Avant Garde"/>
          <w:b/>
          <w:color w:val="auto"/>
          <w:sz w:val="22"/>
          <w:szCs w:val="22"/>
          <w:lang w:eastAsia="es-MX"/>
        </w:rPr>
        <w:t xml:space="preserve"> AL REGIMEN DE USO PÚBLICO</w:t>
      </w:r>
      <w:r w:rsidRPr="005A6793">
        <w:rPr>
          <w:rFonts w:ascii="ITC Avant Garde" w:hAnsi="ITC Avant Garde"/>
          <w:b/>
          <w:color w:val="auto"/>
          <w:sz w:val="22"/>
          <w:szCs w:val="22"/>
          <w:lang w:eastAsia="es-MX"/>
        </w:rPr>
        <w:t xml:space="preserve"> Y OTORGA </w:t>
      </w:r>
      <w:r w:rsidR="007D2092" w:rsidRPr="005A6793">
        <w:rPr>
          <w:rFonts w:ascii="ITC Avant Garde" w:hAnsi="ITC Avant Garde"/>
          <w:b/>
          <w:color w:val="auto"/>
          <w:sz w:val="22"/>
          <w:szCs w:val="22"/>
          <w:lang w:eastAsia="es-MX"/>
        </w:rPr>
        <w:t xml:space="preserve">TRES </w:t>
      </w:r>
      <w:r w:rsidR="008E398E" w:rsidRPr="005A6793">
        <w:rPr>
          <w:rFonts w:ascii="ITC Avant Garde" w:hAnsi="ITC Avant Garde"/>
          <w:b/>
          <w:color w:val="auto"/>
          <w:sz w:val="22"/>
          <w:szCs w:val="22"/>
          <w:lang w:eastAsia="es-MX"/>
        </w:rPr>
        <w:t>CONCESI</w:t>
      </w:r>
      <w:r w:rsidR="007D2092" w:rsidRPr="005A6793">
        <w:rPr>
          <w:rFonts w:ascii="ITC Avant Garde" w:hAnsi="ITC Avant Garde"/>
          <w:b/>
          <w:color w:val="auto"/>
          <w:sz w:val="22"/>
          <w:szCs w:val="22"/>
          <w:lang w:eastAsia="es-MX"/>
        </w:rPr>
        <w:t>ONES</w:t>
      </w:r>
      <w:r w:rsidR="008E398E" w:rsidRPr="005A6793">
        <w:rPr>
          <w:rFonts w:ascii="ITC Avant Garde" w:hAnsi="ITC Avant Garde"/>
          <w:b/>
          <w:color w:val="auto"/>
          <w:sz w:val="22"/>
          <w:szCs w:val="22"/>
          <w:lang w:eastAsia="es-MX"/>
        </w:rPr>
        <w:t xml:space="preserve"> </w:t>
      </w:r>
      <w:r w:rsidRPr="005A6793">
        <w:rPr>
          <w:rFonts w:ascii="ITC Avant Garde" w:hAnsi="ITC Avant Garde"/>
          <w:b/>
          <w:color w:val="auto"/>
          <w:sz w:val="22"/>
          <w:szCs w:val="22"/>
          <w:lang w:val="es-ES_tradnl" w:eastAsia="es-MX"/>
        </w:rPr>
        <w:t>PARA USAR</w:t>
      </w:r>
      <w:r w:rsidR="000376AF" w:rsidRPr="005A6793">
        <w:rPr>
          <w:rFonts w:ascii="ITC Avant Garde" w:hAnsi="ITC Avant Garde"/>
          <w:b/>
          <w:color w:val="auto"/>
          <w:sz w:val="22"/>
          <w:szCs w:val="22"/>
          <w:lang w:val="es-ES_tradnl" w:eastAsia="es-MX"/>
        </w:rPr>
        <w:t xml:space="preserve"> Y</w:t>
      </w:r>
      <w:r w:rsidR="00306E31" w:rsidRPr="005A6793">
        <w:rPr>
          <w:rFonts w:ascii="ITC Avant Garde" w:hAnsi="ITC Avant Garde"/>
          <w:b/>
          <w:color w:val="auto"/>
          <w:sz w:val="22"/>
          <w:szCs w:val="22"/>
          <w:lang w:val="es-ES_tradnl" w:eastAsia="es-MX"/>
        </w:rPr>
        <w:t xml:space="preserve"> </w:t>
      </w:r>
      <w:r w:rsidRPr="005A6793">
        <w:rPr>
          <w:rFonts w:ascii="ITC Avant Garde" w:hAnsi="ITC Avant Garde"/>
          <w:b/>
          <w:color w:val="auto"/>
          <w:sz w:val="22"/>
          <w:szCs w:val="22"/>
          <w:lang w:val="es-ES_tradnl" w:eastAsia="es-MX"/>
        </w:rPr>
        <w:t>APROVECHAR</w:t>
      </w:r>
      <w:r w:rsidR="00306E31" w:rsidRPr="005A6793">
        <w:rPr>
          <w:rFonts w:ascii="ITC Avant Garde" w:hAnsi="ITC Avant Garde"/>
          <w:b/>
          <w:color w:val="auto"/>
          <w:sz w:val="22"/>
          <w:szCs w:val="22"/>
          <w:lang w:val="es-ES_tradnl" w:eastAsia="es-MX"/>
        </w:rPr>
        <w:t xml:space="preserve"> </w:t>
      </w:r>
      <w:r w:rsidRPr="005A6793">
        <w:rPr>
          <w:rFonts w:ascii="ITC Avant Garde" w:hAnsi="ITC Avant Garde"/>
          <w:b/>
          <w:color w:val="auto"/>
          <w:sz w:val="22"/>
          <w:szCs w:val="22"/>
          <w:lang w:val="es-ES_tradnl" w:eastAsia="es-MX"/>
        </w:rPr>
        <w:t xml:space="preserve">BANDAS DE FRECUENCIA DEL ESPECTRO RADIOELÉCTRICO </w:t>
      </w:r>
      <w:r w:rsidRPr="005A6793">
        <w:rPr>
          <w:rFonts w:ascii="ITC Avant Garde" w:hAnsi="ITC Avant Garde"/>
          <w:b/>
          <w:color w:val="auto"/>
          <w:sz w:val="22"/>
          <w:szCs w:val="22"/>
          <w:lang w:val="es-ES" w:eastAsia="es-MX"/>
        </w:rPr>
        <w:t xml:space="preserve">ASÍ COMO UNA CONCESIÓN ÚNICA, </w:t>
      </w:r>
      <w:r w:rsidR="007D2092" w:rsidRPr="005A6793">
        <w:rPr>
          <w:rFonts w:ascii="ITC Avant Garde" w:hAnsi="ITC Avant Garde"/>
          <w:b/>
          <w:color w:val="auto"/>
          <w:sz w:val="22"/>
          <w:szCs w:val="22"/>
          <w:lang w:val="es-ES" w:eastAsia="es-MX"/>
        </w:rPr>
        <w:t xml:space="preserve">TODAS </w:t>
      </w:r>
      <w:r w:rsidR="008E398E" w:rsidRPr="005A6793">
        <w:rPr>
          <w:rFonts w:ascii="ITC Avant Garde" w:hAnsi="ITC Avant Garde"/>
          <w:b/>
          <w:color w:val="auto"/>
          <w:sz w:val="22"/>
          <w:szCs w:val="22"/>
          <w:lang w:val="es-ES" w:eastAsia="es-MX"/>
        </w:rPr>
        <w:t xml:space="preserve">DE </w:t>
      </w:r>
      <w:r w:rsidRPr="005A6793">
        <w:rPr>
          <w:rFonts w:ascii="ITC Avant Garde" w:hAnsi="ITC Avant Garde"/>
          <w:b/>
          <w:color w:val="auto"/>
          <w:sz w:val="22"/>
          <w:szCs w:val="22"/>
          <w:lang w:val="es-ES_tradnl" w:eastAsia="es-MX"/>
        </w:rPr>
        <w:t xml:space="preserve">USO </w:t>
      </w:r>
      <w:r w:rsidR="00BA0757" w:rsidRPr="005A6793">
        <w:rPr>
          <w:rFonts w:ascii="ITC Avant Garde" w:hAnsi="ITC Avant Garde"/>
          <w:b/>
          <w:color w:val="auto"/>
          <w:sz w:val="22"/>
          <w:szCs w:val="22"/>
          <w:lang w:val="es-ES_tradnl" w:eastAsia="es-MX"/>
        </w:rPr>
        <w:t>PÚBLICO</w:t>
      </w:r>
      <w:r w:rsidR="00764013" w:rsidRPr="005A6793">
        <w:rPr>
          <w:rFonts w:ascii="ITC Avant Garde" w:hAnsi="ITC Avant Garde"/>
          <w:b/>
          <w:color w:val="auto"/>
          <w:sz w:val="22"/>
          <w:szCs w:val="22"/>
          <w:lang w:val="es-ES_tradnl" w:eastAsia="es-MX"/>
        </w:rPr>
        <w:t>,</w:t>
      </w:r>
      <w:r w:rsidR="00740BBE" w:rsidRPr="005A6793">
        <w:rPr>
          <w:rFonts w:ascii="ITC Avant Garde" w:hAnsi="ITC Avant Garde"/>
          <w:b/>
          <w:color w:val="auto"/>
          <w:sz w:val="22"/>
          <w:szCs w:val="22"/>
          <w:lang w:val="es-ES_tradnl" w:eastAsia="es-MX"/>
        </w:rPr>
        <w:t xml:space="preserve"> </w:t>
      </w:r>
      <w:r w:rsidRPr="005A6793">
        <w:rPr>
          <w:rFonts w:ascii="ITC Avant Garde" w:hAnsi="ITC Avant Garde"/>
          <w:b/>
          <w:color w:val="auto"/>
          <w:sz w:val="22"/>
          <w:szCs w:val="22"/>
          <w:lang w:eastAsia="es-MX"/>
        </w:rPr>
        <w:t>PARA LA PRESTACIÓN DEL SERVICIO PÚBLICO DE TELEVISIÓN A FAVOR DE</w:t>
      </w:r>
      <w:r w:rsidR="00CD0865" w:rsidRPr="005A6793">
        <w:rPr>
          <w:rFonts w:ascii="ITC Avant Garde" w:hAnsi="ITC Avant Garde"/>
          <w:b/>
          <w:color w:val="auto"/>
          <w:sz w:val="22"/>
          <w:szCs w:val="22"/>
          <w:lang w:eastAsia="es-MX"/>
        </w:rPr>
        <w:t xml:space="preserve"> </w:t>
      </w:r>
      <w:r w:rsidR="00004FF2" w:rsidRPr="005A6793">
        <w:rPr>
          <w:rFonts w:ascii="ITC Avant Garde" w:hAnsi="ITC Avant Garde"/>
          <w:b/>
          <w:color w:val="auto"/>
          <w:sz w:val="22"/>
          <w:szCs w:val="22"/>
          <w:lang w:eastAsia="es-MX"/>
        </w:rPr>
        <w:t>TELEVISIÓN TABASQUEÑA, S.A. DE C.V.</w:t>
      </w:r>
    </w:p>
    <w:p w14:paraId="16FFF451" w14:textId="77777777" w:rsidR="007E2F94" w:rsidRPr="005A6793" w:rsidRDefault="007E2F94" w:rsidP="007E2F94">
      <w:pPr>
        <w:pStyle w:val="Ttulo2"/>
        <w:jc w:val="center"/>
        <w:rPr>
          <w:rFonts w:ascii="ITC Avant Garde" w:eastAsia="Times New Roman" w:hAnsi="ITC Avant Garde"/>
          <w:b/>
          <w:color w:val="auto"/>
          <w:kern w:val="1"/>
          <w:sz w:val="22"/>
          <w:szCs w:val="22"/>
          <w:lang w:eastAsia="ar-SA"/>
        </w:rPr>
      </w:pPr>
      <w:r w:rsidRPr="005A6793">
        <w:rPr>
          <w:rFonts w:ascii="ITC Avant Garde" w:eastAsia="Times New Roman" w:hAnsi="ITC Avant Garde"/>
          <w:b/>
          <w:color w:val="auto"/>
          <w:kern w:val="1"/>
          <w:sz w:val="22"/>
          <w:szCs w:val="22"/>
          <w:lang w:eastAsia="ar-SA"/>
        </w:rPr>
        <w:t>ANTECEDENTES</w:t>
      </w:r>
    </w:p>
    <w:p w14:paraId="744C913A" w14:textId="77777777" w:rsidR="007E2F94" w:rsidRDefault="007E2F94" w:rsidP="007E2F94">
      <w:pPr>
        <w:spacing w:after="0"/>
        <w:jc w:val="both"/>
        <w:rPr>
          <w:rFonts w:ascii="ITC Avant Garde" w:hAnsi="ITC Avant Garde"/>
          <w:b/>
          <w:kern w:val="1"/>
          <w:lang w:eastAsia="ar-SA"/>
        </w:rPr>
      </w:pPr>
      <w:bookmarkStart w:id="0" w:name="_GoBack"/>
      <w:bookmarkEnd w:id="0"/>
    </w:p>
    <w:p w14:paraId="386C5B0D" w14:textId="77777777" w:rsidR="007E2F94" w:rsidRPr="0074170B" w:rsidRDefault="007E2F94" w:rsidP="007E2F94">
      <w:pPr>
        <w:autoSpaceDE w:val="0"/>
        <w:autoSpaceDN w:val="0"/>
        <w:adjustRightInd w:val="0"/>
        <w:spacing w:after="0"/>
        <w:jc w:val="both"/>
        <w:rPr>
          <w:rFonts w:ascii="ITC Avant Garde" w:hAnsi="ITC Avant Garde"/>
        </w:rPr>
      </w:pPr>
      <w:r>
        <w:rPr>
          <w:rFonts w:ascii="ITC Avant Garde" w:hAnsi="ITC Avant Garde"/>
          <w:b/>
          <w:lang w:eastAsia="es-MX"/>
        </w:rPr>
        <w:t>I.</w:t>
      </w:r>
      <w:r w:rsidRPr="0074170B">
        <w:rPr>
          <w:rFonts w:ascii="ITC Avant Garde" w:hAnsi="ITC Avant Garde"/>
          <w:b/>
          <w:lang w:eastAsia="es-MX"/>
        </w:rPr>
        <w:t xml:space="preserve"> Otorgamiento de la Concesión. </w:t>
      </w:r>
      <w:r w:rsidRPr="0074170B">
        <w:rPr>
          <w:rFonts w:ascii="ITC Avant Garde" w:hAnsi="ITC Avant Garde"/>
          <w:lang w:eastAsia="es-MX"/>
        </w:rPr>
        <w:t xml:space="preserve">El </w:t>
      </w:r>
      <w:r w:rsidRPr="00004FF2">
        <w:rPr>
          <w:rFonts w:ascii="ITC Avant Garde" w:hAnsi="ITC Avant Garde"/>
          <w:lang w:eastAsia="es-MX"/>
        </w:rPr>
        <w:t>14 de noviembre de 1997</w:t>
      </w:r>
      <w:r w:rsidRPr="0074170B">
        <w:rPr>
          <w:rFonts w:ascii="ITC Avant Garde" w:hAnsi="ITC Avant Garde"/>
          <w:lang w:eastAsia="es-MX"/>
        </w:rPr>
        <w:t xml:space="preserve">, de conformidad con los artículos 17 y 19 y demás relativos de la Ley Federal de Radio y Televisión (en los sucesivo, la “LFRTV”), la Secretaría de Comunicaciones y Transportes (en lo sucesivo, la “SCT”) otorgó a favor de </w:t>
      </w:r>
      <w:r w:rsidRPr="00004FF2">
        <w:rPr>
          <w:rFonts w:ascii="ITC Avant Garde" w:hAnsi="ITC Avant Garde"/>
          <w:lang w:eastAsia="es-MX"/>
        </w:rPr>
        <w:t>Televisión Tabasqueña, S.A. de C.V.</w:t>
      </w:r>
      <w:r>
        <w:rPr>
          <w:rFonts w:ascii="ITC Avant Garde" w:hAnsi="ITC Avant Garde"/>
          <w:lang w:eastAsia="es-MX"/>
        </w:rPr>
        <w:t xml:space="preserve"> (en lo sucesivo el “Concesionario”)</w:t>
      </w:r>
      <w:r w:rsidRPr="0074170B">
        <w:rPr>
          <w:rFonts w:ascii="ITC Avant Garde" w:hAnsi="ITC Avant Garde"/>
          <w:lang w:eastAsia="es-MX"/>
        </w:rPr>
        <w:t xml:space="preserve">, la Concesión para </w:t>
      </w:r>
      <w:r>
        <w:rPr>
          <w:rFonts w:ascii="ITC Avant Garde" w:hAnsi="ITC Avant Garde"/>
          <w:lang w:eastAsia="es-MX"/>
        </w:rPr>
        <w:t xml:space="preserve">usar comercialmente </w:t>
      </w:r>
      <w:r w:rsidRPr="0074170B">
        <w:rPr>
          <w:rFonts w:ascii="ITC Avant Garde" w:hAnsi="ITC Avant Garde"/>
          <w:lang w:eastAsia="es-MX"/>
        </w:rPr>
        <w:t>l</w:t>
      </w:r>
      <w:r>
        <w:rPr>
          <w:rFonts w:ascii="ITC Avant Garde" w:hAnsi="ITC Avant Garde"/>
          <w:lang w:eastAsia="es-MX"/>
        </w:rPr>
        <w:t>os</w:t>
      </w:r>
      <w:r w:rsidRPr="0074170B">
        <w:rPr>
          <w:rFonts w:ascii="ITC Avant Garde" w:hAnsi="ITC Avant Garde"/>
          <w:lang w:eastAsia="es-MX"/>
        </w:rPr>
        <w:t xml:space="preserve"> canal</w:t>
      </w:r>
      <w:r>
        <w:rPr>
          <w:rFonts w:ascii="ITC Avant Garde" w:hAnsi="ITC Avant Garde"/>
          <w:lang w:eastAsia="es-MX"/>
        </w:rPr>
        <w:t>es de televisión 5 (76-82 MHz) con distintivo de llamada XHVET-TV en La Venta; 10(+) (192-198 MHz), con distintivo de llamada XHMET-TV en Tenosique; y 7(-)(174-180 MHz) con distintivo de llamada XHSTA-TV, en Villahermosa, todos ellos en el Estado de Tabasco</w:t>
      </w:r>
      <w:r w:rsidRPr="0074170B">
        <w:rPr>
          <w:rFonts w:ascii="ITC Avant Garde" w:hAnsi="ITC Avant Garde"/>
          <w:lang w:eastAsia="es-MX"/>
        </w:rPr>
        <w:t xml:space="preserve">, con </w:t>
      </w:r>
      <w:r>
        <w:rPr>
          <w:rFonts w:ascii="ITC Avant Garde" w:hAnsi="ITC Avant Garde"/>
          <w:lang w:eastAsia="es-MX"/>
        </w:rPr>
        <w:t xml:space="preserve">una </w:t>
      </w:r>
      <w:r w:rsidRPr="0074170B">
        <w:rPr>
          <w:rFonts w:ascii="ITC Avant Garde" w:hAnsi="ITC Avant Garde"/>
          <w:lang w:eastAsia="es-MX"/>
        </w:rPr>
        <w:t>vigencia de 1</w:t>
      </w:r>
      <w:r>
        <w:rPr>
          <w:rFonts w:ascii="ITC Avant Garde" w:hAnsi="ITC Avant Garde"/>
          <w:lang w:eastAsia="es-MX"/>
        </w:rPr>
        <w:t>0</w:t>
      </w:r>
      <w:r w:rsidRPr="0074170B">
        <w:rPr>
          <w:rFonts w:ascii="ITC Avant Garde" w:hAnsi="ITC Avant Garde"/>
          <w:lang w:eastAsia="es-MX"/>
        </w:rPr>
        <w:t xml:space="preserve"> (</w:t>
      </w:r>
      <w:r>
        <w:rPr>
          <w:rFonts w:ascii="ITC Avant Garde" w:hAnsi="ITC Avant Garde"/>
          <w:lang w:eastAsia="es-MX"/>
        </w:rPr>
        <w:t>diez</w:t>
      </w:r>
      <w:r w:rsidRPr="0074170B">
        <w:rPr>
          <w:rFonts w:ascii="ITC Avant Garde" w:hAnsi="ITC Avant Garde"/>
          <w:lang w:eastAsia="es-MX"/>
        </w:rPr>
        <w:t xml:space="preserve">) años, contados a partir del día </w:t>
      </w:r>
      <w:r w:rsidRPr="00004FF2">
        <w:rPr>
          <w:rFonts w:ascii="ITC Avant Garde" w:hAnsi="ITC Avant Garde"/>
          <w:lang w:eastAsia="es-MX"/>
        </w:rPr>
        <w:t>30 de octubre de 1997</w:t>
      </w:r>
      <w:r w:rsidRPr="0074170B">
        <w:rPr>
          <w:rFonts w:ascii="ITC Avant Garde" w:hAnsi="ITC Avant Garde"/>
          <w:lang w:eastAsia="es-MX"/>
        </w:rPr>
        <w:t xml:space="preserve"> y</w:t>
      </w:r>
      <w:r>
        <w:rPr>
          <w:rFonts w:ascii="ITC Avant Garde" w:hAnsi="ITC Avant Garde"/>
          <w:lang w:eastAsia="es-MX"/>
        </w:rPr>
        <w:t xml:space="preserve"> vencimiento a</w:t>
      </w:r>
      <w:r w:rsidRPr="0074170B">
        <w:rPr>
          <w:rFonts w:ascii="ITC Avant Garde" w:hAnsi="ITC Avant Garde"/>
          <w:lang w:eastAsia="es-MX"/>
        </w:rPr>
        <w:t xml:space="preserve">l </w:t>
      </w:r>
      <w:r w:rsidRPr="00004FF2">
        <w:rPr>
          <w:rFonts w:ascii="ITC Avant Garde" w:hAnsi="ITC Avant Garde"/>
          <w:lang w:eastAsia="es-MX"/>
        </w:rPr>
        <w:t>29 de octubre de 2007</w:t>
      </w:r>
      <w:r w:rsidRPr="0074170B">
        <w:rPr>
          <w:rFonts w:ascii="ITC Avant Garde" w:hAnsi="ITC Avant Garde"/>
          <w:lang w:eastAsia="es-MX"/>
        </w:rPr>
        <w:t xml:space="preserve"> </w:t>
      </w:r>
      <w:r w:rsidRPr="0074170B">
        <w:rPr>
          <w:rFonts w:ascii="ITC Avant Garde" w:hAnsi="ITC Avant Garde"/>
          <w:noProof/>
        </w:rPr>
        <w:t>(</w:t>
      </w:r>
      <w:r w:rsidRPr="0074170B">
        <w:rPr>
          <w:rFonts w:ascii="ITC Avant Garde" w:hAnsi="ITC Avant Garde"/>
          <w:lang w:eastAsia="es-MX"/>
        </w:rPr>
        <w:t xml:space="preserve">en lo sucesivo, </w:t>
      </w:r>
      <w:r w:rsidRPr="0074170B">
        <w:rPr>
          <w:rFonts w:ascii="ITC Avant Garde" w:hAnsi="ITC Avant Garde"/>
          <w:noProof/>
        </w:rPr>
        <w:t>la “Concesión”)</w:t>
      </w:r>
      <w:r w:rsidRPr="0074170B">
        <w:rPr>
          <w:rFonts w:ascii="ITC Avant Garde" w:hAnsi="ITC Avant Garde"/>
        </w:rPr>
        <w:t>.</w:t>
      </w:r>
    </w:p>
    <w:p w14:paraId="52EA7689" w14:textId="77777777" w:rsidR="007E2F94" w:rsidRDefault="007E2F94" w:rsidP="007E2F94">
      <w:pPr>
        <w:spacing w:after="0"/>
        <w:jc w:val="both"/>
        <w:rPr>
          <w:rFonts w:ascii="ITC Avant Garde" w:hAnsi="ITC Avant Garde"/>
          <w:bCs/>
          <w:color w:val="000000"/>
          <w:lang w:eastAsia="es-MX"/>
        </w:rPr>
      </w:pPr>
      <w:r>
        <w:rPr>
          <w:rFonts w:ascii="ITC Avant Garde" w:hAnsi="ITC Avant Garde"/>
          <w:b/>
          <w:bCs/>
          <w:color w:val="000000"/>
          <w:lang w:eastAsia="es-MX"/>
        </w:rPr>
        <w:t>II.</w:t>
      </w:r>
      <w:r w:rsidRPr="0074170B">
        <w:rPr>
          <w:rFonts w:ascii="ITC Avant Garde" w:hAnsi="ITC Avant Garde"/>
          <w:b/>
          <w:bCs/>
          <w:color w:val="000000"/>
          <w:lang w:eastAsia="es-MX"/>
        </w:rPr>
        <w:t xml:space="preserve"> Solicitud de </w:t>
      </w:r>
      <w:r>
        <w:rPr>
          <w:rFonts w:ascii="ITC Avant Garde" w:hAnsi="ITC Avant Garde"/>
          <w:b/>
          <w:bCs/>
          <w:color w:val="000000"/>
          <w:lang w:eastAsia="es-MX"/>
        </w:rPr>
        <w:t>Refrendo.</w:t>
      </w:r>
      <w:r w:rsidRPr="0074170B">
        <w:rPr>
          <w:rFonts w:ascii="ITC Avant Garde" w:hAnsi="ITC Avant Garde"/>
          <w:b/>
          <w:bCs/>
          <w:color w:val="000000"/>
          <w:lang w:eastAsia="es-MX"/>
        </w:rPr>
        <w:t xml:space="preserve"> </w:t>
      </w:r>
      <w:r w:rsidRPr="0074170B">
        <w:rPr>
          <w:rFonts w:ascii="ITC Avant Garde" w:hAnsi="ITC Avant Garde"/>
          <w:bCs/>
          <w:color w:val="000000"/>
          <w:lang w:eastAsia="es-MX"/>
        </w:rPr>
        <w:t xml:space="preserve">Mediante escrito presentado el </w:t>
      </w:r>
      <w:r w:rsidRPr="00213C83">
        <w:rPr>
          <w:rFonts w:ascii="ITC Avant Garde" w:hAnsi="ITC Avant Garde"/>
          <w:bCs/>
          <w:color w:val="000000"/>
          <w:lang w:eastAsia="es-MX"/>
        </w:rPr>
        <w:t>30 de agosto de 2006</w:t>
      </w:r>
      <w:r>
        <w:rPr>
          <w:rFonts w:ascii="ITC Avant Garde" w:hAnsi="ITC Avant Garde"/>
          <w:bCs/>
          <w:color w:val="000000"/>
          <w:lang w:eastAsia="es-MX"/>
        </w:rPr>
        <w:t xml:space="preserve">, </w:t>
      </w:r>
      <w:r w:rsidRPr="0074170B">
        <w:rPr>
          <w:rFonts w:ascii="ITC Avant Garde" w:hAnsi="ITC Avant Garde"/>
          <w:bCs/>
          <w:color w:val="000000"/>
          <w:lang w:eastAsia="es-MX"/>
        </w:rPr>
        <w:t>ante la entonces Comisión Federal de Telecomunicaciones, el Concesionario, por conducto de su representante legal, solicitó el refrendo de la Concesión (en l</w:t>
      </w:r>
      <w:r>
        <w:rPr>
          <w:rFonts w:ascii="ITC Avant Garde" w:hAnsi="ITC Avant Garde"/>
          <w:bCs/>
          <w:color w:val="000000"/>
          <w:lang w:eastAsia="es-MX"/>
        </w:rPr>
        <w:t>o</w:t>
      </w:r>
      <w:r w:rsidRPr="0074170B">
        <w:rPr>
          <w:rFonts w:ascii="ITC Avant Garde" w:hAnsi="ITC Avant Garde"/>
          <w:bCs/>
          <w:color w:val="000000"/>
          <w:lang w:eastAsia="es-MX"/>
        </w:rPr>
        <w:t xml:space="preserve"> sucesivo, la “Solicitud</w:t>
      </w:r>
      <w:r>
        <w:rPr>
          <w:rFonts w:ascii="ITC Avant Garde" w:hAnsi="ITC Avant Garde"/>
          <w:bCs/>
          <w:color w:val="000000"/>
          <w:lang w:eastAsia="es-MX"/>
        </w:rPr>
        <w:t xml:space="preserve"> de Refrendo o Prórroga</w:t>
      </w:r>
      <w:r w:rsidRPr="0074170B">
        <w:rPr>
          <w:rFonts w:ascii="ITC Avant Garde" w:hAnsi="ITC Avant Garde"/>
          <w:bCs/>
          <w:color w:val="000000"/>
          <w:lang w:eastAsia="es-MX"/>
        </w:rPr>
        <w:t>”) en términos de la LFRTV y del Reglamento de la Ley Federal de Radio y Televisión, en materia de concesiones, permisos y contenido de las transmisiones de radio y televisión (en lo sucesivo, el “Reglamento”).</w:t>
      </w:r>
      <w:r>
        <w:rPr>
          <w:rFonts w:ascii="ITC Avant Garde" w:hAnsi="ITC Avant Garde"/>
          <w:bCs/>
          <w:color w:val="000000"/>
          <w:lang w:eastAsia="es-MX"/>
        </w:rPr>
        <w:t xml:space="preserve"> </w:t>
      </w:r>
    </w:p>
    <w:p w14:paraId="297742FB" w14:textId="77777777" w:rsidR="007E2F94" w:rsidRPr="0074170B" w:rsidRDefault="007E2F94" w:rsidP="007E2F94">
      <w:pPr>
        <w:pStyle w:val="Prrafodelista"/>
        <w:spacing w:line="276" w:lineRule="auto"/>
        <w:ind w:left="0"/>
        <w:jc w:val="both"/>
        <w:rPr>
          <w:rFonts w:ascii="ITC Avant Garde" w:hAnsi="ITC Avant Garde"/>
          <w:sz w:val="22"/>
          <w:szCs w:val="22"/>
          <w:lang w:eastAsia="es-MX"/>
        </w:rPr>
      </w:pPr>
      <w:r>
        <w:rPr>
          <w:rFonts w:ascii="ITC Avant Garde" w:hAnsi="ITC Avant Garde"/>
          <w:b/>
          <w:sz w:val="22"/>
          <w:szCs w:val="22"/>
          <w:lang w:eastAsia="es-MX"/>
        </w:rPr>
        <w:t>II</w:t>
      </w:r>
      <w:r w:rsidRPr="0074170B">
        <w:rPr>
          <w:rFonts w:ascii="ITC Avant Garde" w:hAnsi="ITC Avant Garde"/>
          <w:b/>
          <w:sz w:val="22"/>
          <w:szCs w:val="22"/>
          <w:lang w:eastAsia="es-MX"/>
        </w:rPr>
        <w:t>I</w:t>
      </w:r>
      <w:r>
        <w:rPr>
          <w:rFonts w:ascii="ITC Avant Garde" w:hAnsi="ITC Avant Garde"/>
          <w:b/>
          <w:sz w:val="22"/>
          <w:szCs w:val="22"/>
          <w:lang w:eastAsia="es-MX"/>
        </w:rPr>
        <w:t>.</w:t>
      </w:r>
      <w:r w:rsidRPr="0074170B">
        <w:rPr>
          <w:rFonts w:ascii="ITC Avant Garde" w:hAnsi="ITC Avant Garde"/>
          <w:b/>
          <w:sz w:val="22"/>
          <w:szCs w:val="22"/>
          <w:lang w:eastAsia="es-MX"/>
        </w:rPr>
        <w:t xml:space="preserve"> Decreto de Reforma Constitucional.</w:t>
      </w:r>
      <w:r w:rsidRPr="0074170B">
        <w:rPr>
          <w:rFonts w:ascii="ITC Avant Garde" w:hAnsi="ITC Avant Garde"/>
          <w:sz w:val="22"/>
          <w:szCs w:val="22"/>
          <w:lang w:eastAsia="es-MX"/>
        </w:rPr>
        <w:t xml:space="preserve"> Con fecha 11 de junio de 2013</w:t>
      </w:r>
      <w:r>
        <w:rPr>
          <w:rFonts w:ascii="ITC Avant Garde" w:hAnsi="ITC Avant Garde"/>
          <w:sz w:val="22"/>
          <w:szCs w:val="22"/>
          <w:lang w:eastAsia="es-MX"/>
        </w:rPr>
        <w:t>,</w:t>
      </w:r>
      <w:r w:rsidRPr="0074170B">
        <w:rPr>
          <w:rFonts w:ascii="ITC Avant Garde" w:hAnsi="ITC Avant Garde"/>
          <w:sz w:val="22"/>
          <w:szCs w:val="22"/>
          <w:lang w:eastAsia="es-MX"/>
        </w:rPr>
        <w:t xml:space="preserve">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de Reforma Constitucional”), mediante el cual se creó el Instituto Federal de Telecomunicaciones (en lo sucesivo, el “Instituto”). </w:t>
      </w:r>
    </w:p>
    <w:p w14:paraId="50E2D670" w14:textId="77777777" w:rsidR="007E2F94" w:rsidRPr="0074170B" w:rsidRDefault="007E2F94" w:rsidP="007E2F94">
      <w:pPr>
        <w:spacing w:after="0"/>
        <w:jc w:val="both"/>
        <w:rPr>
          <w:rFonts w:ascii="ITC Avant Garde" w:hAnsi="ITC Avant Garde"/>
          <w:bCs/>
          <w:color w:val="000000" w:themeColor="text1"/>
          <w:lang w:eastAsia="es-MX"/>
        </w:rPr>
      </w:pPr>
      <w:r>
        <w:rPr>
          <w:rFonts w:ascii="ITC Avant Garde" w:hAnsi="ITC Avant Garde"/>
          <w:b/>
          <w:bCs/>
          <w:color w:val="000000" w:themeColor="text1"/>
          <w:lang w:eastAsia="es-MX"/>
        </w:rPr>
        <w:t>IV.</w:t>
      </w:r>
      <w:r w:rsidRPr="0074170B">
        <w:rPr>
          <w:rFonts w:ascii="ITC Avant Garde" w:hAnsi="ITC Avant Garde"/>
          <w:b/>
          <w:bCs/>
          <w:color w:val="000000" w:themeColor="text1"/>
          <w:lang w:eastAsia="es-MX"/>
        </w:rPr>
        <w:t xml:space="preserve"> Decreto de Ley. </w:t>
      </w:r>
      <w:r w:rsidRPr="0074170B">
        <w:rPr>
          <w:rFonts w:ascii="ITC Avant Garde" w:hAnsi="ITC Avant Garde"/>
          <w:bCs/>
          <w:color w:val="000000" w:themeColor="text1"/>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w:t>
      </w:r>
      <w:r w:rsidRPr="0074170B">
        <w:rPr>
          <w:rFonts w:ascii="ITC Avant Garde" w:hAnsi="ITC Avant Garde"/>
          <w:lang w:eastAsia="es-MX"/>
        </w:rPr>
        <w:t xml:space="preserve">en lo sucesivo, </w:t>
      </w:r>
      <w:r w:rsidRPr="0074170B">
        <w:rPr>
          <w:rFonts w:ascii="ITC Avant Garde" w:hAnsi="ITC Avant Garde"/>
          <w:bCs/>
          <w:color w:val="000000" w:themeColor="text1"/>
          <w:lang w:eastAsia="es-MX"/>
        </w:rPr>
        <w:t>el “Decreto de Ley”), mismo que entró en vigor el 13 de agosto de 2014.</w:t>
      </w:r>
    </w:p>
    <w:p w14:paraId="29497775" w14:textId="77777777" w:rsidR="007E2F94" w:rsidRPr="0074170B" w:rsidRDefault="007E2F94" w:rsidP="007E2F94">
      <w:pPr>
        <w:spacing w:after="0"/>
        <w:jc w:val="both"/>
        <w:rPr>
          <w:rFonts w:ascii="ITC Avant Garde" w:hAnsi="ITC Avant Garde"/>
          <w:kern w:val="1"/>
          <w:lang w:eastAsia="ar-SA"/>
        </w:rPr>
      </w:pPr>
    </w:p>
    <w:p w14:paraId="02788525" w14:textId="77777777" w:rsidR="007E2F94" w:rsidRDefault="007E2F94" w:rsidP="007E2F94">
      <w:pPr>
        <w:suppressAutoHyphens/>
        <w:spacing w:after="0"/>
        <w:ind w:right="-62"/>
        <w:jc w:val="both"/>
        <w:rPr>
          <w:rFonts w:ascii="ITC Avant Garde" w:hAnsi="ITC Avant Garde"/>
          <w:kern w:val="1"/>
          <w:lang w:eastAsia="ar-SA"/>
        </w:rPr>
      </w:pPr>
      <w:r w:rsidRPr="000F2734">
        <w:rPr>
          <w:rFonts w:ascii="ITC Avant Garde" w:hAnsi="ITC Avant Garde"/>
          <w:b/>
          <w:bCs/>
          <w:color w:val="000000" w:themeColor="text1"/>
          <w:lang w:eastAsia="es-MX"/>
        </w:rPr>
        <w:lastRenderedPageBreak/>
        <w:t xml:space="preserve">V. </w:t>
      </w:r>
      <w:r w:rsidRPr="000F2734">
        <w:rPr>
          <w:rFonts w:ascii="ITC Avant Garde" w:hAnsi="ITC Avant Garde" w:cs="Arial"/>
          <w:b/>
          <w:kern w:val="1"/>
          <w:lang w:eastAsia="ar-SA"/>
        </w:rPr>
        <w:t>Estatuto Orgánico.</w:t>
      </w:r>
      <w:r w:rsidRPr="000F2734">
        <w:rPr>
          <w:rFonts w:ascii="ITC Avant Garde" w:hAnsi="ITC Avant Garde"/>
          <w:kern w:val="1"/>
          <w:lang w:eastAsia="ar-SA"/>
        </w:rPr>
        <w:t xml:space="preserve"> El 4 de septiembre de 2014 se publicó en el DOF el “Estatuto Orgánico del Instituto Federal de Telecomunicaciones” (</w:t>
      </w:r>
      <w:r w:rsidRPr="000F2734">
        <w:rPr>
          <w:rFonts w:ascii="ITC Avant Garde" w:hAnsi="ITC Avant Garde"/>
          <w:lang w:eastAsia="es-MX"/>
        </w:rPr>
        <w:t xml:space="preserve">en lo sucesivo, </w:t>
      </w:r>
      <w:r w:rsidRPr="000F2734">
        <w:rPr>
          <w:rFonts w:ascii="ITC Avant Garde" w:hAnsi="ITC Avant Garde"/>
          <w:kern w:val="1"/>
          <w:lang w:eastAsia="ar-SA"/>
        </w:rPr>
        <w:t>el “Estatuto Orgánico”), el cual entró en vigor el 26 de septiembre de 2014 y se modificó a través del “Acuerdo por el que se modifica el Estatuto Orgánico del Instituto Federal de Telecomunicaciones”, publicado en el DOF el 17 de octubre de 2014.</w:t>
      </w:r>
    </w:p>
    <w:p w14:paraId="4C827449" w14:textId="77777777" w:rsidR="007E2F94" w:rsidRPr="0074170B" w:rsidRDefault="007E2F94" w:rsidP="007E2F94">
      <w:pPr>
        <w:spacing w:after="0"/>
        <w:jc w:val="both"/>
        <w:rPr>
          <w:rFonts w:ascii="ITC Avant Garde" w:hAnsi="ITC Avant Garde"/>
          <w:kern w:val="1"/>
          <w:lang w:eastAsia="ar-SA"/>
        </w:rPr>
      </w:pPr>
      <w:r>
        <w:rPr>
          <w:rFonts w:ascii="ITC Avant Garde" w:hAnsi="ITC Avant Garde"/>
          <w:b/>
          <w:kern w:val="1"/>
          <w:lang w:eastAsia="ar-SA"/>
        </w:rPr>
        <w:t>VI.</w:t>
      </w:r>
      <w:r w:rsidRPr="0074170B">
        <w:rPr>
          <w:rFonts w:ascii="ITC Avant Garde" w:hAnsi="ITC Avant Garde"/>
          <w:b/>
          <w:kern w:val="1"/>
          <w:lang w:eastAsia="ar-SA"/>
        </w:rPr>
        <w:t xml:space="preserve"> Solicitud de opinión a la Unidad de Cumplimiento</w:t>
      </w:r>
      <w:r w:rsidRPr="0074170B">
        <w:rPr>
          <w:rFonts w:ascii="ITC Avant Garde" w:hAnsi="ITC Avant Garde"/>
          <w:kern w:val="1"/>
          <w:lang w:eastAsia="ar-SA"/>
        </w:rPr>
        <w:t>. Con oficio IFT/223/UCS/269/</w:t>
      </w:r>
      <w:r>
        <w:rPr>
          <w:rFonts w:ascii="ITC Avant Garde" w:hAnsi="ITC Avant Garde"/>
          <w:kern w:val="1"/>
          <w:lang w:eastAsia="ar-SA"/>
        </w:rPr>
        <w:t>20</w:t>
      </w:r>
      <w:r w:rsidRPr="0074170B">
        <w:rPr>
          <w:rFonts w:ascii="ITC Avant Garde" w:hAnsi="ITC Avant Garde"/>
          <w:kern w:val="1"/>
          <w:lang w:eastAsia="ar-SA"/>
        </w:rPr>
        <w:t>15 del 25 de febrero de 2015, la Unidad de Concesiones y Servicios (</w:t>
      </w:r>
      <w:r w:rsidRPr="0074170B">
        <w:rPr>
          <w:rFonts w:ascii="ITC Avant Garde" w:hAnsi="ITC Avant Garde"/>
          <w:lang w:eastAsia="es-MX"/>
        </w:rPr>
        <w:t xml:space="preserve">en lo sucesivo, </w:t>
      </w:r>
      <w:r w:rsidRPr="0074170B">
        <w:rPr>
          <w:rFonts w:ascii="ITC Avant Garde" w:hAnsi="ITC Avant Garde"/>
          <w:kern w:val="1"/>
          <w:lang w:eastAsia="ar-SA"/>
        </w:rPr>
        <w:t>la “UCS”), de conformidad con lo establecido en los artículos 32 y 34 fracción II del Estatuto Orgánico solicitó a la Unidad de Cumplimiento (</w:t>
      </w:r>
      <w:r w:rsidRPr="0074170B">
        <w:rPr>
          <w:rFonts w:ascii="ITC Avant Garde" w:hAnsi="ITC Avant Garde"/>
          <w:lang w:eastAsia="es-MX"/>
        </w:rPr>
        <w:t xml:space="preserve">en lo sucesivo, </w:t>
      </w:r>
      <w:r w:rsidRPr="0074170B">
        <w:rPr>
          <w:rFonts w:ascii="ITC Avant Garde" w:hAnsi="ITC Avant Garde"/>
          <w:kern w:val="1"/>
          <w:lang w:eastAsia="ar-SA"/>
        </w:rPr>
        <w:t>la “UC”) la emisión del dictamen sobre el cumplimiento de las obligaciones de la Concesión.</w:t>
      </w:r>
    </w:p>
    <w:p w14:paraId="699DE7A7" w14:textId="77777777" w:rsidR="007E2F94" w:rsidRPr="002938B4" w:rsidRDefault="007E2F94" w:rsidP="007E2F94">
      <w:pPr>
        <w:spacing w:after="0"/>
        <w:jc w:val="both"/>
        <w:rPr>
          <w:rFonts w:ascii="ITC Avant Garde" w:hAnsi="ITC Avant Garde"/>
          <w:kern w:val="1"/>
          <w:lang w:eastAsia="ar-SA"/>
        </w:rPr>
      </w:pPr>
      <w:r>
        <w:rPr>
          <w:rFonts w:ascii="ITC Avant Garde" w:hAnsi="ITC Avant Garde"/>
          <w:b/>
          <w:kern w:val="1"/>
          <w:lang w:eastAsia="ar-SA"/>
        </w:rPr>
        <w:t>VII</w:t>
      </w:r>
      <w:r w:rsidRPr="002938B4">
        <w:rPr>
          <w:rFonts w:ascii="ITC Avant Garde" w:hAnsi="ITC Avant Garde"/>
          <w:b/>
          <w:kern w:val="1"/>
          <w:lang w:eastAsia="ar-SA"/>
        </w:rPr>
        <w:t xml:space="preserve">. Solicitud de cálculo de monto de contraprestación a la </w:t>
      </w:r>
      <w:r w:rsidRPr="00F41F58">
        <w:rPr>
          <w:rFonts w:ascii="ITC Avant Garde" w:hAnsi="ITC Avant Garde"/>
          <w:b/>
          <w:kern w:val="1"/>
          <w:lang w:eastAsia="ar-SA"/>
        </w:rPr>
        <w:t>Unidad de Espectro Radioeléctrico</w:t>
      </w:r>
      <w:r w:rsidRPr="00F41F58">
        <w:rPr>
          <w:rFonts w:ascii="ITC Avant Garde" w:hAnsi="ITC Avant Garde"/>
          <w:kern w:val="1"/>
          <w:lang w:eastAsia="ar-SA"/>
        </w:rPr>
        <w:t>.</w:t>
      </w:r>
      <w:r>
        <w:rPr>
          <w:rFonts w:ascii="ITC Avant Garde" w:hAnsi="ITC Avant Garde"/>
          <w:kern w:val="1"/>
          <w:lang w:eastAsia="ar-SA"/>
        </w:rPr>
        <w:t xml:space="preserve"> </w:t>
      </w:r>
      <w:r w:rsidRPr="00F41F58">
        <w:rPr>
          <w:rFonts w:ascii="ITC Avant Garde" w:hAnsi="ITC Avant Garde"/>
          <w:kern w:val="1"/>
          <w:lang w:eastAsia="ar-SA"/>
        </w:rPr>
        <w:t>Con oficio IFT/223/U</w:t>
      </w:r>
      <w:r w:rsidRPr="002938B4">
        <w:rPr>
          <w:rFonts w:ascii="ITC Avant Garde" w:hAnsi="ITC Avant Garde"/>
          <w:kern w:val="1"/>
          <w:lang w:eastAsia="ar-SA"/>
        </w:rPr>
        <w:t>CS/DG-CRAD/597/2015 del 27 de febrero de 2015, la Dirección General de Concesiones de Radiodifusión de la UCS, solicitó a la Dirección General de Economía del Espectro y Recursos Orbitales de la Unidad de Espectro Radioeléctrico (en lo sucesivo, la “UER”), que en ejercicio de sus facultades establecidas en el artículo 29 fracción VII del Estatuto Orgánico, realizara la propuesta del monto de la contraprestación con motivo de la solicitud de prórroga de vigencia de la Concesión de uso comercial para usar, aprovechar y explotar bandas de frecuencias del espectro radioeléctrico para la prestación de servicio de televisión.</w:t>
      </w:r>
    </w:p>
    <w:p w14:paraId="717FA232" w14:textId="77777777" w:rsidR="007E2F94" w:rsidRPr="002938B4" w:rsidRDefault="007E2F94" w:rsidP="007E2F94">
      <w:pPr>
        <w:spacing w:after="0"/>
        <w:jc w:val="both"/>
        <w:rPr>
          <w:rFonts w:ascii="ITC Avant Garde" w:hAnsi="ITC Avant Garde"/>
          <w:b/>
          <w:kern w:val="1"/>
          <w:sz w:val="24"/>
          <w:szCs w:val="24"/>
          <w:lang w:eastAsia="ar-SA"/>
        </w:rPr>
      </w:pPr>
      <w:r>
        <w:rPr>
          <w:rFonts w:ascii="ITC Avant Garde" w:hAnsi="ITC Avant Garde"/>
          <w:b/>
          <w:kern w:val="1"/>
          <w:lang w:eastAsia="ar-SA"/>
        </w:rPr>
        <w:t>VIII</w:t>
      </w:r>
      <w:r w:rsidRPr="002938B4">
        <w:rPr>
          <w:rFonts w:ascii="ITC Avant Garde" w:hAnsi="ITC Avant Garde"/>
          <w:b/>
          <w:kern w:val="1"/>
          <w:lang w:eastAsia="ar-SA"/>
        </w:rPr>
        <w:t>. Contraprestación autorizada por la Secretaría de Hacienda y Crédito Público</w:t>
      </w:r>
      <w:r w:rsidRPr="002938B4">
        <w:rPr>
          <w:rFonts w:ascii="ITC Avant Garde" w:hAnsi="ITC Avant Garde"/>
          <w:kern w:val="1"/>
          <w:lang w:eastAsia="ar-SA"/>
        </w:rPr>
        <w:t xml:space="preserve">. Con oficio IFT/222/UER/146/2015 del 08 de junio de 2015, la UER </w:t>
      </w:r>
      <w:r>
        <w:rPr>
          <w:rFonts w:ascii="ITC Avant Garde" w:hAnsi="ITC Avant Garde"/>
          <w:kern w:val="1"/>
          <w:lang w:eastAsia="ar-SA"/>
        </w:rPr>
        <w:t>remitió a la UCS</w:t>
      </w:r>
      <w:r w:rsidRPr="002938B4">
        <w:rPr>
          <w:rFonts w:ascii="ITC Avant Garde" w:hAnsi="ITC Avant Garde"/>
          <w:kern w:val="1"/>
          <w:lang w:eastAsia="ar-SA"/>
        </w:rPr>
        <w:t xml:space="preserve"> copia del oficio No. 349-B-237 del 05 de junio de 2015, emitido por la Unidad de Política de Ingresos No Tributarios de la Secretaría de Hacienda y Crédito Público (en lo sucesivo, la “SHCP“) </w:t>
      </w:r>
      <w:r>
        <w:rPr>
          <w:rFonts w:ascii="ITC Avant Garde" w:hAnsi="ITC Avant Garde"/>
          <w:kern w:val="1"/>
          <w:lang w:eastAsia="ar-SA"/>
        </w:rPr>
        <w:t>mediante el cual se</w:t>
      </w:r>
      <w:r w:rsidRPr="002938B4">
        <w:rPr>
          <w:rFonts w:ascii="ITC Avant Garde" w:hAnsi="ITC Avant Garde"/>
          <w:kern w:val="1"/>
          <w:lang w:eastAsia="ar-SA"/>
        </w:rPr>
        <w:t xml:space="preserve"> autoriza</w:t>
      </w:r>
      <w:r>
        <w:rPr>
          <w:rFonts w:ascii="ITC Avant Garde" w:hAnsi="ITC Avant Garde"/>
          <w:kern w:val="1"/>
          <w:lang w:eastAsia="ar-SA"/>
        </w:rPr>
        <w:t>n</w:t>
      </w:r>
      <w:r w:rsidRPr="002938B4">
        <w:rPr>
          <w:rFonts w:ascii="ITC Avant Garde" w:hAnsi="ITC Avant Garde"/>
          <w:kern w:val="1"/>
          <w:lang w:eastAsia="ar-SA"/>
        </w:rPr>
        <w:t xml:space="preserve"> </w:t>
      </w:r>
      <w:r>
        <w:rPr>
          <w:rFonts w:ascii="ITC Avant Garde" w:hAnsi="ITC Avant Garde"/>
          <w:kern w:val="1"/>
          <w:lang w:eastAsia="ar-SA"/>
        </w:rPr>
        <w:t xml:space="preserve">los </w:t>
      </w:r>
      <w:r w:rsidRPr="002938B4">
        <w:rPr>
          <w:rFonts w:ascii="ITC Avant Garde" w:hAnsi="ITC Avant Garde"/>
          <w:kern w:val="1"/>
          <w:lang w:eastAsia="ar-SA"/>
        </w:rPr>
        <w:t>monto</w:t>
      </w:r>
      <w:r>
        <w:rPr>
          <w:rFonts w:ascii="ITC Avant Garde" w:hAnsi="ITC Avant Garde"/>
          <w:kern w:val="1"/>
          <w:lang w:eastAsia="ar-SA"/>
        </w:rPr>
        <w:t>s</w:t>
      </w:r>
      <w:r w:rsidRPr="002938B4">
        <w:rPr>
          <w:rFonts w:ascii="ITC Avant Garde" w:hAnsi="ITC Avant Garde"/>
          <w:kern w:val="1"/>
          <w:lang w:eastAsia="ar-SA"/>
        </w:rPr>
        <w:t xml:space="preserve"> </w:t>
      </w:r>
      <w:r>
        <w:rPr>
          <w:rFonts w:ascii="ITC Avant Garde" w:hAnsi="ITC Avant Garde"/>
          <w:kern w:val="1"/>
          <w:lang w:eastAsia="ar-SA"/>
        </w:rPr>
        <w:t xml:space="preserve">de los </w:t>
      </w:r>
      <w:r w:rsidRPr="002938B4">
        <w:rPr>
          <w:rFonts w:ascii="ITC Avant Garde" w:hAnsi="ITC Avant Garde"/>
          <w:kern w:val="1"/>
          <w:lang w:eastAsia="ar-SA"/>
        </w:rPr>
        <w:t>aprovechamiento</w:t>
      </w:r>
      <w:r>
        <w:rPr>
          <w:rFonts w:ascii="ITC Avant Garde" w:hAnsi="ITC Avant Garde"/>
          <w:kern w:val="1"/>
          <w:lang w:eastAsia="ar-SA"/>
        </w:rPr>
        <w:t xml:space="preserve">s </w:t>
      </w:r>
      <w:r w:rsidRPr="002938B4">
        <w:rPr>
          <w:rFonts w:ascii="ITC Avant Garde" w:hAnsi="ITC Avant Garde"/>
          <w:kern w:val="1"/>
          <w:lang w:eastAsia="ar-SA"/>
        </w:rPr>
        <w:t xml:space="preserve">por concepto del otorgamiento de la prórroga de la Concesión en comento. </w:t>
      </w:r>
    </w:p>
    <w:p w14:paraId="31AC4459" w14:textId="77777777" w:rsidR="007E2F94" w:rsidRPr="0074170B" w:rsidRDefault="007E2F94" w:rsidP="007E2F94">
      <w:pPr>
        <w:spacing w:after="0"/>
        <w:ind w:right="48"/>
        <w:jc w:val="both"/>
        <w:rPr>
          <w:rFonts w:ascii="ITC Avant Garde" w:hAnsi="ITC Avant Garde"/>
          <w:kern w:val="1"/>
          <w:lang w:eastAsia="ar-SA"/>
        </w:rPr>
      </w:pPr>
      <w:r>
        <w:rPr>
          <w:rFonts w:ascii="ITC Avant Garde" w:hAnsi="ITC Avant Garde"/>
          <w:b/>
          <w:kern w:val="1"/>
          <w:lang w:eastAsia="ar-SA"/>
        </w:rPr>
        <w:t>IX.</w:t>
      </w:r>
      <w:r w:rsidRPr="000A664D">
        <w:rPr>
          <w:rFonts w:ascii="ITC Avant Garde" w:hAnsi="ITC Avant Garde"/>
          <w:b/>
          <w:kern w:val="1"/>
          <w:lang w:eastAsia="ar-SA"/>
        </w:rPr>
        <w:t xml:space="preserve"> Opinión en Materia de Cumplimiento de Obligaciones</w:t>
      </w:r>
      <w:r w:rsidRPr="000A664D">
        <w:rPr>
          <w:rFonts w:ascii="ITC Avant Garde" w:hAnsi="ITC Avant Garde"/>
          <w:kern w:val="1"/>
          <w:lang w:eastAsia="ar-SA"/>
        </w:rPr>
        <w:t>. Con oficio IFT/225/UC/DG-SUV/</w:t>
      </w:r>
      <w:r>
        <w:rPr>
          <w:rFonts w:ascii="ITC Avant Garde" w:hAnsi="ITC Avant Garde"/>
          <w:kern w:val="1"/>
          <w:lang w:eastAsia="ar-SA"/>
        </w:rPr>
        <w:t>3427</w:t>
      </w:r>
      <w:r w:rsidRPr="000A664D">
        <w:rPr>
          <w:rFonts w:ascii="ITC Avant Garde" w:hAnsi="ITC Avant Garde"/>
          <w:kern w:val="1"/>
          <w:lang w:eastAsia="ar-SA"/>
        </w:rPr>
        <w:t xml:space="preserve">/2015, del </w:t>
      </w:r>
      <w:r>
        <w:rPr>
          <w:rFonts w:ascii="ITC Avant Garde" w:hAnsi="ITC Avant Garde"/>
          <w:kern w:val="1"/>
          <w:lang w:eastAsia="ar-SA"/>
        </w:rPr>
        <w:t>8</w:t>
      </w:r>
      <w:r w:rsidRPr="000A664D">
        <w:rPr>
          <w:rFonts w:ascii="ITC Avant Garde" w:hAnsi="ITC Avant Garde"/>
          <w:kern w:val="1"/>
          <w:lang w:eastAsia="ar-SA"/>
        </w:rPr>
        <w:t xml:space="preserve"> de </w:t>
      </w:r>
      <w:r>
        <w:rPr>
          <w:rFonts w:ascii="ITC Avant Garde" w:hAnsi="ITC Avant Garde"/>
          <w:kern w:val="1"/>
          <w:lang w:eastAsia="ar-SA"/>
        </w:rPr>
        <w:t>julio</w:t>
      </w:r>
      <w:r w:rsidRPr="000A664D">
        <w:rPr>
          <w:rFonts w:ascii="ITC Avant Garde" w:hAnsi="ITC Avant Garde"/>
          <w:kern w:val="1"/>
          <w:lang w:eastAsia="ar-SA"/>
        </w:rPr>
        <w:t xml:space="preserve"> de 2015, la Dirección General de Supervisión de la UC emitió el dictamen como resultado de la revisión documental del cumplimiento de obligaciones practicado al expediente del Concesionario, en el que se determinó que</w:t>
      </w:r>
      <w:r w:rsidRPr="000A664D">
        <w:rPr>
          <w:rFonts w:ascii="ITC Avant Garde" w:hAnsi="ITC Avant Garde"/>
          <w:i/>
          <w:kern w:val="1"/>
          <w:lang w:eastAsia="ar-SA"/>
        </w:rPr>
        <w:t xml:space="preserve"> </w:t>
      </w:r>
      <w:r w:rsidRPr="000A664D">
        <w:rPr>
          <w:rFonts w:ascii="ITC Avant Garde" w:hAnsi="ITC Avant Garde"/>
          <w:kern w:val="1"/>
          <w:lang w:eastAsia="ar-SA"/>
        </w:rPr>
        <w:t>se encuentra en cumplimiento de las obligaciones derivadas del título de Concesión.</w:t>
      </w:r>
    </w:p>
    <w:p w14:paraId="3FB96E57" w14:textId="77777777" w:rsidR="007E2F94" w:rsidRDefault="007E2F94" w:rsidP="007E2F94">
      <w:pPr>
        <w:suppressAutoHyphens/>
        <w:spacing w:after="0"/>
        <w:ind w:right="-62"/>
        <w:jc w:val="both"/>
        <w:rPr>
          <w:rFonts w:ascii="ITC Avant Garde" w:hAnsi="ITC Avant Garde"/>
          <w:lang w:eastAsia="ar-SA"/>
        </w:rPr>
      </w:pPr>
      <w:r>
        <w:rPr>
          <w:rFonts w:ascii="ITC Avant Garde" w:hAnsi="ITC Avant Garde"/>
          <w:b/>
          <w:lang w:eastAsia="ar-SA"/>
        </w:rPr>
        <w:t xml:space="preserve">X. </w:t>
      </w:r>
      <w:r w:rsidRPr="006A168A">
        <w:rPr>
          <w:rFonts w:ascii="ITC Avant Garde" w:hAnsi="ITC Avant Garde"/>
          <w:b/>
          <w:lang w:eastAsia="ar-SA"/>
        </w:rPr>
        <w:t>Lineamientos generales para el otorgamiento de las concesiones</w:t>
      </w:r>
      <w:r>
        <w:rPr>
          <w:rFonts w:ascii="ITC Avant Garde" w:hAnsi="ITC Avant Garde"/>
          <w:b/>
          <w:lang w:eastAsia="ar-SA"/>
        </w:rPr>
        <w:t>.-</w:t>
      </w:r>
      <w:r w:rsidRPr="006A168A">
        <w:rPr>
          <w:rFonts w:ascii="ITC Avant Garde" w:hAnsi="ITC Avant Garde"/>
          <w:b/>
          <w:lang w:eastAsia="ar-SA"/>
        </w:rPr>
        <w:t xml:space="preserve"> </w:t>
      </w:r>
      <w:r w:rsidRPr="006A168A">
        <w:rPr>
          <w:rFonts w:ascii="ITC Avant Garde" w:hAnsi="ITC Avant Garde"/>
          <w:lang w:eastAsia="ar-SA"/>
        </w:rPr>
        <w:t xml:space="preserve">Con fecha 24 de julio de 2015 </w:t>
      </w:r>
      <w:r>
        <w:rPr>
          <w:rFonts w:ascii="ITC Avant Garde" w:hAnsi="ITC Avant Garde"/>
          <w:lang w:eastAsia="ar-SA"/>
        </w:rPr>
        <w:t>se</w:t>
      </w:r>
      <w:r w:rsidRPr="006A168A">
        <w:rPr>
          <w:rFonts w:ascii="ITC Avant Garde" w:hAnsi="ITC Avant Garde"/>
          <w:lang w:eastAsia="ar-SA"/>
        </w:rPr>
        <w:t xml:space="preserve"> publicó en el DOF el </w:t>
      </w:r>
      <w:r>
        <w:rPr>
          <w:rFonts w:ascii="ITC Avant Garde" w:hAnsi="ITC Avant Garde"/>
          <w:lang w:eastAsia="ar-SA"/>
        </w:rPr>
        <w:t>“</w:t>
      </w:r>
      <w:r w:rsidRPr="006A168A">
        <w:rPr>
          <w:rFonts w:ascii="ITC Avant Garde" w:hAnsi="ITC Avant Garde"/>
          <w:lang w:eastAsia="ar-SA"/>
        </w:rPr>
        <w:t>Acuerdo mediante el cual el Pleno del Instituto Federal de Telecomunicaciones ap</w:t>
      </w:r>
      <w:r>
        <w:rPr>
          <w:rFonts w:ascii="ITC Avant Garde" w:hAnsi="ITC Avant Garde"/>
          <w:lang w:eastAsia="ar-SA"/>
        </w:rPr>
        <w:t>rueba y emite los Lineamientos G</w:t>
      </w:r>
      <w:r w:rsidRPr="006A168A">
        <w:rPr>
          <w:rFonts w:ascii="ITC Avant Garde" w:hAnsi="ITC Avant Garde"/>
          <w:lang w:eastAsia="ar-SA"/>
        </w:rPr>
        <w:t>enerales para el otorgamiento de las concesiones a que se refiere el título cuarto de la Ley Federal de Telecomunicaciones y Radiodifusión</w:t>
      </w:r>
      <w:r>
        <w:rPr>
          <w:rFonts w:ascii="ITC Avant Garde" w:hAnsi="ITC Avant Garde"/>
          <w:lang w:eastAsia="ar-SA"/>
        </w:rPr>
        <w:t>”</w:t>
      </w:r>
      <w:r w:rsidRPr="006A168A">
        <w:rPr>
          <w:rFonts w:ascii="ITC Avant Garde" w:hAnsi="ITC Avant Garde"/>
          <w:lang w:eastAsia="ar-SA"/>
        </w:rPr>
        <w:t xml:space="preserve"> (</w:t>
      </w:r>
      <w:r w:rsidRPr="0074170B">
        <w:rPr>
          <w:rFonts w:ascii="ITC Avant Garde" w:hAnsi="ITC Avant Garde"/>
          <w:kern w:val="1"/>
          <w:lang w:eastAsia="ar-SA"/>
        </w:rPr>
        <w:t xml:space="preserve">en lo sucesivo, </w:t>
      </w:r>
      <w:r w:rsidRPr="006A168A">
        <w:rPr>
          <w:rFonts w:ascii="ITC Avant Garde" w:hAnsi="ITC Avant Garde"/>
          <w:lang w:eastAsia="ar-SA"/>
        </w:rPr>
        <w:t>los “Lineamientos”).</w:t>
      </w:r>
    </w:p>
    <w:p w14:paraId="4B21A64D" w14:textId="77777777" w:rsidR="007E2F94" w:rsidRDefault="007E2F94" w:rsidP="007E2F94">
      <w:pPr>
        <w:spacing w:after="0"/>
        <w:jc w:val="both"/>
        <w:rPr>
          <w:rFonts w:ascii="ITC Avant Garde" w:hAnsi="ITC Avant Garde"/>
          <w:bCs/>
          <w:color w:val="000000"/>
          <w:lang w:eastAsia="es-MX"/>
        </w:rPr>
      </w:pPr>
      <w:r>
        <w:rPr>
          <w:rFonts w:ascii="ITC Avant Garde" w:hAnsi="ITC Avant Garde"/>
          <w:b/>
          <w:bCs/>
          <w:color w:val="000000"/>
          <w:lang w:eastAsia="es-MX"/>
        </w:rPr>
        <w:t>XI</w:t>
      </w:r>
      <w:r w:rsidRPr="00BA0757">
        <w:rPr>
          <w:rFonts w:ascii="ITC Avant Garde" w:hAnsi="ITC Avant Garde"/>
          <w:b/>
          <w:bCs/>
          <w:color w:val="000000"/>
          <w:lang w:eastAsia="es-MX"/>
        </w:rPr>
        <w:t xml:space="preserve">. Solicitud de Transición. </w:t>
      </w:r>
      <w:r w:rsidRPr="00FB283F">
        <w:rPr>
          <w:rFonts w:ascii="ITC Avant Garde" w:hAnsi="ITC Avant Garde"/>
          <w:bCs/>
          <w:color w:val="000000"/>
          <w:lang w:eastAsia="es-MX"/>
        </w:rPr>
        <w:t xml:space="preserve">Mediante </w:t>
      </w:r>
      <w:r>
        <w:rPr>
          <w:rFonts w:ascii="ITC Avant Garde" w:hAnsi="ITC Avant Garde"/>
          <w:bCs/>
          <w:color w:val="000000"/>
          <w:lang w:eastAsia="es-MX"/>
        </w:rPr>
        <w:t>escritos de fecha 24 de agosto de 2015</w:t>
      </w:r>
      <w:r w:rsidRPr="00FB283F">
        <w:rPr>
          <w:rFonts w:ascii="ITC Avant Garde" w:hAnsi="ITC Avant Garde"/>
          <w:bCs/>
          <w:color w:val="000000"/>
          <w:lang w:eastAsia="es-MX"/>
        </w:rPr>
        <w:t>, presentado</w:t>
      </w:r>
      <w:r>
        <w:rPr>
          <w:rFonts w:ascii="ITC Avant Garde" w:hAnsi="ITC Avant Garde"/>
          <w:bCs/>
          <w:color w:val="000000"/>
          <w:lang w:eastAsia="es-MX"/>
        </w:rPr>
        <w:t>s</w:t>
      </w:r>
      <w:r w:rsidRPr="00FB283F">
        <w:rPr>
          <w:rFonts w:ascii="ITC Avant Garde" w:hAnsi="ITC Avant Garde"/>
          <w:bCs/>
          <w:color w:val="000000"/>
          <w:lang w:eastAsia="es-MX"/>
        </w:rPr>
        <w:t xml:space="preserve"> ante la oficialía de partes del Instituto </w:t>
      </w:r>
      <w:r>
        <w:rPr>
          <w:rFonts w:ascii="ITC Avant Garde" w:hAnsi="ITC Avant Garde"/>
          <w:bCs/>
          <w:color w:val="000000"/>
          <w:lang w:eastAsia="es-MX"/>
        </w:rPr>
        <w:t xml:space="preserve">el </w:t>
      </w:r>
      <w:r w:rsidRPr="00FB283F">
        <w:rPr>
          <w:rFonts w:ascii="ITC Avant Garde" w:hAnsi="ITC Avant Garde"/>
          <w:bCs/>
          <w:color w:val="000000"/>
          <w:lang w:eastAsia="es-MX"/>
        </w:rPr>
        <w:t>día</w:t>
      </w:r>
      <w:r>
        <w:rPr>
          <w:rFonts w:ascii="ITC Avant Garde" w:hAnsi="ITC Avant Garde"/>
          <w:bCs/>
          <w:color w:val="000000"/>
          <w:lang w:eastAsia="es-MX"/>
        </w:rPr>
        <w:t xml:space="preserve"> 1 de septiembre del mismo año</w:t>
      </w:r>
      <w:r w:rsidRPr="00FB283F">
        <w:rPr>
          <w:rFonts w:ascii="ITC Avant Garde" w:hAnsi="ITC Avant Garde"/>
          <w:bCs/>
          <w:color w:val="000000"/>
          <w:lang w:eastAsia="es-MX"/>
        </w:rPr>
        <w:t>,</w:t>
      </w:r>
      <w:r>
        <w:rPr>
          <w:rFonts w:ascii="ITC Avant Garde" w:hAnsi="ITC Avant Garde"/>
          <w:bCs/>
          <w:color w:val="000000"/>
          <w:lang w:eastAsia="es-MX"/>
        </w:rPr>
        <w:t xml:space="preserve"> el Concesionario</w:t>
      </w:r>
      <w:r w:rsidRPr="00FB283F">
        <w:rPr>
          <w:rFonts w:ascii="ITC Avant Garde" w:hAnsi="ITC Avant Garde"/>
          <w:bCs/>
          <w:color w:val="000000"/>
          <w:lang w:eastAsia="es-MX"/>
        </w:rPr>
        <w:t xml:space="preserve">, por conducto de su representante legal, presentó </w:t>
      </w:r>
      <w:r>
        <w:rPr>
          <w:rFonts w:ascii="ITC Avant Garde" w:hAnsi="ITC Avant Garde"/>
          <w:bCs/>
          <w:color w:val="000000"/>
          <w:lang w:eastAsia="es-MX"/>
        </w:rPr>
        <w:t xml:space="preserve">tres </w:t>
      </w:r>
      <w:r w:rsidRPr="00FB283F">
        <w:rPr>
          <w:rFonts w:ascii="ITC Avant Garde" w:hAnsi="ITC Avant Garde"/>
          <w:bCs/>
          <w:color w:val="000000"/>
          <w:lang w:eastAsia="es-MX"/>
        </w:rPr>
        <w:t>solicitud</w:t>
      </w:r>
      <w:r>
        <w:rPr>
          <w:rFonts w:ascii="ITC Avant Garde" w:hAnsi="ITC Avant Garde"/>
          <w:bCs/>
          <w:color w:val="000000"/>
          <w:lang w:eastAsia="es-MX"/>
        </w:rPr>
        <w:t>es</w:t>
      </w:r>
      <w:r w:rsidRPr="00FB283F">
        <w:rPr>
          <w:rFonts w:ascii="ITC Avant Garde" w:hAnsi="ITC Avant Garde"/>
          <w:bCs/>
          <w:color w:val="000000"/>
          <w:lang w:eastAsia="es-MX"/>
        </w:rPr>
        <w:t xml:space="preserve"> para transitar </w:t>
      </w:r>
      <w:r>
        <w:rPr>
          <w:rFonts w:ascii="ITC Avant Garde" w:hAnsi="ITC Avant Garde"/>
          <w:bCs/>
          <w:color w:val="000000"/>
          <w:lang w:eastAsia="es-MX"/>
        </w:rPr>
        <w:t xml:space="preserve">de una </w:t>
      </w:r>
      <w:r w:rsidRPr="00FB283F">
        <w:rPr>
          <w:rFonts w:ascii="ITC Avant Garde" w:hAnsi="ITC Avant Garde"/>
          <w:bCs/>
          <w:color w:val="000000"/>
          <w:lang w:eastAsia="es-MX"/>
        </w:rPr>
        <w:t>concesión</w:t>
      </w:r>
      <w:r>
        <w:rPr>
          <w:rFonts w:ascii="ITC Avant Garde" w:hAnsi="ITC Avant Garde"/>
          <w:bCs/>
          <w:color w:val="000000"/>
          <w:lang w:eastAsia="es-MX"/>
        </w:rPr>
        <w:t xml:space="preserve"> de uso comercial a una concesión</w:t>
      </w:r>
      <w:r w:rsidRPr="00FB283F">
        <w:rPr>
          <w:rFonts w:ascii="ITC Avant Garde" w:hAnsi="ITC Avant Garde"/>
          <w:bCs/>
          <w:color w:val="000000"/>
          <w:lang w:eastAsia="es-MX"/>
        </w:rPr>
        <w:t xml:space="preserve"> de uso público</w:t>
      </w:r>
      <w:r>
        <w:rPr>
          <w:rFonts w:ascii="ITC Avant Garde" w:hAnsi="ITC Avant Garde"/>
          <w:bCs/>
          <w:color w:val="000000"/>
          <w:lang w:eastAsia="es-MX"/>
        </w:rPr>
        <w:t xml:space="preserve"> (</w:t>
      </w:r>
      <w:r w:rsidRPr="0074170B">
        <w:rPr>
          <w:rFonts w:ascii="ITC Avant Garde" w:hAnsi="ITC Avant Garde"/>
          <w:kern w:val="1"/>
          <w:lang w:eastAsia="ar-SA"/>
        </w:rPr>
        <w:t xml:space="preserve">en lo sucesivo, </w:t>
      </w:r>
      <w:r>
        <w:rPr>
          <w:rFonts w:ascii="ITC Avant Garde" w:hAnsi="ITC Avant Garde"/>
          <w:bCs/>
          <w:color w:val="000000"/>
          <w:lang w:eastAsia="es-MX"/>
        </w:rPr>
        <w:t xml:space="preserve">las “Solicitudes de Transición”) en relación con las siguientes estaciones de </w:t>
      </w:r>
      <w:r>
        <w:rPr>
          <w:rFonts w:ascii="ITC Avant Garde" w:hAnsi="ITC Avant Garde"/>
          <w:bCs/>
          <w:color w:val="000000"/>
          <w:lang w:eastAsia="es-MX"/>
        </w:rPr>
        <w:lastRenderedPageBreak/>
        <w:t xml:space="preserve">televisión concesionadas: </w:t>
      </w:r>
      <w:r w:rsidRPr="00A83FFA">
        <w:rPr>
          <w:rFonts w:ascii="ITC Avant Garde" w:hAnsi="ITC Avant Garde"/>
          <w:bCs/>
          <w:color w:val="000000"/>
          <w:lang w:eastAsia="es-MX"/>
        </w:rPr>
        <w:t xml:space="preserve">XHMET-TV, Canal 10 de Tenosique, XHVET-TV canal 5 de la Venta y XHSTA-TV canal 7 (+) de Villahermosa, todas ellas del </w:t>
      </w:r>
      <w:r>
        <w:rPr>
          <w:rFonts w:ascii="ITC Avant Garde" w:hAnsi="ITC Avant Garde"/>
          <w:bCs/>
          <w:color w:val="000000"/>
          <w:lang w:eastAsia="es-MX"/>
        </w:rPr>
        <w:t>Estado de Tabasco</w:t>
      </w:r>
      <w:r w:rsidRPr="00C6404F">
        <w:rPr>
          <w:rFonts w:ascii="ITC Avant Garde" w:hAnsi="ITC Avant Garde"/>
          <w:bCs/>
          <w:color w:val="000000"/>
          <w:lang w:eastAsia="es-MX"/>
        </w:rPr>
        <w:t>.</w:t>
      </w:r>
      <w:r>
        <w:rPr>
          <w:rFonts w:ascii="ITC Avant Garde" w:hAnsi="ITC Avant Garde"/>
          <w:bCs/>
          <w:color w:val="000000"/>
          <w:lang w:eastAsia="es-MX"/>
        </w:rPr>
        <w:t xml:space="preserve"> </w:t>
      </w:r>
    </w:p>
    <w:p w14:paraId="436DCACF" w14:textId="77777777" w:rsidR="007E2F94" w:rsidRDefault="007E2F94" w:rsidP="007E2F94">
      <w:pPr>
        <w:spacing w:after="0"/>
        <w:jc w:val="both"/>
        <w:rPr>
          <w:rFonts w:ascii="ITC Avant Garde" w:hAnsi="ITC Avant Garde"/>
          <w:bCs/>
          <w:color w:val="000000"/>
          <w:lang w:eastAsia="es-MX"/>
        </w:rPr>
      </w:pPr>
      <w:r>
        <w:rPr>
          <w:rFonts w:ascii="ITC Avant Garde" w:hAnsi="ITC Avant Garde"/>
          <w:bCs/>
          <w:color w:val="000000"/>
          <w:lang w:eastAsia="es-MX"/>
        </w:rPr>
        <w:t>Asimismo, con fecha 14 de septiembre de 2015, el Concesionario presentó tres escritos mediante los cuales reafirmó las Solicitudes de Transición respecto de los canales de televisión indicados.</w:t>
      </w:r>
    </w:p>
    <w:p w14:paraId="31C455F0" w14:textId="77777777" w:rsidR="007E2F94" w:rsidRDefault="007E2F94" w:rsidP="007E2F94">
      <w:pPr>
        <w:spacing w:after="0"/>
        <w:jc w:val="both"/>
        <w:rPr>
          <w:rFonts w:ascii="ITC Avant Garde" w:hAnsi="ITC Avant Garde"/>
          <w:bCs/>
          <w:color w:val="000000"/>
          <w:lang w:eastAsia="es-MX"/>
        </w:rPr>
      </w:pPr>
      <w:r>
        <w:rPr>
          <w:rFonts w:ascii="ITC Avant Garde" w:hAnsi="ITC Avant Garde"/>
          <w:b/>
          <w:bCs/>
          <w:color w:val="000000"/>
          <w:lang w:eastAsia="es-MX"/>
        </w:rPr>
        <w:t>XII</w:t>
      </w:r>
      <w:r w:rsidRPr="008D119B">
        <w:rPr>
          <w:rFonts w:ascii="ITC Avant Garde" w:hAnsi="ITC Avant Garde"/>
          <w:b/>
          <w:bCs/>
          <w:color w:val="000000"/>
          <w:lang w:eastAsia="es-MX"/>
        </w:rPr>
        <w:t xml:space="preserve">. </w:t>
      </w:r>
      <w:r>
        <w:rPr>
          <w:rFonts w:ascii="ITC Avant Garde" w:hAnsi="ITC Avant Garde"/>
          <w:b/>
          <w:bCs/>
          <w:color w:val="000000"/>
          <w:lang w:eastAsia="es-MX"/>
        </w:rPr>
        <w:t xml:space="preserve">Opinión de la Unidad de Cumplimiento en materia de Transición. </w:t>
      </w:r>
      <w:r w:rsidRPr="00700537">
        <w:rPr>
          <w:rFonts w:ascii="ITC Avant Garde" w:hAnsi="ITC Avant Garde"/>
          <w:bCs/>
          <w:color w:val="000000"/>
          <w:lang w:eastAsia="es-MX"/>
        </w:rPr>
        <w:t>Derivado de la Solicitud de Transición referida en el antecedente XI de la presente resolución, m</w:t>
      </w:r>
      <w:r w:rsidRPr="008D119B">
        <w:rPr>
          <w:rFonts w:ascii="ITC Avant Garde" w:hAnsi="ITC Avant Garde"/>
          <w:bCs/>
          <w:color w:val="000000"/>
          <w:lang w:eastAsia="es-MX"/>
        </w:rPr>
        <w:t>ediante oficio IFT/223/UCS/2052/2015 de fecha 17 de septiembre de 2015</w:t>
      </w:r>
      <w:r>
        <w:rPr>
          <w:rFonts w:ascii="ITC Avant Garde" w:hAnsi="ITC Avant Garde"/>
          <w:bCs/>
          <w:color w:val="000000"/>
          <w:lang w:eastAsia="es-MX"/>
        </w:rPr>
        <w:t xml:space="preserve">, la UCS solicitó a la UC el dictamen de cumplimiento de las obligaciones y condiciones contenidas en el título de concesión de Televisión Tabasqueña, S.A. de C.V., así como de las disposiciones legales, reglamentarias y administrativas aplicables. Al respecto, la UC manifestó, mediante oficio IFT/225/UC/DG-SUV/5013/2015 de fecha 6 de octubre de 2015, haber informado y remitido un dictamen sobre dicho concesionario, según se refiere el Antecedente IX. </w:t>
      </w:r>
    </w:p>
    <w:p w14:paraId="27D7D4D6" w14:textId="77777777" w:rsidR="007E2F94" w:rsidRDefault="007E2F94" w:rsidP="007E2F94">
      <w:pPr>
        <w:spacing w:after="0"/>
        <w:jc w:val="both"/>
        <w:rPr>
          <w:rFonts w:ascii="ITC Avant Garde" w:hAnsi="ITC Avant Garde"/>
          <w:bCs/>
          <w:kern w:val="1"/>
          <w:lang w:eastAsia="ar-SA"/>
        </w:rPr>
      </w:pPr>
      <w:r>
        <w:rPr>
          <w:rFonts w:ascii="ITC Avant Garde" w:hAnsi="ITC Avant Garde"/>
          <w:b/>
          <w:kern w:val="1"/>
          <w:lang w:eastAsia="ar-SA"/>
        </w:rPr>
        <w:t>XIII</w:t>
      </w:r>
      <w:r w:rsidRPr="002938B4">
        <w:rPr>
          <w:rFonts w:ascii="ITC Avant Garde" w:hAnsi="ITC Avant Garde"/>
          <w:b/>
          <w:kern w:val="1"/>
          <w:lang w:eastAsia="ar-SA"/>
        </w:rPr>
        <w:t xml:space="preserve">. Solicitud de cálculo </w:t>
      </w:r>
      <w:r>
        <w:rPr>
          <w:rFonts w:ascii="ITC Avant Garde" w:hAnsi="ITC Avant Garde"/>
          <w:b/>
          <w:kern w:val="1"/>
          <w:lang w:eastAsia="ar-SA"/>
        </w:rPr>
        <w:t xml:space="preserve">proporcional </w:t>
      </w:r>
      <w:r w:rsidRPr="002938B4">
        <w:rPr>
          <w:rFonts w:ascii="ITC Avant Garde" w:hAnsi="ITC Avant Garde"/>
          <w:b/>
          <w:kern w:val="1"/>
          <w:lang w:eastAsia="ar-SA"/>
        </w:rPr>
        <w:t xml:space="preserve">de monto de contraprestación a la </w:t>
      </w:r>
      <w:r w:rsidRPr="00F41F58">
        <w:rPr>
          <w:rFonts w:ascii="ITC Avant Garde" w:hAnsi="ITC Avant Garde"/>
          <w:b/>
          <w:kern w:val="1"/>
          <w:lang w:eastAsia="ar-SA"/>
        </w:rPr>
        <w:t>Unidad de Espectro Radioeléctrico</w:t>
      </w:r>
      <w:r>
        <w:rPr>
          <w:rFonts w:ascii="ITC Avant Garde" w:hAnsi="ITC Avant Garde"/>
          <w:b/>
          <w:kern w:val="1"/>
          <w:lang w:eastAsia="ar-SA"/>
        </w:rPr>
        <w:t xml:space="preserve"> con motivo de la Solicitud de Transición</w:t>
      </w:r>
      <w:r w:rsidRPr="00F41F58">
        <w:rPr>
          <w:rFonts w:ascii="ITC Avant Garde" w:hAnsi="ITC Avant Garde"/>
          <w:kern w:val="1"/>
          <w:lang w:eastAsia="ar-SA"/>
        </w:rPr>
        <w:t>.</w:t>
      </w:r>
      <w:r>
        <w:rPr>
          <w:rFonts w:ascii="ITC Avant Garde" w:hAnsi="ITC Avant Garde"/>
          <w:kern w:val="1"/>
          <w:lang w:eastAsia="ar-SA"/>
        </w:rPr>
        <w:t xml:space="preserve"> Mediante</w:t>
      </w:r>
      <w:r w:rsidRPr="00F41F58">
        <w:rPr>
          <w:rFonts w:ascii="ITC Avant Garde" w:hAnsi="ITC Avant Garde"/>
          <w:kern w:val="1"/>
          <w:lang w:eastAsia="ar-SA"/>
        </w:rPr>
        <w:t xml:space="preserve"> oficio IFT/223/U</w:t>
      </w:r>
      <w:r w:rsidRPr="002938B4">
        <w:rPr>
          <w:rFonts w:ascii="ITC Avant Garde" w:hAnsi="ITC Avant Garde"/>
          <w:kern w:val="1"/>
          <w:lang w:eastAsia="ar-SA"/>
        </w:rPr>
        <w:t>CS/</w:t>
      </w:r>
      <w:r>
        <w:rPr>
          <w:rFonts w:ascii="ITC Avant Garde" w:hAnsi="ITC Avant Garde"/>
          <w:kern w:val="1"/>
          <w:lang w:eastAsia="ar-SA"/>
        </w:rPr>
        <w:t>2730</w:t>
      </w:r>
      <w:r w:rsidRPr="002938B4">
        <w:rPr>
          <w:rFonts w:ascii="ITC Avant Garde" w:hAnsi="ITC Avant Garde"/>
          <w:kern w:val="1"/>
          <w:lang w:eastAsia="ar-SA"/>
        </w:rPr>
        <w:t xml:space="preserve">/2015 del </w:t>
      </w:r>
      <w:r>
        <w:rPr>
          <w:rFonts w:ascii="ITC Avant Garde" w:hAnsi="ITC Avant Garde"/>
          <w:kern w:val="1"/>
          <w:lang w:eastAsia="ar-SA"/>
        </w:rPr>
        <w:t>16</w:t>
      </w:r>
      <w:r w:rsidRPr="002938B4">
        <w:rPr>
          <w:rFonts w:ascii="ITC Avant Garde" w:hAnsi="ITC Avant Garde"/>
          <w:kern w:val="1"/>
          <w:lang w:eastAsia="ar-SA"/>
        </w:rPr>
        <w:t xml:space="preserve"> de </w:t>
      </w:r>
      <w:r>
        <w:rPr>
          <w:rFonts w:ascii="ITC Avant Garde" w:hAnsi="ITC Avant Garde"/>
          <w:kern w:val="1"/>
          <w:lang w:eastAsia="ar-SA"/>
        </w:rPr>
        <w:t>diciembre</w:t>
      </w:r>
      <w:r w:rsidRPr="002938B4">
        <w:rPr>
          <w:rFonts w:ascii="ITC Avant Garde" w:hAnsi="ITC Avant Garde"/>
          <w:kern w:val="1"/>
          <w:lang w:eastAsia="ar-SA"/>
        </w:rPr>
        <w:t xml:space="preserve"> de</w:t>
      </w:r>
      <w:r>
        <w:rPr>
          <w:rFonts w:ascii="ITC Avant Garde" w:hAnsi="ITC Avant Garde"/>
          <w:kern w:val="1"/>
          <w:lang w:eastAsia="ar-SA"/>
        </w:rPr>
        <w:t>l</w:t>
      </w:r>
      <w:r w:rsidRPr="002938B4">
        <w:rPr>
          <w:rFonts w:ascii="ITC Avant Garde" w:hAnsi="ITC Avant Garde"/>
          <w:kern w:val="1"/>
          <w:lang w:eastAsia="ar-SA"/>
        </w:rPr>
        <w:t xml:space="preserve"> 2015, la UCS, solicitó a la </w:t>
      </w:r>
      <w:r>
        <w:rPr>
          <w:rFonts w:ascii="ITC Avant Garde" w:hAnsi="ITC Avant Garde"/>
          <w:kern w:val="1"/>
          <w:lang w:eastAsia="ar-SA"/>
        </w:rPr>
        <w:t>U</w:t>
      </w:r>
      <w:r w:rsidRPr="002938B4">
        <w:rPr>
          <w:rFonts w:ascii="ITC Avant Garde" w:hAnsi="ITC Avant Garde"/>
          <w:kern w:val="1"/>
          <w:lang w:eastAsia="ar-SA"/>
        </w:rPr>
        <w:t xml:space="preserve">ER, </w:t>
      </w:r>
      <w:r w:rsidRPr="00C7620E">
        <w:rPr>
          <w:rFonts w:ascii="ITC Avant Garde" w:hAnsi="ITC Avant Garde"/>
          <w:kern w:val="1"/>
          <w:lang w:eastAsia="ar-SA"/>
        </w:rPr>
        <w:t xml:space="preserve">con motivo de las solicitudes de la Concesionaria para transitar sus concesiones de uso comercial a </w:t>
      </w:r>
      <w:r>
        <w:rPr>
          <w:rFonts w:ascii="ITC Avant Garde" w:hAnsi="ITC Avant Garde"/>
          <w:kern w:val="1"/>
          <w:lang w:eastAsia="ar-SA"/>
        </w:rPr>
        <w:t>p</w:t>
      </w:r>
      <w:r w:rsidRPr="00C7620E">
        <w:rPr>
          <w:rFonts w:ascii="ITC Avant Garde" w:hAnsi="ITC Avant Garde"/>
          <w:kern w:val="1"/>
          <w:lang w:eastAsia="ar-SA"/>
        </w:rPr>
        <w:t xml:space="preserve">úblicas, </w:t>
      </w:r>
      <w:r>
        <w:rPr>
          <w:rFonts w:ascii="ITC Avant Garde" w:hAnsi="ITC Avant Garde"/>
          <w:kern w:val="1"/>
          <w:lang w:eastAsia="ar-SA"/>
        </w:rPr>
        <w:t>proporcionara el monto de</w:t>
      </w:r>
      <w:r w:rsidRPr="00AB26FE">
        <w:rPr>
          <w:rFonts w:ascii="ITC Avant Garde" w:hAnsi="ITC Avant Garde"/>
          <w:bCs/>
          <w:kern w:val="1"/>
          <w:lang w:eastAsia="ar-SA"/>
        </w:rPr>
        <w:t xml:space="preserve"> </w:t>
      </w:r>
      <w:r w:rsidRPr="00BB14BA">
        <w:rPr>
          <w:rFonts w:ascii="ITC Avant Garde" w:hAnsi="ITC Avant Garde"/>
          <w:bCs/>
          <w:kern w:val="1"/>
          <w:lang w:eastAsia="ar-SA"/>
        </w:rPr>
        <w:t>la parte proporcional</w:t>
      </w:r>
      <w:r w:rsidRPr="00AB26FE">
        <w:rPr>
          <w:rFonts w:ascii="ITC Avant Garde" w:hAnsi="ITC Avant Garde"/>
          <w:bCs/>
          <w:kern w:val="1"/>
          <w:lang w:eastAsia="ar-SA"/>
        </w:rPr>
        <w:t xml:space="preserve"> de los aprovechamientos relativos al lapso correspondiente desde el vencimiento de la concesión hasta </w:t>
      </w:r>
      <w:r>
        <w:rPr>
          <w:rFonts w:ascii="ITC Avant Garde" w:hAnsi="ITC Avant Garde"/>
          <w:bCs/>
          <w:kern w:val="1"/>
          <w:lang w:eastAsia="ar-SA"/>
        </w:rPr>
        <w:t xml:space="preserve">el momento de </w:t>
      </w:r>
      <w:r w:rsidRPr="00AB26FE">
        <w:rPr>
          <w:rFonts w:ascii="ITC Avant Garde" w:hAnsi="ITC Avant Garde"/>
          <w:bCs/>
          <w:kern w:val="1"/>
          <w:lang w:eastAsia="ar-SA"/>
        </w:rPr>
        <w:t xml:space="preserve">la </w:t>
      </w:r>
      <w:r>
        <w:rPr>
          <w:rFonts w:ascii="ITC Avant Garde" w:hAnsi="ITC Avant Garde"/>
          <w:bCs/>
          <w:kern w:val="1"/>
          <w:lang w:eastAsia="ar-SA"/>
        </w:rPr>
        <w:t>resolución</w:t>
      </w:r>
      <w:r w:rsidRPr="00AB26FE">
        <w:rPr>
          <w:rFonts w:ascii="ITC Avant Garde" w:hAnsi="ITC Avant Garde"/>
          <w:bCs/>
          <w:kern w:val="1"/>
          <w:lang w:eastAsia="ar-SA"/>
        </w:rPr>
        <w:t xml:space="preserve">. </w:t>
      </w:r>
    </w:p>
    <w:p w14:paraId="6BD817C8" w14:textId="77777777" w:rsidR="007E2F94" w:rsidRPr="00885703" w:rsidRDefault="007E2F94" w:rsidP="007E2F94">
      <w:pPr>
        <w:spacing w:after="0"/>
        <w:jc w:val="both"/>
        <w:rPr>
          <w:rFonts w:ascii="ITC Avant Garde" w:hAnsi="ITC Avant Garde"/>
          <w:bCs/>
          <w:color w:val="000000"/>
          <w:lang w:eastAsia="es-MX"/>
        </w:rPr>
      </w:pPr>
      <w:r>
        <w:rPr>
          <w:rFonts w:ascii="ITC Avant Garde" w:hAnsi="ITC Avant Garde"/>
          <w:b/>
          <w:kern w:val="1"/>
          <w:lang w:eastAsia="ar-SA"/>
        </w:rPr>
        <w:t>XIV</w:t>
      </w:r>
      <w:r w:rsidRPr="002938B4">
        <w:rPr>
          <w:rFonts w:ascii="ITC Avant Garde" w:hAnsi="ITC Avant Garde"/>
          <w:b/>
          <w:kern w:val="1"/>
          <w:lang w:eastAsia="ar-SA"/>
        </w:rPr>
        <w:t xml:space="preserve">. </w:t>
      </w:r>
      <w:r>
        <w:rPr>
          <w:rFonts w:ascii="ITC Avant Garde" w:hAnsi="ITC Avant Garde"/>
          <w:b/>
          <w:kern w:val="1"/>
          <w:lang w:eastAsia="ar-SA"/>
        </w:rPr>
        <w:t xml:space="preserve">Aprovechamientos proporcionales de la </w:t>
      </w:r>
      <w:r w:rsidRPr="002938B4">
        <w:rPr>
          <w:rFonts w:ascii="ITC Avant Garde" w:hAnsi="ITC Avant Garde"/>
          <w:b/>
          <w:kern w:val="1"/>
          <w:lang w:eastAsia="ar-SA"/>
        </w:rPr>
        <w:t>autoriza</w:t>
      </w:r>
      <w:r>
        <w:rPr>
          <w:rFonts w:ascii="ITC Avant Garde" w:hAnsi="ITC Avant Garde"/>
          <w:b/>
          <w:kern w:val="1"/>
          <w:lang w:eastAsia="ar-SA"/>
        </w:rPr>
        <w:t>ción de</w:t>
      </w:r>
      <w:r w:rsidRPr="002938B4">
        <w:rPr>
          <w:rFonts w:ascii="ITC Avant Garde" w:hAnsi="ITC Avant Garde"/>
          <w:b/>
          <w:kern w:val="1"/>
          <w:lang w:eastAsia="ar-SA"/>
        </w:rPr>
        <w:t xml:space="preserve"> la Secretaría de Hacienda y Crédito Público</w:t>
      </w:r>
      <w:r w:rsidRPr="002938B4">
        <w:rPr>
          <w:rFonts w:ascii="ITC Avant Garde" w:hAnsi="ITC Avant Garde"/>
          <w:kern w:val="1"/>
          <w:lang w:eastAsia="ar-SA"/>
        </w:rPr>
        <w:t xml:space="preserve">. </w:t>
      </w:r>
      <w:r>
        <w:rPr>
          <w:rFonts w:ascii="ITC Avant Garde" w:hAnsi="ITC Avant Garde"/>
          <w:kern w:val="1"/>
          <w:lang w:eastAsia="ar-SA"/>
        </w:rPr>
        <w:t>E</w:t>
      </w:r>
      <w:r w:rsidRPr="00BB14BA">
        <w:rPr>
          <w:rFonts w:ascii="ITC Avant Garde" w:hAnsi="ITC Avant Garde"/>
          <w:kern w:val="1"/>
          <w:lang w:eastAsia="ar-SA"/>
        </w:rPr>
        <w:t xml:space="preserve">n respuesta al </w:t>
      </w:r>
      <w:r w:rsidRPr="00BB14BA">
        <w:rPr>
          <w:rFonts w:ascii="ITC Avant Garde" w:hAnsi="ITC Avant Garde"/>
          <w:kern w:val="2"/>
          <w:lang w:eastAsia="ar-SA"/>
        </w:rPr>
        <w:t>oficio IFT/223/UCS/DG-CRAD/2730/2015 del 16 de diciembre del 2015, emitido por la UCS, la UER</w:t>
      </w:r>
      <w:r>
        <w:rPr>
          <w:rFonts w:ascii="ITC Avant Garde" w:hAnsi="ITC Avant Garde"/>
          <w:kern w:val="2"/>
          <w:lang w:eastAsia="ar-SA"/>
        </w:rPr>
        <w:t xml:space="preserve"> a través de oficio </w:t>
      </w:r>
      <w:r>
        <w:rPr>
          <w:rFonts w:ascii="ITC Avant Garde" w:eastAsia="Times New Roman" w:hAnsi="ITC Avant Garde"/>
          <w:kern w:val="1"/>
          <w:lang w:eastAsia="ar-SA"/>
        </w:rPr>
        <w:t>IFT/</w:t>
      </w:r>
      <w:r w:rsidRPr="00D81D52">
        <w:rPr>
          <w:rFonts w:ascii="ITC Avant Garde" w:eastAsia="Times New Roman" w:hAnsi="ITC Avant Garde"/>
          <w:kern w:val="1"/>
          <w:lang w:eastAsia="ar-SA"/>
        </w:rPr>
        <w:t>222</w:t>
      </w:r>
      <w:r>
        <w:rPr>
          <w:rFonts w:ascii="ITC Avant Garde" w:eastAsia="Times New Roman" w:hAnsi="ITC Avant Garde"/>
          <w:kern w:val="1"/>
          <w:lang w:eastAsia="ar-SA"/>
        </w:rPr>
        <w:t>/UER/</w:t>
      </w:r>
      <w:r w:rsidRPr="00D81D52">
        <w:rPr>
          <w:rFonts w:ascii="ITC Avant Garde" w:eastAsia="Times New Roman" w:hAnsi="ITC Avant Garde"/>
          <w:kern w:val="1"/>
          <w:lang w:eastAsia="ar-SA"/>
        </w:rPr>
        <w:t>305</w:t>
      </w:r>
      <w:r>
        <w:rPr>
          <w:rFonts w:ascii="ITC Avant Garde" w:eastAsia="Times New Roman" w:hAnsi="ITC Avant Garde"/>
          <w:kern w:val="1"/>
          <w:lang w:eastAsia="ar-SA"/>
        </w:rPr>
        <w:t xml:space="preserve">/2015 </w:t>
      </w:r>
      <w:r>
        <w:rPr>
          <w:rFonts w:ascii="ITC Avant Garde" w:hAnsi="ITC Avant Garde"/>
          <w:kern w:val="2"/>
          <w:lang w:eastAsia="ar-SA"/>
        </w:rPr>
        <w:t>comunicó a la UCS el monto correspondiente a</w:t>
      </w:r>
      <w:r w:rsidRPr="00BB14BA">
        <w:rPr>
          <w:rFonts w:ascii="ITC Avant Garde" w:hAnsi="ITC Avant Garde"/>
          <w:kern w:val="2"/>
          <w:lang w:eastAsia="ar-SA"/>
        </w:rPr>
        <w:t xml:space="preserve"> la parte proporcional relativa al monto de los </w:t>
      </w:r>
      <w:r w:rsidRPr="00121C46">
        <w:rPr>
          <w:rFonts w:ascii="ITC Avant Garde" w:hAnsi="ITC Avant Garde"/>
          <w:kern w:val="1"/>
          <w:lang w:eastAsia="ar-SA"/>
        </w:rPr>
        <w:t>aprovechamientos</w:t>
      </w:r>
      <w:r>
        <w:rPr>
          <w:rFonts w:ascii="ITC Avant Garde" w:hAnsi="ITC Avant Garde"/>
          <w:kern w:val="1"/>
          <w:lang w:eastAsia="ar-SA"/>
        </w:rPr>
        <w:t xml:space="preserve"> a que se refiere el antecedente VII de la presente Resolución.</w:t>
      </w:r>
    </w:p>
    <w:p w14:paraId="5C15391C" w14:textId="77777777" w:rsidR="007E2F94" w:rsidRPr="006A168A" w:rsidRDefault="007E2F94" w:rsidP="007E2F94">
      <w:pPr>
        <w:suppressAutoHyphens/>
        <w:spacing w:after="0"/>
        <w:ind w:right="-62"/>
        <w:jc w:val="both"/>
        <w:rPr>
          <w:rFonts w:ascii="ITC Avant Garde" w:hAnsi="ITC Avant Garde"/>
          <w:lang w:eastAsia="ar-SA"/>
        </w:rPr>
      </w:pPr>
    </w:p>
    <w:p w14:paraId="353CBEEA" w14:textId="77777777" w:rsidR="007E2F94" w:rsidRDefault="007E2F94" w:rsidP="007E2F94">
      <w:pPr>
        <w:spacing w:after="0"/>
        <w:jc w:val="both"/>
        <w:rPr>
          <w:rFonts w:ascii="ITC Avant Garde" w:hAnsi="ITC Avant Garde"/>
          <w:bCs/>
          <w:color w:val="000000" w:themeColor="text1"/>
          <w:lang w:eastAsia="es-MX"/>
        </w:rPr>
      </w:pPr>
      <w:r w:rsidRPr="0074170B">
        <w:rPr>
          <w:rFonts w:ascii="ITC Avant Garde" w:hAnsi="ITC Avant Garde"/>
          <w:bCs/>
          <w:color w:val="000000" w:themeColor="text1"/>
          <w:lang w:eastAsia="es-MX"/>
        </w:rPr>
        <w:t>En virtud de los Antecedentes referidos y,</w:t>
      </w:r>
    </w:p>
    <w:p w14:paraId="7674E561" w14:textId="77777777" w:rsidR="007E2F94" w:rsidRPr="0074170B" w:rsidRDefault="007E2F94" w:rsidP="007E2F94">
      <w:pPr>
        <w:spacing w:after="0"/>
        <w:jc w:val="both"/>
        <w:rPr>
          <w:rFonts w:ascii="ITC Avant Garde" w:hAnsi="ITC Avant Garde"/>
          <w:bCs/>
          <w:color w:val="000000" w:themeColor="text1"/>
          <w:lang w:eastAsia="es-MX"/>
        </w:rPr>
      </w:pPr>
    </w:p>
    <w:p w14:paraId="7D90BA4A" w14:textId="77777777" w:rsidR="007E2F94" w:rsidRPr="007E2F94" w:rsidRDefault="007E2F94" w:rsidP="00C92D13">
      <w:pPr>
        <w:pStyle w:val="Ttulo2"/>
        <w:jc w:val="center"/>
        <w:rPr>
          <w:rFonts w:ascii="ITC Avant Garde" w:eastAsia="Times New Roman" w:hAnsi="ITC Avant Garde"/>
          <w:b/>
          <w:color w:val="auto"/>
          <w:sz w:val="22"/>
          <w:szCs w:val="22"/>
          <w:lang w:eastAsia="es-MX"/>
        </w:rPr>
      </w:pPr>
      <w:r w:rsidRPr="00C92D13">
        <w:rPr>
          <w:rFonts w:ascii="ITC Avant Garde" w:eastAsia="Times New Roman" w:hAnsi="ITC Avant Garde"/>
          <w:b/>
          <w:color w:val="auto"/>
          <w:kern w:val="1"/>
          <w:sz w:val="22"/>
          <w:szCs w:val="22"/>
          <w:lang w:eastAsia="ar-SA"/>
        </w:rPr>
        <w:t>CONSIDERANDO</w:t>
      </w:r>
    </w:p>
    <w:p w14:paraId="3447930F" w14:textId="77777777" w:rsidR="007E2F94" w:rsidRPr="0074170B" w:rsidRDefault="007E2F94" w:rsidP="007E2F94">
      <w:pPr>
        <w:spacing w:after="0"/>
        <w:jc w:val="both"/>
        <w:rPr>
          <w:rFonts w:ascii="ITC Avant Garde" w:eastAsia="Times New Roman" w:hAnsi="ITC Avant Garde"/>
          <w:lang w:eastAsia="es-MX"/>
        </w:rPr>
      </w:pPr>
    </w:p>
    <w:p w14:paraId="38E168C3" w14:textId="77777777" w:rsidR="007E2F94" w:rsidRPr="0074170B" w:rsidRDefault="007E2F94" w:rsidP="007E2F94">
      <w:pPr>
        <w:spacing w:after="0"/>
        <w:jc w:val="both"/>
        <w:rPr>
          <w:rFonts w:ascii="ITC Avant Garde" w:eastAsia="Times New Roman" w:hAnsi="ITC Avant Garde"/>
          <w:bCs/>
          <w:kern w:val="1"/>
          <w:lang w:val="es-ES" w:eastAsia="ar-SA"/>
        </w:rPr>
      </w:pPr>
      <w:r w:rsidRPr="0074170B">
        <w:rPr>
          <w:rFonts w:ascii="ITC Avant Garde" w:eastAsia="Times New Roman" w:hAnsi="ITC Avant Garde"/>
          <w:b/>
          <w:bCs/>
          <w:kern w:val="1"/>
          <w:lang w:val="es-ES" w:eastAsia="ar-SA"/>
        </w:rPr>
        <w:t>Primero.- Competencia del Instituto.</w:t>
      </w:r>
      <w:r w:rsidRPr="0074170B">
        <w:rPr>
          <w:rFonts w:ascii="ITC Avant Garde" w:eastAsia="Times New Roman" w:hAnsi="ITC Avant Garde"/>
          <w:bCs/>
          <w:kern w:val="1"/>
          <w:lang w:val="es-ES" w:eastAsia="ar-SA"/>
        </w:rPr>
        <w:t xml:space="preserve"> De conformidad con el artículo 28 párrafo décimo quinto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w:t>
      </w:r>
      <w:r w:rsidRPr="0074170B">
        <w:rPr>
          <w:rFonts w:ascii="ITC Avant Garde" w:eastAsia="Times New Roman" w:hAnsi="ITC Avant Garde"/>
          <w:bCs/>
          <w:kern w:val="1"/>
          <w:lang w:val="es-ES" w:eastAsia="ar-SA"/>
        </w:rPr>
        <w:lastRenderedPageBreak/>
        <w:t>a infraestructura activa, pasiva y otros insumos esenciales, garantizando lo establecido en los artículos 6o. y 7o. de la Constitución.</w:t>
      </w:r>
    </w:p>
    <w:p w14:paraId="3A7CD12A" w14:textId="77777777" w:rsidR="007E2F94" w:rsidRPr="0074170B" w:rsidRDefault="007E2F94" w:rsidP="007E2F94">
      <w:pPr>
        <w:spacing w:after="0"/>
        <w:jc w:val="both"/>
        <w:rPr>
          <w:rFonts w:ascii="ITC Avant Garde" w:eastAsia="Times New Roman" w:hAnsi="ITC Avant Garde"/>
          <w:bCs/>
          <w:kern w:val="1"/>
          <w:lang w:val="es-ES" w:eastAsia="ar-SA"/>
        </w:rPr>
      </w:pPr>
    </w:p>
    <w:p w14:paraId="6171074E" w14:textId="77777777" w:rsidR="007E2F94" w:rsidRPr="0074170B" w:rsidRDefault="007E2F94" w:rsidP="007E2F94">
      <w:pPr>
        <w:spacing w:after="0"/>
        <w:ind w:right="48"/>
        <w:jc w:val="both"/>
        <w:rPr>
          <w:rFonts w:ascii="ITC Avant Garde" w:eastAsia="Times New Roman" w:hAnsi="ITC Avant Garde"/>
          <w:bCs/>
          <w:kern w:val="1"/>
          <w:lang w:eastAsia="ar-SA"/>
        </w:rPr>
      </w:pPr>
      <w:r w:rsidRPr="0074170B">
        <w:rPr>
          <w:rFonts w:ascii="ITC Avant Garde" w:eastAsia="Times New Roman" w:hAnsi="ITC Avant Garde"/>
          <w:bCs/>
          <w:kern w:val="1"/>
          <w:lang w:val="es-ES" w:eastAsia="ar-SA"/>
        </w:rPr>
        <w:t xml:space="preserve">Por su parte, el párrafo décimo séptimo del artículo 28 de la Constitución dispone que </w:t>
      </w:r>
      <w:r w:rsidRPr="0074170B">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48322D60" w14:textId="77777777" w:rsidR="007E2F94" w:rsidRPr="0074170B" w:rsidRDefault="007E2F94" w:rsidP="007E2F94">
      <w:pPr>
        <w:spacing w:after="0"/>
        <w:ind w:right="48"/>
        <w:jc w:val="both"/>
        <w:rPr>
          <w:rFonts w:ascii="ITC Avant Garde" w:eastAsia="Times New Roman" w:hAnsi="ITC Avant Garde"/>
          <w:bCs/>
          <w:kern w:val="1"/>
          <w:lang w:eastAsia="ar-SA"/>
        </w:rPr>
      </w:pPr>
    </w:p>
    <w:p w14:paraId="4803A73F" w14:textId="77777777" w:rsidR="007E2F94" w:rsidRPr="0074170B" w:rsidRDefault="007E2F94" w:rsidP="007E2F94">
      <w:pPr>
        <w:spacing w:after="0"/>
        <w:jc w:val="both"/>
        <w:rPr>
          <w:rFonts w:ascii="ITC Avant Garde" w:eastAsia="Times New Roman" w:hAnsi="ITC Avant Garde"/>
          <w:bCs/>
          <w:kern w:val="1"/>
          <w:lang w:eastAsia="ar-SA"/>
        </w:rPr>
      </w:pPr>
      <w:r w:rsidRPr="0074170B">
        <w:rPr>
          <w:rFonts w:ascii="ITC Avant Garde" w:eastAsia="Times New Roman" w:hAnsi="ITC Avant Garde"/>
          <w:bCs/>
          <w:kern w:val="1"/>
          <w:lang w:val="es-ES" w:eastAsia="ar-SA"/>
        </w:rPr>
        <w:t xml:space="preserve">Asimismo, </w:t>
      </w:r>
      <w:r w:rsidRPr="0074170B">
        <w:rPr>
          <w:rFonts w:ascii="ITC Avant Garde" w:eastAsia="Times New Roman" w:hAnsi="ITC Avant Garde"/>
          <w:bCs/>
          <w:kern w:val="1"/>
          <w:lang w:eastAsia="ar-SA"/>
        </w:rPr>
        <w:t>conforme al artículo 28 párrafo décimo sexto de la Constitución,</w:t>
      </w:r>
      <w:r w:rsidRPr="0074170B">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que sean concesionarios de radiodifusión y telecomunicaciones que sirvan a un mismo mercado o zona de cobertura geográfica.</w:t>
      </w:r>
    </w:p>
    <w:p w14:paraId="4F3400E4" w14:textId="77777777" w:rsidR="007E2F94" w:rsidRDefault="007E2F94" w:rsidP="007E2F94">
      <w:pPr>
        <w:spacing w:after="0"/>
        <w:jc w:val="both"/>
        <w:rPr>
          <w:rFonts w:ascii="ITC Avant Garde" w:eastAsia="Times New Roman" w:hAnsi="ITC Avant Garde"/>
          <w:bCs/>
          <w:kern w:val="1"/>
          <w:lang w:eastAsia="ar-SA"/>
        </w:rPr>
      </w:pPr>
    </w:p>
    <w:p w14:paraId="1912FEFA" w14:textId="77777777" w:rsidR="007E2F94" w:rsidRPr="0074170B" w:rsidRDefault="007E2F94" w:rsidP="007E2F94">
      <w:pPr>
        <w:spacing w:after="0"/>
        <w:jc w:val="both"/>
        <w:rPr>
          <w:rFonts w:ascii="ITC Avant Garde" w:eastAsia="Times New Roman" w:hAnsi="ITC Avant Garde"/>
          <w:bCs/>
          <w:kern w:val="1"/>
          <w:lang w:val="es-ES" w:eastAsia="ar-SA"/>
        </w:rPr>
      </w:pPr>
      <w:r>
        <w:rPr>
          <w:rFonts w:ascii="ITC Avant Garde" w:eastAsia="Times New Roman" w:hAnsi="ITC Avant Garde"/>
          <w:bCs/>
          <w:kern w:val="1"/>
          <w:lang w:val="es-ES" w:eastAsia="ar-SA"/>
        </w:rPr>
        <w:t>Por su parte, e</w:t>
      </w:r>
      <w:r w:rsidRPr="0074170B">
        <w:rPr>
          <w:rFonts w:ascii="ITC Avant Garde" w:eastAsia="Times New Roman" w:hAnsi="ITC Avant Garde"/>
          <w:bCs/>
          <w:kern w:val="1"/>
          <w:lang w:val="es-ES" w:eastAsia="ar-SA"/>
        </w:rPr>
        <w:t>l artículo Sexto Transitorio del Decreto de Ley, señala que la atención, trámite y resolución de los asuntos y procedimientos que hayan iniciado previo a la entrada en vigor del mismo, se realizarán en los términos establecidos en el artículo Séptimo Transitorio del Decreto</w:t>
      </w:r>
      <w:r>
        <w:rPr>
          <w:rFonts w:ascii="ITC Avant Garde" w:eastAsia="Times New Roman" w:hAnsi="ITC Avant Garde"/>
          <w:bCs/>
          <w:kern w:val="1"/>
          <w:lang w:val="es-ES" w:eastAsia="ar-SA"/>
        </w:rPr>
        <w:t xml:space="preserve"> de Reforma Constitucional, mismo que en su </w:t>
      </w:r>
      <w:r w:rsidRPr="0074170B">
        <w:rPr>
          <w:rFonts w:ascii="ITC Avant Garde" w:eastAsia="Times New Roman" w:hAnsi="ITC Avant Garde"/>
          <w:bCs/>
          <w:kern w:val="1"/>
          <w:lang w:val="es-ES" w:eastAsia="ar-SA"/>
        </w:rPr>
        <w:t>párrafo segundo indica que los procedimientos iniciados con anterioridad a la integración del Instituto, como acontece en el presente caso, continuarán su trámite ante este órgano en términos de la legislación aplicable al momento de su inicio.</w:t>
      </w:r>
    </w:p>
    <w:p w14:paraId="08CC6FA0" w14:textId="77777777" w:rsidR="007E2F94" w:rsidRPr="0074170B" w:rsidRDefault="007E2F94" w:rsidP="007E2F94">
      <w:pPr>
        <w:spacing w:after="0"/>
        <w:jc w:val="both"/>
        <w:rPr>
          <w:rFonts w:ascii="ITC Avant Garde" w:eastAsia="Times New Roman" w:hAnsi="ITC Avant Garde"/>
          <w:bCs/>
          <w:kern w:val="1"/>
          <w:lang w:val="es-ES" w:eastAsia="ar-SA"/>
        </w:rPr>
      </w:pPr>
    </w:p>
    <w:p w14:paraId="25E30672" w14:textId="77777777" w:rsidR="007E2F94" w:rsidRPr="0074170B" w:rsidRDefault="007E2F94" w:rsidP="007E2F94">
      <w:pPr>
        <w:spacing w:after="0"/>
        <w:jc w:val="both"/>
        <w:rPr>
          <w:rFonts w:ascii="ITC Avant Garde" w:eastAsia="Times New Roman" w:hAnsi="ITC Avant Garde"/>
          <w:bCs/>
          <w:kern w:val="1"/>
          <w:lang w:eastAsia="ar-SA"/>
        </w:rPr>
      </w:pPr>
      <w:r w:rsidRPr="0074170B">
        <w:rPr>
          <w:rFonts w:ascii="ITC Avant Garde" w:eastAsia="Times New Roman" w:hAnsi="ITC Avant Garde"/>
          <w:bCs/>
          <w:kern w:val="1"/>
          <w:lang w:eastAsia="ar-SA"/>
        </w:rPr>
        <w:t>De igual forma, conforme a lo establecido en los artículos 15 fracción IV y 17 fracción I de la Ley Federal de Telecomunicaciones y Radiodifusión (en lo sucesivo, la “Ley”) y 6 fracciones I y XXXVII del Estatuto Orgánico, corresponde al Pleno del Instituto la facultad de otorgar las concesiones previstas en dicho ordenamiento legal y resolver sobre su prórroga.</w:t>
      </w:r>
    </w:p>
    <w:p w14:paraId="117B1B88" w14:textId="77777777" w:rsidR="007E2F94" w:rsidRDefault="007E2F94" w:rsidP="007E2F94">
      <w:pPr>
        <w:spacing w:after="0"/>
        <w:jc w:val="both"/>
        <w:rPr>
          <w:rFonts w:ascii="ITC Avant Garde" w:eastAsia="Times New Roman" w:hAnsi="ITC Avant Garde"/>
          <w:bCs/>
          <w:kern w:val="1"/>
          <w:lang w:eastAsia="ar-SA"/>
        </w:rPr>
      </w:pPr>
    </w:p>
    <w:p w14:paraId="3ADBFB43" w14:textId="77777777" w:rsidR="007E2F94" w:rsidRPr="00F71F3B" w:rsidRDefault="007E2F94" w:rsidP="007E2F94">
      <w:pPr>
        <w:autoSpaceDE w:val="0"/>
        <w:autoSpaceDN w:val="0"/>
        <w:adjustRightInd w:val="0"/>
        <w:spacing w:after="0"/>
        <w:jc w:val="both"/>
        <w:rPr>
          <w:rFonts w:ascii="ITC Avant Garde" w:hAnsi="ITC Avant Garde" w:cs="Tahoma"/>
          <w:bCs/>
          <w:lang w:eastAsia="es-MX"/>
        </w:rPr>
      </w:pPr>
      <w:r w:rsidRPr="004C56B3">
        <w:rPr>
          <w:rFonts w:ascii="ITC Avant Garde" w:hAnsi="ITC Avant Garde" w:cs="Tahoma"/>
          <w:bCs/>
          <w:lang w:eastAsia="es-MX"/>
        </w:rPr>
        <w:t>Asimismo, conforme al artículo 32 del Estatuto Orgánico corresponden originariamente a la Unidad de Concesiones y Servicios las atribuciones conferidas a la Dirección General de Concesiones de Radiodifusión, a quien compete, en términos del artículo 34 fracción</w:t>
      </w:r>
      <w:r>
        <w:rPr>
          <w:rFonts w:ascii="ITC Avant Garde" w:hAnsi="ITC Avant Garde" w:cs="Tahoma"/>
          <w:bCs/>
          <w:lang w:eastAsia="es-MX"/>
        </w:rPr>
        <w:t xml:space="preserve"> I y</w:t>
      </w:r>
      <w:r w:rsidRPr="004C56B3">
        <w:rPr>
          <w:rFonts w:ascii="ITC Avant Garde" w:hAnsi="ITC Avant Garde" w:cs="Tahoma"/>
          <w:bCs/>
          <w:lang w:eastAsia="es-MX"/>
        </w:rPr>
        <w:t xml:space="preserve"> I</w:t>
      </w:r>
      <w:r>
        <w:rPr>
          <w:rFonts w:ascii="ITC Avant Garde" w:hAnsi="ITC Avant Garde" w:cs="Tahoma"/>
          <w:bCs/>
          <w:lang w:eastAsia="es-MX"/>
        </w:rPr>
        <w:t>I</w:t>
      </w:r>
      <w:r w:rsidRPr="004C56B3">
        <w:rPr>
          <w:rFonts w:ascii="ITC Avant Garde" w:hAnsi="ITC Avant Garde" w:cs="Tahoma"/>
          <w:bCs/>
          <w:lang w:eastAsia="es-MX"/>
        </w:rPr>
        <w:t xml:space="preserve"> del ordenamiento jurídico en cita, </w:t>
      </w:r>
      <w:r w:rsidRPr="004C56B3">
        <w:rPr>
          <w:rFonts w:ascii="ITC Avant Garde" w:hAnsi="ITC Avant Garde" w:cs="Tahoma"/>
          <w:bCs/>
          <w:lang w:val="es-ES_tradnl" w:eastAsia="es-MX"/>
        </w:rPr>
        <w:t xml:space="preserve">tramitar y </w:t>
      </w:r>
      <w:r w:rsidRPr="00F71F3B">
        <w:rPr>
          <w:rFonts w:ascii="ITC Avant Garde" w:hAnsi="ITC Avant Garde" w:cs="Tahoma"/>
          <w:bCs/>
          <w:lang w:val="es-ES_tradnl" w:eastAsia="es-MX"/>
        </w:rPr>
        <w:t>evaluar las solicitudes para el otorgamiento de concesiones así como las solicitudes de prórroga de concesiones ambas en materia de radiodifusión, para someterlas a consideración del Pleno</w:t>
      </w:r>
      <w:r>
        <w:rPr>
          <w:rFonts w:ascii="ITC Avant Garde" w:hAnsi="ITC Avant Garde" w:cs="Tahoma"/>
          <w:bCs/>
          <w:lang w:val="es-ES_tradnl" w:eastAsia="es-MX"/>
        </w:rPr>
        <w:t>.</w:t>
      </w:r>
    </w:p>
    <w:p w14:paraId="2442FE6D" w14:textId="77777777" w:rsidR="007E2F94" w:rsidRPr="00F71F3B" w:rsidRDefault="007E2F94" w:rsidP="007E2F94">
      <w:pPr>
        <w:autoSpaceDE w:val="0"/>
        <w:autoSpaceDN w:val="0"/>
        <w:adjustRightInd w:val="0"/>
        <w:spacing w:after="0"/>
        <w:jc w:val="both"/>
        <w:rPr>
          <w:rFonts w:ascii="ITC Avant Garde" w:hAnsi="ITC Avant Garde" w:cs="Tahoma"/>
          <w:bCs/>
          <w:lang w:eastAsia="es-MX"/>
        </w:rPr>
      </w:pPr>
    </w:p>
    <w:p w14:paraId="39276135" w14:textId="77777777" w:rsidR="007E2F94" w:rsidRPr="0074170B" w:rsidRDefault="007E2F94" w:rsidP="007E2F94">
      <w:pPr>
        <w:autoSpaceDE w:val="0"/>
        <w:autoSpaceDN w:val="0"/>
        <w:adjustRightInd w:val="0"/>
        <w:spacing w:after="0"/>
        <w:jc w:val="both"/>
        <w:rPr>
          <w:rFonts w:ascii="ITC Avant Garde" w:hAnsi="ITC Avant Garde"/>
          <w:bCs/>
        </w:rPr>
      </w:pPr>
      <w:r w:rsidRPr="00F71F3B">
        <w:rPr>
          <w:rFonts w:ascii="ITC Avant Garde" w:hAnsi="ITC Avant Garde"/>
          <w:bCs/>
        </w:rPr>
        <w:t xml:space="preserve">En este orden de ideas y considerando que el Instituto tiene a su cargo la regulación, promoción y supervisión de las telecomunicaciones y la radiodifusión, así como la </w:t>
      </w:r>
      <w:r w:rsidRPr="00F71F3B">
        <w:rPr>
          <w:rFonts w:ascii="ITC Avant Garde" w:hAnsi="ITC Avant Garde"/>
          <w:bCs/>
        </w:rPr>
        <w:lastRenderedPageBreak/>
        <w:t xml:space="preserve">facultad </w:t>
      </w:r>
      <w:r w:rsidRPr="00F71F3B">
        <w:rPr>
          <w:rFonts w:ascii="ITC Avant Garde" w:hAnsi="ITC Avant Garde" w:cs="Tahoma"/>
          <w:bCs/>
          <w:lang w:eastAsia="es-MX"/>
        </w:rPr>
        <w:t>para otorgar las concesiones previstas en la Ley</w:t>
      </w:r>
      <w:r w:rsidRPr="00F71F3B">
        <w:rPr>
          <w:rFonts w:ascii="ITC Avant Garde" w:eastAsia="Times New Roman" w:hAnsi="ITC Avant Garde"/>
          <w:bCs/>
          <w:kern w:val="1"/>
          <w:lang w:eastAsia="ar-SA"/>
        </w:rPr>
        <w:t xml:space="preserve"> y resolver sobre la prórroga de </w:t>
      </w:r>
      <w:r w:rsidRPr="00F71F3B">
        <w:rPr>
          <w:rFonts w:ascii="ITC Avant Garde" w:eastAsia="Times New Roman" w:hAnsi="ITC Avant Garde"/>
          <w:bCs/>
          <w:kern w:val="1"/>
          <w:lang w:val="es-ES_tradnl" w:eastAsia="ar-SA"/>
        </w:rPr>
        <w:t>concesiones</w:t>
      </w:r>
      <w:r w:rsidRPr="00F71F3B">
        <w:rPr>
          <w:rFonts w:ascii="ITC Avant Garde" w:hAnsi="ITC Avant Garde"/>
          <w:bCs/>
        </w:rPr>
        <w:t>, el Pleno, como órgano máximo de gobierno y decisión</w:t>
      </w:r>
      <w:r w:rsidRPr="0074170B">
        <w:rPr>
          <w:rFonts w:ascii="ITC Avant Garde" w:hAnsi="ITC Avant Garde"/>
          <w:bCs/>
        </w:rPr>
        <w:t xml:space="preserve"> del Instituto, se encuentra plenamente facultado para resolver la solicitud de refrendo o prórroga que nos ocupa</w:t>
      </w:r>
      <w:r>
        <w:rPr>
          <w:rFonts w:ascii="ITC Avant Garde" w:hAnsi="ITC Avant Garde"/>
          <w:bCs/>
        </w:rPr>
        <w:t xml:space="preserve">, así como las </w:t>
      </w:r>
      <w:r w:rsidRPr="009E46AC">
        <w:rPr>
          <w:rFonts w:ascii="ITC Avant Garde" w:hAnsi="ITC Avant Garde"/>
          <w:bCs/>
        </w:rPr>
        <w:t>solicitudes de transición</w:t>
      </w:r>
      <w:r w:rsidRPr="0074170B">
        <w:rPr>
          <w:rFonts w:ascii="ITC Avant Garde" w:hAnsi="ITC Avant Garde"/>
          <w:bCs/>
        </w:rPr>
        <w:t>.</w:t>
      </w:r>
    </w:p>
    <w:p w14:paraId="36C8FE47" w14:textId="77777777" w:rsidR="007E2F94" w:rsidRDefault="007E2F94" w:rsidP="007E2F94">
      <w:pPr>
        <w:autoSpaceDE w:val="0"/>
        <w:autoSpaceDN w:val="0"/>
        <w:adjustRightInd w:val="0"/>
        <w:spacing w:after="0"/>
        <w:jc w:val="both"/>
        <w:rPr>
          <w:rFonts w:ascii="ITC Avant Garde" w:eastAsia="Times New Roman" w:hAnsi="ITC Avant Garde"/>
          <w:kern w:val="1"/>
          <w:lang w:val="es-ES" w:eastAsia="ar-SA"/>
        </w:rPr>
      </w:pPr>
    </w:p>
    <w:p w14:paraId="57CFC355" w14:textId="77777777" w:rsidR="007E2F94" w:rsidRPr="0074170B" w:rsidRDefault="007E2F94" w:rsidP="007E2F94">
      <w:pPr>
        <w:spacing w:after="0"/>
        <w:jc w:val="both"/>
        <w:rPr>
          <w:rFonts w:ascii="ITC Avant Garde" w:eastAsia="Times New Roman" w:hAnsi="ITC Avant Garde"/>
          <w:bCs/>
          <w:color w:val="000000"/>
          <w:lang w:eastAsia="es-MX"/>
        </w:rPr>
      </w:pPr>
      <w:r w:rsidRPr="001348CF">
        <w:rPr>
          <w:rFonts w:ascii="ITC Avant Garde" w:eastAsia="Times New Roman" w:hAnsi="ITC Avant Garde"/>
          <w:b/>
          <w:kern w:val="1"/>
          <w:lang w:val="es-ES" w:eastAsia="ar-SA"/>
        </w:rPr>
        <w:t>Segundo</w:t>
      </w:r>
      <w:r w:rsidRPr="001348CF">
        <w:rPr>
          <w:rFonts w:ascii="ITC Avant Garde" w:eastAsia="Times New Roman" w:hAnsi="ITC Avant Garde"/>
          <w:b/>
          <w:kern w:val="1"/>
          <w:lang w:eastAsia="ar-SA"/>
        </w:rPr>
        <w:t>.- Marco legal aplicable.</w:t>
      </w:r>
      <w:r w:rsidRPr="001348CF">
        <w:rPr>
          <w:rFonts w:ascii="ITC Avant Garde" w:hAnsi="ITC Avant Garde" w:cs="Tahoma"/>
          <w:bCs/>
          <w:color w:val="000000"/>
          <w:lang w:eastAsia="es-MX"/>
        </w:rPr>
        <w:t xml:space="preserve"> El artículo Sexto Transitorio del Decreto de Ley</w:t>
      </w:r>
      <w:r w:rsidRPr="001348CF">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14:paraId="5885700A" w14:textId="77777777" w:rsidR="007E2F94" w:rsidRPr="0074170B" w:rsidRDefault="007E2F94" w:rsidP="007E2F94">
      <w:pPr>
        <w:spacing w:after="0"/>
        <w:jc w:val="both"/>
        <w:rPr>
          <w:rFonts w:ascii="ITC Avant Garde" w:eastAsia="Times New Roman" w:hAnsi="ITC Avant Garde"/>
          <w:bCs/>
          <w:color w:val="000000"/>
          <w:lang w:eastAsia="es-MX"/>
        </w:rPr>
      </w:pPr>
    </w:p>
    <w:p w14:paraId="12281982" w14:textId="77777777" w:rsidR="007E2F94" w:rsidRPr="008A6155" w:rsidRDefault="007E2F94" w:rsidP="007E2F94">
      <w:pPr>
        <w:pStyle w:val="estilo30"/>
        <w:tabs>
          <w:tab w:val="left" w:pos="8505"/>
        </w:tabs>
        <w:spacing w:before="0" w:beforeAutospacing="0" w:after="0" w:afterAutospacing="0" w:line="276" w:lineRule="auto"/>
        <w:ind w:left="567" w:right="851"/>
        <w:jc w:val="both"/>
        <w:rPr>
          <w:rFonts w:ascii="ITC Avant Garde" w:hAnsi="ITC Avant Garde"/>
          <w:bCs/>
          <w:i/>
          <w:color w:val="000000"/>
          <w:sz w:val="18"/>
          <w:szCs w:val="22"/>
        </w:rPr>
      </w:pPr>
      <w:r w:rsidRPr="008A6155">
        <w:rPr>
          <w:rFonts w:ascii="ITC Avant Garde" w:hAnsi="ITC Avant Garde"/>
          <w:bCs/>
          <w:i/>
          <w:color w:val="000000"/>
          <w:sz w:val="18"/>
          <w:szCs w:val="22"/>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27675CF4" w14:textId="77777777" w:rsidR="007E2F94" w:rsidRDefault="007E2F94" w:rsidP="007E2F94">
      <w:pPr>
        <w:spacing w:after="0"/>
        <w:jc w:val="both"/>
        <w:rPr>
          <w:rFonts w:ascii="ITC Avant Garde" w:eastAsia="Times New Roman" w:hAnsi="ITC Avant Garde"/>
          <w:bCs/>
          <w:color w:val="000000"/>
          <w:lang w:eastAsia="es-MX"/>
        </w:rPr>
      </w:pPr>
    </w:p>
    <w:p w14:paraId="4365D67B" w14:textId="77777777" w:rsidR="007E2F94" w:rsidRPr="0074170B" w:rsidRDefault="007E2F94" w:rsidP="007E2F94">
      <w:pPr>
        <w:spacing w:after="0"/>
        <w:jc w:val="both"/>
        <w:rPr>
          <w:rFonts w:ascii="ITC Avant Garde" w:eastAsia="Times New Roman" w:hAnsi="ITC Avant Garde"/>
          <w:bCs/>
          <w:color w:val="000000"/>
          <w:lang w:eastAsia="es-MX"/>
        </w:rPr>
      </w:pPr>
      <w:r w:rsidRPr="0074170B">
        <w:rPr>
          <w:rFonts w:ascii="ITC Avant Garde" w:eastAsia="Times New Roman" w:hAnsi="ITC Avant Garde"/>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14:paraId="34E1FE5B" w14:textId="77777777" w:rsidR="007E2F94" w:rsidRPr="0074170B" w:rsidRDefault="007E2F94" w:rsidP="007E2F94">
      <w:pPr>
        <w:spacing w:after="0"/>
        <w:jc w:val="both"/>
        <w:rPr>
          <w:rFonts w:ascii="ITC Avant Garde" w:eastAsia="Times New Roman" w:hAnsi="ITC Avant Garde"/>
          <w:bCs/>
          <w:color w:val="000000"/>
          <w:lang w:eastAsia="es-MX"/>
        </w:rPr>
      </w:pPr>
    </w:p>
    <w:p w14:paraId="5CE7C272" w14:textId="77777777" w:rsidR="007E2F94" w:rsidRPr="00A55234" w:rsidRDefault="007E2F94" w:rsidP="007E2F94">
      <w:pPr>
        <w:pStyle w:val="estilo30"/>
        <w:spacing w:before="0" w:beforeAutospacing="0" w:after="0" w:afterAutospacing="0" w:line="276" w:lineRule="auto"/>
        <w:ind w:left="567" w:right="899"/>
        <w:jc w:val="both"/>
        <w:rPr>
          <w:rFonts w:ascii="ITC Avant Garde" w:hAnsi="ITC Avant Garde"/>
          <w:bCs/>
          <w:i/>
          <w:color w:val="000000"/>
          <w:sz w:val="18"/>
          <w:szCs w:val="22"/>
        </w:rPr>
      </w:pPr>
      <w:r w:rsidRPr="00A55234">
        <w:rPr>
          <w:rFonts w:ascii="ITC Avant Garde" w:hAnsi="ITC Avant Garde"/>
          <w:bCs/>
          <w:i/>
          <w:color w:val="000000"/>
          <w:sz w:val="18"/>
          <w:szCs w:val="22"/>
        </w:rPr>
        <w:t>“SÉPTIMO. ...</w:t>
      </w:r>
    </w:p>
    <w:p w14:paraId="421B8401" w14:textId="77777777" w:rsidR="007E2F94" w:rsidRPr="00193908" w:rsidRDefault="007E2F94" w:rsidP="007E2F94">
      <w:pPr>
        <w:pStyle w:val="estilo30"/>
        <w:spacing w:before="0" w:beforeAutospacing="0" w:after="0" w:afterAutospacing="0" w:line="276" w:lineRule="auto"/>
        <w:ind w:left="567" w:right="899"/>
        <w:jc w:val="both"/>
        <w:rPr>
          <w:rFonts w:ascii="ITC Avant Garde" w:hAnsi="ITC Avant Garde"/>
          <w:bCs/>
          <w:i/>
          <w:color w:val="000000"/>
          <w:sz w:val="10"/>
          <w:szCs w:val="22"/>
        </w:rPr>
      </w:pPr>
    </w:p>
    <w:p w14:paraId="34A3E61E" w14:textId="77777777" w:rsidR="007E2F94" w:rsidRPr="00A55234" w:rsidRDefault="007E2F94" w:rsidP="007E2F94">
      <w:pPr>
        <w:pStyle w:val="estilo30"/>
        <w:spacing w:before="0" w:beforeAutospacing="0" w:after="0" w:afterAutospacing="0" w:line="276" w:lineRule="auto"/>
        <w:ind w:left="567" w:right="899"/>
        <w:jc w:val="both"/>
        <w:rPr>
          <w:rFonts w:ascii="ITC Avant Garde" w:hAnsi="ITC Avant Garde"/>
          <w:bCs/>
          <w:i/>
          <w:color w:val="000000"/>
          <w:sz w:val="18"/>
          <w:szCs w:val="22"/>
        </w:rPr>
      </w:pPr>
      <w:r w:rsidRPr="00A55234">
        <w:rPr>
          <w:rFonts w:ascii="ITC Avant Garde" w:hAnsi="ITC Avant Garde"/>
          <w:bCs/>
          <w:i/>
          <w:color w:val="000000"/>
          <w:sz w:val="18"/>
          <w:szCs w:val="22"/>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0EBFD8E1" w14:textId="77777777" w:rsidR="007E2F94" w:rsidRPr="00A55234" w:rsidRDefault="007E2F94" w:rsidP="007E2F94">
      <w:pPr>
        <w:spacing w:after="0"/>
        <w:ind w:left="567" w:right="899"/>
        <w:contextualSpacing/>
        <w:jc w:val="both"/>
        <w:rPr>
          <w:rFonts w:ascii="ITC Avant Garde" w:eastAsia="Times New Roman" w:hAnsi="ITC Avant Garde"/>
          <w:bCs/>
          <w:i/>
          <w:color w:val="000000"/>
          <w:sz w:val="18"/>
          <w:lang w:eastAsia="es-MX"/>
        </w:rPr>
      </w:pPr>
      <w:r w:rsidRPr="00A55234">
        <w:rPr>
          <w:rFonts w:ascii="ITC Avant Garde" w:eastAsia="Times New Roman" w:hAnsi="ITC Avant Garde"/>
          <w:bCs/>
          <w:i/>
          <w:color w:val="000000"/>
          <w:sz w:val="18"/>
          <w:lang w:eastAsia="es-MX"/>
        </w:rPr>
        <w:t>...”</w:t>
      </w:r>
    </w:p>
    <w:p w14:paraId="70EFEA41" w14:textId="77777777" w:rsidR="007E2F94" w:rsidRPr="0074170B" w:rsidRDefault="007E2F94" w:rsidP="007E2F94">
      <w:pPr>
        <w:spacing w:after="0"/>
        <w:jc w:val="both"/>
        <w:rPr>
          <w:rFonts w:ascii="ITC Avant Garde" w:eastAsia="Times New Roman" w:hAnsi="ITC Avant Garde"/>
          <w:bCs/>
          <w:color w:val="000000"/>
          <w:lang w:eastAsia="es-MX"/>
        </w:rPr>
      </w:pPr>
      <w:r w:rsidRPr="0074170B">
        <w:rPr>
          <w:rFonts w:ascii="ITC Avant Garde" w:eastAsia="Times New Roman" w:hAnsi="ITC Avant Garde"/>
          <w:bCs/>
          <w:color w:val="000000"/>
          <w:lang w:eastAsia="es-MX"/>
        </w:rPr>
        <w:t>De la interpretación armónica de los artículos referidos, se desprende que el Decreto de Ley al reconocer en disposiciones transitorias la aplicación de la normatividad vigente al momento de la presentación de la solicitud de refrendo de la Concesión, atiende al principio de no retroactividad de la ley, pues la finalidad de ésta es la no exigibilidad de nuevos requerimientos, por lo cual, para el estudio de las solicitudes para el refrendo o prórroga de concesiones para el uso del espectro radioeléctrico para la prestación del servicio de radiodifusión, resultan aplicables los requisitos establecidos en la</w:t>
      </w:r>
      <w:r w:rsidRPr="0074170B">
        <w:rPr>
          <w:rFonts w:ascii="ITC Avant Garde" w:hAnsi="ITC Avant Garde" w:cs="Tahoma"/>
          <w:bCs/>
          <w:color w:val="000000"/>
          <w:lang w:eastAsia="es-MX"/>
        </w:rPr>
        <w:t xml:space="preserve"> LFRTV </w:t>
      </w:r>
      <w:r w:rsidRPr="0074170B">
        <w:rPr>
          <w:rFonts w:ascii="ITC Avant Garde" w:eastAsia="Times New Roman" w:hAnsi="ITC Avant Garde"/>
          <w:bCs/>
          <w:color w:val="000000"/>
          <w:lang w:eastAsia="es-MX"/>
        </w:rPr>
        <w:t xml:space="preserve">y demás disposiciones aplicables vigentes para </w:t>
      </w:r>
      <w:r>
        <w:rPr>
          <w:rFonts w:ascii="ITC Avant Garde" w:eastAsia="Times New Roman" w:hAnsi="ITC Avant Garde"/>
          <w:bCs/>
          <w:color w:val="000000"/>
          <w:lang w:eastAsia="es-MX"/>
        </w:rPr>
        <w:t>el</w:t>
      </w:r>
      <w:r w:rsidRPr="0074170B">
        <w:rPr>
          <w:rFonts w:ascii="ITC Avant Garde" w:eastAsia="Times New Roman" w:hAnsi="ITC Avant Garde"/>
          <w:bCs/>
          <w:color w:val="000000"/>
          <w:lang w:eastAsia="es-MX"/>
        </w:rPr>
        <w:t xml:space="preserve"> momento</w:t>
      </w:r>
      <w:r>
        <w:rPr>
          <w:rFonts w:ascii="ITC Avant Garde" w:eastAsia="Times New Roman" w:hAnsi="ITC Avant Garde"/>
          <w:bCs/>
          <w:color w:val="000000"/>
          <w:lang w:eastAsia="es-MX"/>
        </w:rPr>
        <w:t xml:space="preserve"> del inicio de los trámites respectivos</w:t>
      </w:r>
      <w:r w:rsidRPr="0074170B">
        <w:rPr>
          <w:rFonts w:ascii="ITC Avant Garde" w:eastAsia="Times New Roman" w:hAnsi="ITC Avant Garde"/>
          <w:bCs/>
          <w:color w:val="000000"/>
          <w:lang w:eastAsia="es-MX"/>
        </w:rPr>
        <w:t>.</w:t>
      </w:r>
    </w:p>
    <w:p w14:paraId="3EFABA7F" w14:textId="77777777" w:rsidR="007E2F94" w:rsidRPr="0074170B" w:rsidRDefault="007E2F94" w:rsidP="007E2F94">
      <w:pPr>
        <w:spacing w:after="0"/>
        <w:jc w:val="both"/>
        <w:rPr>
          <w:rFonts w:ascii="ITC Avant Garde" w:eastAsia="Times New Roman" w:hAnsi="ITC Avant Garde"/>
          <w:bCs/>
          <w:color w:val="000000"/>
          <w:lang w:eastAsia="es-MX"/>
        </w:rPr>
      </w:pPr>
    </w:p>
    <w:p w14:paraId="33D16FC8" w14:textId="77777777" w:rsidR="007E2F94" w:rsidRPr="0074170B" w:rsidRDefault="007E2F94" w:rsidP="007E2F94">
      <w:pPr>
        <w:spacing w:after="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Cabe precisar que</w:t>
      </w:r>
      <w:r w:rsidRPr="0074170B">
        <w:rPr>
          <w:rFonts w:ascii="ITC Avant Garde" w:eastAsia="Times New Roman" w:hAnsi="ITC Avant Garde"/>
          <w:bCs/>
          <w:color w:val="000000"/>
          <w:lang w:eastAsia="es-MX"/>
        </w:rPr>
        <w:t xml:space="preserve"> el artículo Sexto Transitorio </w:t>
      </w:r>
      <w:r>
        <w:rPr>
          <w:rFonts w:ascii="ITC Avant Garde" w:eastAsia="Times New Roman" w:hAnsi="ITC Avant Garde"/>
          <w:bCs/>
          <w:color w:val="000000"/>
          <w:lang w:eastAsia="es-MX"/>
        </w:rPr>
        <w:t xml:space="preserve">del </w:t>
      </w:r>
      <w:r w:rsidRPr="0074170B">
        <w:rPr>
          <w:rFonts w:ascii="ITC Avant Garde" w:eastAsia="Times New Roman" w:hAnsi="ITC Avant Garde"/>
          <w:bCs/>
          <w:color w:val="000000"/>
          <w:lang w:eastAsia="es-MX"/>
        </w:rPr>
        <w:t>Decreto de Ley</w:t>
      </w:r>
      <w:r>
        <w:rPr>
          <w:rFonts w:ascii="ITC Avant Garde" w:eastAsia="Times New Roman" w:hAnsi="ITC Avant Garde"/>
          <w:bCs/>
          <w:color w:val="000000"/>
          <w:lang w:eastAsia="es-MX"/>
        </w:rPr>
        <w:t xml:space="preserve">, </w:t>
      </w:r>
      <w:r w:rsidRPr="0074170B">
        <w:rPr>
          <w:rFonts w:ascii="ITC Avant Garde" w:eastAsia="Times New Roman" w:hAnsi="ITC Avant Garde"/>
          <w:bCs/>
          <w:color w:val="000000"/>
          <w:lang w:eastAsia="es-MX"/>
        </w:rPr>
        <w:t xml:space="preserve">reconoce la aplicación de la normatividad vigente al momento de la presentación o inicio de </w:t>
      </w:r>
      <w:r w:rsidRPr="0074170B">
        <w:rPr>
          <w:rFonts w:ascii="ITC Avant Garde" w:eastAsia="Times New Roman" w:hAnsi="ITC Avant Garde"/>
          <w:bCs/>
          <w:color w:val="000000"/>
          <w:lang w:eastAsia="es-MX"/>
        </w:rPr>
        <w:lastRenderedPageBreak/>
        <w:t xml:space="preserve">trámites y procedimientos de que se trate, siempre y cuando las disposiciones a aplicar no se opongan a las contenidas en el Decreto de Reforma Constitucional, y a las de la propia Ley. </w:t>
      </w:r>
    </w:p>
    <w:p w14:paraId="04BA16BD" w14:textId="77777777" w:rsidR="007E2F94" w:rsidRPr="0074170B" w:rsidRDefault="007E2F94" w:rsidP="007E2F94">
      <w:pPr>
        <w:spacing w:after="0"/>
        <w:jc w:val="both"/>
        <w:rPr>
          <w:rFonts w:ascii="ITC Avant Garde" w:eastAsia="Times New Roman" w:hAnsi="ITC Avant Garde"/>
          <w:bCs/>
          <w:color w:val="000000"/>
          <w:lang w:eastAsia="es-MX"/>
        </w:rPr>
      </w:pPr>
    </w:p>
    <w:p w14:paraId="72070448" w14:textId="77777777" w:rsidR="007E2F94" w:rsidRPr="0074170B" w:rsidRDefault="007E2F94" w:rsidP="007E2F94">
      <w:pPr>
        <w:autoSpaceDE w:val="0"/>
        <w:autoSpaceDN w:val="0"/>
        <w:adjustRightInd w:val="0"/>
        <w:spacing w:after="0"/>
        <w:jc w:val="both"/>
        <w:rPr>
          <w:rFonts w:ascii="ITC Avant Garde" w:hAnsi="ITC Avant Garde" w:cs="Tahoma"/>
          <w:bCs/>
          <w:color w:val="000000"/>
          <w:lang w:eastAsia="es-MX"/>
        </w:rPr>
      </w:pPr>
      <w:r w:rsidRPr="0074170B">
        <w:rPr>
          <w:rFonts w:ascii="ITC Avant Garde" w:hAnsi="ITC Avant Garde" w:cs="Tahoma"/>
          <w:bCs/>
          <w:color w:val="000000"/>
          <w:lang w:eastAsia="es-MX"/>
        </w:rPr>
        <w:t xml:space="preserve">De manera particular, </w:t>
      </w:r>
      <w:r w:rsidRPr="00EC3DC3">
        <w:rPr>
          <w:rFonts w:ascii="ITC Avant Garde" w:hAnsi="ITC Avant Garde" w:cs="Tahoma"/>
          <w:bCs/>
          <w:color w:val="000000"/>
          <w:lang w:eastAsia="es-MX"/>
        </w:rPr>
        <w:t>en virtud de que la Solicitud de refrendo de la Concesión fue presentada el 30</w:t>
      </w:r>
      <w:r w:rsidRPr="00EC3DC3">
        <w:rPr>
          <w:rFonts w:ascii="ITC Avant Garde" w:hAnsi="ITC Avant Garde"/>
          <w:bCs/>
          <w:color w:val="000000"/>
          <w:lang w:eastAsia="es-MX"/>
        </w:rPr>
        <w:t xml:space="preserve"> de agosto de 2006</w:t>
      </w:r>
      <w:r w:rsidRPr="0074170B">
        <w:rPr>
          <w:rFonts w:ascii="ITC Avant Garde" w:hAnsi="ITC Avant Garde" w:cs="Tahoma"/>
          <w:bCs/>
          <w:color w:val="000000"/>
          <w:lang w:eastAsia="es-MX"/>
        </w:rPr>
        <w:t>, para efectos de su trámite e integración deben observarse los requisitos determinados en la legislación aplicable al momento de su ingreso, esto es, aquellos que</w:t>
      </w:r>
      <w:r w:rsidRPr="0074170B">
        <w:rPr>
          <w:rFonts w:ascii="ITC Avant Garde" w:eastAsia="Times New Roman" w:hAnsi="ITC Avant Garde"/>
          <w:bCs/>
          <w:color w:val="000000"/>
          <w:lang w:eastAsia="es-MX"/>
        </w:rPr>
        <w:t xml:space="preserve"> para el uso del espectro radioeléctrico para la prestación del servicio de radiodifusión</w:t>
      </w:r>
      <w:r w:rsidRPr="0074170B">
        <w:rPr>
          <w:rFonts w:ascii="ITC Avant Garde" w:hAnsi="ITC Avant Garde" w:cs="Tahoma"/>
          <w:bCs/>
          <w:color w:val="000000"/>
          <w:lang w:eastAsia="es-MX"/>
        </w:rPr>
        <w:t xml:space="preserve"> establece la LFRTV.</w:t>
      </w:r>
    </w:p>
    <w:p w14:paraId="123C4422" w14:textId="77777777" w:rsidR="007E2F94" w:rsidRPr="0074170B" w:rsidRDefault="007E2F94" w:rsidP="007E2F94">
      <w:pPr>
        <w:autoSpaceDE w:val="0"/>
        <w:autoSpaceDN w:val="0"/>
        <w:adjustRightInd w:val="0"/>
        <w:spacing w:after="0"/>
        <w:jc w:val="both"/>
        <w:rPr>
          <w:rFonts w:ascii="ITC Avant Garde" w:hAnsi="ITC Avant Garde" w:cs="Tahoma"/>
          <w:bCs/>
          <w:color w:val="000000"/>
          <w:lang w:eastAsia="es-MX"/>
        </w:rPr>
      </w:pPr>
    </w:p>
    <w:p w14:paraId="2D0E7723" w14:textId="77777777" w:rsidR="007E2F94" w:rsidRPr="0074170B" w:rsidRDefault="007E2F94" w:rsidP="007E2F94">
      <w:pPr>
        <w:autoSpaceDE w:val="0"/>
        <w:autoSpaceDN w:val="0"/>
        <w:adjustRightInd w:val="0"/>
        <w:spacing w:after="0"/>
        <w:jc w:val="both"/>
        <w:rPr>
          <w:rFonts w:ascii="ITC Avant Garde" w:hAnsi="ITC Avant Garde" w:cs="Tahoma"/>
          <w:bCs/>
          <w:color w:val="000000"/>
          <w:lang w:eastAsia="es-MX"/>
        </w:rPr>
      </w:pPr>
      <w:r w:rsidRPr="0074170B">
        <w:rPr>
          <w:rFonts w:ascii="ITC Avant Garde" w:hAnsi="ITC Avant Garde" w:cs="Tahoma"/>
          <w:bCs/>
          <w:color w:val="000000"/>
          <w:lang w:eastAsia="es-MX"/>
        </w:rPr>
        <w:t xml:space="preserve">En ese sentido, resulta aplicable el contenido del artículo 16 de la LFRTV vigente al momento de la presentación de la Solicitud y el </w:t>
      </w:r>
      <w:r w:rsidRPr="0074170B">
        <w:rPr>
          <w:rFonts w:ascii="ITC Avant Garde" w:hAnsi="ITC Avant Garde" w:cs="Tahoma"/>
          <w:bCs/>
          <w:color w:val="000000"/>
          <w:lang w:val="es-ES" w:eastAsia="es-MX"/>
        </w:rPr>
        <w:t xml:space="preserve">artículo 13 </w:t>
      </w:r>
      <w:r w:rsidRPr="00466AD0">
        <w:rPr>
          <w:rFonts w:ascii="ITC Avant Garde" w:hAnsi="ITC Avant Garde" w:cs="Tahoma"/>
          <w:bCs/>
          <w:color w:val="000000"/>
          <w:lang w:val="es-ES" w:eastAsia="es-MX"/>
        </w:rPr>
        <w:t>del Reglamento</w:t>
      </w:r>
      <w:r w:rsidRPr="0074170B">
        <w:rPr>
          <w:rFonts w:ascii="ITC Avant Garde" w:hAnsi="ITC Avant Garde" w:cs="Tahoma"/>
          <w:b/>
          <w:bCs/>
          <w:color w:val="000000"/>
          <w:lang w:eastAsia="es-MX"/>
        </w:rPr>
        <w:t>.</w:t>
      </w:r>
    </w:p>
    <w:p w14:paraId="1EFD48B1" w14:textId="77777777" w:rsidR="007E2F94" w:rsidRPr="0074170B" w:rsidRDefault="007E2F94" w:rsidP="007E2F94">
      <w:pPr>
        <w:autoSpaceDE w:val="0"/>
        <w:autoSpaceDN w:val="0"/>
        <w:adjustRightInd w:val="0"/>
        <w:spacing w:after="0"/>
        <w:jc w:val="both"/>
        <w:rPr>
          <w:rFonts w:ascii="ITC Avant Garde" w:hAnsi="ITC Avant Garde" w:cs="Tahoma"/>
          <w:bCs/>
          <w:color w:val="000000"/>
          <w:lang w:eastAsia="es-MX"/>
        </w:rPr>
      </w:pPr>
    </w:p>
    <w:p w14:paraId="75DA7302" w14:textId="77777777" w:rsidR="007E2F94" w:rsidRPr="0074170B" w:rsidRDefault="007E2F94" w:rsidP="007E2F94">
      <w:pPr>
        <w:autoSpaceDE w:val="0"/>
        <w:autoSpaceDN w:val="0"/>
        <w:adjustRightInd w:val="0"/>
        <w:spacing w:after="0"/>
        <w:jc w:val="both"/>
        <w:rPr>
          <w:rFonts w:ascii="ITC Avant Garde" w:hAnsi="ITC Avant Garde" w:cs="Tahoma"/>
          <w:bCs/>
          <w:color w:val="000000"/>
          <w:lang w:eastAsia="es-MX"/>
        </w:rPr>
      </w:pPr>
      <w:r w:rsidRPr="0074170B">
        <w:rPr>
          <w:rFonts w:ascii="ITC Avant Garde" w:hAnsi="ITC Avant Garde" w:cs="Tahoma"/>
          <w:bCs/>
          <w:color w:val="000000"/>
          <w:lang w:eastAsia="es-MX"/>
        </w:rPr>
        <w:t xml:space="preserve">Al respecto, el artículo 16 de la LFRTV, derivado del </w:t>
      </w:r>
      <w:r w:rsidRPr="0074170B">
        <w:rPr>
          <w:rFonts w:ascii="ITC Avant Garde" w:hAnsi="ITC Avant Garde" w:cs="Tahoma"/>
          <w:bCs/>
          <w:i/>
          <w:color w:val="000000"/>
          <w:lang w:eastAsia="es-MX"/>
        </w:rPr>
        <w:t>“</w:t>
      </w:r>
      <w:r w:rsidRPr="0074170B">
        <w:rPr>
          <w:rFonts w:ascii="ITC Avant Garde" w:hAnsi="ITC Avant Garde" w:cs="Tahoma"/>
          <w:bCs/>
          <w:i/>
          <w:color w:val="000000"/>
          <w:lang w:val="es-ES_tradnl" w:eastAsia="es-MX"/>
        </w:rPr>
        <w:t>Decreto que Reforma, Adiciona y Deroga diversas disposiciones de la Ley Federal de Telecomunicaciones y de la Ley Federal de Radio y Televisión”</w:t>
      </w:r>
      <w:r w:rsidRPr="0074170B">
        <w:rPr>
          <w:rFonts w:ascii="ITC Avant Garde" w:hAnsi="ITC Avant Garde" w:cs="Tahoma"/>
          <w:bCs/>
          <w:color w:val="000000"/>
          <w:lang w:val="es-ES_tradnl" w:eastAsia="es-MX"/>
        </w:rPr>
        <w:t>, publicado en el DOF el 11 de abril de 2006, fue modificado a efecto de señalar</w:t>
      </w:r>
      <w:r w:rsidRPr="0074170B">
        <w:rPr>
          <w:rFonts w:ascii="ITC Avant Garde" w:hAnsi="ITC Avant Garde" w:cs="Tahoma"/>
          <w:bCs/>
          <w:color w:val="000000"/>
          <w:lang w:eastAsia="es-MX"/>
        </w:rPr>
        <w:t xml:space="preserve"> que al proceso de refrendo de una concesión no le sería aplicable el procedimiento de licitación establecido en el artículo 17</w:t>
      </w:r>
      <w:r>
        <w:rPr>
          <w:rStyle w:val="Refdenotaalpie"/>
          <w:rFonts w:ascii="ITC Avant Garde" w:hAnsi="ITC Avant Garde" w:cs="Tahoma"/>
          <w:bCs/>
          <w:color w:val="000000"/>
          <w:lang w:eastAsia="es-MX"/>
        </w:rPr>
        <w:footnoteReference w:id="1"/>
      </w:r>
      <w:r w:rsidRPr="0074170B">
        <w:rPr>
          <w:rFonts w:ascii="ITC Avant Garde" w:hAnsi="ITC Avant Garde" w:cs="Tahoma"/>
          <w:bCs/>
          <w:color w:val="000000"/>
          <w:lang w:eastAsia="es-MX"/>
        </w:rPr>
        <w:t xml:space="preserve"> de la misma, relativo a nuevas concesiones, quedando de la siguiente forma:</w:t>
      </w:r>
    </w:p>
    <w:p w14:paraId="587B0338" w14:textId="77777777" w:rsidR="007E2F94" w:rsidRPr="0074170B" w:rsidRDefault="007E2F94" w:rsidP="007E2F94">
      <w:pPr>
        <w:autoSpaceDE w:val="0"/>
        <w:autoSpaceDN w:val="0"/>
        <w:adjustRightInd w:val="0"/>
        <w:spacing w:after="0"/>
        <w:jc w:val="both"/>
        <w:rPr>
          <w:rFonts w:ascii="ITC Avant Garde" w:hAnsi="ITC Avant Garde" w:cs="Tahoma"/>
          <w:bCs/>
          <w:color w:val="000000"/>
          <w:lang w:eastAsia="es-MX"/>
        </w:rPr>
      </w:pPr>
    </w:p>
    <w:p w14:paraId="02375FFA" w14:textId="77777777" w:rsidR="007E2F94" w:rsidRPr="008A6155" w:rsidRDefault="007E2F94" w:rsidP="007E2F94">
      <w:pPr>
        <w:autoSpaceDE w:val="0"/>
        <w:autoSpaceDN w:val="0"/>
        <w:adjustRightInd w:val="0"/>
        <w:spacing w:after="0"/>
        <w:ind w:left="567" w:right="899"/>
        <w:jc w:val="both"/>
        <w:rPr>
          <w:rFonts w:ascii="ITC Avant Garde" w:hAnsi="ITC Avant Garde" w:cs="Tahoma"/>
          <w:bCs/>
          <w:i/>
          <w:color w:val="000000"/>
          <w:sz w:val="18"/>
          <w:u w:val="single"/>
          <w:lang w:eastAsia="es-MX"/>
        </w:rPr>
      </w:pPr>
      <w:r w:rsidRPr="008A6155">
        <w:rPr>
          <w:rFonts w:ascii="ITC Avant Garde" w:hAnsi="ITC Avant Garde" w:cs="Tahoma"/>
          <w:bCs/>
          <w:i/>
          <w:color w:val="000000"/>
          <w:sz w:val="18"/>
          <w:lang w:eastAsia="es-MX"/>
        </w:rPr>
        <w:t xml:space="preserve">"Artículo 16. El término de una concesión será de 20 años y podrá ser refrendada al mismo concesionario que tendrá preferencia sobre terceros. </w:t>
      </w:r>
      <w:r w:rsidRPr="008A6155">
        <w:rPr>
          <w:rFonts w:ascii="ITC Avant Garde" w:hAnsi="ITC Avant Garde" w:cs="Tahoma"/>
          <w:bCs/>
          <w:i/>
          <w:color w:val="000000"/>
          <w:sz w:val="18"/>
          <w:u w:val="single"/>
          <w:lang w:eastAsia="es-MX"/>
        </w:rPr>
        <w:t>El refrendo de las concesiones, salvo en el caso de renuncia, no estará sujeto al procedimiento del artículo 17 de esta Ley."</w:t>
      </w:r>
    </w:p>
    <w:p w14:paraId="2169AB20" w14:textId="3D516462" w:rsidR="007E2F94" w:rsidRPr="0074170B" w:rsidRDefault="007E2F94" w:rsidP="007E2F94">
      <w:pPr>
        <w:tabs>
          <w:tab w:val="left" w:pos="1426"/>
        </w:tabs>
        <w:autoSpaceDE w:val="0"/>
        <w:autoSpaceDN w:val="0"/>
        <w:adjustRightInd w:val="0"/>
        <w:spacing w:after="0"/>
        <w:jc w:val="both"/>
        <w:rPr>
          <w:rFonts w:ascii="ITC Avant Garde" w:hAnsi="ITC Avant Garde" w:cs="Tahoma"/>
          <w:bCs/>
          <w:color w:val="000000"/>
          <w:lang w:eastAsia="es-MX"/>
        </w:rPr>
      </w:pPr>
    </w:p>
    <w:p w14:paraId="6DD6B208" w14:textId="77777777" w:rsidR="007E2F94" w:rsidRPr="0074170B" w:rsidRDefault="007E2F94" w:rsidP="007E2F94">
      <w:pPr>
        <w:autoSpaceDE w:val="0"/>
        <w:autoSpaceDN w:val="0"/>
        <w:adjustRightInd w:val="0"/>
        <w:spacing w:after="0"/>
        <w:jc w:val="both"/>
        <w:rPr>
          <w:rFonts w:ascii="ITC Avant Garde" w:hAnsi="ITC Avant Garde" w:cs="Tahoma"/>
          <w:bCs/>
          <w:color w:val="000000"/>
          <w:lang w:eastAsia="es-MX"/>
        </w:rPr>
      </w:pPr>
      <w:r w:rsidRPr="0074170B">
        <w:rPr>
          <w:rFonts w:ascii="ITC Avant Garde" w:hAnsi="ITC Avant Garde" w:cs="Tahoma"/>
          <w:bCs/>
          <w:color w:val="000000"/>
          <w:lang w:val="es-ES" w:eastAsia="es-MX"/>
        </w:rPr>
        <w:t>Asimismo el artículo 13 del Reglamento</w:t>
      </w:r>
      <w:r w:rsidRPr="0074170B">
        <w:rPr>
          <w:rFonts w:ascii="ITC Avant Garde" w:hAnsi="ITC Avant Garde" w:cs="Tahoma"/>
          <w:bCs/>
          <w:color w:val="000000"/>
          <w:lang w:eastAsia="es-MX"/>
        </w:rPr>
        <w:t xml:space="preserve">, </w:t>
      </w:r>
      <w:r>
        <w:rPr>
          <w:rFonts w:ascii="ITC Avant Garde" w:hAnsi="ITC Avant Garde" w:cs="Tahoma"/>
          <w:bCs/>
          <w:color w:val="000000"/>
          <w:lang w:eastAsia="es-MX"/>
        </w:rPr>
        <w:t>señala que</w:t>
      </w:r>
      <w:r w:rsidRPr="0074170B">
        <w:rPr>
          <w:rFonts w:ascii="ITC Avant Garde" w:hAnsi="ITC Avant Garde" w:cs="Tahoma"/>
          <w:bCs/>
          <w:color w:val="000000"/>
          <w:lang w:eastAsia="es-MX"/>
        </w:rPr>
        <w:t>:</w:t>
      </w:r>
    </w:p>
    <w:p w14:paraId="6078D1B8" w14:textId="77777777" w:rsidR="007E2F94" w:rsidRPr="0074170B" w:rsidRDefault="007E2F94" w:rsidP="007E2F94">
      <w:pPr>
        <w:autoSpaceDE w:val="0"/>
        <w:autoSpaceDN w:val="0"/>
        <w:adjustRightInd w:val="0"/>
        <w:spacing w:after="0"/>
        <w:jc w:val="both"/>
        <w:rPr>
          <w:rFonts w:ascii="ITC Avant Garde" w:hAnsi="ITC Avant Garde" w:cs="Tahoma"/>
          <w:bCs/>
          <w:color w:val="000000"/>
          <w:lang w:eastAsia="es-MX"/>
        </w:rPr>
      </w:pPr>
    </w:p>
    <w:p w14:paraId="16126094" w14:textId="77777777" w:rsidR="007E2F94" w:rsidRPr="008A6155" w:rsidRDefault="007E2F94" w:rsidP="007E2F94">
      <w:pPr>
        <w:autoSpaceDE w:val="0"/>
        <w:autoSpaceDN w:val="0"/>
        <w:adjustRightInd w:val="0"/>
        <w:spacing w:after="0"/>
        <w:ind w:left="567" w:right="899"/>
        <w:jc w:val="both"/>
        <w:rPr>
          <w:rFonts w:ascii="ITC Avant Garde" w:hAnsi="ITC Avant Garde" w:cs="Tahoma"/>
          <w:bCs/>
          <w:i/>
          <w:color w:val="000000"/>
          <w:sz w:val="18"/>
          <w:lang w:eastAsia="es-MX"/>
        </w:rPr>
      </w:pPr>
      <w:r w:rsidRPr="008A6155">
        <w:rPr>
          <w:rFonts w:ascii="ITC Avant Garde" w:hAnsi="ITC Avant Garde" w:cs="Tahoma"/>
          <w:b/>
          <w:bCs/>
          <w:i/>
          <w:color w:val="000000"/>
          <w:sz w:val="18"/>
          <w:lang w:eastAsia="es-MX"/>
        </w:rPr>
        <w:t xml:space="preserve">“Artículo 13.- </w:t>
      </w:r>
      <w:r w:rsidRPr="008A6155">
        <w:rPr>
          <w:rFonts w:ascii="ITC Avant Garde" w:hAnsi="ITC Avant Garde" w:cs="Tahoma"/>
          <w:bCs/>
          <w:i/>
          <w:color w:val="000000"/>
          <w:sz w:val="18"/>
          <w:lang w:eastAsia="es-MX"/>
        </w:rPr>
        <w:t>La Secretaría de Comunicaciones y Transportes, de conformidad al ámbito de su competencia, evaluará el cumplimiento de las obligaciones contenidas en los títulos de concesión.</w:t>
      </w:r>
    </w:p>
    <w:p w14:paraId="5A0FD459" w14:textId="77777777" w:rsidR="007E2F94" w:rsidRPr="008A6155" w:rsidRDefault="007E2F94" w:rsidP="007E2F94">
      <w:pPr>
        <w:autoSpaceDE w:val="0"/>
        <w:autoSpaceDN w:val="0"/>
        <w:adjustRightInd w:val="0"/>
        <w:spacing w:after="0"/>
        <w:ind w:left="567" w:right="899"/>
        <w:jc w:val="both"/>
        <w:rPr>
          <w:rFonts w:ascii="ITC Avant Garde" w:hAnsi="ITC Avant Garde" w:cs="Tahoma"/>
          <w:bCs/>
          <w:i/>
          <w:color w:val="000000"/>
          <w:sz w:val="18"/>
          <w:lang w:eastAsia="es-MX"/>
        </w:rPr>
      </w:pPr>
      <w:r w:rsidRPr="008A6155">
        <w:rPr>
          <w:rFonts w:ascii="ITC Avant Garde" w:hAnsi="ITC Avant Garde" w:cs="Tahoma"/>
          <w:bCs/>
          <w:i/>
          <w:color w:val="000000"/>
          <w:sz w:val="18"/>
          <w:lang w:eastAsia="es-MX"/>
        </w:rPr>
        <w:t xml:space="preserve"> </w:t>
      </w:r>
    </w:p>
    <w:p w14:paraId="2C523838" w14:textId="77777777" w:rsidR="007E2F94" w:rsidRPr="008A6155" w:rsidRDefault="007E2F94" w:rsidP="007E2F94">
      <w:pPr>
        <w:autoSpaceDE w:val="0"/>
        <w:autoSpaceDN w:val="0"/>
        <w:adjustRightInd w:val="0"/>
        <w:spacing w:after="0"/>
        <w:ind w:left="567" w:right="899"/>
        <w:jc w:val="both"/>
        <w:rPr>
          <w:rFonts w:ascii="ITC Avant Garde" w:hAnsi="ITC Avant Garde" w:cs="Tahoma"/>
          <w:bCs/>
          <w:i/>
          <w:color w:val="000000"/>
          <w:sz w:val="18"/>
          <w:lang w:eastAsia="es-MX"/>
        </w:rPr>
      </w:pPr>
      <w:r w:rsidRPr="008A6155">
        <w:rPr>
          <w:rFonts w:ascii="ITC Avant Garde" w:hAnsi="ITC Avant Garde" w:cs="Tahoma"/>
          <w:bCs/>
          <w:i/>
          <w:color w:val="000000"/>
          <w:sz w:val="18"/>
          <w:lang w:eastAsia="es-MX"/>
        </w:rPr>
        <w:t xml:space="preserve">Para el refrendo de las concesiones, en términos del artículo 16 de la Ley Federal de Radio y Televisión, se observará lo siguiente: </w:t>
      </w:r>
    </w:p>
    <w:p w14:paraId="694386AC" w14:textId="77777777" w:rsidR="007E2F94" w:rsidRPr="008A6155" w:rsidRDefault="007E2F94" w:rsidP="007E2F94">
      <w:pPr>
        <w:autoSpaceDE w:val="0"/>
        <w:autoSpaceDN w:val="0"/>
        <w:adjustRightInd w:val="0"/>
        <w:spacing w:after="0"/>
        <w:ind w:left="567" w:right="899"/>
        <w:jc w:val="both"/>
        <w:rPr>
          <w:rFonts w:ascii="ITC Avant Garde" w:hAnsi="ITC Avant Garde" w:cs="Tahoma"/>
          <w:bCs/>
          <w:i/>
          <w:color w:val="000000"/>
          <w:sz w:val="18"/>
          <w:lang w:eastAsia="es-MX"/>
        </w:rPr>
      </w:pPr>
    </w:p>
    <w:p w14:paraId="5E925584" w14:textId="77777777" w:rsidR="007E2F94" w:rsidRPr="008A6155" w:rsidRDefault="007E2F94" w:rsidP="007E2F94">
      <w:pPr>
        <w:autoSpaceDE w:val="0"/>
        <w:autoSpaceDN w:val="0"/>
        <w:adjustRightInd w:val="0"/>
        <w:spacing w:after="0"/>
        <w:ind w:left="567" w:right="899"/>
        <w:jc w:val="both"/>
        <w:rPr>
          <w:rFonts w:ascii="ITC Avant Garde" w:hAnsi="ITC Avant Garde" w:cs="Tahoma"/>
          <w:bCs/>
          <w:i/>
          <w:color w:val="000000"/>
          <w:sz w:val="18"/>
          <w:lang w:eastAsia="es-MX"/>
        </w:rPr>
      </w:pPr>
      <w:r w:rsidRPr="008A6155">
        <w:rPr>
          <w:rFonts w:ascii="ITC Avant Garde" w:hAnsi="ITC Avant Garde" w:cs="Tahoma"/>
          <w:b/>
          <w:bCs/>
          <w:i/>
          <w:color w:val="000000"/>
          <w:sz w:val="18"/>
          <w:lang w:eastAsia="es-MX"/>
        </w:rPr>
        <w:t xml:space="preserve">I. </w:t>
      </w:r>
      <w:r w:rsidRPr="008A6155">
        <w:rPr>
          <w:rFonts w:ascii="ITC Avant Garde" w:hAnsi="ITC Avant Garde" w:cs="Tahoma"/>
          <w:bCs/>
          <w:i/>
          <w:color w:val="000000"/>
          <w:sz w:val="18"/>
          <w:lang w:eastAsia="es-MX"/>
        </w:rPr>
        <w:t xml:space="preserve">Que el concesionario haya hecho un buen uso del espectro radioeléctrico asociado al o los canales concesionados, para lo cual la Secretaría de Comunicaciones y Transportes tomará en cuenta el resultado de las evaluaciones periódicas de carácter técnico, previamente realizadas, conforme lo establezca el título de concesión, así como la opinión de la Secretaría de Gobernación, en el ámbito de su competencia, y </w:t>
      </w:r>
    </w:p>
    <w:p w14:paraId="2EE78B69" w14:textId="77777777" w:rsidR="007E2F94" w:rsidRPr="008A6155" w:rsidRDefault="007E2F94" w:rsidP="007E2F94">
      <w:pPr>
        <w:autoSpaceDE w:val="0"/>
        <w:autoSpaceDN w:val="0"/>
        <w:adjustRightInd w:val="0"/>
        <w:spacing w:after="0"/>
        <w:ind w:left="567" w:right="899"/>
        <w:jc w:val="both"/>
        <w:rPr>
          <w:rFonts w:ascii="ITC Avant Garde" w:hAnsi="ITC Avant Garde" w:cs="Tahoma"/>
          <w:b/>
          <w:bCs/>
          <w:i/>
          <w:color w:val="000000"/>
          <w:sz w:val="18"/>
          <w:lang w:eastAsia="es-MX"/>
        </w:rPr>
      </w:pPr>
    </w:p>
    <w:p w14:paraId="03DC088D" w14:textId="77777777" w:rsidR="007E2F94" w:rsidRPr="008A6155" w:rsidRDefault="007E2F94" w:rsidP="007E2F94">
      <w:pPr>
        <w:autoSpaceDE w:val="0"/>
        <w:autoSpaceDN w:val="0"/>
        <w:adjustRightInd w:val="0"/>
        <w:spacing w:after="0"/>
        <w:ind w:left="567" w:right="899"/>
        <w:jc w:val="both"/>
        <w:rPr>
          <w:rFonts w:ascii="ITC Avant Garde" w:hAnsi="ITC Avant Garde" w:cs="Tahoma"/>
          <w:bCs/>
          <w:i/>
          <w:color w:val="000000"/>
          <w:sz w:val="18"/>
          <w:lang w:eastAsia="es-MX"/>
        </w:rPr>
      </w:pPr>
      <w:r w:rsidRPr="008A6155">
        <w:rPr>
          <w:rFonts w:ascii="ITC Avant Garde" w:hAnsi="ITC Avant Garde" w:cs="Tahoma"/>
          <w:b/>
          <w:bCs/>
          <w:i/>
          <w:color w:val="000000"/>
          <w:sz w:val="18"/>
          <w:lang w:eastAsia="es-MX"/>
        </w:rPr>
        <w:t xml:space="preserve">II. </w:t>
      </w:r>
      <w:r w:rsidRPr="008A6155">
        <w:rPr>
          <w:rFonts w:ascii="ITC Avant Garde" w:hAnsi="ITC Avant Garde" w:cs="Tahoma"/>
          <w:bCs/>
          <w:i/>
          <w:color w:val="000000"/>
          <w:sz w:val="18"/>
          <w:lang w:eastAsia="es-MX"/>
        </w:rPr>
        <w:t xml:space="preserve">Que el concesionario haya cumplido con las obligaciones establecidas en su título de concesión. </w:t>
      </w:r>
    </w:p>
    <w:p w14:paraId="6B7A68E1" w14:textId="77777777" w:rsidR="007E2F94" w:rsidRPr="008A6155" w:rsidRDefault="007E2F94" w:rsidP="007E2F94">
      <w:pPr>
        <w:autoSpaceDE w:val="0"/>
        <w:autoSpaceDN w:val="0"/>
        <w:adjustRightInd w:val="0"/>
        <w:spacing w:after="0"/>
        <w:ind w:left="567" w:right="899"/>
        <w:jc w:val="both"/>
        <w:rPr>
          <w:rFonts w:ascii="ITC Avant Garde" w:hAnsi="ITC Avant Garde" w:cs="Tahoma"/>
          <w:bCs/>
          <w:color w:val="000000"/>
          <w:sz w:val="18"/>
          <w:lang w:eastAsia="es-MX"/>
        </w:rPr>
      </w:pPr>
      <w:r w:rsidRPr="008A6155">
        <w:rPr>
          <w:rFonts w:ascii="ITC Avant Garde" w:hAnsi="ITC Avant Garde" w:cs="Tahoma"/>
          <w:bCs/>
          <w:i/>
          <w:color w:val="000000"/>
          <w:sz w:val="18"/>
          <w:lang w:eastAsia="es-MX"/>
        </w:rPr>
        <w:lastRenderedPageBreak/>
        <w:t>El concesionario deberá solicitar, por escrito, el refrendo de la concesión a más tardar un año antes de su terminación.”</w:t>
      </w:r>
    </w:p>
    <w:p w14:paraId="521682DD" w14:textId="77777777" w:rsidR="007E2F94" w:rsidRPr="0074170B" w:rsidRDefault="007E2F94" w:rsidP="007E2F94">
      <w:pPr>
        <w:autoSpaceDE w:val="0"/>
        <w:autoSpaceDN w:val="0"/>
        <w:adjustRightInd w:val="0"/>
        <w:spacing w:after="0"/>
        <w:jc w:val="both"/>
        <w:rPr>
          <w:rFonts w:ascii="ITC Avant Garde" w:hAnsi="ITC Avant Garde" w:cs="Tahoma"/>
          <w:bCs/>
          <w:color w:val="000000"/>
          <w:lang w:eastAsia="es-MX"/>
        </w:rPr>
      </w:pPr>
    </w:p>
    <w:p w14:paraId="44A72D54" w14:textId="77777777" w:rsidR="007E2F94" w:rsidRPr="0074170B" w:rsidRDefault="007E2F94" w:rsidP="007E2F94">
      <w:pPr>
        <w:suppressAutoHyphens/>
        <w:spacing w:after="0"/>
        <w:ind w:right="-62"/>
        <w:jc w:val="both"/>
        <w:rPr>
          <w:rFonts w:ascii="ITC Avant Garde" w:hAnsi="ITC Avant Garde" w:cs="Tahoma"/>
          <w:bCs/>
          <w:color w:val="000000"/>
          <w:lang w:eastAsia="es-MX"/>
        </w:rPr>
      </w:pPr>
      <w:r w:rsidRPr="00223E83">
        <w:rPr>
          <w:rFonts w:ascii="ITC Avant Garde" w:hAnsi="ITC Avant Garde" w:cs="Tahoma"/>
          <w:bCs/>
          <w:color w:val="000000"/>
          <w:lang w:eastAsia="es-MX"/>
        </w:rPr>
        <w:t>En tales términos, de conformidad con el artículo 16 de la LFRTV, se reconoce la posibilidad de que la Concesión pueda ser refrendada a fin de que su titular pueda mantener los derechos de uso, aprovechamiento y explotación de los canales concesionados para la prestación del servicio de televisión. Complementariamente, el artículo 13 del Reglamento prevé la oportunidad de la presentación de la solicitud de refrendo que deben cumplir los concesionarios (a más tardar un año antes de la terminación de su vigencia), y el requisito del cumplimiento de las obligaciones establecidas en su título de Concesión.</w:t>
      </w:r>
      <w:r w:rsidRPr="0074170B">
        <w:rPr>
          <w:rFonts w:ascii="ITC Avant Garde" w:hAnsi="ITC Avant Garde" w:cs="Tahoma"/>
          <w:bCs/>
          <w:color w:val="000000"/>
          <w:lang w:eastAsia="es-MX"/>
        </w:rPr>
        <w:t xml:space="preserve"> </w:t>
      </w:r>
    </w:p>
    <w:p w14:paraId="5C82CF93" w14:textId="77777777" w:rsidR="007E2F94" w:rsidRDefault="007E2F94" w:rsidP="007E2F94">
      <w:pPr>
        <w:suppressAutoHyphens/>
        <w:spacing w:after="0"/>
        <w:ind w:right="-62"/>
        <w:jc w:val="both"/>
        <w:rPr>
          <w:rFonts w:ascii="ITC Avant Garde" w:hAnsi="ITC Avant Garde" w:cs="Tahoma"/>
          <w:bCs/>
          <w:color w:val="000000"/>
          <w:lang w:eastAsia="es-MX"/>
        </w:rPr>
      </w:pPr>
    </w:p>
    <w:p w14:paraId="21620F00" w14:textId="77777777" w:rsidR="007E2F94" w:rsidRDefault="007E2F94" w:rsidP="007E2F94">
      <w:pPr>
        <w:suppressAutoHyphens/>
        <w:spacing w:after="0"/>
        <w:ind w:right="-62"/>
        <w:jc w:val="both"/>
        <w:rPr>
          <w:rFonts w:ascii="ITC Avant Garde" w:hAnsi="ITC Avant Garde" w:cs="Tahoma"/>
          <w:bCs/>
          <w:color w:val="000000"/>
          <w:lang w:eastAsia="es-MX"/>
        </w:rPr>
      </w:pPr>
      <w:r>
        <w:rPr>
          <w:rFonts w:ascii="ITC Avant Garde" w:hAnsi="ITC Avant Garde" w:cs="Tahoma"/>
          <w:bCs/>
          <w:color w:val="000000"/>
          <w:lang w:eastAsia="es-MX"/>
        </w:rPr>
        <w:t>Aunado a lo antes indicado, conforme a los artículos 27 párrafos cuarto y sexto y 134 de la Constitución, el espectro radioeléctrico constituye un bien del dominio directo de la Nación, cuyo uso, aprovechamiento o explotación puede ser otorgado con concesión a los particulares para prestar el servicio público de radiodifusión en el que el Estado tiene derecho a recibir una contraprestación económica.</w:t>
      </w:r>
    </w:p>
    <w:p w14:paraId="49E6293F" w14:textId="77777777" w:rsidR="007E2F94" w:rsidRPr="0074170B" w:rsidRDefault="007E2F94" w:rsidP="007E2F94">
      <w:pPr>
        <w:suppressAutoHyphens/>
        <w:spacing w:after="0"/>
        <w:ind w:right="-62"/>
        <w:jc w:val="both"/>
        <w:rPr>
          <w:rFonts w:ascii="ITC Avant Garde" w:hAnsi="ITC Avant Garde" w:cs="Tahoma"/>
          <w:bCs/>
          <w:color w:val="000000"/>
          <w:lang w:eastAsia="es-MX"/>
        </w:rPr>
      </w:pPr>
      <w:r>
        <w:rPr>
          <w:rFonts w:ascii="ITC Avant Garde" w:hAnsi="ITC Avant Garde" w:cs="Tahoma"/>
          <w:bCs/>
          <w:color w:val="000000"/>
          <w:lang w:eastAsia="es-MX"/>
        </w:rPr>
        <w:t xml:space="preserve"> </w:t>
      </w:r>
    </w:p>
    <w:p w14:paraId="1DC94336" w14:textId="77777777" w:rsidR="007E2F94" w:rsidRPr="0074170B" w:rsidRDefault="007E2F94" w:rsidP="007E2F94">
      <w:pPr>
        <w:autoSpaceDE w:val="0"/>
        <w:autoSpaceDN w:val="0"/>
        <w:adjustRightInd w:val="0"/>
        <w:spacing w:after="0"/>
        <w:jc w:val="both"/>
        <w:rPr>
          <w:rFonts w:ascii="ITC Avant Garde" w:eastAsia="Times New Roman" w:hAnsi="ITC Avant Garde"/>
          <w:kern w:val="1"/>
          <w:lang w:val="es-ES_tradnl" w:eastAsia="ar-SA"/>
        </w:rPr>
      </w:pPr>
      <w:r w:rsidRPr="0074170B">
        <w:rPr>
          <w:rFonts w:ascii="ITC Avant Garde" w:hAnsi="ITC Avant Garde" w:cs="Tahoma"/>
          <w:bCs/>
          <w:color w:val="000000"/>
          <w:lang w:eastAsia="es-MX"/>
        </w:rPr>
        <w:t xml:space="preserve">Asimismo, conforme a </w:t>
      </w:r>
      <w:r>
        <w:rPr>
          <w:rFonts w:ascii="ITC Avant Garde" w:hAnsi="ITC Avant Garde" w:cs="Tahoma"/>
          <w:bCs/>
          <w:color w:val="000000"/>
          <w:lang w:eastAsia="es-MX"/>
        </w:rPr>
        <w:t xml:space="preserve">lo </w:t>
      </w:r>
      <w:r w:rsidRPr="0074170B">
        <w:rPr>
          <w:rFonts w:ascii="ITC Avant Garde" w:hAnsi="ITC Avant Garde" w:cs="Tahoma"/>
          <w:bCs/>
          <w:color w:val="000000"/>
          <w:lang w:eastAsia="es-MX"/>
        </w:rPr>
        <w:t xml:space="preserve">dispuesto en </w:t>
      </w:r>
      <w:r>
        <w:rPr>
          <w:rFonts w:ascii="ITC Avant Garde" w:hAnsi="ITC Avant Garde" w:cs="Tahoma"/>
          <w:bCs/>
          <w:color w:val="000000"/>
          <w:lang w:eastAsia="es-MX"/>
        </w:rPr>
        <w:t>e</w:t>
      </w:r>
      <w:r w:rsidRPr="0074170B">
        <w:rPr>
          <w:rFonts w:ascii="ITC Avant Garde" w:hAnsi="ITC Avant Garde" w:cs="Tahoma"/>
          <w:bCs/>
          <w:color w:val="000000"/>
          <w:lang w:eastAsia="es-MX"/>
        </w:rPr>
        <w:t>l artículo 29 fracción VII del Estatuto Orgánic</w:t>
      </w:r>
      <w:r>
        <w:rPr>
          <w:rFonts w:ascii="ITC Avant Garde" w:hAnsi="ITC Avant Garde" w:cs="Tahoma"/>
          <w:bCs/>
          <w:color w:val="000000"/>
          <w:lang w:eastAsia="es-MX"/>
        </w:rPr>
        <w:t xml:space="preserve">o, se requiere la </w:t>
      </w:r>
      <w:r w:rsidRPr="00E22142">
        <w:rPr>
          <w:rFonts w:ascii="ITC Avant Garde" w:hAnsi="ITC Avant Garde" w:cs="Tahoma"/>
          <w:bCs/>
          <w:color w:val="000000"/>
          <w:lang w:eastAsia="es-MX"/>
        </w:rPr>
        <w:t>opinión o dictamen correspondiente de la Unidad de Espectro Radioeléctrico</w:t>
      </w:r>
      <w:r w:rsidRPr="0074170B">
        <w:rPr>
          <w:rFonts w:ascii="ITC Avant Garde" w:hAnsi="ITC Avant Garde" w:cs="Tahoma"/>
          <w:bCs/>
          <w:color w:val="000000"/>
          <w:lang w:eastAsia="es-MX"/>
        </w:rPr>
        <w:t xml:space="preserve"> en el marco de sus atribuciones</w:t>
      </w:r>
      <w:r>
        <w:rPr>
          <w:rFonts w:ascii="ITC Avant Garde" w:hAnsi="ITC Avant Garde" w:cs="Tahoma"/>
          <w:bCs/>
          <w:color w:val="000000"/>
          <w:lang w:eastAsia="es-MX"/>
        </w:rPr>
        <w:t>,</w:t>
      </w:r>
      <w:r w:rsidRPr="0074170B">
        <w:rPr>
          <w:rFonts w:ascii="ITC Avant Garde" w:hAnsi="ITC Avant Garde" w:cs="Tahoma"/>
          <w:bCs/>
          <w:color w:val="000000"/>
          <w:lang w:eastAsia="es-MX"/>
        </w:rPr>
        <w:t xml:space="preserve"> en relación con</w:t>
      </w:r>
      <w:r>
        <w:rPr>
          <w:rFonts w:ascii="ITC Avant Garde" w:hAnsi="ITC Avant Garde" w:cs="Tahoma"/>
          <w:bCs/>
          <w:color w:val="000000"/>
          <w:lang w:eastAsia="es-MX"/>
        </w:rPr>
        <w:t xml:space="preserve"> el monto de las contraprestaciones por la prórroga de las concesiones por el uso de bandas de frecuencia del espectro radioeléctrico de uso determinado. </w:t>
      </w:r>
    </w:p>
    <w:p w14:paraId="4D24229E" w14:textId="77777777" w:rsidR="007E2F94" w:rsidRPr="0074170B" w:rsidRDefault="007E2F94" w:rsidP="007E2F94">
      <w:pPr>
        <w:suppressAutoHyphens/>
        <w:spacing w:after="0"/>
        <w:ind w:right="-62"/>
        <w:jc w:val="both"/>
        <w:rPr>
          <w:rFonts w:ascii="ITC Avant Garde" w:eastAsia="Times New Roman" w:hAnsi="ITC Avant Garde"/>
          <w:kern w:val="1"/>
          <w:lang w:val="es-ES_tradnl" w:eastAsia="ar-SA"/>
        </w:rPr>
      </w:pPr>
    </w:p>
    <w:p w14:paraId="7E50E37B" w14:textId="77777777" w:rsidR="007E2F94" w:rsidRDefault="007E2F94" w:rsidP="007E2F94">
      <w:pPr>
        <w:autoSpaceDE w:val="0"/>
        <w:autoSpaceDN w:val="0"/>
        <w:adjustRightInd w:val="0"/>
        <w:spacing w:after="0"/>
        <w:jc w:val="both"/>
        <w:rPr>
          <w:rFonts w:ascii="ITC Avant Garde" w:hAnsi="ITC Avant Garde" w:cs="Tahoma"/>
          <w:bCs/>
          <w:color w:val="000000"/>
          <w:lang w:eastAsia="es-MX"/>
        </w:rPr>
      </w:pPr>
      <w:r>
        <w:rPr>
          <w:rFonts w:ascii="ITC Avant Garde" w:hAnsi="ITC Avant Garde" w:cs="Tahoma"/>
          <w:bCs/>
          <w:color w:val="000000"/>
          <w:lang w:eastAsia="es-MX"/>
        </w:rPr>
        <w:t xml:space="preserve">Aunado a los preceptos antes señalados, </w:t>
      </w:r>
      <w:r w:rsidRPr="0074170B">
        <w:rPr>
          <w:rFonts w:ascii="ITC Avant Garde" w:hAnsi="ITC Avant Garde" w:cs="Tahoma"/>
          <w:bCs/>
          <w:color w:val="000000"/>
          <w:lang w:eastAsia="es-MX"/>
        </w:rPr>
        <w:t>para este tipo de solicitudes debe acatarse el requisito de procedencia establecido por el artículo 125 fracción V de la Ley Federal de Derechos, el cual dispone la obligación de pagar los derechos por el estudio y revisión del cumplimiento de obligaciones de la concesión que se solicita refrendar, como es el caso que nos ocupa.</w:t>
      </w:r>
    </w:p>
    <w:p w14:paraId="0033EEF5" w14:textId="77777777" w:rsidR="007E2F94" w:rsidRDefault="007E2F94" w:rsidP="007E2F94">
      <w:pPr>
        <w:spacing w:after="0"/>
        <w:ind w:right="-144"/>
        <w:jc w:val="both"/>
        <w:rPr>
          <w:rFonts w:ascii="ITC Avant Garde" w:hAnsi="ITC Avant Garde"/>
        </w:rPr>
      </w:pPr>
    </w:p>
    <w:p w14:paraId="6362D77D" w14:textId="77777777" w:rsidR="007E2F94" w:rsidRDefault="007E2F94" w:rsidP="007E2F94">
      <w:pPr>
        <w:spacing w:after="0"/>
        <w:ind w:right="-144"/>
        <w:jc w:val="both"/>
        <w:rPr>
          <w:rFonts w:ascii="ITC Avant Garde" w:hAnsi="ITC Avant Garde"/>
        </w:rPr>
      </w:pPr>
      <w:r w:rsidRPr="00EB264D">
        <w:rPr>
          <w:rFonts w:ascii="ITC Avant Garde" w:hAnsi="ITC Avant Garde"/>
        </w:rPr>
        <w:t>Por otro lado</w:t>
      </w:r>
      <w:r>
        <w:rPr>
          <w:rFonts w:ascii="ITC Avant Garde" w:hAnsi="ITC Avant Garde"/>
        </w:rPr>
        <w:t xml:space="preserve">, la Ley establece los tipos de concesiones para prestar servicios de telecomunicaciones y radiodifusión </w:t>
      </w:r>
      <w:r w:rsidRPr="009B550F">
        <w:rPr>
          <w:rFonts w:ascii="ITC Avant Garde" w:hAnsi="ITC Avant Garde"/>
        </w:rPr>
        <w:t>así como de espectro radioeléctrico, de acuerdo a su modalidad de uso</w:t>
      </w:r>
      <w:r>
        <w:rPr>
          <w:rFonts w:ascii="ITC Avant Garde" w:hAnsi="ITC Avant Garde"/>
        </w:rPr>
        <w:t xml:space="preserve">. </w:t>
      </w:r>
    </w:p>
    <w:p w14:paraId="61F1AFE0" w14:textId="77777777" w:rsidR="007E2F94" w:rsidRDefault="007E2F94" w:rsidP="007E2F94">
      <w:pPr>
        <w:spacing w:after="0"/>
        <w:ind w:right="-144"/>
        <w:jc w:val="both"/>
        <w:rPr>
          <w:rFonts w:ascii="ITC Avant Garde" w:hAnsi="ITC Avant Garde"/>
        </w:rPr>
      </w:pPr>
    </w:p>
    <w:p w14:paraId="0FF507F5" w14:textId="77777777" w:rsidR="007E2F94" w:rsidRPr="004F0CCB" w:rsidRDefault="007E2F94" w:rsidP="007E2F94">
      <w:pPr>
        <w:spacing w:after="0"/>
        <w:ind w:right="-144"/>
        <w:jc w:val="both"/>
        <w:rPr>
          <w:rFonts w:ascii="ITC Avant Garde" w:hAnsi="ITC Avant Garde"/>
        </w:rPr>
      </w:pPr>
      <w:r>
        <w:rPr>
          <w:rFonts w:ascii="ITC Avant Garde" w:hAnsi="ITC Avant Garde"/>
        </w:rPr>
        <w:t xml:space="preserve">Así, </w:t>
      </w:r>
      <w:r w:rsidRPr="002E3B35">
        <w:rPr>
          <w:rFonts w:ascii="ITC Avant Garde" w:hAnsi="ITC Avant Garde"/>
        </w:rPr>
        <w:t>el artículo</w:t>
      </w:r>
      <w:r w:rsidRPr="004F0CCB">
        <w:rPr>
          <w:rFonts w:ascii="ITC Avant Garde" w:hAnsi="ITC Avant Garde"/>
        </w:rPr>
        <w:t xml:space="preserve"> 67 de </w:t>
      </w:r>
      <w:r w:rsidRPr="009B550F">
        <w:rPr>
          <w:rFonts w:ascii="ITC Avant Garde" w:hAnsi="ITC Avant Garde"/>
        </w:rPr>
        <w:t>la Ley</w:t>
      </w:r>
      <w:r w:rsidRPr="004F0CCB">
        <w:rPr>
          <w:rFonts w:ascii="ITC Avant Garde" w:hAnsi="ITC Avant Garde"/>
        </w:rPr>
        <w:t xml:space="preserve"> distingue a la concesión única, necesaria para prestar todo tipo de servicios públicos de radiodifusión y telecomunicaciones, </w:t>
      </w:r>
      <w:r>
        <w:rPr>
          <w:rFonts w:ascii="ITC Avant Garde" w:hAnsi="ITC Avant Garde"/>
        </w:rPr>
        <w:t xml:space="preserve">de </w:t>
      </w:r>
      <w:r w:rsidRPr="004F0CCB">
        <w:rPr>
          <w:rFonts w:ascii="ITC Avant Garde" w:hAnsi="ITC Avant Garde"/>
        </w:rPr>
        <w:t xml:space="preserve">acuerdo con sus fines </w:t>
      </w:r>
      <w:r>
        <w:rPr>
          <w:rFonts w:ascii="ITC Avant Garde" w:hAnsi="ITC Avant Garde"/>
        </w:rPr>
        <w:t>en cuatro tipos</w:t>
      </w:r>
      <w:r w:rsidRPr="004F0CCB">
        <w:rPr>
          <w:rFonts w:ascii="ITC Avant Garde" w:hAnsi="ITC Avant Garde"/>
        </w:rPr>
        <w:t>: comercial, pública, privada o social</w:t>
      </w:r>
      <w:r w:rsidRPr="00E51E7F">
        <w:rPr>
          <w:rFonts w:ascii="ITC Avant Garde" w:hAnsi="ITC Avant Garde"/>
        </w:rPr>
        <w:t xml:space="preserve">. En particular, dispone que las concesiones para uso público confieren a los Poderes de la Unión, de los Estados, los órganos de Gobierno del Distrito Federal, los Municipios, los órganos </w:t>
      </w:r>
      <w:r w:rsidRPr="00504F8A">
        <w:rPr>
          <w:rFonts w:ascii="ITC Avant Garde" w:hAnsi="ITC Avant Garde"/>
        </w:rPr>
        <w:t xml:space="preserve">constitucionales autónomos y las instituciones de educación superior de carácter público, el derecho de </w:t>
      </w:r>
      <w:r w:rsidRPr="00504F8A">
        <w:rPr>
          <w:rFonts w:ascii="ITC Avant Garde" w:hAnsi="ITC Avant Garde"/>
        </w:rPr>
        <w:lastRenderedPageBreak/>
        <w:t>prestar servicios de radiodifusión y telecomunicaciones para lograr el cumplimiento de sus propios fines y atribuciones, sin fines de lucro, como se advierte de la lectura siguiente:</w:t>
      </w:r>
      <w:r w:rsidRPr="004F0CCB">
        <w:rPr>
          <w:rFonts w:ascii="ITC Avant Garde" w:hAnsi="ITC Avant Garde"/>
        </w:rPr>
        <w:t xml:space="preserve"> </w:t>
      </w:r>
    </w:p>
    <w:p w14:paraId="463F04D7" w14:textId="77777777" w:rsidR="007E2F94" w:rsidRPr="004F0CCB" w:rsidRDefault="007E2F94" w:rsidP="007E2F94">
      <w:pPr>
        <w:spacing w:after="0"/>
        <w:ind w:right="-144"/>
        <w:jc w:val="both"/>
        <w:rPr>
          <w:rFonts w:ascii="ITC Avant Garde" w:hAnsi="ITC Avant Garde"/>
        </w:rPr>
      </w:pPr>
    </w:p>
    <w:p w14:paraId="7AA986D7" w14:textId="77777777" w:rsidR="007E2F94" w:rsidRPr="004F0CCB" w:rsidRDefault="007E2F94" w:rsidP="007E2F94">
      <w:pPr>
        <w:autoSpaceDE w:val="0"/>
        <w:autoSpaceDN w:val="0"/>
        <w:adjustRightInd w:val="0"/>
        <w:spacing w:after="0"/>
        <w:ind w:left="567" w:right="899"/>
        <w:jc w:val="both"/>
        <w:rPr>
          <w:rFonts w:ascii="ITC Avant Garde" w:eastAsiaTheme="minorHAnsi" w:hAnsi="ITC Avant Garde" w:cs="Arial"/>
          <w:i/>
          <w:color w:val="000000"/>
          <w:sz w:val="18"/>
          <w:szCs w:val="18"/>
        </w:rPr>
      </w:pPr>
      <w:r w:rsidRPr="004F0CCB">
        <w:rPr>
          <w:rFonts w:ascii="ITC Avant Garde" w:eastAsiaTheme="minorHAnsi" w:hAnsi="ITC Avant Garde" w:cs="Arial"/>
          <w:b/>
          <w:bCs/>
          <w:i/>
          <w:color w:val="000000"/>
          <w:sz w:val="18"/>
          <w:szCs w:val="18"/>
        </w:rPr>
        <w:t xml:space="preserve">“Artículo 67. </w:t>
      </w:r>
      <w:r w:rsidRPr="004F0CCB">
        <w:rPr>
          <w:rFonts w:ascii="ITC Avant Garde" w:eastAsiaTheme="minorHAnsi" w:hAnsi="ITC Avant Garde" w:cs="Arial"/>
          <w:i/>
          <w:color w:val="000000"/>
          <w:sz w:val="18"/>
          <w:szCs w:val="18"/>
        </w:rPr>
        <w:t xml:space="preserve">De acuerdo con sus fines, la concesión única será: </w:t>
      </w:r>
    </w:p>
    <w:p w14:paraId="21AD58B9" w14:textId="77777777" w:rsidR="007E2F94" w:rsidRPr="004F0CCB" w:rsidRDefault="007E2F94" w:rsidP="007E2F94">
      <w:pPr>
        <w:autoSpaceDE w:val="0"/>
        <w:autoSpaceDN w:val="0"/>
        <w:adjustRightInd w:val="0"/>
        <w:spacing w:after="0"/>
        <w:ind w:left="567" w:right="899"/>
        <w:jc w:val="both"/>
        <w:rPr>
          <w:rFonts w:ascii="ITC Avant Garde" w:eastAsiaTheme="minorHAnsi" w:hAnsi="ITC Avant Garde" w:cs="Arial"/>
          <w:i/>
          <w:color w:val="000000"/>
          <w:sz w:val="18"/>
          <w:szCs w:val="18"/>
        </w:rPr>
      </w:pPr>
      <w:r>
        <w:rPr>
          <w:rFonts w:ascii="ITC Avant Garde" w:eastAsiaTheme="minorHAnsi" w:hAnsi="ITC Avant Garde" w:cs="Arial"/>
          <w:b/>
          <w:bCs/>
          <w:i/>
          <w:color w:val="000000"/>
          <w:sz w:val="18"/>
          <w:szCs w:val="18"/>
        </w:rPr>
        <w:t>…</w:t>
      </w:r>
    </w:p>
    <w:p w14:paraId="0CF5F37B" w14:textId="77777777" w:rsidR="007E2F94" w:rsidRPr="004F0CCB" w:rsidRDefault="007E2F94" w:rsidP="007E2F94">
      <w:pPr>
        <w:autoSpaceDE w:val="0"/>
        <w:autoSpaceDN w:val="0"/>
        <w:adjustRightInd w:val="0"/>
        <w:spacing w:after="0"/>
        <w:ind w:left="567" w:right="899"/>
        <w:jc w:val="both"/>
        <w:rPr>
          <w:rFonts w:ascii="ITC Avant Garde" w:eastAsiaTheme="minorHAnsi" w:hAnsi="ITC Avant Garde" w:cs="Arial"/>
          <w:i/>
          <w:color w:val="000000"/>
          <w:sz w:val="18"/>
          <w:szCs w:val="18"/>
        </w:rPr>
      </w:pPr>
      <w:r w:rsidRPr="00E51E7F">
        <w:rPr>
          <w:rFonts w:ascii="ITC Avant Garde" w:eastAsiaTheme="minorHAnsi" w:hAnsi="ITC Avant Garde" w:cs="Arial"/>
          <w:b/>
          <w:bCs/>
          <w:i/>
          <w:color w:val="000000"/>
          <w:sz w:val="18"/>
          <w:szCs w:val="18"/>
        </w:rPr>
        <w:t xml:space="preserve">II. Para uso público: </w:t>
      </w:r>
      <w:r w:rsidRPr="00E51E7F">
        <w:rPr>
          <w:rFonts w:ascii="ITC Avant Garde" w:eastAsiaTheme="minorHAnsi" w:hAnsi="ITC Avant Garde" w:cs="Arial"/>
          <w:i/>
          <w:color w:val="000000"/>
          <w:sz w:val="18"/>
          <w:szCs w:val="18"/>
          <w:u w:val="single"/>
        </w:rPr>
        <w:t>C</w:t>
      </w:r>
      <w:r w:rsidRPr="004F0CCB">
        <w:rPr>
          <w:rFonts w:ascii="ITC Avant Garde" w:eastAsiaTheme="minorHAnsi" w:hAnsi="ITC Avant Garde" w:cs="Arial"/>
          <w:i/>
          <w:color w:val="000000"/>
          <w:sz w:val="18"/>
          <w:szCs w:val="18"/>
          <w:u w:val="single"/>
        </w:rPr>
        <w:t>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4F0CCB">
        <w:rPr>
          <w:rFonts w:ascii="ITC Avant Garde" w:eastAsiaTheme="minorHAnsi" w:hAnsi="ITC Avant Garde" w:cs="Arial"/>
          <w:i/>
          <w:color w:val="000000"/>
          <w:sz w:val="18"/>
          <w:szCs w:val="18"/>
        </w:rPr>
        <w:t xml:space="preserve">. </w:t>
      </w:r>
    </w:p>
    <w:p w14:paraId="242A6D79" w14:textId="77777777" w:rsidR="007E2F94" w:rsidRPr="004F0CCB" w:rsidRDefault="007E2F94" w:rsidP="007E2F94">
      <w:pPr>
        <w:autoSpaceDE w:val="0"/>
        <w:autoSpaceDN w:val="0"/>
        <w:adjustRightInd w:val="0"/>
        <w:spacing w:after="0"/>
        <w:ind w:left="567" w:right="899"/>
        <w:jc w:val="both"/>
        <w:rPr>
          <w:rFonts w:ascii="ITC Avant Garde" w:eastAsiaTheme="minorHAnsi" w:hAnsi="ITC Avant Garde" w:cs="Arial"/>
          <w:i/>
          <w:color w:val="000000"/>
          <w:sz w:val="18"/>
          <w:szCs w:val="18"/>
        </w:rPr>
      </w:pPr>
      <w:r w:rsidRPr="004F0CCB">
        <w:rPr>
          <w:rFonts w:ascii="ITC Avant Garde" w:eastAsiaTheme="minorHAnsi"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15527781" w14:textId="77777777" w:rsidR="007E2F94" w:rsidRPr="004F0CCB" w:rsidRDefault="007E2F94" w:rsidP="007E2F94">
      <w:pPr>
        <w:autoSpaceDE w:val="0"/>
        <w:autoSpaceDN w:val="0"/>
        <w:adjustRightInd w:val="0"/>
        <w:spacing w:after="0"/>
        <w:ind w:left="567" w:right="899"/>
        <w:jc w:val="both"/>
        <w:rPr>
          <w:rFonts w:ascii="ITC Avant Garde" w:eastAsiaTheme="minorHAnsi" w:hAnsi="ITC Avant Garde" w:cs="Arial"/>
          <w:i/>
          <w:color w:val="000000"/>
          <w:sz w:val="18"/>
          <w:szCs w:val="18"/>
        </w:rPr>
      </w:pPr>
      <w:r w:rsidRPr="004F0CCB">
        <w:rPr>
          <w:rFonts w:ascii="ITC Avant Garde" w:eastAsiaTheme="minorHAnsi" w:hAnsi="ITC Avant Garde" w:cs="Arial"/>
          <w:i/>
          <w:color w:val="000000"/>
          <w:sz w:val="18"/>
          <w:szCs w:val="18"/>
          <w:u w:val="single"/>
        </w:rPr>
        <w:t>En este tipo de concesiones no se podrán explotar o prestar con fines de lucro servicios de telecomunicaciones, de radiodifusión o capacidad de red, de lo contrario, deberán obtener una concesión para uso comercial</w:t>
      </w:r>
      <w:r w:rsidRPr="004F0CCB">
        <w:rPr>
          <w:rFonts w:ascii="ITC Avant Garde" w:eastAsiaTheme="minorHAnsi" w:hAnsi="ITC Avant Garde" w:cs="Arial"/>
          <w:i/>
          <w:color w:val="000000"/>
          <w:sz w:val="18"/>
          <w:szCs w:val="18"/>
        </w:rPr>
        <w:t xml:space="preserve">; </w:t>
      </w:r>
    </w:p>
    <w:p w14:paraId="2321E8C4" w14:textId="77777777" w:rsidR="007E2F94" w:rsidRPr="004F0CCB" w:rsidRDefault="007E2F94" w:rsidP="007E2F94">
      <w:pPr>
        <w:spacing w:after="0"/>
        <w:ind w:left="567" w:right="899"/>
        <w:jc w:val="both"/>
        <w:rPr>
          <w:rFonts w:ascii="ITC Avant Garde" w:hAnsi="ITC Avant Garde"/>
          <w:i/>
          <w:sz w:val="18"/>
          <w:szCs w:val="18"/>
        </w:rPr>
      </w:pPr>
      <w:r w:rsidRPr="004F0CCB">
        <w:rPr>
          <w:rFonts w:ascii="ITC Avant Garde" w:eastAsiaTheme="minorHAnsi" w:hAnsi="ITC Avant Garde" w:cs="Arial"/>
          <w:i/>
          <w:color w:val="000000"/>
          <w:sz w:val="18"/>
          <w:szCs w:val="18"/>
        </w:rPr>
        <w:t>…”</w:t>
      </w:r>
      <w:r>
        <w:rPr>
          <w:rFonts w:ascii="ITC Avant Garde" w:eastAsiaTheme="minorHAnsi" w:hAnsi="ITC Avant Garde" w:cs="Arial"/>
          <w:i/>
          <w:color w:val="000000"/>
          <w:sz w:val="18"/>
          <w:szCs w:val="18"/>
        </w:rPr>
        <w:t xml:space="preserve"> </w:t>
      </w:r>
      <w:r>
        <w:rPr>
          <w:rFonts w:ascii="ITC Avant Garde" w:hAnsi="ITC Avant Garde" w:cs="Tahoma"/>
          <w:bCs/>
          <w:i/>
          <w:color w:val="000000"/>
          <w:sz w:val="18"/>
          <w:szCs w:val="18"/>
          <w:lang w:val="es-ES_tradnl" w:eastAsia="es-MX"/>
        </w:rPr>
        <w:t>(</w:t>
      </w:r>
      <w:proofErr w:type="gramStart"/>
      <w:r>
        <w:rPr>
          <w:rFonts w:ascii="ITC Avant Garde" w:hAnsi="ITC Avant Garde" w:cs="Tahoma"/>
          <w:bCs/>
          <w:i/>
          <w:color w:val="000000"/>
          <w:sz w:val="18"/>
          <w:szCs w:val="18"/>
          <w:lang w:val="es-ES_tradnl" w:eastAsia="es-MX"/>
        </w:rPr>
        <w:t>énfasis</w:t>
      </w:r>
      <w:proofErr w:type="gramEnd"/>
      <w:r>
        <w:rPr>
          <w:rFonts w:ascii="ITC Avant Garde" w:hAnsi="ITC Avant Garde" w:cs="Tahoma"/>
          <w:bCs/>
          <w:i/>
          <w:color w:val="000000"/>
          <w:sz w:val="18"/>
          <w:szCs w:val="18"/>
          <w:lang w:val="es-ES_tradnl" w:eastAsia="es-MX"/>
        </w:rPr>
        <w:t xml:space="preserve"> añadido)</w:t>
      </w:r>
    </w:p>
    <w:p w14:paraId="66EB6E15" w14:textId="77777777" w:rsidR="007E2F94" w:rsidRPr="004F0CCB" w:rsidRDefault="007E2F94" w:rsidP="007E2F94">
      <w:pPr>
        <w:spacing w:after="0"/>
        <w:ind w:right="-144"/>
        <w:jc w:val="both"/>
        <w:rPr>
          <w:rFonts w:ascii="ITC Avant Garde" w:hAnsi="ITC Avant Garde"/>
        </w:rPr>
      </w:pPr>
    </w:p>
    <w:p w14:paraId="70EB1562" w14:textId="77777777" w:rsidR="007E2F94" w:rsidRPr="004F0CCB" w:rsidRDefault="007E2F94" w:rsidP="007E2F94">
      <w:pPr>
        <w:spacing w:after="0"/>
        <w:ind w:right="-144"/>
        <w:jc w:val="both"/>
        <w:rPr>
          <w:rFonts w:ascii="ITC Avant Garde" w:hAnsi="ITC Avant Garde"/>
        </w:rPr>
      </w:pPr>
      <w:r w:rsidRPr="00576193">
        <w:rPr>
          <w:rFonts w:ascii="ITC Avant Garde" w:hAnsi="ITC Avant Garde"/>
        </w:rPr>
        <w:t xml:space="preserve">A su vez, el artículo 76 del mismo ordenamiento legal establece los tipos de concesiones sobre el espectro radioeléctrico que confieren el derecho para usar, aprovechar </w:t>
      </w:r>
      <w:r>
        <w:rPr>
          <w:rFonts w:ascii="ITC Avant Garde" w:hAnsi="ITC Avant Garde"/>
        </w:rPr>
        <w:t>o</w:t>
      </w:r>
      <w:r w:rsidRPr="00576193">
        <w:rPr>
          <w:rFonts w:ascii="ITC Avant Garde" w:hAnsi="ITC Avant Garde"/>
        </w:rPr>
        <w:t xml:space="preserve"> explotar bandas de frecuencias del espectro radioeléctrico de uso determinado, para lo cual, de acuerdo con sus fines, prevé que sean de uso comercial, público, privado o social.</w:t>
      </w:r>
      <w:r w:rsidRPr="004F0CCB">
        <w:rPr>
          <w:rFonts w:ascii="ITC Avant Garde" w:hAnsi="ITC Avant Garde"/>
        </w:rPr>
        <w:t xml:space="preserve"> </w:t>
      </w:r>
    </w:p>
    <w:p w14:paraId="05A0572D" w14:textId="77777777" w:rsidR="007E2F94" w:rsidRPr="004F0CCB" w:rsidRDefault="007E2F94" w:rsidP="007E2F94">
      <w:pPr>
        <w:spacing w:after="0"/>
        <w:ind w:right="-144"/>
        <w:jc w:val="both"/>
        <w:rPr>
          <w:rFonts w:ascii="ITC Avant Garde" w:hAnsi="ITC Avant Garde"/>
        </w:rPr>
      </w:pPr>
    </w:p>
    <w:p w14:paraId="733D1583" w14:textId="77777777" w:rsidR="007E2F94" w:rsidRPr="004F0CCB" w:rsidRDefault="007E2F94" w:rsidP="007E2F94">
      <w:pPr>
        <w:spacing w:after="0"/>
        <w:ind w:right="-144"/>
        <w:jc w:val="both"/>
        <w:rPr>
          <w:rFonts w:ascii="ITC Avant Garde" w:hAnsi="ITC Avant Garde"/>
        </w:rPr>
      </w:pPr>
      <w:r w:rsidRPr="004F0CCB">
        <w:rPr>
          <w:rFonts w:ascii="ITC Avant Garde" w:hAnsi="ITC Avant Garde"/>
        </w:rPr>
        <w:t xml:space="preserve">Por lo que </w:t>
      </w:r>
      <w:r w:rsidRPr="00E51E7F">
        <w:rPr>
          <w:rFonts w:ascii="ITC Avant Garde" w:hAnsi="ITC Avant Garde"/>
        </w:rPr>
        <w:t xml:space="preserve">hace al uso público, la fracción II del propio </w:t>
      </w:r>
      <w:r w:rsidRPr="00504F8A">
        <w:rPr>
          <w:rFonts w:ascii="ITC Avant Garde" w:hAnsi="ITC Avant Garde"/>
        </w:rPr>
        <w:t>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lucro,</w:t>
      </w:r>
      <w:r w:rsidRPr="004F0CCB">
        <w:rPr>
          <w:rFonts w:ascii="ITC Avant Garde" w:hAnsi="ITC Avant Garde"/>
        </w:rPr>
        <w:t xml:space="preserve"> como se lee a continuación: </w:t>
      </w:r>
    </w:p>
    <w:p w14:paraId="096F3D53" w14:textId="77777777" w:rsidR="007E2F94" w:rsidRPr="004F0CCB" w:rsidRDefault="007E2F94" w:rsidP="007E2F94">
      <w:pPr>
        <w:autoSpaceDE w:val="0"/>
        <w:autoSpaceDN w:val="0"/>
        <w:adjustRightInd w:val="0"/>
        <w:spacing w:after="0"/>
        <w:ind w:left="426"/>
        <w:jc w:val="both"/>
        <w:rPr>
          <w:rFonts w:ascii="ITC Avant Garde" w:eastAsiaTheme="minorHAnsi" w:hAnsi="ITC Avant Garde" w:cs="Arial"/>
          <w:b/>
          <w:bCs/>
          <w:i/>
          <w:color w:val="000000"/>
          <w:sz w:val="18"/>
          <w:szCs w:val="18"/>
        </w:rPr>
      </w:pPr>
    </w:p>
    <w:p w14:paraId="0B906103" w14:textId="77777777" w:rsidR="007E2F94" w:rsidRPr="004F0CCB" w:rsidRDefault="007E2F94" w:rsidP="007E2F94">
      <w:pPr>
        <w:autoSpaceDE w:val="0"/>
        <w:autoSpaceDN w:val="0"/>
        <w:adjustRightInd w:val="0"/>
        <w:spacing w:after="0"/>
        <w:ind w:left="567" w:right="899"/>
        <w:jc w:val="both"/>
        <w:rPr>
          <w:rFonts w:ascii="ITC Avant Garde" w:eastAsiaTheme="minorHAnsi" w:hAnsi="ITC Avant Garde" w:cs="Arial"/>
          <w:i/>
          <w:color w:val="000000"/>
          <w:sz w:val="18"/>
          <w:szCs w:val="18"/>
        </w:rPr>
      </w:pPr>
      <w:r w:rsidRPr="004F0CCB">
        <w:rPr>
          <w:rFonts w:ascii="ITC Avant Garde" w:eastAsiaTheme="minorHAnsi" w:hAnsi="ITC Avant Garde" w:cs="Arial"/>
          <w:b/>
          <w:bCs/>
          <w:i/>
          <w:color w:val="000000"/>
          <w:sz w:val="18"/>
          <w:szCs w:val="18"/>
        </w:rPr>
        <w:t xml:space="preserve">“Artículo 76. </w:t>
      </w:r>
      <w:r w:rsidRPr="004F0CCB">
        <w:rPr>
          <w:rFonts w:ascii="ITC Avant Garde" w:eastAsiaTheme="minorHAnsi" w:hAnsi="ITC Avant Garde" w:cs="Arial"/>
          <w:i/>
          <w:color w:val="000000"/>
          <w:sz w:val="18"/>
          <w:szCs w:val="18"/>
        </w:rPr>
        <w:t xml:space="preserve">De acuerdo con sus fines, las concesiones a que se refiere este capítulo serán: </w:t>
      </w:r>
    </w:p>
    <w:p w14:paraId="6EA3168B" w14:textId="77777777" w:rsidR="007E2F94" w:rsidRPr="004F0CCB" w:rsidRDefault="007E2F94" w:rsidP="007E2F94">
      <w:pPr>
        <w:autoSpaceDE w:val="0"/>
        <w:autoSpaceDN w:val="0"/>
        <w:adjustRightInd w:val="0"/>
        <w:spacing w:after="0"/>
        <w:ind w:left="567" w:right="899"/>
        <w:jc w:val="both"/>
        <w:rPr>
          <w:rFonts w:ascii="ITC Avant Garde" w:eastAsiaTheme="minorHAnsi" w:hAnsi="ITC Avant Garde" w:cs="Arial"/>
          <w:i/>
          <w:color w:val="000000"/>
          <w:sz w:val="18"/>
          <w:szCs w:val="18"/>
        </w:rPr>
      </w:pPr>
      <w:r w:rsidRPr="004F0CCB">
        <w:rPr>
          <w:rFonts w:ascii="ITC Avant Garde" w:eastAsiaTheme="minorHAnsi" w:hAnsi="ITC Avant Garde" w:cs="Arial"/>
          <w:b/>
          <w:bCs/>
          <w:i/>
          <w:color w:val="000000"/>
          <w:sz w:val="18"/>
          <w:szCs w:val="18"/>
        </w:rPr>
        <w:t>…</w:t>
      </w:r>
    </w:p>
    <w:p w14:paraId="01A4B9E7" w14:textId="77777777" w:rsidR="007E2F94" w:rsidRPr="004F0CCB" w:rsidRDefault="007E2F94" w:rsidP="007E2F94">
      <w:pPr>
        <w:autoSpaceDE w:val="0"/>
        <w:autoSpaceDN w:val="0"/>
        <w:adjustRightInd w:val="0"/>
        <w:spacing w:after="0"/>
        <w:ind w:left="567" w:right="899"/>
        <w:jc w:val="both"/>
        <w:rPr>
          <w:rFonts w:ascii="ITC Avant Garde" w:eastAsiaTheme="minorHAnsi" w:hAnsi="ITC Avant Garde" w:cs="Arial"/>
          <w:i/>
          <w:color w:val="000000"/>
          <w:sz w:val="18"/>
          <w:szCs w:val="18"/>
        </w:rPr>
      </w:pPr>
      <w:r w:rsidRPr="00E51E7F">
        <w:rPr>
          <w:rFonts w:ascii="ITC Avant Garde" w:eastAsiaTheme="minorHAnsi" w:hAnsi="ITC Avant Garde" w:cs="Arial"/>
          <w:b/>
          <w:bCs/>
          <w:i/>
          <w:color w:val="000000"/>
          <w:sz w:val="18"/>
          <w:szCs w:val="18"/>
        </w:rPr>
        <w:t xml:space="preserve">II. Para uso público: </w:t>
      </w:r>
      <w:r w:rsidRPr="00E51E7F">
        <w:rPr>
          <w:rFonts w:ascii="ITC Avant Garde" w:eastAsiaTheme="minorHAnsi" w:hAnsi="ITC Avant Garde" w:cs="Arial"/>
          <w:i/>
          <w:color w:val="000000"/>
          <w:sz w:val="18"/>
          <w:szCs w:val="18"/>
          <w:u w:val="single"/>
        </w:rPr>
        <w:t>Confiere</w:t>
      </w:r>
      <w:r w:rsidRPr="004F0CCB">
        <w:rPr>
          <w:rFonts w:ascii="ITC Avant Garde" w:eastAsiaTheme="minorHAnsi" w:hAnsi="ITC Avant Garde" w:cs="Arial"/>
          <w:i/>
          <w:color w:val="000000"/>
          <w:sz w:val="18"/>
          <w:szCs w:val="18"/>
          <w:u w:val="single"/>
        </w:rPr>
        <w:t xml:space="preserv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4F0CCB">
        <w:rPr>
          <w:rFonts w:ascii="ITC Avant Garde" w:eastAsiaTheme="minorHAnsi" w:hAnsi="ITC Avant Garde" w:cs="Arial"/>
          <w:i/>
          <w:color w:val="000000"/>
          <w:sz w:val="18"/>
          <w:szCs w:val="18"/>
        </w:rPr>
        <w:t xml:space="preserve">. </w:t>
      </w:r>
    </w:p>
    <w:p w14:paraId="277C7982" w14:textId="77777777" w:rsidR="007E2F94" w:rsidRPr="004F0CCB" w:rsidRDefault="007E2F94" w:rsidP="007E2F94">
      <w:pPr>
        <w:spacing w:after="0"/>
        <w:ind w:left="567" w:right="899"/>
        <w:jc w:val="both"/>
        <w:rPr>
          <w:rFonts w:ascii="ITC Avant Garde" w:hAnsi="ITC Avant Garde"/>
          <w:i/>
          <w:sz w:val="18"/>
          <w:szCs w:val="18"/>
        </w:rPr>
      </w:pPr>
      <w:r w:rsidRPr="004F0CCB">
        <w:rPr>
          <w:rFonts w:ascii="ITC Avant Garde" w:eastAsiaTheme="minorHAnsi" w:hAnsi="ITC Avant Garde" w:cs="Arial"/>
          <w:i/>
          <w:color w:val="000000"/>
          <w:sz w:val="18"/>
          <w:szCs w:val="18"/>
        </w:rPr>
        <w:t>…”</w:t>
      </w:r>
      <w:r>
        <w:rPr>
          <w:rFonts w:ascii="ITC Avant Garde" w:eastAsiaTheme="minorHAnsi" w:hAnsi="ITC Avant Garde" w:cs="Arial"/>
          <w:i/>
          <w:color w:val="000000"/>
          <w:sz w:val="18"/>
          <w:szCs w:val="18"/>
        </w:rPr>
        <w:t xml:space="preserve"> </w:t>
      </w:r>
      <w:r>
        <w:rPr>
          <w:rFonts w:ascii="ITC Avant Garde" w:hAnsi="ITC Avant Garde" w:cs="Tahoma"/>
          <w:bCs/>
          <w:i/>
          <w:color w:val="000000"/>
          <w:sz w:val="18"/>
          <w:szCs w:val="18"/>
          <w:lang w:val="es-ES_tradnl" w:eastAsia="es-MX"/>
        </w:rPr>
        <w:t>(</w:t>
      </w:r>
      <w:proofErr w:type="gramStart"/>
      <w:r>
        <w:rPr>
          <w:rFonts w:ascii="ITC Avant Garde" w:hAnsi="ITC Avant Garde" w:cs="Tahoma"/>
          <w:bCs/>
          <w:i/>
          <w:color w:val="000000"/>
          <w:sz w:val="18"/>
          <w:szCs w:val="18"/>
          <w:lang w:val="es-ES_tradnl" w:eastAsia="es-MX"/>
        </w:rPr>
        <w:t>énfasis</w:t>
      </w:r>
      <w:proofErr w:type="gramEnd"/>
      <w:r>
        <w:rPr>
          <w:rFonts w:ascii="ITC Avant Garde" w:hAnsi="ITC Avant Garde" w:cs="Tahoma"/>
          <w:bCs/>
          <w:i/>
          <w:color w:val="000000"/>
          <w:sz w:val="18"/>
          <w:szCs w:val="18"/>
          <w:lang w:val="es-ES_tradnl" w:eastAsia="es-MX"/>
        </w:rPr>
        <w:t xml:space="preserve"> añadido)</w:t>
      </w:r>
    </w:p>
    <w:p w14:paraId="6D4E389B" w14:textId="77777777" w:rsidR="007E2F94" w:rsidRPr="004F0CCB" w:rsidRDefault="007E2F94" w:rsidP="007E2F94">
      <w:pPr>
        <w:autoSpaceDE w:val="0"/>
        <w:autoSpaceDN w:val="0"/>
        <w:adjustRightInd w:val="0"/>
        <w:spacing w:after="0"/>
        <w:ind w:left="425"/>
        <w:jc w:val="both"/>
        <w:rPr>
          <w:rFonts w:ascii="ITC Avant Garde" w:eastAsiaTheme="minorHAnsi" w:hAnsi="ITC Avant Garde" w:cs="Arial"/>
          <w:b/>
          <w:bCs/>
          <w:i/>
          <w:color w:val="000000"/>
          <w:sz w:val="18"/>
          <w:szCs w:val="18"/>
        </w:rPr>
      </w:pPr>
    </w:p>
    <w:p w14:paraId="6CDE897B" w14:textId="77777777" w:rsidR="007E2F94" w:rsidRDefault="007E2F94" w:rsidP="007E2F94">
      <w:pPr>
        <w:spacing w:after="0"/>
        <w:ind w:right="-144"/>
        <w:jc w:val="both"/>
        <w:rPr>
          <w:rFonts w:ascii="ITC Avant Garde" w:hAnsi="ITC Avant Garde"/>
        </w:rPr>
      </w:pPr>
      <w:r>
        <w:rPr>
          <w:rFonts w:ascii="ITC Avant Garde" w:hAnsi="ITC Avant Garde"/>
        </w:rPr>
        <w:t xml:space="preserve">Al respecto, </w:t>
      </w:r>
      <w:r w:rsidRPr="004F0CCB">
        <w:rPr>
          <w:rFonts w:ascii="ITC Avant Garde" w:hAnsi="ITC Avant Garde"/>
        </w:rPr>
        <w:t>la ley prescribe</w:t>
      </w:r>
      <w:r>
        <w:rPr>
          <w:rFonts w:ascii="ITC Avant Garde" w:hAnsi="ITC Avant Garde"/>
        </w:rPr>
        <w:t xml:space="preserve"> que</w:t>
      </w:r>
      <w:r w:rsidRPr="004F0CCB">
        <w:rPr>
          <w:rFonts w:ascii="ITC Avant Garde" w:hAnsi="ITC Avant Garde"/>
        </w:rPr>
        <w:t xml:space="preserve"> tratándose de concesiones </w:t>
      </w:r>
      <w:r w:rsidRPr="004F0CCB">
        <w:rPr>
          <w:rFonts w:ascii="ITC Avant Garde" w:hAnsi="ITC Avant Garde" w:cs="Tahoma"/>
          <w:bCs/>
          <w:color w:val="000000"/>
          <w:lang w:eastAsia="es-MX"/>
        </w:rPr>
        <w:t xml:space="preserve">sobre el espectro radioeléctrico </w:t>
      </w:r>
      <w:r w:rsidRPr="004F0CCB">
        <w:rPr>
          <w:rFonts w:ascii="ITC Avant Garde" w:hAnsi="ITC Avant Garde"/>
        </w:rPr>
        <w:t xml:space="preserve">para uso público, su otorgamiento debe realizarse mediante asignación directa, esto es, mediante un mecanismo que no involucra un procedimiento de licitación o concurso de carácter </w:t>
      </w:r>
      <w:r>
        <w:rPr>
          <w:rFonts w:ascii="ITC Avant Garde" w:hAnsi="ITC Avant Garde"/>
        </w:rPr>
        <w:t>abierto</w:t>
      </w:r>
      <w:r w:rsidRPr="004F0CCB">
        <w:rPr>
          <w:rFonts w:ascii="ITC Avant Garde" w:hAnsi="ITC Avant Garde"/>
        </w:rPr>
        <w:t xml:space="preserve">. </w:t>
      </w:r>
      <w:r w:rsidRPr="00E51E7F">
        <w:rPr>
          <w:rFonts w:ascii="ITC Avant Garde" w:hAnsi="ITC Avant Garde"/>
        </w:rPr>
        <w:t xml:space="preserve">En este mecanismo únicamente pueden intervenir como </w:t>
      </w:r>
      <w:r w:rsidRPr="00E51E7F">
        <w:rPr>
          <w:rFonts w:ascii="ITC Avant Garde" w:hAnsi="ITC Avant Garde"/>
        </w:rPr>
        <w:lastRenderedPageBreak/>
        <w:t xml:space="preserve">solicitantes los poderes públicos y demás personas jurídicas de carácter público a que se refiere la fracción II del artículo 76 de la Ley. </w:t>
      </w:r>
    </w:p>
    <w:p w14:paraId="304D1CF6" w14:textId="77777777" w:rsidR="007E2F94" w:rsidRDefault="007E2F94" w:rsidP="007E2F94">
      <w:pPr>
        <w:spacing w:after="0"/>
        <w:ind w:right="-144"/>
        <w:jc w:val="both"/>
        <w:rPr>
          <w:rFonts w:ascii="ITC Avant Garde" w:hAnsi="ITC Avant Garde"/>
        </w:rPr>
      </w:pPr>
    </w:p>
    <w:p w14:paraId="195CC4CA" w14:textId="77777777" w:rsidR="007E2F94" w:rsidRPr="00B82DF1" w:rsidRDefault="007E2F94" w:rsidP="007E2F94">
      <w:pPr>
        <w:spacing w:after="0"/>
        <w:ind w:right="-144"/>
        <w:jc w:val="both"/>
        <w:rPr>
          <w:rFonts w:ascii="ITC Avant Garde" w:hAnsi="ITC Avant Garde"/>
        </w:rPr>
      </w:pPr>
      <w:r>
        <w:rPr>
          <w:rFonts w:ascii="ITC Avant Garde" w:hAnsi="ITC Avant Garde" w:cs="Tahoma"/>
          <w:bCs/>
          <w:color w:val="000000"/>
          <w:lang w:eastAsia="es-MX"/>
        </w:rPr>
        <w:t>Ahora bien</w:t>
      </w:r>
      <w:r w:rsidRPr="00B82DF1">
        <w:rPr>
          <w:rFonts w:ascii="ITC Avant Garde" w:hAnsi="ITC Avant Garde"/>
        </w:rPr>
        <w:t xml:space="preserve">, en cuanto a la vigencia que la ley permite para las concesiones de carácter público se prevé que su concesionamiento puede realizarse hasta por quince años y que pueden prorrogarse hasta por plazos iguales. Al respecto, el artículo 83 de la Ley expresamente dispone: </w:t>
      </w:r>
    </w:p>
    <w:p w14:paraId="16F62E6F" w14:textId="77777777" w:rsidR="007E2F94" w:rsidRPr="00B82DF1" w:rsidRDefault="007E2F94" w:rsidP="007E2F94">
      <w:pPr>
        <w:spacing w:after="0"/>
        <w:ind w:left="567" w:right="899"/>
        <w:jc w:val="both"/>
        <w:rPr>
          <w:rFonts w:ascii="ITC Avant Garde" w:hAnsi="ITC Avant Garde"/>
        </w:rPr>
      </w:pPr>
    </w:p>
    <w:p w14:paraId="7D6022E0" w14:textId="77777777" w:rsidR="007E2F94" w:rsidRDefault="007E2F94" w:rsidP="007E2F94">
      <w:pPr>
        <w:spacing w:after="0"/>
        <w:ind w:left="567" w:right="899"/>
        <w:jc w:val="both"/>
        <w:rPr>
          <w:rFonts w:ascii="ITC Avant Garde" w:hAnsi="ITC Avant Garde"/>
          <w:i/>
          <w:sz w:val="18"/>
          <w:szCs w:val="18"/>
        </w:rPr>
      </w:pPr>
      <w:r w:rsidRPr="00B82DF1">
        <w:rPr>
          <w:rFonts w:ascii="ITC Avant Garde" w:hAnsi="ITC Avant Garde"/>
          <w:b/>
          <w:bCs/>
          <w:i/>
          <w:sz w:val="18"/>
          <w:szCs w:val="18"/>
        </w:rPr>
        <w:t xml:space="preserve">“Artículo 83. </w:t>
      </w:r>
      <w:r w:rsidRPr="00B82DF1">
        <w:rPr>
          <w:rFonts w:ascii="ITC Avant Garde" w:hAnsi="ITC Avant Garde"/>
          <w:i/>
          <w:sz w:val="18"/>
          <w:szCs w:val="18"/>
        </w:rPr>
        <w:t xml:space="preserve">Las concesiones sobre el espectro radioeléctrico para </w:t>
      </w:r>
      <w:r w:rsidRPr="00A92A85">
        <w:rPr>
          <w:rFonts w:ascii="ITC Avant Garde" w:hAnsi="ITC Avant Garde"/>
          <w:i/>
          <w:sz w:val="18"/>
          <w:szCs w:val="18"/>
          <w:u w:val="single"/>
        </w:rPr>
        <w:t>uso público o social se otorgarán mediante asignación directa</w:t>
      </w:r>
      <w:r w:rsidRPr="00A92A85">
        <w:rPr>
          <w:rFonts w:ascii="ITC Avant Garde" w:hAnsi="ITC Avant Garde"/>
          <w:i/>
          <w:sz w:val="18"/>
          <w:szCs w:val="18"/>
        </w:rPr>
        <w:t xml:space="preserve"> </w:t>
      </w:r>
      <w:r w:rsidRPr="00A92A85">
        <w:rPr>
          <w:rFonts w:ascii="ITC Avant Garde" w:hAnsi="ITC Avant Garde"/>
          <w:i/>
          <w:sz w:val="18"/>
          <w:szCs w:val="18"/>
          <w:u w:val="single"/>
        </w:rPr>
        <w:t>hasta por quince años y podrán ser prorrogadas hasta por plazos iguales</w:t>
      </w:r>
      <w:r w:rsidRPr="00B82DF1">
        <w:rPr>
          <w:rFonts w:ascii="ITC Avant Garde" w:hAnsi="ITC Avant Garde"/>
          <w:i/>
          <w:sz w:val="18"/>
          <w:szCs w:val="18"/>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r>
        <w:rPr>
          <w:rFonts w:ascii="ITC Avant Garde" w:hAnsi="ITC Avant Garde"/>
          <w:i/>
          <w:sz w:val="18"/>
          <w:szCs w:val="18"/>
        </w:rPr>
        <w:t>”</w:t>
      </w:r>
    </w:p>
    <w:p w14:paraId="6C26E14F" w14:textId="77777777" w:rsidR="007E2F94" w:rsidRPr="00B82DF1" w:rsidRDefault="007E2F94" w:rsidP="007E2F94">
      <w:pPr>
        <w:spacing w:after="0"/>
        <w:ind w:left="567" w:right="899"/>
        <w:jc w:val="both"/>
        <w:rPr>
          <w:rFonts w:ascii="ITC Avant Garde" w:hAnsi="ITC Avant Garde"/>
          <w:i/>
          <w:sz w:val="18"/>
          <w:szCs w:val="18"/>
        </w:rPr>
      </w:pPr>
      <w:r>
        <w:rPr>
          <w:rFonts w:ascii="ITC Avant Garde" w:hAnsi="ITC Avant Garde" w:cs="Tahoma"/>
          <w:bCs/>
          <w:i/>
          <w:color w:val="000000"/>
          <w:sz w:val="18"/>
          <w:szCs w:val="18"/>
          <w:lang w:val="es-ES_tradnl" w:eastAsia="es-MX"/>
        </w:rPr>
        <w:t>(</w:t>
      </w:r>
      <w:proofErr w:type="gramStart"/>
      <w:r>
        <w:rPr>
          <w:rFonts w:ascii="ITC Avant Garde" w:hAnsi="ITC Avant Garde" w:cs="Tahoma"/>
          <w:bCs/>
          <w:i/>
          <w:color w:val="000000"/>
          <w:sz w:val="18"/>
          <w:szCs w:val="18"/>
          <w:lang w:val="es-ES_tradnl" w:eastAsia="es-MX"/>
        </w:rPr>
        <w:t>énfasis</w:t>
      </w:r>
      <w:proofErr w:type="gramEnd"/>
      <w:r>
        <w:rPr>
          <w:rFonts w:ascii="ITC Avant Garde" w:hAnsi="ITC Avant Garde" w:cs="Tahoma"/>
          <w:bCs/>
          <w:i/>
          <w:color w:val="000000"/>
          <w:sz w:val="18"/>
          <w:szCs w:val="18"/>
          <w:lang w:val="es-ES_tradnl" w:eastAsia="es-MX"/>
        </w:rPr>
        <w:t xml:space="preserve"> añadido)</w:t>
      </w:r>
    </w:p>
    <w:p w14:paraId="2A9E904E" w14:textId="77777777" w:rsidR="007E2F94" w:rsidRDefault="007E2F94" w:rsidP="007E2F94">
      <w:pPr>
        <w:autoSpaceDE w:val="0"/>
        <w:autoSpaceDN w:val="0"/>
        <w:adjustRightInd w:val="0"/>
        <w:spacing w:after="0"/>
        <w:jc w:val="both"/>
        <w:rPr>
          <w:rFonts w:ascii="ITC Avant Garde" w:hAnsi="ITC Avant Garde" w:cs="Tahoma"/>
          <w:bCs/>
          <w:color w:val="000000"/>
          <w:lang w:eastAsia="es-MX"/>
        </w:rPr>
      </w:pPr>
    </w:p>
    <w:p w14:paraId="2012DCE0" w14:textId="77777777" w:rsidR="007E2F94" w:rsidRDefault="007E2F94" w:rsidP="007E2F94">
      <w:pPr>
        <w:autoSpaceDE w:val="0"/>
        <w:autoSpaceDN w:val="0"/>
        <w:adjustRightInd w:val="0"/>
        <w:spacing w:after="0"/>
        <w:jc w:val="both"/>
        <w:rPr>
          <w:rFonts w:ascii="ITC Avant Garde" w:hAnsi="ITC Avant Garde" w:cs="Tahoma"/>
          <w:bCs/>
          <w:color w:val="000000"/>
          <w:lang w:eastAsia="es-MX"/>
        </w:rPr>
      </w:pPr>
      <w:r w:rsidRPr="00F41F58">
        <w:rPr>
          <w:rFonts w:ascii="ITC Avant Garde" w:hAnsi="ITC Avant Garde" w:cs="Tahoma"/>
          <w:bCs/>
          <w:color w:val="000000"/>
          <w:lang w:eastAsia="es-MX"/>
        </w:rPr>
        <w:t>Por otro lado, el artículo Tercero Transitorio de los Lineamientos dispone que las concesiones otorgadas antes de la entrada en vigor del Decreto de Ley, a favor de los Poderes de la Unión, de los estados, los órganos de Gobierno del Distrito Federal, los municipios, los órganos constitucionales autónomos e instituciones de educación superior de carácter público pueden transitar al régimen de Concesión para Uso Público, como se lee a continuación</w:t>
      </w:r>
      <w:r w:rsidRPr="00AF479A">
        <w:rPr>
          <w:rFonts w:ascii="ITC Avant Garde" w:hAnsi="ITC Avant Garde" w:cs="Tahoma"/>
          <w:bCs/>
          <w:color w:val="000000"/>
          <w:lang w:eastAsia="es-MX"/>
        </w:rPr>
        <w:t>:</w:t>
      </w:r>
    </w:p>
    <w:p w14:paraId="0EB03D5E" w14:textId="77777777" w:rsidR="007E2F94" w:rsidRDefault="007E2F94" w:rsidP="007E2F94">
      <w:pPr>
        <w:autoSpaceDE w:val="0"/>
        <w:autoSpaceDN w:val="0"/>
        <w:adjustRightInd w:val="0"/>
        <w:spacing w:after="0"/>
        <w:ind w:left="567" w:right="899"/>
        <w:jc w:val="both"/>
        <w:rPr>
          <w:rFonts w:ascii="ITC Avant Garde" w:hAnsi="ITC Avant Garde" w:cs="Tahoma"/>
          <w:b/>
          <w:bCs/>
          <w:i/>
          <w:color w:val="000000"/>
          <w:sz w:val="18"/>
          <w:szCs w:val="18"/>
          <w:lang w:val="es-ES" w:eastAsia="es-MX"/>
        </w:rPr>
      </w:pPr>
    </w:p>
    <w:p w14:paraId="1A2EF746" w14:textId="77777777" w:rsidR="007E2F94" w:rsidRDefault="007E2F94" w:rsidP="007E2F94">
      <w:pPr>
        <w:autoSpaceDE w:val="0"/>
        <w:autoSpaceDN w:val="0"/>
        <w:adjustRightInd w:val="0"/>
        <w:spacing w:after="0"/>
        <w:ind w:left="567" w:right="899"/>
        <w:jc w:val="both"/>
        <w:rPr>
          <w:rFonts w:ascii="ITC Avant Garde" w:hAnsi="ITC Avant Garde" w:cs="Tahoma"/>
          <w:bCs/>
          <w:i/>
          <w:color w:val="000000"/>
          <w:sz w:val="18"/>
          <w:szCs w:val="18"/>
          <w:lang w:val="es-ES_tradnl" w:eastAsia="es-MX"/>
        </w:rPr>
      </w:pPr>
      <w:r>
        <w:rPr>
          <w:rFonts w:ascii="ITC Avant Garde" w:hAnsi="ITC Avant Garde" w:cs="Tahoma"/>
          <w:b/>
          <w:bCs/>
          <w:i/>
          <w:color w:val="000000"/>
          <w:sz w:val="18"/>
          <w:szCs w:val="18"/>
          <w:lang w:val="es-ES" w:eastAsia="es-MX"/>
        </w:rPr>
        <w:t>“</w:t>
      </w:r>
      <w:r w:rsidRPr="005A4540">
        <w:rPr>
          <w:rFonts w:ascii="ITC Avant Garde" w:hAnsi="ITC Avant Garde" w:cs="Tahoma"/>
          <w:b/>
          <w:bCs/>
          <w:i/>
          <w:color w:val="000000"/>
          <w:sz w:val="18"/>
          <w:szCs w:val="18"/>
          <w:lang w:val="es-ES" w:eastAsia="es-MX"/>
        </w:rPr>
        <w:t xml:space="preserve">TERCERO.- </w:t>
      </w:r>
      <w:r w:rsidRPr="00AF479A">
        <w:rPr>
          <w:rFonts w:ascii="ITC Avant Garde" w:hAnsi="ITC Avant Garde" w:cs="Tahoma"/>
          <w:bCs/>
          <w:i/>
          <w:color w:val="000000"/>
          <w:sz w:val="18"/>
          <w:szCs w:val="18"/>
          <w:u w:val="single"/>
          <w:lang w:val="es-ES" w:eastAsia="es-MX"/>
        </w:rPr>
        <w:t>Las concesiones otorgadas antes de la entrada en vigor del Decreto de Ley</w:t>
      </w:r>
      <w:r w:rsidRPr="005A4540">
        <w:rPr>
          <w:rFonts w:ascii="ITC Avant Garde" w:hAnsi="ITC Avant Garde" w:cs="Tahoma"/>
          <w:bCs/>
          <w:i/>
          <w:color w:val="000000"/>
          <w:sz w:val="18"/>
          <w:szCs w:val="18"/>
          <w:lang w:val="es-ES" w:eastAsia="es-MX"/>
        </w:rPr>
        <w:t xml:space="preserve">, a favor de los </w:t>
      </w:r>
      <w:r w:rsidRPr="005A4540">
        <w:rPr>
          <w:rFonts w:ascii="ITC Avant Garde" w:hAnsi="ITC Avant Garde" w:cs="Tahoma"/>
          <w:bCs/>
          <w:i/>
          <w:color w:val="000000"/>
          <w:sz w:val="18"/>
          <w:szCs w:val="18"/>
          <w:lang w:val="es-ES_tradnl" w:eastAsia="es-MX"/>
        </w:rPr>
        <w:t xml:space="preserve">Poderes de </w:t>
      </w:r>
      <w:smartTag w:uri="urn:schemas-microsoft-com:office:smarttags" w:element="PersonName">
        <w:smartTagPr>
          <w:attr w:name="ProductID" w:val="la Uni￳n"/>
        </w:smartTagPr>
        <w:r w:rsidRPr="005A4540">
          <w:rPr>
            <w:rFonts w:ascii="ITC Avant Garde" w:hAnsi="ITC Avant Garde" w:cs="Tahoma"/>
            <w:bCs/>
            <w:i/>
            <w:color w:val="000000"/>
            <w:sz w:val="18"/>
            <w:szCs w:val="18"/>
            <w:lang w:val="es-ES_tradnl" w:eastAsia="es-MX"/>
          </w:rPr>
          <w:t>la Unión</w:t>
        </w:r>
      </w:smartTag>
      <w:r w:rsidRPr="005A4540">
        <w:rPr>
          <w:rFonts w:ascii="ITC Avant Garde" w:hAnsi="ITC Avant Garde" w:cs="Tahoma"/>
          <w:bCs/>
          <w:i/>
          <w:color w:val="000000"/>
          <w:sz w:val="18"/>
          <w:szCs w:val="18"/>
          <w:lang w:val="es-ES_tradnl" w:eastAsia="es-MX"/>
        </w:rPr>
        <w:t xml:space="preserve">, de los estados, los órganos de Gobierno del Distrito Federal, los municipios, los órganos constitucionales autónomos e instituciones de educación superior de carácter público, </w:t>
      </w:r>
      <w:r w:rsidRPr="00AF479A">
        <w:rPr>
          <w:rFonts w:ascii="ITC Avant Garde" w:hAnsi="ITC Avant Garde" w:cs="Tahoma"/>
          <w:bCs/>
          <w:i/>
          <w:color w:val="000000"/>
          <w:sz w:val="18"/>
          <w:szCs w:val="18"/>
          <w:u w:val="single"/>
          <w:lang w:val="es-ES_tradnl" w:eastAsia="es-MX"/>
        </w:rPr>
        <w:t>podrán transitar al régimen de Concesión para Uso Público</w:t>
      </w:r>
      <w:r w:rsidRPr="005A4540">
        <w:rPr>
          <w:rFonts w:ascii="ITC Avant Garde" w:hAnsi="ITC Avant Garde" w:cs="Tahoma"/>
          <w:bCs/>
          <w:i/>
          <w:color w:val="000000"/>
          <w:sz w:val="18"/>
          <w:szCs w:val="18"/>
          <w:lang w:val="es-ES_tradnl" w:eastAsia="es-MX"/>
        </w:rPr>
        <w:t>.</w:t>
      </w:r>
    </w:p>
    <w:p w14:paraId="16D0EDC8" w14:textId="77777777" w:rsidR="007E2F94" w:rsidRPr="005A4540" w:rsidRDefault="007E2F94" w:rsidP="007E2F94">
      <w:pPr>
        <w:autoSpaceDE w:val="0"/>
        <w:autoSpaceDN w:val="0"/>
        <w:adjustRightInd w:val="0"/>
        <w:spacing w:after="0"/>
        <w:ind w:left="567" w:right="899"/>
        <w:jc w:val="both"/>
        <w:rPr>
          <w:rFonts w:ascii="ITC Avant Garde" w:hAnsi="ITC Avant Garde" w:cs="Tahoma"/>
          <w:bCs/>
          <w:i/>
          <w:color w:val="000000"/>
          <w:sz w:val="18"/>
          <w:szCs w:val="18"/>
          <w:lang w:val="es-ES_tradnl" w:eastAsia="es-MX"/>
        </w:rPr>
      </w:pPr>
    </w:p>
    <w:p w14:paraId="683ED1B8" w14:textId="77777777" w:rsidR="007E2F94" w:rsidRDefault="007E2F94" w:rsidP="007E2F94">
      <w:pPr>
        <w:autoSpaceDE w:val="0"/>
        <w:autoSpaceDN w:val="0"/>
        <w:adjustRightInd w:val="0"/>
        <w:spacing w:after="0"/>
        <w:ind w:left="567" w:right="899"/>
        <w:jc w:val="both"/>
        <w:rPr>
          <w:rFonts w:ascii="ITC Avant Garde" w:hAnsi="ITC Avant Garde" w:cs="Tahoma"/>
          <w:bCs/>
          <w:i/>
          <w:color w:val="000000"/>
          <w:sz w:val="18"/>
          <w:szCs w:val="18"/>
          <w:lang w:val="es-ES_tradnl" w:eastAsia="es-MX"/>
        </w:rPr>
      </w:pPr>
      <w:r w:rsidRPr="005A4540">
        <w:rPr>
          <w:rFonts w:ascii="ITC Avant Garde" w:hAnsi="ITC Avant Garde" w:cs="Tahoma"/>
          <w:bCs/>
          <w:i/>
          <w:color w:val="000000"/>
          <w:sz w:val="18"/>
          <w:szCs w:val="18"/>
          <w:lang w:val="es-ES_tradnl" w:eastAsia="es-MX"/>
        </w:rPr>
        <w:t xml:space="preserve">Para tal efecto, los concesionarios a que se refiere este artículo deberán presentar su solicitud en los términos a que se refiere la </w:t>
      </w:r>
      <w:r w:rsidRPr="001674FA">
        <w:rPr>
          <w:rFonts w:ascii="ITC Avant Garde" w:hAnsi="ITC Avant Garde" w:cs="Tahoma"/>
          <w:bCs/>
          <w:i/>
          <w:color w:val="000000"/>
          <w:sz w:val="18"/>
          <w:szCs w:val="18"/>
          <w:u w:val="single"/>
          <w:lang w:val="es-ES_tradnl" w:eastAsia="es-MX"/>
        </w:rPr>
        <w:t>fracción IV del artículo transitorio anterior</w:t>
      </w:r>
      <w:r w:rsidRPr="005A4540">
        <w:rPr>
          <w:rFonts w:ascii="ITC Avant Garde" w:hAnsi="ITC Avant Garde" w:cs="Tahoma"/>
          <w:bCs/>
          <w:i/>
          <w:color w:val="000000"/>
          <w:sz w:val="18"/>
          <w:szCs w:val="18"/>
          <w:lang w:val="es-ES_tradnl" w:eastAsia="es-MX"/>
        </w:rPr>
        <w:t>. Para resolver sobre la procedencia de la transición, será necesario que el concesionario se encuentre en cumplimiento de las obligaciones establecidas en las leyes y demás disposiciones aplicables, así como de aquellas contenidas en el título de concesión.</w:t>
      </w:r>
    </w:p>
    <w:p w14:paraId="4D00654C" w14:textId="77777777" w:rsidR="007E2F94" w:rsidRPr="005A4540" w:rsidRDefault="007E2F94" w:rsidP="007E2F94">
      <w:pPr>
        <w:autoSpaceDE w:val="0"/>
        <w:autoSpaceDN w:val="0"/>
        <w:adjustRightInd w:val="0"/>
        <w:spacing w:after="0"/>
        <w:ind w:left="567" w:right="899"/>
        <w:jc w:val="both"/>
        <w:rPr>
          <w:rFonts w:ascii="ITC Avant Garde" w:hAnsi="ITC Avant Garde" w:cs="Tahoma"/>
          <w:bCs/>
          <w:i/>
          <w:color w:val="000000"/>
          <w:sz w:val="18"/>
          <w:szCs w:val="18"/>
          <w:lang w:val="es-ES_tradnl" w:eastAsia="es-MX"/>
        </w:rPr>
      </w:pPr>
    </w:p>
    <w:p w14:paraId="233AEC34" w14:textId="77777777" w:rsidR="007E2F94" w:rsidRPr="005A4540" w:rsidRDefault="007E2F94" w:rsidP="007E2F94">
      <w:pPr>
        <w:autoSpaceDE w:val="0"/>
        <w:autoSpaceDN w:val="0"/>
        <w:adjustRightInd w:val="0"/>
        <w:spacing w:after="0"/>
        <w:ind w:left="567" w:right="899"/>
        <w:jc w:val="both"/>
        <w:rPr>
          <w:rFonts w:ascii="ITC Avant Garde" w:hAnsi="ITC Avant Garde" w:cs="Tahoma"/>
          <w:bCs/>
          <w:i/>
          <w:color w:val="000000"/>
          <w:sz w:val="18"/>
          <w:szCs w:val="18"/>
          <w:lang w:eastAsia="es-MX"/>
        </w:rPr>
      </w:pPr>
      <w:r w:rsidRPr="005A4540">
        <w:rPr>
          <w:rFonts w:ascii="ITC Avant Garde" w:hAnsi="ITC Avant Garde" w:cs="Tahoma"/>
          <w:bCs/>
          <w:i/>
          <w:color w:val="000000"/>
          <w:sz w:val="18"/>
          <w:szCs w:val="18"/>
          <w:lang w:val="es-ES_tradnl" w:eastAsia="es-MX"/>
        </w:rPr>
        <w:t>Para la atención y trámite de estas solicitudes, el Instituto resolverá lo conducente dentro de los 90 (noventa) días hábiles siguientes a la presentación de la solicitud respectiva.</w:t>
      </w:r>
      <w:r>
        <w:rPr>
          <w:rFonts w:ascii="ITC Avant Garde" w:hAnsi="ITC Avant Garde" w:cs="Tahoma"/>
          <w:bCs/>
          <w:i/>
          <w:color w:val="000000"/>
          <w:sz w:val="18"/>
          <w:szCs w:val="18"/>
          <w:lang w:val="es-ES_tradnl" w:eastAsia="es-MX"/>
        </w:rPr>
        <w:t>” (énfasis añadido)</w:t>
      </w:r>
    </w:p>
    <w:p w14:paraId="26844755" w14:textId="77777777" w:rsidR="007E2F94" w:rsidRDefault="007E2F94" w:rsidP="007E2F94">
      <w:pPr>
        <w:autoSpaceDE w:val="0"/>
        <w:autoSpaceDN w:val="0"/>
        <w:adjustRightInd w:val="0"/>
        <w:spacing w:after="0"/>
        <w:jc w:val="both"/>
        <w:rPr>
          <w:rFonts w:ascii="ITC Avant Garde" w:hAnsi="ITC Avant Garde" w:cs="Tahoma"/>
          <w:bCs/>
          <w:color w:val="000000"/>
          <w:lang w:eastAsia="es-MX"/>
        </w:rPr>
      </w:pPr>
    </w:p>
    <w:p w14:paraId="3BB14373" w14:textId="77777777" w:rsidR="007E2F94" w:rsidRPr="005B532B" w:rsidRDefault="007E2F94" w:rsidP="007E2F94">
      <w:pPr>
        <w:spacing w:after="0"/>
        <w:jc w:val="both"/>
        <w:rPr>
          <w:rFonts w:ascii="ITC Avant Garde" w:hAnsi="ITC Avant Garde" w:cs="Tahoma"/>
          <w:bCs/>
          <w:color w:val="000000"/>
          <w:lang w:eastAsia="es-MX"/>
        </w:rPr>
      </w:pPr>
      <w:r>
        <w:rPr>
          <w:rFonts w:ascii="ITC Avant Garde" w:hAnsi="ITC Avant Garde" w:cs="Tahoma"/>
          <w:bCs/>
          <w:color w:val="000000"/>
          <w:lang w:eastAsia="es-MX"/>
        </w:rPr>
        <w:t xml:space="preserve">En ese sentido, en relación con el artículo Tercero Transitorio de los Lineamientos, </w:t>
      </w:r>
      <w:r w:rsidRPr="005B532B">
        <w:rPr>
          <w:rFonts w:ascii="ITC Avant Garde" w:hAnsi="ITC Avant Garde" w:cs="Tahoma"/>
          <w:bCs/>
          <w:color w:val="000000"/>
          <w:lang w:eastAsia="es-MX"/>
        </w:rPr>
        <w:t>la fracción IV del artículo Segundo Transitorio de</w:t>
      </w:r>
      <w:r>
        <w:rPr>
          <w:rFonts w:ascii="ITC Avant Garde" w:hAnsi="ITC Avant Garde" w:cs="Tahoma"/>
          <w:bCs/>
          <w:color w:val="000000"/>
          <w:lang w:eastAsia="es-MX"/>
        </w:rPr>
        <w:t>l</w:t>
      </w:r>
      <w:r w:rsidRPr="005B532B">
        <w:rPr>
          <w:rFonts w:ascii="ITC Avant Garde" w:hAnsi="ITC Avant Garde" w:cs="Tahoma"/>
          <w:bCs/>
          <w:color w:val="000000"/>
          <w:lang w:eastAsia="es-MX"/>
        </w:rPr>
        <w:t xml:space="preserve"> </w:t>
      </w:r>
      <w:r>
        <w:rPr>
          <w:rFonts w:ascii="ITC Avant Garde" w:hAnsi="ITC Avant Garde" w:cs="Tahoma"/>
          <w:bCs/>
          <w:color w:val="000000"/>
          <w:lang w:eastAsia="es-MX"/>
        </w:rPr>
        <w:t xml:space="preserve">mismo ordenamiento </w:t>
      </w:r>
      <w:r w:rsidRPr="005B532B">
        <w:rPr>
          <w:rFonts w:ascii="ITC Avant Garde" w:hAnsi="ITC Avant Garde" w:cs="Tahoma"/>
          <w:bCs/>
          <w:color w:val="000000"/>
          <w:lang w:eastAsia="es-MX"/>
        </w:rPr>
        <w:t>indica los requisitos que deberá cumplir el solicitante, mismo que a la letra establece:</w:t>
      </w:r>
    </w:p>
    <w:p w14:paraId="1A7555C4" w14:textId="77777777" w:rsidR="007E2F94" w:rsidRPr="005B532B" w:rsidRDefault="007E2F94" w:rsidP="007E2F94">
      <w:pPr>
        <w:spacing w:after="0"/>
        <w:jc w:val="both"/>
        <w:rPr>
          <w:rFonts w:ascii="ITC Avant Garde" w:hAnsi="ITC Avant Garde" w:cs="Tahoma"/>
          <w:bCs/>
          <w:color w:val="000000"/>
          <w:lang w:eastAsia="es-MX"/>
        </w:rPr>
      </w:pPr>
    </w:p>
    <w:p w14:paraId="22680284" w14:textId="77777777" w:rsidR="007E2F94" w:rsidRPr="005B532B" w:rsidRDefault="007E2F94" w:rsidP="007E2F94">
      <w:pPr>
        <w:spacing w:after="0"/>
        <w:ind w:left="567" w:right="899"/>
        <w:jc w:val="both"/>
        <w:rPr>
          <w:rFonts w:ascii="ITC Avant Garde" w:hAnsi="ITC Avant Garde" w:cs="Tahoma"/>
          <w:bCs/>
          <w:i/>
          <w:color w:val="000000"/>
          <w:sz w:val="18"/>
          <w:szCs w:val="18"/>
          <w:lang w:eastAsia="es-MX"/>
        </w:rPr>
      </w:pPr>
      <w:r>
        <w:rPr>
          <w:rFonts w:ascii="ITC Avant Garde" w:hAnsi="ITC Avant Garde" w:cs="Tahoma"/>
          <w:b/>
          <w:bCs/>
          <w:i/>
          <w:color w:val="000000"/>
          <w:sz w:val="18"/>
          <w:szCs w:val="18"/>
          <w:lang w:eastAsia="es-MX"/>
        </w:rPr>
        <w:lastRenderedPageBreak/>
        <w:t>“</w:t>
      </w:r>
      <w:r w:rsidRPr="005B532B">
        <w:rPr>
          <w:rFonts w:ascii="ITC Avant Garde" w:hAnsi="ITC Avant Garde" w:cs="Tahoma"/>
          <w:b/>
          <w:bCs/>
          <w:i/>
          <w:color w:val="000000"/>
          <w:sz w:val="18"/>
          <w:szCs w:val="18"/>
          <w:lang w:eastAsia="es-MX"/>
        </w:rPr>
        <w:t>SEGUNDO</w:t>
      </w:r>
      <w:r w:rsidRPr="005B532B">
        <w:rPr>
          <w:rFonts w:ascii="ITC Avant Garde" w:hAnsi="ITC Avant Garde" w:cs="Tahoma"/>
          <w:bCs/>
          <w:i/>
          <w:color w:val="000000"/>
          <w:sz w:val="18"/>
          <w:szCs w:val="18"/>
          <w:lang w:eastAsia="es-MX"/>
        </w:rPr>
        <w:t xml:space="preserve">.- Los titulares de un permiso de radiodifusión </w:t>
      </w:r>
      <w:r w:rsidRPr="00257A7F">
        <w:rPr>
          <w:rFonts w:ascii="ITC Avant Garde" w:hAnsi="ITC Avant Garde" w:cs="Tahoma"/>
          <w:bCs/>
          <w:i/>
          <w:color w:val="000000"/>
          <w:sz w:val="18"/>
          <w:szCs w:val="18"/>
          <w:lang w:eastAsia="es-MX"/>
        </w:rPr>
        <w:t>cuyo título se encuentre vigente o en proceso de refrendo a la entrada en vigor de la Ley</w:t>
      </w:r>
      <w:r w:rsidRPr="005B532B">
        <w:rPr>
          <w:rFonts w:ascii="ITC Avant Garde" w:hAnsi="ITC Avant Garde" w:cs="Tahoma"/>
          <w:bCs/>
          <w:i/>
          <w:color w:val="000000"/>
          <w:sz w:val="18"/>
          <w:szCs w:val="18"/>
          <w:lang w:eastAsia="es-MX"/>
        </w:rPr>
        <w:t>,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14:paraId="0B355248" w14:textId="77777777" w:rsidR="007E2F94" w:rsidRPr="005B532B" w:rsidRDefault="007E2F94" w:rsidP="007E2F94">
      <w:pPr>
        <w:spacing w:after="0"/>
        <w:ind w:left="567" w:right="899"/>
        <w:jc w:val="both"/>
        <w:rPr>
          <w:rFonts w:ascii="ITC Avant Garde" w:hAnsi="ITC Avant Garde" w:cs="Tahoma"/>
          <w:bCs/>
          <w:i/>
          <w:color w:val="000000"/>
          <w:sz w:val="18"/>
          <w:szCs w:val="18"/>
          <w:lang w:eastAsia="es-MX"/>
        </w:rPr>
      </w:pPr>
      <w:r w:rsidRPr="005B532B">
        <w:rPr>
          <w:rFonts w:ascii="ITC Avant Garde" w:hAnsi="ITC Avant Garde" w:cs="Tahoma"/>
          <w:bCs/>
          <w:i/>
          <w:color w:val="000000"/>
          <w:sz w:val="18"/>
          <w:szCs w:val="18"/>
          <w:lang w:eastAsia="es-MX"/>
        </w:rPr>
        <w:t>…</w:t>
      </w:r>
    </w:p>
    <w:p w14:paraId="17A23CD8" w14:textId="77777777" w:rsidR="007E2F94" w:rsidRPr="005B532B" w:rsidRDefault="007E2F94" w:rsidP="007E2F94">
      <w:pPr>
        <w:spacing w:after="0"/>
        <w:ind w:left="567" w:right="899"/>
        <w:jc w:val="both"/>
        <w:rPr>
          <w:rFonts w:ascii="ITC Avant Garde" w:hAnsi="ITC Avant Garde" w:cs="Tahoma"/>
          <w:bCs/>
          <w:i/>
          <w:color w:val="000000"/>
          <w:sz w:val="18"/>
          <w:szCs w:val="18"/>
          <w:lang w:eastAsia="es-MX"/>
        </w:rPr>
      </w:pPr>
      <w:r w:rsidRPr="005B532B">
        <w:rPr>
          <w:rFonts w:ascii="ITC Avant Garde" w:hAnsi="ITC Avant Garde" w:cs="Tahoma"/>
          <w:b/>
          <w:bCs/>
          <w:i/>
          <w:color w:val="000000"/>
          <w:sz w:val="18"/>
          <w:szCs w:val="18"/>
          <w:lang w:eastAsia="es-MX"/>
        </w:rPr>
        <w:t>IV</w:t>
      </w:r>
      <w:r w:rsidRPr="005B532B">
        <w:rPr>
          <w:rFonts w:ascii="ITC Avant Garde" w:hAnsi="ITC Avant Garde" w:cs="Tahoma"/>
          <w:bCs/>
          <w:i/>
          <w:color w:val="000000"/>
          <w:sz w:val="18"/>
          <w:szCs w:val="18"/>
          <w:lang w:eastAsia="es-MX"/>
        </w:rPr>
        <w:t>. La solicitud para</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transitar</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al régimen de concesión que corresponda, deberá presentarse ante el</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Instituto y deberá contener la siguiente información:</w:t>
      </w:r>
    </w:p>
    <w:p w14:paraId="4604F625" w14:textId="77777777" w:rsidR="007E2F94" w:rsidRPr="005B532B" w:rsidRDefault="007E2F94" w:rsidP="007E2F94">
      <w:pPr>
        <w:spacing w:after="0"/>
        <w:ind w:left="851" w:right="899" w:hanging="284"/>
        <w:jc w:val="both"/>
        <w:rPr>
          <w:rFonts w:ascii="ITC Avant Garde" w:hAnsi="ITC Avant Garde" w:cs="Tahoma"/>
          <w:bCs/>
          <w:i/>
          <w:color w:val="000000"/>
          <w:sz w:val="18"/>
          <w:szCs w:val="18"/>
          <w:lang w:eastAsia="es-MX"/>
        </w:rPr>
      </w:pPr>
      <w:r w:rsidRPr="005B532B">
        <w:rPr>
          <w:rFonts w:ascii="ITC Avant Garde" w:hAnsi="ITC Avant Garde" w:cs="Tahoma"/>
          <w:b/>
          <w:bCs/>
          <w:i/>
          <w:color w:val="000000"/>
          <w:sz w:val="18"/>
          <w:szCs w:val="18"/>
          <w:lang w:eastAsia="es-MX"/>
        </w:rPr>
        <w:t>a)</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Nombre y domicilio del solicitante (calle, número exterior, número interior, localidad o colonia,</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municipio o delegación, entidad federativa y código postal);</w:t>
      </w:r>
    </w:p>
    <w:p w14:paraId="4763D4D0" w14:textId="77777777" w:rsidR="007E2F94" w:rsidRPr="005B532B" w:rsidRDefault="007E2F94" w:rsidP="007E2F94">
      <w:pPr>
        <w:spacing w:after="0"/>
        <w:ind w:left="567" w:right="899"/>
        <w:jc w:val="both"/>
        <w:rPr>
          <w:rFonts w:ascii="ITC Avant Garde" w:hAnsi="ITC Avant Garde" w:cs="Tahoma"/>
          <w:bCs/>
          <w:i/>
          <w:color w:val="000000"/>
          <w:sz w:val="18"/>
          <w:szCs w:val="18"/>
          <w:lang w:eastAsia="es-MX"/>
        </w:rPr>
      </w:pPr>
      <w:r w:rsidRPr="005B532B">
        <w:rPr>
          <w:rFonts w:ascii="ITC Avant Garde" w:hAnsi="ITC Avant Garde" w:cs="Tahoma"/>
          <w:b/>
          <w:bCs/>
          <w:i/>
          <w:color w:val="000000"/>
          <w:sz w:val="18"/>
          <w:szCs w:val="18"/>
          <w:lang w:eastAsia="es-MX"/>
        </w:rPr>
        <w:t>b)</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En su caso, correo electrónico y teléfono;</w:t>
      </w:r>
    </w:p>
    <w:p w14:paraId="7169D2D1" w14:textId="77777777" w:rsidR="007E2F94" w:rsidRPr="005B532B" w:rsidRDefault="007E2F94" w:rsidP="007E2F94">
      <w:pPr>
        <w:spacing w:after="0"/>
        <w:ind w:left="851" w:right="899" w:hanging="284"/>
        <w:jc w:val="both"/>
        <w:rPr>
          <w:rFonts w:ascii="ITC Avant Garde" w:hAnsi="ITC Avant Garde" w:cs="Tahoma"/>
          <w:bCs/>
          <w:i/>
          <w:color w:val="000000"/>
          <w:sz w:val="18"/>
          <w:szCs w:val="18"/>
          <w:lang w:eastAsia="es-MX"/>
        </w:rPr>
      </w:pPr>
      <w:r w:rsidRPr="005B532B">
        <w:rPr>
          <w:rFonts w:ascii="ITC Avant Garde" w:hAnsi="ITC Avant Garde" w:cs="Tahoma"/>
          <w:b/>
          <w:bCs/>
          <w:i/>
          <w:color w:val="000000"/>
          <w:sz w:val="18"/>
          <w:szCs w:val="18"/>
          <w:lang w:eastAsia="es-MX"/>
        </w:rPr>
        <w:t>c)</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Nombre del Representante Legal y copia certificada de su poder notarial, así como copia simple</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de identificación oficial del Representante Legal;</w:t>
      </w:r>
    </w:p>
    <w:p w14:paraId="03C99B75" w14:textId="77777777" w:rsidR="007E2F94" w:rsidRPr="005B532B" w:rsidRDefault="007E2F94" w:rsidP="007E2F94">
      <w:pPr>
        <w:spacing w:after="0"/>
        <w:ind w:left="567" w:right="899"/>
        <w:jc w:val="both"/>
        <w:rPr>
          <w:rFonts w:ascii="ITC Avant Garde" w:hAnsi="ITC Avant Garde" w:cs="Tahoma"/>
          <w:bCs/>
          <w:i/>
          <w:color w:val="000000"/>
          <w:sz w:val="18"/>
          <w:szCs w:val="18"/>
          <w:lang w:eastAsia="es-MX"/>
        </w:rPr>
      </w:pPr>
      <w:r w:rsidRPr="005B532B">
        <w:rPr>
          <w:rFonts w:ascii="ITC Avant Garde" w:hAnsi="ITC Avant Garde" w:cs="Tahoma"/>
          <w:b/>
          <w:bCs/>
          <w:i/>
          <w:color w:val="000000"/>
          <w:sz w:val="18"/>
          <w:szCs w:val="18"/>
          <w:lang w:eastAsia="es-MX"/>
        </w:rPr>
        <w:t>d)</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Distintivo de llamada;</w:t>
      </w:r>
    </w:p>
    <w:p w14:paraId="685D90F9" w14:textId="77777777" w:rsidR="007E2F94" w:rsidRPr="005B532B" w:rsidRDefault="007E2F94" w:rsidP="007E2F94">
      <w:pPr>
        <w:spacing w:after="0"/>
        <w:ind w:left="567" w:right="899"/>
        <w:jc w:val="both"/>
        <w:rPr>
          <w:rFonts w:ascii="ITC Avant Garde" w:hAnsi="ITC Avant Garde" w:cs="Tahoma"/>
          <w:bCs/>
          <w:i/>
          <w:color w:val="000000"/>
          <w:sz w:val="18"/>
          <w:szCs w:val="18"/>
          <w:lang w:eastAsia="es-MX"/>
        </w:rPr>
      </w:pPr>
      <w:r w:rsidRPr="005B532B">
        <w:rPr>
          <w:rFonts w:ascii="ITC Avant Garde" w:hAnsi="ITC Avant Garde" w:cs="Tahoma"/>
          <w:b/>
          <w:bCs/>
          <w:i/>
          <w:color w:val="000000"/>
          <w:sz w:val="18"/>
          <w:szCs w:val="18"/>
          <w:lang w:eastAsia="es-MX"/>
        </w:rPr>
        <w:t>e)</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Frecuencia(s) o canal(es) asignado(s);</w:t>
      </w:r>
    </w:p>
    <w:p w14:paraId="688F8682" w14:textId="77777777" w:rsidR="007E2F94" w:rsidRPr="005B532B" w:rsidRDefault="007E2F94" w:rsidP="007E2F94">
      <w:pPr>
        <w:spacing w:after="0"/>
        <w:ind w:left="851" w:right="899" w:hanging="284"/>
        <w:jc w:val="both"/>
        <w:rPr>
          <w:rFonts w:ascii="ITC Avant Garde" w:hAnsi="ITC Avant Garde" w:cs="Tahoma"/>
          <w:bCs/>
          <w:i/>
          <w:color w:val="000000"/>
          <w:sz w:val="18"/>
          <w:szCs w:val="18"/>
          <w:lang w:eastAsia="es-MX"/>
        </w:rPr>
      </w:pPr>
      <w:r w:rsidRPr="005B532B">
        <w:rPr>
          <w:rFonts w:ascii="ITC Avant Garde" w:hAnsi="ITC Avant Garde" w:cs="Tahoma"/>
          <w:b/>
          <w:bCs/>
          <w:i/>
          <w:color w:val="000000"/>
          <w:sz w:val="18"/>
          <w:szCs w:val="18"/>
          <w:lang w:eastAsia="es-MX"/>
        </w:rPr>
        <w:t>f)</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 xml:space="preserve">Población principal a servir (Localidad, Municipio, Estado y Clave del área </w:t>
      </w:r>
      <w:proofErr w:type="spellStart"/>
      <w:r w:rsidRPr="005B532B">
        <w:rPr>
          <w:rFonts w:ascii="ITC Avant Garde" w:hAnsi="ITC Avant Garde" w:cs="Tahoma"/>
          <w:bCs/>
          <w:i/>
          <w:color w:val="000000"/>
          <w:sz w:val="18"/>
          <w:szCs w:val="18"/>
          <w:lang w:eastAsia="es-MX"/>
        </w:rPr>
        <w:t>geoestadística</w:t>
      </w:r>
      <w:proofErr w:type="spellEnd"/>
      <w:r w:rsidRPr="005B532B">
        <w:rPr>
          <w:rFonts w:ascii="ITC Avant Garde" w:hAnsi="ITC Avant Garde" w:cs="Tahoma"/>
          <w:bCs/>
          <w:i/>
          <w:color w:val="000000"/>
          <w:sz w:val="18"/>
          <w:szCs w:val="18"/>
          <w:lang w:eastAsia="es-MX"/>
        </w:rPr>
        <w:t xml:space="preserve"> del</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Instituto Nacional de Estadística y Geografía);</w:t>
      </w:r>
    </w:p>
    <w:p w14:paraId="65281233" w14:textId="77777777" w:rsidR="007E2F94" w:rsidRPr="005B532B" w:rsidRDefault="007E2F94" w:rsidP="007E2F94">
      <w:pPr>
        <w:spacing w:after="0"/>
        <w:ind w:left="567" w:right="899"/>
        <w:jc w:val="both"/>
        <w:rPr>
          <w:rFonts w:ascii="ITC Avant Garde" w:hAnsi="ITC Avant Garde" w:cs="Tahoma"/>
          <w:bCs/>
          <w:i/>
          <w:color w:val="000000"/>
          <w:sz w:val="18"/>
          <w:szCs w:val="18"/>
          <w:lang w:eastAsia="es-MX"/>
        </w:rPr>
      </w:pPr>
      <w:r w:rsidRPr="005B532B">
        <w:rPr>
          <w:rFonts w:ascii="ITC Avant Garde" w:hAnsi="ITC Avant Garde" w:cs="Tahoma"/>
          <w:b/>
          <w:bCs/>
          <w:i/>
          <w:color w:val="000000"/>
          <w:sz w:val="18"/>
          <w:szCs w:val="18"/>
          <w:lang w:eastAsia="es-MX"/>
        </w:rPr>
        <w:t>g)</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Fecha de expedición y vigencia del título de permiso objeto de la transición;</w:t>
      </w:r>
    </w:p>
    <w:p w14:paraId="4D4F1AB9" w14:textId="77777777" w:rsidR="007E2F94" w:rsidRPr="005B532B" w:rsidRDefault="007E2F94" w:rsidP="007E2F94">
      <w:pPr>
        <w:spacing w:after="0"/>
        <w:ind w:left="851" w:right="899" w:hanging="284"/>
        <w:jc w:val="both"/>
        <w:rPr>
          <w:rFonts w:ascii="ITC Avant Garde" w:hAnsi="ITC Avant Garde" w:cs="Tahoma"/>
          <w:bCs/>
          <w:i/>
          <w:color w:val="000000"/>
          <w:sz w:val="18"/>
          <w:szCs w:val="18"/>
          <w:lang w:eastAsia="es-MX"/>
        </w:rPr>
      </w:pPr>
      <w:r w:rsidRPr="005B532B">
        <w:rPr>
          <w:rFonts w:ascii="ITC Avant Garde" w:hAnsi="ITC Avant Garde" w:cs="Tahoma"/>
          <w:b/>
          <w:bCs/>
          <w:i/>
          <w:color w:val="000000"/>
          <w:sz w:val="18"/>
          <w:szCs w:val="18"/>
          <w:lang w:eastAsia="es-MX"/>
        </w:rPr>
        <w:t>h)</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Uso de la Concesión, es decir, para Uso Público o Uso Social y, en su caso, si es Social</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Comunitaria o Social Indígena;</w:t>
      </w:r>
    </w:p>
    <w:p w14:paraId="6EC11022" w14:textId="77777777" w:rsidR="007E2F94" w:rsidRPr="005B532B" w:rsidRDefault="007E2F94" w:rsidP="007E2F94">
      <w:pPr>
        <w:spacing w:after="0"/>
        <w:ind w:left="851" w:right="899" w:hanging="284"/>
        <w:jc w:val="both"/>
        <w:rPr>
          <w:rFonts w:ascii="ITC Avant Garde" w:hAnsi="ITC Avant Garde" w:cs="Tahoma"/>
          <w:bCs/>
          <w:i/>
          <w:color w:val="000000"/>
          <w:sz w:val="18"/>
          <w:szCs w:val="18"/>
          <w:lang w:eastAsia="es-MX"/>
        </w:rPr>
      </w:pPr>
      <w:r w:rsidRPr="005B532B">
        <w:rPr>
          <w:rFonts w:ascii="ITC Avant Garde" w:hAnsi="ITC Avant Garde" w:cs="Tahoma"/>
          <w:b/>
          <w:bCs/>
          <w:i/>
          <w:color w:val="000000"/>
          <w:sz w:val="18"/>
          <w:szCs w:val="18"/>
          <w:lang w:eastAsia="es-MX"/>
        </w:rPr>
        <w:t>i)</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La manifestación expresa del Interesado de que se encuentra operando la estación y, por ende,</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haciendo uso o aprovechamiento de la frecuencia o canal asignado de que se trate, y</w:t>
      </w:r>
    </w:p>
    <w:p w14:paraId="7F94DBE3" w14:textId="77777777" w:rsidR="007E2F94" w:rsidRDefault="007E2F94" w:rsidP="007E2F94">
      <w:pPr>
        <w:spacing w:after="0"/>
        <w:ind w:left="851" w:right="899" w:hanging="284"/>
        <w:jc w:val="both"/>
        <w:rPr>
          <w:rFonts w:ascii="ITC Avant Garde" w:hAnsi="ITC Avant Garde" w:cs="Tahoma"/>
          <w:bCs/>
          <w:i/>
          <w:color w:val="000000"/>
          <w:sz w:val="18"/>
          <w:szCs w:val="18"/>
          <w:lang w:eastAsia="es-MX"/>
        </w:rPr>
      </w:pPr>
      <w:r w:rsidRPr="005B532B">
        <w:rPr>
          <w:rFonts w:ascii="ITC Avant Garde" w:hAnsi="ITC Avant Garde" w:cs="Tahoma"/>
          <w:b/>
          <w:bCs/>
          <w:i/>
          <w:color w:val="000000"/>
          <w:sz w:val="18"/>
          <w:szCs w:val="18"/>
          <w:lang w:eastAsia="es-MX"/>
        </w:rPr>
        <w:t>j)</w:t>
      </w:r>
      <w:r>
        <w:rPr>
          <w:rFonts w:ascii="ITC Avant Garde" w:hAnsi="ITC Avant Garde" w:cs="Tahoma"/>
          <w:b/>
          <w:bCs/>
          <w:i/>
          <w:color w:val="000000"/>
          <w:sz w:val="18"/>
          <w:szCs w:val="18"/>
          <w:lang w:eastAsia="es-MX"/>
        </w:rPr>
        <w:t xml:space="preserve"> </w:t>
      </w:r>
      <w:r w:rsidRPr="005B532B">
        <w:rPr>
          <w:rFonts w:ascii="ITC Avant Garde" w:hAnsi="ITC Avant Garde" w:cs="Tahoma"/>
          <w:bCs/>
          <w:i/>
          <w:color w:val="000000"/>
          <w:sz w:val="18"/>
          <w:szCs w:val="18"/>
          <w:lang w:eastAsia="es-MX"/>
        </w:rPr>
        <w:t>La manifestación expresa de someterse a todas y cada una de las condiciones establecidas en</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el título de concesión que al efecto se expida.</w:t>
      </w:r>
    </w:p>
    <w:p w14:paraId="0CC49744" w14:textId="77777777" w:rsidR="007E2F94" w:rsidRPr="005B532B" w:rsidRDefault="007E2F94" w:rsidP="007E2F94">
      <w:pPr>
        <w:spacing w:after="0"/>
        <w:ind w:left="567" w:right="899" w:hanging="284"/>
        <w:jc w:val="both"/>
        <w:rPr>
          <w:rFonts w:ascii="ITC Avant Garde" w:hAnsi="ITC Avant Garde" w:cs="Tahoma"/>
          <w:bCs/>
          <w:i/>
          <w:color w:val="000000"/>
          <w:sz w:val="18"/>
          <w:szCs w:val="18"/>
          <w:lang w:eastAsia="es-MX"/>
        </w:rPr>
      </w:pPr>
      <w:r>
        <w:rPr>
          <w:rFonts w:ascii="ITC Avant Garde" w:hAnsi="ITC Avant Garde" w:cs="Tahoma"/>
          <w:bCs/>
          <w:i/>
          <w:color w:val="000000"/>
          <w:sz w:val="18"/>
          <w:szCs w:val="18"/>
          <w:lang w:eastAsia="es-MX"/>
        </w:rPr>
        <w:tab/>
      </w:r>
      <w:r w:rsidRPr="005B532B">
        <w:rPr>
          <w:rFonts w:ascii="ITC Avant Garde" w:hAnsi="ITC Avant Garde" w:cs="Tahoma"/>
          <w:bCs/>
          <w:i/>
          <w:color w:val="000000"/>
          <w:sz w:val="18"/>
          <w:szCs w:val="18"/>
          <w:lang w:eastAsia="es-MX"/>
        </w:rPr>
        <w:t>Para efectos de la solicitud a que se refiere esta fracción, los Interesados podrán utilizar el Formato</w:t>
      </w:r>
      <w:r>
        <w:rPr>
          <w:rFonts w:ascii="ITC Avant Garde" w:hAnsi="ITC Avant Garde" w:cs="Tahoma"/>
          <w:bCs/>
          <w:i/>
          <w:color w:val="000000"/>
          <w:sz w:val="18"/>
          <w:szCs w:val="18"/>
          <w:lang w:eastAsia="es-MX"/>
        </w:rPr>
        <w:t xml:space="preserve"> </w:t>
      </w:r>
      <w:r w:rsidRPr="005B532B">
        <w:rPr>
          <w:rFonts w:ascii="ITC Avant Garde" w:hAnsi="ITC Avant Garde" w:cs="Tahoma"/>
          <w:bCs/>
          <w:i/>
          <w:color w:val="000000"/>
          <w:sz w:val="18"/>
          <w:szCs w:val="18"/>
          <w:lang w:eastAsia="es-MX"/>
        </w:rPr>
        <w:t>IFT-Transición Radiodifusión.</w:t>
      </w:r>
    </w:p>
    <w:p w14:paraId="6CEBD2A8" w14:textId="77777777" w:rsidR="007E2F94" w:rsidRPr="00DB0D09" w:rsidRDefault="007E2F94" w:rsidP="007E2F94">
      <w:pPr>
        <w:spacing w:after="0"/>
        <w:ind w:left="567" w:right="899"/>
        <w:jc w:val="both"/>
        <w:rPr>
          <w:rFonts w:ascii="ITC Avant Garde" w:hAnsi="ITC Avant Garde" w:cs="Tahoma"/>
          <w:bCs/>
          <w:color w:val="000000"/>
          <w:sz w:val="18"/>
          <w:szCs w:val="18"/>
          <w:lang w:eastAsia="es-MX"/>
        </w:rPr>
      </w:pPr>
      <w:r w:rsidRPr="005B532B">
        <w:rPr>
          <w:rFonts w:ascii="ITC Avant Garde" w:hAnsi="ITC Avant Garde" w:cs="Tahoma"/>
          <w:bCs/>
          <w:i/>
          <w:color w:val="000000"/>
          <w:sz w:val="18"/>
          <w:szCs w:val="18"/>
          <w:lang w:eastAsia="es-MX"/>
        </w:rPr>
        <w:t>…”</w:t>
      </w:r>
    </w:p>
    <w:p w14:paraId="2DFD77C2" w14:textId="77777777" w:rsidR="007E2F94" w:rsidRPr="00BE13E6" w:rsidRDefault="007E2F94" w:rsidP="007E2F94">
      <w:pPr>
        <w:pStyle w:val="Default"/>
        <w:spacing w:line="276" w:lineRule="auto"/>
        <w:ind w:right="48"/>
        <w:jc w:val="both"/>
        <w:rPr>
          <w:rFonts w:ascii="ITC Avant Garde" w:hAnsi="ITC Avant Garde"/>
          <w:i/>
          <w:sz w:val="18"/>
          <w:szCs w:val="18"/>
          <w:lang w:val="es-ES"/>
        </w:rPr>
      </w:pPr>
    </w:p>
    <w:p w14:paraId="6FE829B6" w14:textId="77777777" w:rsidR="007E2F94" w:rsidRDefault="007E2F94" w:rsidP="007E2F94">
      <w:pPr>
        <w:autoSpaceDE w:val="0"/>
        <w:autoSpaceDN w:val="0"/>
        <w:adjustRightInd w:val="0"/>
        <w:spacing w:after="0"/>
        <w:jc w:val="both"/>
        <w:rPr>
          <w:rFonts w:ascii="ITC Avant Garde" w:hAnsi="ITC Avant Garde" w:cs="Tahoma"/>
          <w:bCs/>
          <w:color w:val="000000"/>
          <w:lang w:val="es-ES" w:eastAsia="es-MX"/>
        </w:rPr>
      </w:pPr>
      <w:r w:rsidRPr="000571E0">
        <w:rPr>
          <w:rFonts w:ascii="ITC Avant Garde" w:hAnsi="ITC Avant Garde" w:cs="Tahoma"/>
          <w:bCs/>
          <w:color w:val="000000"/>
          <w:lang w:val="es-ES" w:eastAsia="es-MX"/>
        </w:rPr>
        <w:t>De acuerdo con lo dispuesto por el artículo 45 de la Ley Federal de Procedimiento Administrativo la autoridad ante quien se inicie o se tramite un procedimiento administrativo, de oficio o a petición de parte interesada, podrá disponer su acumulación</w:t>
      </w:r>
      <w:r>
        <w:rPr>
          <w:rFonts w:ascii="ITC Avant Garde" w:hAnsi="ITC Avant Garde" w:cs="Tahoma"/>
          <w:bCs/>
          <w:color w:val="000000"/>
          <w:lang w:val="es-ES" w:eastAsia="es-MX"/>
        </w:rPr>
        <w:t xml:space="preserve">; por ello, es procedente resolver oficiosamente las solicitudes de refrendo y transición a la concesión pública de manera acumulada respecto de </w:t>
      </w:r>
      <w:r w:rsidRPr="00EB6010">
        <w:rPr>
          <w:rFonts w:ascii="ITC Avant Garde" w:eastAsia="Times New Roman" w:hAnsi="ITC Avant Garde"/>
          <w:kern w:val="1"/>
          <w:lang w:eastAsia="ar-SA"/>
        </w:rPr>
        <w:t>los canales de televis</w:t>
      </w:r>
      <w:r>
        <w:rPr>
          <w:rFonts w:ascii="ITC Avant Garde" w:eastAsia="Times New Roman" w:hAnsi="ITC Avant Garde"/>
          <w:kern w:val="1"/>
          <w:lang w:eastAsia="ar-SA"/>
        </w:rPr>
        <w:t>i</w:t>
      </w:r>
      <w:r w:rsidRPr="00EB6010">
        <w:rPr>
          <w:rFonts w:ascii="ITC Avant Garde" w:eastAsia="Times New Roman" w:hAnsi="ITC Avant Garde"/>
          <w:kern w:val="1"/>
          <w:lang w:eastAsia="ar-SA"/>
        </w:rPr>
        <w:t xml:space="preserve">ón 5 (76-82 MHz) con distintivo de llamada XHVET-TV en La Venta; 10(+) (192-198 MHz), con distintivo de llamada XHMET-TV en </w:t>
      </w:r>
      <w:r>
        <w:rPr>
          <w:rFonts w:ascii="ITC Avant Garde" w:eastAsia="Times New Roman" w:hAnsi="ITC Avant Garde"/>
          <w:kern w:val="1"/>
          <w:lang w:eastAsia="ar-SA"/>
        </w:rPr>
        <w:t>Tenosique,</w:t>
      </w:r>
      <w:r w:rsidRPr="00EB6010">
        <w:rPr>
          <w:rFonts w:ascii="ITC Avant Garde" w:eastAsia="Times New Roman" w:hAnsi="ITC Avant Garde"/>
          <w:kern w:val="1"/>
          <w:lang w:eastAsia="ar-SA"/>
        </w:rPr>
        <w:t xml:space="preserve"> y 7(-)(174-180 MHz) con distintivo de llamada XHSTA-TV, en Villahermosa, todos ellos en el </w:t>
      </w:r>
      <w:r>
        <w:rPr>
          <w:rFonts w:ascii="ITC Avant Garde" w:eastAsia="Times New Roman" w:hAnsi="ITC Avant Garde"/>
          <w:kern w:val="1"/>
          <w:lang w:eastAsia="ar-SA"/>
        </w:rPr>
        <w:t xml:space="preserve">Estado de Tabasco, en atención a la identidad del interesado, </w:t>
      </w:r>
      <w:r>
        <w:rPr>
          <w:rFonts w:ascii="ITC Avant Garde" w:hAnsi="ITC Avant Garde"/>
          <w:lang w:eastAsia="es-MX"/>
        </w:rPr>
        <w:t xml:space="preserve">Televisión Tabasqueña, S.A. de C.V. </w:t>
      </w:r>
    </w:p>
    <w:p w14:paraId="38951BF6" w14:textId="77777777" w:rsidR="007E2F94" w:rsidRPr="0074170B" w:rsidRDefault="007E2F94" w:rsidP="007E2F94">
      <w:pPr>
        <w:autoSpaceDE w:val="0"/>
        <w:autoSpaceDN w:val="0"/>
        <w:adjustRightInd w:val="0"/>
        <w:spacing w:after="0"/>
        <w:jc w:val="both"/>
        <w:rPr>
          <w:rFonts w:ascii="ITC Avant Garde" w:hAnsi="ITC Avant Garde" w:cs="Tahoma"/>
          <w:bCs/>
          <w:color w:val="000000"/>
          <w:lang w:val="es-ES" w:eastAsia="es-MX"/>
        </w:rPr>
      </w:pPr>
    </w:p>
    <w:p w14:paraId="4B5E751F" w14:textId="77777777" w:rsidR="007E2F94" w:rsidRDefault="007E2F94" w:rsidP="007E2F94">
      <w:pPr>
        <w:autoSpaceDE w:val="0"/>
        <w:autoSpaceDN w:val="0"/>
        <w:adjustRightInd w:val="0"/>
        <w:spacing w:after="0"/>
        <w:jc w:val="both"/>
        <w:rPr>
          <w:rFonts w:ascii="ITC Avant Garde" w:eastAsia="Times New Roman" w:hAnsi="ITC Avant Garde"/>
          <w:kern w:val="1"/>
          <w:lang w:eastAsia="ar-SA"/>
        </w:rPr>
      </w:pPr>
      <w:r w:rsidRPr="00EB6010">
        <w:rPr>
          <w:rFonts w:ascii="ITC Avant Garde" w:eastAsia="Times New Roman" w:hAnsi="ITC Avant Garde"/>
          <w:b/>
          <w:kern w:val="1"/>
          <w:lang w:val="es-ES" w:eastAsia="ar-SA"/>
        </w:rPr>
        <w:t>Tercero.- Análisis de la</w:t>
      </w:r>
      <w:r>
        <w:rPr>
          <w:rFonts w:ascii="ITC Avant Garde" w:eastAsia="Times New Roman" w:hAnsi="ITC Avant Garde"/>
          <w:b/>
          <w:kern w:val="1"/>
          <w:lang w:val="es-ES" w:eastAsia="ar-SA"/>
        </w:rPr>
        <w:t>s</w:t>
      </w:r>
      <w:r w:rsidRPr="00EB6010">
        <w:rPr>
          <w:rFonts w:ascii="ITC Avant Garde" w:eastAsia="Times New Roman" w:hAnsi="ITC Avant Garde"/>
          <w:b/>
          <w:kern w:val="1"/>
          <w:lang w:val="es-ES" w:eastAsia="ar-SA"/>
        </w:rPr>
        <w:t xml:space="preserve"> solicitud</w:t>
      </w:r>
      <w:r>
        <w:rPr>
          <w:rFonts w:ascii="ITC Avant Garde" w:eastAsia="Times New Roman" w:hAnsi="ITC Avant Garde"/>
          <w:b/>
          <w:kern w:val="1"/>
          <w:lang w:val="es-ES" w:eastAsia="ar-SA"/>
        </w:rPr>
        <w:t>es</w:t>
      </w:r>
      <w:r w:rsidRPr="00EB6010">
        <w:rPr>
          <w:rFonts w:ascii="ITC Avant Garde" w:eastAsia="Times New Roman" w:hAnsi="ITC Avant Garde"/>
          <w:b/>
          <w:kern w:val="1"/>
          <w:lang w:val="es-ES" w:eastAsia="ar-SA"/>
        </w:rPr>
        <w:t xml:space="preserve"> de Refrendo</w:t>
      </w:r>
      <w:r>
        <w:rPr>
          <w:rFonts w:ascii="ITC Avant Garde" w:eastAsia="Times New Roman" w:hAnsi="ITC Avant Garde"/>
          <w:b/>
          <w:kern w:val="1"/>
          <w:lang w:val="es-ES" w:eastAsia="ar-SA"/>
        </w:rPr>
        <w:t xml:space="preserve"> y de Transición </w:t>
      </w:r>
      <w:r w:rsidRPr="006A0D95">
        <w:rPr>
          <w:rFonts w:ascii="ITC Avant Garde" w:eastAsia="Times New Roman" w:hAnsi="ITC Avant Garde"/>
          <w:b/>
          <w:kern w:val="1"/>
          <w:lang w:val="es-ES" w:eastAsia="ar-SA"/>
        </w:rPr>
        <w:t>al Régimen de Concesión para Uso Público</w:t>
      </w:r>
      <w:r w:rsidRPr="00EB6010">
        <w:rPr>
          <w:rFonts w:ascii="ITC Avant Garde" w:eastAsia="Times New Roman" w:hAnsi="ITC Avant Garde"/>
          <w:b/>
          <w:kern w:val="1"/>
          <w:lang w:val="es-ES" w:eastAsia="ar-SA"/>
        </w:rPr>
        <w:t xml:space="preserve">. </w:t>
      </w:r>
      <w:r w:rsidRPr="00EB6010">
        <w:rPr>
          <w:rFonts w:ascii="ITC Avant Garde" w:eastAsia="Times New Roman" w:hAnsi="ITC Avant Garde"/>
          <w:kern w:val="1"/>
          <w:lang w:eastAsia="ar-SA"/>
        </w:rPr>
        <w:t xml:space="preserve">El Concesionario, mediante escrito presentado el </w:t>
      </w:r>
      <w:r w:rsidRPr="00EB6010">
        <w:rPr>
          <w:rFonts w:ascii="ITC Avant Garde" w:hAnsi="ITC Avant Garde"/>
          <w:bCs/>
          <w:color w:val="000000"/>
          <w:lang w:eastAsia="es-MX"/>
        </w:rPr>
        <w:t>30 de agosto de 2006</w:t>
      </w:r>
      <w:r w:rsidRPr="00EB6010">
        <w:rPr>
          <w:rFonts w:ascii="ITC Avant Garde" w:eastAsia="Times New Roman" w:hAnsi="ITC Avant Garde"/>
          <w:kern w:val="1"/>
          <w:lang w:eastAsia="ar-SA"/>
        </w:rPr>
        <w:t>, solicitó el otorgamiento del refrendo de la Concesión para usar los canales de televis</w:t>
      </w:r>
      <w:r>
        <w:rPr>
          <w:rFonts w:ascii="ITC Avant Garde" w:eastAsia="Times New Roman" w:hAnsi="ITC Avant Garde"/>
          <w:kern w:val="1"/>
          <w:lang w:eastAsia="ar-SA"/>
        </w:rPr>
        <w:t>i</w:t>
      </w:r>
      <w:r w:rsidRPr="00EB6010">
        <w:rPr>
          <w:rFonts w:ascii="ITC Avant Garde" w:eastAsia="Times New Roman" w:hAnsi="ITC Avant Garde"/>
          <w:kern w:val="1"/>
          <w:lang w:eastAsia="ar-SA"/>
        </w:rPr>
        <w:t xml:space="preserve">ón 5 (76-82 MHz) con distintivo de llamada XHVET-TV en La Venta; 10(+) (192-198 MHz), con distintivo de llamada XHMET-TV en </w:t>
      </w:r>
      <w:r>
        <w:rPr>
          <w:rFonts w:ascii="ITC Avant Garde" w:eastAsia="Times New Roman" w:hAnsi="ITC Avant Garde"/>
          <w:kern w:val="1"/>
          <w:lang w:eastAsia="ar-SA"/>
        </w:rPr>
        <w:t>Tenosique,</w:t>
      </w:r>
      <w:r w:rsidRPr="00EB6010">
        <w:rPr>
          <w:rFonts w:ascii="ITC Avant Garde" w:eastAsia="Times New Roman" w:hAnsi="ITC Avant Garde"/>
          <w:kern w:val="1"/>
          <w:lang w:eastAsia="ar-SA"/>
        </w:rPr>
        <w:t xml:space="preserve"> y 7(-)(174-180 MHz) con distintivo </w:t>
      </w:r>
      <w:r w:rsidRPr="00EB6010">
        <w:rPr>
          <w:rFonts w:ascii="ITC Avant Garde" w:eastAsia="Times New Roman" w:hAnsi="ITC Avant Garde"/>
          <w:kern w:val="1"/>
          <w:lang w:eastAsia="ar-SA"/>
        </w:rPr>
        <w:lastRenderedPageBreak/>
        <w:t xml:space="preserve">de llamada XHSTA-TV, en Villahermosa, todos ellos en el </w:t>
      </w:r>
      <w:r>
        <w:rPr>
          <w:rFonts w:ascii="ITC Avant Garde" w:eastAsia="Times New Roman" w:hAnsi="ITC Avant Garde"/>
          <w:kern w:val="1"/>
          <w:lang w:eastAsia="ar-SA"/>
        </w:rPr>
        <w:t>Estado de Tabasco;</w:t>
      </w:r>
      <w:r w:rsidRPr="00EB6010">
        <w:rPr>
          <w:rFonts w:ascii="ITC Avant Garde" w:eastAsia="Times New Roman" w:hAnsi="ITC Avant Garde"/>
          <w:kern w:val="1"/>
          <w:lang w:eastAsia="ar-SA"/>
        </w:rPr>
        <w:t xml:space="preserve"> en tal virtud, se procede </w:t>
      </w:r>
      <w:r>
        <w:rPr>
          <w:rFonts w:ascii="ITC Avant Garde" w:eastAsia="Times New Roman" w:hAnsi="ITC Avant Garde"/>
          <w:kern w:val="1"/>
          <w:lang w:eastAsia="ar-SA"/>
        </w:rPr>
        <w:t xml:space="preserve">al análisis de la solicitud </w:t>
      </w:r>
      <w:r w:rsidRPr="00EB6010">
        <w:rPr>
          <w:rFonts w:ascii="ITC Avant Garde" w:eastAsia="Times New Roman" w:hAnsi="ITC Avant Garde"/>
          <w:kern w:val="1"/>
          <w:lang w:eastAsia="ar-SA"/>
        </w:rPr>
        <w:t xml:space="preserve">conforme a lo establecido en </w:t>
      </w:r>
      <w:r>
        <w:rPr>
          <w:rFonts w:ascii="ITC Avant Garde" w:eastAsia="Times New Roman" w:hAnsi="ITC Avant Garde"/>
          <w:kern w:val="1"/>
          <w:lang w:eastAsia="ar-SA"/>
        </w:rPr>
        <w:t xml:space="preserve">las disposiciones aplicables </w:t>
      </w:r>
      <w:r w:rsidRPr="00EB6010">
        <w:rPr>
          <w:rFonts w:ascii="ITC Avant Garde" w:eastAsia="Times New Roman" w:hAnsi="ITC Avant Garde"/>
          <w:kern w:val="1"/>
          <w:lang w:eastAsia="ar-SA"/>
        </w:rPr>
        <w:t>en los siguientes términos:</w:t>
      </w:r>
    </w:p>
    <w:p w14:paraId="01C00E6B" w14:textId="77777777" w:rsidR="007E2F94" w:rsidRDefault="007E2F94" w:rsidP="007E2F94">
      <w:pPr>
        <w:autoSpaceDE w:val="0"/>
        <w:autoSpaceDN w:val="0"/>
        <w:adjustRightInd w:val="0"/>
        <w:spacing w:after="0"/>
        <w:jc w:val="both"/>
        <w:rPr>
          <w:rFonts w:ascii="ITC Avant Garde" w:eastAsia="Times New Roman" w:hAnsi="ITC Avant Garde"/>
          <w:kern w:val="1"/>
          <w:lang w:eastAsia="ar-SA"/>
        </w:rPr>
      </w:pPr>
    </w:p>
    <w:p w14:paraId="3FF5BE6B" w14:textId="77777777" w:rsidR="007E2F94" w:rsidRPr="00EB6010" w:rsidRDefault="007E2F94" w:rsidP="007E2F94">
      <w:pPr>
        <w:autoSpaceDE w:val="0"/>
        <w:autoSpaceDN w:val="0"/>
        <w:adjustRightInd w:val="0"/>
        <w:spacing w:after="0"/>
        <w:jc w:val="both"/>
        <w:rPr>
          <w:rFonts w:ascii="ITC Avant Garde" w:eastAsia="Times New Roman" w:hAnsi="ITC Avant Garde"/>
          <w:kern w:val="1"/>
          <w:lang w:eastAsia="ar-SA"/>
        </w:rPr>
      </w:pPr>
      <w:r w:rsidRPr="00EB6010">
        <w:rPr>
          <w:rFonts w:ascii="ITC Avant Garde" w:eastAsia="Times New Roman" w:hAnsi="ITC Avant Garde"/>
          <w:b/>
          <w:kern w:val="1"/>
          <w:lang w:val="es-ES" w:eastAsia="ar-SA"/>
        </w:rPr>
        <w:t>Análisis de la solicitud de Refrendo</w:t>
      </w:r>
    </w:p>
    <w:p w14:paraId="5196D468" w14:textId="77777777" w:rsidR="007E2F94" w:rsidRPr="00EB6010" w:rsidRDefault="007E2F94" w:rsidP="007E2F94">
      <w:pPr>
        <w:autoSpaceDE w:val="0"/>
        <w:autoSpaceDN w:val="0"/>
        <w:adjustRightInd w:val="0"/>
        <w:spacing w:after="0"/>
        <w:jc w:val="both"/>
        <w:rPr>
          <w:rFonts w:ascii="ITC Avant Garde" w:eastAsia="Times New Roman" w:hAnsi="ITC Avant Garde"/>
          <w:bCs/>
          <w:kern w:val="1"/>
          <w:lang w:eastAsia="ar-SA"/>
        </w:rPr>
      </w:pPr>
    </w:p>
    <w:p w14:paraId="225F79D7" w14:textId="77777777" w:rsidR="007E2F94" w:rsidRPr="00EB6010" w:rsidRDefault="007E2F94" w:rsidP="007E2F94">
      <w:pPr>
        <w:pStyle w:val="Prrafodelista"/>
        <w:numPr>
          <w:ilvl w:val="0"/>
          <w:numId w:val="8"/>
        </w:numPr>
        <w:spacing w:line="276" w:lineRule="auto"/>
        <w:ind w:right="48"/>
        <w:jc w:val="both"/>
        <w:rPr>
          <w:rFonts w:ascii="ITC Avant Garde" w:hAnsi="ITC Avant Garde"/>
          <w:bCs/>
          <w:sz w:val="22"/>
          <w:szCs w:val="22"/>
        </w:rPr>
      </w:pPr>
      <w:r w:rsidRPr="00EB6010">
        <w:rPr>
          <w:rFonts w:ascii="ITC Avant Garde" w:hAnsi="ITC Avant Garde"/>
          <w:b/>
          <w:bCs/>
          <w:sz w:val="22"/>
          <w:szCs w:val="22"/>
        </w:rPr>
        <w:t>Temporalidad.</w:t>
      </w:r>
      <w:r w:rsidRPr="00EB6010">
        <w:rPr>
          <w:rFonts w:ascii="ITC Avant Garde" w:hAnsi="ITC Avant Garde"/>
          <w:bCs/>
          <w:sz w:val="22"/>
          <w:szCs w:val="22"/>
        </w:rPr>
        <w:t xml:space="preserve"> La Concesión fue otorgada</w:t>
      </w:r>
      <w:r w:rsidRPr="00EB6010">
        <w:rPr>
          <w:rFonts w:ascii="ITC Avant Garde" w:hAnsi="ITC Avant Garde"/>
          <w:bCs/>
          <w:sz w:val="22"/>
          <w:szCs w:val="22"/>
          <w:lang w:eastAsia="es-MX"/>
        </w:rPr>
        <w:t xml:space="preserve"> con</w:t>
      </w:r>
      <w:r w:rsidRPr="00EB6010">
        <w:rPr>
          <w:rFonts w:ascii="ITC Avant Garde" w:hAnsi="ITC Avant Garde"/>
          <w:bCs/>
          <w:sz w:val="22"/>
          <w:szCs w:val="22"/>
        </w:rPr>
        <w:t xml:space="preserve"> vigencia de 10 (diez) años </w:t>
      </w:r>
      <w:r w:rsidRPr="00EB6010">
        <w:rPr>
          <w:rFonts w:ascii="ITC Avant Garde" w:hAnsi="ITC Avant Garde"/>
          <w:sz w:val="22"/>
          <w:szCs w:val="22"/>
          <w:lang w:eastAsia="es-MX"/>
        </w:rPr>
        <w:t>contados a partir del día 30 de octubre de 1997 y vencimiento el 29 de octubre de 2007</w:t>
      </w:r>
      <w:r w:rsidRPr="00EB6010">
        <w:rPr>
          <w:rFonts w:ascii="ITC Avant Garde" w:hAnsi="ITC Avant Garde"/>
          <w:bCs/>
          <w:sz w:val="22"/>
          <w:szCs w:val="22"/>
        </w:rPr>
        <w:t xml:space="preserve">, por lo que, </w:t>
      </w:r>
      <w:r>
        <w:rPr>
          <w:rFonts w:ascii="ITC Avant Garde" w:hAnsi="ITC Avant Garde"/>
          <w:bCs/>
          <w:sz w:val="22"/>
          <w:szCs w:val="22"/>
        </w:rPr>
        <w:t xml:space="preserve">a efecto de </w:t>
      </w:r>
      <w:r w:rsidRPr="00EB6010">
        <w:rPr>
          <w:rFonts w:ascii="ITC Avant Garde" w:hAnsi="ITC Avant Garde"/>
          <w:bCs/>
          <w:sz w:val="22"/>
          <w:szCs w:val="22"/>
        </w:rPr>
        <w:t xml:space="preserve">que la autoridad se encuentre en aptitud legal de realizar el trámite de refrendo o prórroga que nos ocupa, era indispensable que el Concesionario formulara su solicitud de refrendo </w:t>
      </w:r>
      <w:r w:rsidRPr="00EB6010">
        <w:rPr>
          <w:rFonts w:ascii="ITC Avant Garde" w:hAnsi="ITC Avant Garde"/>
          <w:bCs/>
          <w:sz w:val="22"/>
          <w:szCs w:val="22"/>
          <w:lang w:val="es-ES_tradnl"/>
        </w:rPr>
        <w:t xml:space="preserve">a más tardar un año antes de su terminación, es decir, </w:t>
      </w:r>
      <w:r>
        <w:rPr>
          <w:rFonts w:ascii="ITC Avant Garde" w:hAnsi="ITC Avant Garde"/>
          <w:bCs/>
          <w:sz w:val="22"/>
          <w:szCs w:val="22"/>
          <w:lang w:val="es-ES_tradnl"/>
        </w:rPr>
        <w:t>hasta</w:t>
      </w:r>
      <w:r w:rsidRPr="00EB6010">
        <w:rPr>
          <w:rFonts w:ascii="ITC Avant Garde" w:hAnsi="ITC Avant Garde"/>
          <w:bCs/>
          <w:sz w:val="22"/>
          <w:szCs w:val="22"/>
          <w:lang w:val="es-ES_tradnl"/>
        </w:rPr>
        <w:t xml:space="preserve"> el día </w:t>
      </w:r>
      <w:r w:rsidRPr="00EB6010">
        <w:rPr>
          <w:rFonts w:ascii="ITC Avant Garde" w:hAnsi="ITC Avant Garde"/>
          <w:sz w:val="22"/>
          <w:szCs w:val="22"/>
          <w:lang w:eastAsia="es-MX"/>
        </w:rPr>
        <w:t>30 de octubre de 2006</w:t>
      </w:r>
      <w:r>
        <w:rPr>
          <w:rStyle w:val="Refdenotaalpie"/>
          <w:rFonts w:ascii="ITC Avant Garde" w:hAnsi="ITC Avant Garde"/>
          <w:sz w:val="22"/>
          <w:szCs w:val="22"/>
          <w:lang w:eastAsia="es-MX"/>
        </w:rPr>
        <w:footnoteReference w:id="2"/>
      </w:r>
      <w:r w:rsidRPr="00EB6010">
        <w:rPr>
          <w:rFonts w:ascii="ITC Avant Garde" w:hAnsi="ITC Avant Garde"/>
          <w:bCs/>
          <w:sz w:val="22"/>
          <w:szCs w:val="22"/>
        </w:rPr>
        <w:t xml:space="preserve">. </w:t>
      </w:r>
    </w:p>
    <w:p w14:paraId="43D201B3" w14:textId="77777777" w:rsidR="007E2F94" w:rsidRDefault="007E2F94" w:rsidP="007E2F94">
      <w:pPr>
        <w:pStyle w:val="Prrafodelista"/>
        <w:spacing w:line="276" w:lineRule="auto"/>
        <w:ind w:left="644" w:right="48"/>
        <w:jc w:val="both"/>
        <w:rPr>
          <w:rFonts w:ascii="ITC Avant Garde" w:hAnsi="ITC Avant Garde"/>
          <w:bCs/>
          <w:sz w:val="22"/>
          <w:szCs w:val="22"/>
        </w:rPr>
      </w:pPr>
      <w:r w:rsidRPr="008154F6">
        <w:rPr>
          <w:rFonts w:ascii="ITC Avant Garde" w:hAnsi="ITC Avant Garde"/>
          <w:bCs/>
          <w:sz w:val="22"/>
          <w:szCs w:val="22"/>
        </w:rPr>
        <w:t>En el caso concreto, el Concesionario cumplió con el requisito de temporalidad para la presentación de la solicitud, en razón de que la misma fue ingresada ante la autoridad el 30 de agosto de 2006.</w:t>
      </w:r>
    </w:p>
    <w:p w14:paraId="6629B689" w14:textId="77777777" w:rsidR="007E2F94" w:rsidRPr="00395669" w:rsidRDefault="007E2F94" w:rsidP="007E2F94">
      <w:pPr>
        <w:pStyle w:val="Prrafodelista"/>
        <w:numPr>
          <w:ilvl w:val="0"/>
          <w:numId w:val="8"/>
        </w:numPr>
        <w:autoSpaceDE w:val="0"/>
        <w:autoSpaceDN w:val="0"/>
        <w:adjustRightInd w:val="0"/>
        <w:spacing w:line="276" w:lineRule="auto"/>
        <w:ind w:right="48"/>
        <w:jc w:val="both"/>
        <w:rPr>
          <w:rFonts w:ascii="ITC Avant Garde" w:hAnsi="ITC Avant Garde"/>
          <w:bCs/>
          <w:color w:val="000000"/>
          <w:sz w:val="22"/>
          <w:szCs w:val="22"/>
          <w:lang w:eastAsia="es-MX"/>
        </w:rPr>
      </w:pPr>
      <w:r w:rsidRPr="00CF0BCE">
        <w:rPr>
          <w:rFonts w:ascii="ITC Avant Garde" w:hAnsi="ITC Avant Garde"/>
          <w:b/>
          <w:bCs/>
          <w:sz w:val="22"/>
          <w:szCs w:val="22"/>
        </w:rPr>
        <w:t>Cumplimiento de obligaciones</w:t>
      </w:r>
      <w:r w:rsidRPr="00CF0BCE">
        <w:rPr>
          <w:rFonts w:ascii="ITC Avant Garde" w:hAnsi="ITC Avant Garde"/>
          <w:bCs/>
          <w:color w:val="000000"/>
          <w:sz w:val="22"/>
          <w:szCs w:val="22"/>
          <w:lang w:eastAsia="es-MX"/>
        </w:rPr>
        <w:t xml:space="preserve">. </w:t>
      </w:r>
      <w:r w:rsidRPr="00CF0BCE">
        <w:rPr>
          <w:rFonts w:ascii="ITC Avant Garde" w:hAnsi="ITC Avant Garde"/>
          <w:bCs/>
          <w:kern w:val="1"/>
          <w:sz w:val="22"/>
          <w:szCs w:val="22"/>
          <w:lang w:eastAsia="ar-SA"/>
        </w:rPr>
        <w:t>Mediante</w:t>
      </w:r>
      <w:r w:rsidRPr="00CF0BCE">
        <w:rPr>
          <w:rFonts w:ascii="ITC Avant Garde" w:hAnsi="ITC Avant Garde"/>
          <w:bCs/>
          <w:color w:val="000000"/>
          <w:sz w:val="22"/>
          <w:szCs w:val="22"/>
          <w:lang w:eastAsia="es-MX"/>
        </w:rPr>
        <w:t xml:space="preserve"> oficio número IFT/225/UC/DG-SUV/3427/2015, de fecha 8 de julio de 2015, la Dirección General de Supervisión adscrita a la UC, determinó que el Concesionario acreditó el cumplimiento de las obligaciones derivadas de la Concesión</w:t>
      </w:r>
      <w:r w:rsidRPr="005C48FF">
        <w:rPr>
          <w:rFonts w:ascii="ITC Avant Garde" w:hAnsi="ITC Avant Garde"/>
          <w:bCs/>
          <w:color w:val="000000"/>
          <w:sz w:val="22"/>
          <w:szCs w:val="22"/>
          <w:lang w:eastAsia="es-MX"/>
        </w:rPr>
        <w:t>.</w:t>
      </w:r>
    </w:p>
    <w:p w14:paraId="36DC7470" w14:textId="77777777" w:rsidR="007E2F94" w:rsidRDefault="007E2F94" w:rsidP="007E2F94">
      <w:pPr>
        <w:pStyle w:val="Prrafodelista"/>
        <w:spacing w:line="276" w:lineRule="auto"/>
        <w:ind w:left="644" w:right="48"/>
        <w:jc w:val="both"/>
        <w:rPr>
          <w:rFonts w:ascii="ITC Avant Garde" w:hAnsi="ITC Avant Garde"/>
          <w:bCs/>
          <w:sz w:val="22"/>
          <w:szCs w:val="22"/>
        </w:rPr>
      </w:pPr>
      <w:r w:rsidRPr="00EB6010">
        <w:rPr>
          <w:rFonts w:ascii="ITC Avant Garde" w:hAnsi="ITC Avant Garde"/>
          <w:bCs/>
          <w:sz w:val="22"/>
          <w:szCs w:val="22"/>
        </w:rPr>
        <w:t>Con apoyo en el dictamen de la UC, se advierte que el Concesionario se encuentra en cumplimiento de sus obligaciones derivadas del título de concesión y de las disposiciones legales y administrativas aplicables.</w:t>
      </w:r>
    </w:p>
    <w:p w14:paraId="3D07CB11" w14:textId="77777777" w:rsidR="007E2F94" w:rsidRPr="00223E83" w:rsidRDefault="007E2F94" w:rsidP="007E2F94">
      <w:pPr>
        <w:pStyle w:val="Prrafodelista"/>
        <w:numPr>
          <w:ilvl w:val="0"/>
          <w:numId w:val="8"/>
        </w:numPr>
        <w:autoSpaceDE w:val="0"/>
        <w:autoSpaceDN w:val="0"/>
        <w:adjustRightInd w:val="0"/>
        <w:spacing w:line="276" w:lineRule="auto"/>
        <w:ind w:right="48"/>
        <w:jc w:val="both"/>
        <w:rPr>
          <w:rFonts w:ascii="ITC Avant Garde" w:hAnsi="ITC Avant Garde"/>
          <w:bCs/>
          <w:sz w:val="22"/>
          <w:szCs w:val="22"/>
        </w:rPr>
      </w:pPr>
      <w:r w:rsidRPr="00223E83">
        <w:rPr>
          <w:rFonts w:ascii="ITC Avant Garde" w:hAnsi="ITC Avant Garde"/>
          <w:b/>
          <w:bCs/>
          <w:sz w:val="22"/>
          <w:szCs w:val="22"/>
        </w:rPr>
        <w:t>Uso del espectro</w:t>
      </w:r>
      <w:r w:rsidRPr="00223E83">
        <w:rPr>
          <w:rFonts w:ascii="ITC Avant Garde" w:hAnsi="ITC Avant Garde" w:cs="Tahoma"/>
          <w:bCs/>
          <w:color w:val="000000"/>
          <w:sz w:val="22"/>
          <w:szCs w:val="22"/>
          <w:lang w:eastAsia="es-MX"/>
        </w:rPr>
        <w:t xml:space="preserve">. A este respecto, se estima que en atención a lo dispuesto en el numeral 6.2.2 de la </w:t>
      </w:r>
      <w:r w:rsidRPr="00223E83">
        <w:rPr>
          <w:rFonts w:ascii="ITC Avant Garde" w:hAnsi="ITC Avant Garde" w:cs="Tahoma"/>
          <w:bCs/>
          <w:i/>
          <w:color w:val="000000"/>
          <w:sz w:val="22"/>
          <w:szCs w:val="22"/>
          <w:lang w:eastAsia="es-MX"/>
        </w:rPr>
        <w:t>“</w:t>
      </w:r>
      <w:r w:rsidRPr="00223E83">
        <w:rPr>
          <w:rFonts w:ascii="ITC Avant Garde" w:hAnsi="ITC Avant Garde" w:cs="Tahoma"/>
          <w:bCs/>
          <w:i/>
          <w:color w:val="000000"/>
          <w:sz w:val="22"/>
          <w:szCs w:val="22"/>
          <w:lang w:val="es-ES" w:eastAsia="es-MX"/>
        </w:rPr>
        <w:t>Disposición Técnica IFT-003-2014: Especificaciones y requerimientos mínimos para la instalación y operación de las estaciones de radiodifusión de televisión analógica (bandas VHF y UHF)”</w:t>
      </w:r>
      <w:r w:rsidRPr="00223E83">
        <w:rPr>
          <w:rFonts w:ascii="ITC Avant Garde" w:hAnsi="ITC Avant Garde" w:cs="Tahoma"/>
          <w:bCs/>
          <w:color w:val="000000"/>
          <w:sz w:val="22"/>
          <w:szCs w:val="22"/>
          <w:lang w:val="es-ES" w:eastAsia="es-MX"/>
        </w:rPr>
        <w:t>, la anchura de la banda necesaria de un canal para la emisión de señales de televisión es de 6 MHz, por tanto, en la medida en que se hace un uso continuo de este ancho de banda para las transmisiones de televisión radiodifundida es que se hace un uso correcto y eficiente del espectro concesionado para tal fin.</w:t>
      </w:r>
    </w:p>
    <w:p w14:paraId="59B87CC5" w14:textId="77777777" w:rsidR="007E2F94" w:rsidRPr="00EB6010" w:rsidRDefault="007E2F94" w:rsidP="007E2F94">
      <w:pPr>
        <w:pStyle w:val="Prrafodelista"/>
        <w:spacing w:line="276" w:lineRule="auto"/>
        <w:ind w:left="644" w:right="48"/>
        <w:jc w:val="both"/>
        <w:rPr>
          <w:rFonts w:ascii="ITC Avant Garde" w:hAnsi="ITC Avant Garde" w:cs="Tahoma"/>
          <w:bCs/>
          <w:color w:val="000000"/>
          <w:sz w:val="22"/>
          <w:szCs w:val="22"/>
          <w:lang w:val="es-ES" w:eastAsia="es-MX"/>
        </w:rPr>
      </w:pPr>
      <w:r w:rsidRPr="00EB6010">
        <w:rPr>
          <w:rFonts w:ascii="ITC Avant Garde" w:hAnsi="ITC Avant Garde" w:cs="Tahoma"/>
          <w:bCs/>
          <w:color w:val="000000"/>
          <w:sz w:val="22"/>
          <w:szCs w:val="22"/>
          <w:lang w:val="es-ES" w:eastAsia="es-MX"/>
        </w:rPr>
        <w:t xml:space="preserve">De manera particular, el concesionario a través del cumplimiento de su obligación de la presentación de la información a que se refiere el </w:t>
      </w:r>
      <w:r w:rsidRPr="00EE398B">
        <w:rPr>
          <w:rFonts w:ascii="ITC Avant Garde" w:hAnsi="ITC Avant Garde" w:cs="Tahoma"/>
          <w:bCs/>
          <w:i/>
          <w:color w:val="000000"/>
          <w:sz w:val="22"/>
          <w:szCs w:val="22"/>
          <w:lang w:val="es-ES" w:eastAsia="es-MX"/>
        </w:rPr>
        <w:t xml:space="preserve">“Acuerdo </w:t>
      </w:r>
      <w:r w:rsidRPr="00EE398B">
        <w:rPr>
          <w:rFonts w:ascii="ITC Avant Garde" w:hAnsi="ITC Avant Garde" w:cs="Tahoma"/>
          <w:bCs/>
          <w:i/>
          <w:color w:val="000000"/>
          <w:sz w:val="22"/>
          <w:szCs w:val="22"/>
          <w:lang w:eastAsia="es-MX"/>
        </w:rPr>
        <w:t xml:space="preserve">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w:t>
      </w:r>
      <w:r w:rsidRPr="00EE398B">
        <w:rPr>
          <w:rFonts w:ascii="ITC Avant Garde" w:hAnsi="ITC Avant Garde" w:cs="Tahoma"/>
          <w:bCs/>
          <w:i/>
          <w:color w:val="000000"/>
          <w:sz w:val="22"/>
          <w:szCs w:val="22"/>
          <w:lang w:eastAsia="es-MX"/>
        </w:rPr>
        <w:lastRenderedPageBreak/>
        <w:t>1997”</w:t>
      </w:r>
      <w:r w:rsidRPr="00EB6010">
        <w:rPr>
          <w:rFonts w:ascii="ITC Avant Garde" w:hAnsi="ITC Avant Garde" w:cs="Tahoma"/>
          <w:bCs/>
          <w:color w:val="000000"/>
          <w:sz w:val="22"/>
          <w:szCs w:val="22"/>
          <w:lang w:val="es-ES" w:eastAsia="es-MX"/>
        </w:rPr>
        <w:t xml:space="preserve">, da cuenta de la operación que de forma continua ha realizado en la </w:t>
      </w:r>
      <w:r w:rsidRPr="00DF7AEE">
        <w:rPr>
          <w:rFonts w:ascii="ITC Avant Garde" w:hAnsi="ITC Avant Garde" w:cs="Tahoma"/>
          <w:bCs/>
          <w:color w:val="000000"/>
          <w:sz w:val="22"/>
          <w:szCs w:val="22"/>
          <w:lang w:val="es-ES" w:eastAsia="es-MX"/>
        </w:rPr>
        <w:t xml:space="preserve">prestación del servicio público de radiodifusión mediante </w:t>
      </w:r>
      <w:r w:rsidRPr="00DF7AEE">
        <w:rPr>
          <w:rFonts w:ascii="ITC Avant Garde" w:hAnsi="ITC Avant Garde" w:cs="Tahoma"/>
          <w:bCs/>
          <w:color w:val="000000"/>
          <w:sz w:val="22"/>
          <w:szCs w:val="22"/>
          <w:lang w:eastAsia="es-MX"/>
        </w:rPr>
        <w:t xml:space="preserve">los canales de televisión 5 (76-82 MHz) con distintivo de llamada XHVET-TV; 10(+) (192-198 MHz), con distintivo de llamada XHMET-TV, y 7(-)(174-180 MHz) con distintivo de llamada XHSTA-TV, </w:t>
      </w:r>
      <w:r w:rsidRPr="00DF7AEE">
        <w:rPr>
          <w:rFonts w:ascii="ITC Avant Garde" w:hAnsi="ITC Avant Garde" w:cs="Tahoma"/>
          <w:bCs/>
          <w:color w:val="000000"/>
          <w:sz w:val="22"/>
          <w:szCs w:val="22"/>
          <w:lang w:val="es-ES" w:eastAsia="es-MX"/>
        </w:rPr>
        <w:t>lo cual</w:t>
      </w:r>
      <w:r w:rsidRPr="00EB6010">
        <w:rPr>
          <w:rFonts w:ascii="ITC Avant Garde" w:hAnsi="ITC Avant Garde" w:cs="Tahoma"/>
          <w:bCs/>
          <w:color w:val="000000"/>
          <w:sz w:val="22"/>
          <w:szCs w:val="22"/>
          <w:lang w:val="es-ES" w:eastAsia="es-MX"/>
        </w:rPr>
        <w:t xml:space="preserve"> representa para el Instituto la evaluación de que dicho concesionario ha dado un buen uso del espectro radioeléctrico a la concesión objeto de la prórroga que nos ocupa.</w:t>
      </w:r>
    </w:p>
    <w:p w14:paraId="70086388" w14:textId="77777777" w:rsidR="007E2F94" w:rsidRDefault="007E2F94" w:rsidP="007E2F94">
      <w:pPr>
        <w:pStyle w:val="Prrafodelista"/>
        <w:spacing w:line="276" w:lineRule="auto"/>
        <w:ind w:left="644" w:right="48"/>
        <w:jc w:val="both"/>
        <w:rPr>
          <w:rFonts w:ascii="ITC Avant Garde" w:hAnsi="ITC Avant Garde" w:cs="Tahoma"/>
          <w:bCs/>
          <w:color w:val="000000"/>
          <w:sz w:val="22"/>
          <w:szCs w:val="22"/>
          <w:lang w:val="es-ES" w:eastAsia="es-MX"/>
        </w:rPr>
      </w:pPr>
      <w:r w:rsidRPr="00EB6010">
        <w:rPr>
          <w:rFonts w:ascii="ITC Avant Garde" w:hAnsi="ITC Avant Garde" w:cs="Tahoma"/>
          <w:bCs/>
          <w:color w:val="000000"/>
          <w:sz w:val="22"/>
          <w:szCs w:val="22"/>
          <w:lang w:val="es-ES" w:eastAsia="es-MX"/>
        </w:rPr>
        <w:t>Por lo</w:t>
      </w:r>
      <w:r>
        <w:rPr>
          <w:rFonts w:ascii="ITC Avant Garde" w:hAnsi="ITC Avant Garde" w:cs="Tahoma"/>
          <w:bCs/>
          <w:color w:val="000000"/>
          <w:sz w:val="22"/>
          <w:szCs w:val="22"/>
          <w:lang w:val="es-ES" w:eastAsia="es-MX"/>
        </w:rPr>
        <w:t xml:space="preserve"> </w:t>
      </w:r>
      <w:r w:rsidRPr="00EB6010">
        <w:rPr>
          <w:rFonts w:ascii="ITC Avant Garde" w:hAnsi="ITC Avant Garde" w:cs="Tahoma"/>
          <w:bCs/>
          <w:color w:val="000000"/>
          <w:sz w:val="22"/>
          <w:szCs w:val="22"/>
          <w:lang w:val="es-ES" w:eastAsia="es-MX"/>
        </w:rPr>
        <w:t>expuest</w:t>
      </w:r>
      <w:r>
        <w:rPr>
          <w:rFonts w:ascii="ITC Avant Garde" w:hAnsi="ITC Avant Garde" w:cs="Tahoma"/>
          <w:bCs/>
          <w:color w:val="000000"/>
          <w:sz w:val="22"/>
          <w:szCs w:val="22"/>
          <w:lang w:val="es-ES" w:eastAsia="es-MX"/>
        </w:rPr>
        <w:t>o,</w:t>
      </w:r>
      <w:r w:rsidRPr="00EB6010">
        <w:rPr>
          <w:rFonts w:ascii="ITC Avant Garde" w:hAnsi="ITC Avant Garde" w:cs="Tahoma"/>
          <w:bCs/>
          <w:color w:val="000000"/>
          <w:sz w:val="22"/>
          <w:szCs w:val="22"/>
          <w:lang w:val="es-ES" w:eastAsia="es-MX"/>
        </w:rPr>
        <w:t xml:space="preserve"> esta autoridad considera que se satisface lo dispuesto en la fracción I del artículo 13 del Reglamento</w:t>
      </w:r>
      <w:r>
        <w:rPr>
          <w:rFonts w:ascii="ITC Avant Garde" w:hAnsi="ITC Avant Garde" w:cs="Tahoma"/>
          <w:bCs/>
          <w:color w:val="000000"/>
          <w:sz w:val="22"/>
          <w:szCs w:val="22"/>
          <w:lang w:val="es-ES" w:eastAsia="es-MX"/>
        </w:rPr>
        <w:t>,</w:t>
      </w:r>
      <w:r w:rsidRPr="00EB6010">
        <w:rPr>
          <w:rFonts w:ascii="ITC Avant Garde" w:hAnsi="ITC Avant Garde" w:cs="Tahoma"/>
          <w:bCs/>
          <w:color w:val="000000"/>
          <w:sz w:val="22"/>
          <w:szCs w:val="22"/>
          <w:lang w:val="es-ES" w:eastAsia="es-MX"/>
        </w:rPr>
        <w:t xml:space="preserve"> por lo que hace a la evaluación del buen uso del canal (bandas de frecuencias</w:t>
      </w:r>
      <w:r>
        <w:rPr>
          <w:rFonts w:ascii="ITC Avant Garde" w:hAnsi="ITC Avant Garde" w:cs="Tahoma"/>
          <w:bCs/>
          <w:color w:val="000000"/>
          <w:sz w:val="22"/>
          <w:szCs w:val="22"/>
          <w:lang w:val="es-ES" w:eastAsia="es-MX"/>
        </w:rPr>
        <w:t xml:space="preserve"> del espectro radioeléctrico</w:t>
      </w:r>
      <w:r w:rsidRPr="00EB6010">
        <w:rPr>
          <w:rFonts w:ascii="ITC Avant Garde" w:hAnsi="ITC Avant Garde" w:cs="Tahoma"/>
          <w:bCs/>
          <w:color w:val="000000"/>
          <w:sz w:val="22"/>
          <w:szCs w:val="22"/>
          <w:lang w:val="es-ES" w:eastAsia="es-MX"/>
        </w:rPr>
        <w:t>) concesionado.</w:t>
      </w:r>
    </w:p>
    <w:p w14:paraId="6F402B73" w14:textId="77777777" w:rsidR="007E2F94" w:rsidRPr="0074170B" w:rsidRDefault="007E2F94" w:rsidP="007E2F94">
      <w:pPr>
        <w:pStyle w:val="Prrafodelista"/>
        <w:numPr>
          <w:ilvl w:val="0"/>
          <w:numId w:val="8"/>
        </w:numPr>
        <w:suppressAutoHyphens/>
        <w:spacing w:line="276" w:lineRule="auto"/>
        <w:ind w:right="-62"/>
        <w:jc w:val="both"/>
        <w:rPr>
          <w:rFonts w:ascii="ITC Avant Garde" w:hAnsi="ITC Avant Garde"/>
          <w:bCs/>
        </w:rPr>
      </w:pPr>
      <w:r w:rsidRPr="0074170B">
        <w:rPr>
          <w:rFonts w:ascii="ITC Avant Garde" w:hAnsi="ITC Avant Garde"/>
          <w:b/>
          <w:bCs/>
          <w:color w:val="000000"/>
          <w:sz w:val="22"/>
          <w:szCs w:val="22"/>
          <w:lang w:eastAsia="es-MX"/>
        </w:rPr>
        <w:t>Pago de derechos.</w:t>
      </w:r>
      <w:r w:rsidRPr="0074170B">
        <w:rPr>
          <w:rFonts w:ascii="ITC Avant Garde" w:hAnsi="ITC Avant Garde"/>
          <w:bCs/>
          <w:color w:val="000000"/>
          <w:sz w:val="22"/>
          <w:szCs w:val="22"/>
          <w:lang w:eastAsia="es-MX"/>
        </w:rPr>
        <w:t xml:space="preserve"> </w:t>
      </w:r>
      <w:r>
        <w:rPr>
          <w:rFonts w:ascii="ITC Avant Garde" w:hAnsi="ITC Avant Garde"/>
          <w:sz w:val="22"/>
          <w:szCs w:val="22"/>
          <w:lang w:eastAsia="es-MX"/>
        </w:rPr>
        <w:t>El Concesionario</w:t>
      </w:r>
      <w:r w:rsidRPr="0074170B">
        <w:rPr>
          <w:rFonts w:ascii="ITC Avant Garde" w:hAnsi="ITC Avant Garde"/>
          <w:bCs/>
          <w:color w:val="000000"/>
          <w:sz w:val="22"/>
          <w:szCs w:val="22"/>
          <w:lang w:eastAsia="es-MX"/>
        </w:rPr>
        <w:t xml:space="preserve"> </w:t>
      </w:r>
      <w:r w:rsidRPr="0074170B">
        <w:rPr>
          <w:rFonts w:ascii="ITC Avant Garde" w:hAnsi="ITC Avant Garde" w:cs="Tahoma"/>
          <w:bCs/>
          <w:color w:val="000000"/>
          <w:sz w:val="22"/>
          <w:szCs w:val="22"/>
          <w:lang w:eastAsia="es-MX"/>
        </w:rPr>
        <w:t>adjuntó</w:t>
      </w:r>
      <w:r>
        <w:rPr>
          <w:rFonts w:ascii="ITC Avant Garde" w:hAnsi="ITC Avant Garde" w:cs="Tahoma"/>
          <w:bCs/>
          <w:color w:val="000000"/>
          <w:sz w:val="22"/>
          <w:szCs w:val="22"/>
          <w:lang w:eastAsia="es-MX"/>
        </w:rPr>
        <w:t xml:space="preserve"> a su Solicitud de Prórroga</w:t>
      </w:r>
      <w:r w:rsidRPr="0074170B">
        <w:rPr>
          <w:rFonts w:ascii="ITC Avant Garde" w:hAnsi="ITC Avant Garde" w:cs="Tahoma"/>
          <w:bCs/>
          <w:color w:val="000000"/>
          <w:sz w:val="22"/>
          <w:szCs w:val="22"/>
          <w:lang w:eastAsia="es-MX"/>
        </w:rPr>
        <w:t xml:space="preserve"> los comprobantes de pago de derechos a</w:t>
      </w:r>
      <w:r>
        <w:rPr>
          <w:rFonts w:ascii="ITC Avant Garde" w:hAnsi="ITC Avant Garde" w:cs="Tahoma"/>
          <w:bCs/>
          <w:color w:val="000000"/>
          <w:sz w:val="22"/>
          <w:szCs w:val="22"/>
          <w:lang w:eastAsia="es-MX"/>
        </w:rPr>
        <w:t xml:space="preserve"> los que se refiere el artículo </w:t>
      </w:r>
      <w:r w:rsidRPr="0074170B">
        <w:rPr>
          <w:rFonts w:ascii="ITC Avant Garde" w:hAnsi="ITC Avant Garde" w:cs="Tahoma"/>
          <w:bCs/>
          <w:color w:val="000000"/>
          <w:sz w:val="22"/>
          <w:szCs w:val="22"/>
          <w:lang w:eastAsia="es-MX"/>
        </w:rPr>
        <w:t>125 fracciones V y VI de la Ley Federal de Derechos, por conceptos de estudio y revisión del cumplimiento de obligaciones de la conc</w:t>
      </w:r>
      <w:r>
        <w:rPr>
          <w:rFonts w:ascii="ITC Avant Garde" w:hAnsi="ITC Avant Garde" w:cs="Tahoma"/>
          <w:bCs/>
          <w:color w:val="000000"/>
          <w:sz w:val="22"/>
          <w:szCs w:val="22"/>
          <w:lang w:eastAsia="es-MX"/>
        </w:rPr>
        <w:t>esión que se solicita refrendar</w:t>
      </w:r>
      <w:r w:rsidRPr="0074170B">
        <w:rPr>
          <w:rFonts w:ascii="ITC Avant Garde" w:hAnsi="ITC Avant Garde"/>
          <w:bCs/>
          <w:sz w:val="22"/>
          <w:szCs w:val="22"/>
        </w:rPr>
        <w:t>.</w:t>
      </w:r>
    </w:p>
    <w:p w14:paraId="0BCFDC1B" w14:textId="77777777" w:rsidR="007E2F94" w:rsidRPr="00193908" w:rsidRDefault="007E2F94" w:rsidP="007E2F94">
      <w:pPr>
        <w:autoSpaceDE w:val="0"/>
        <w:autoSpaceDN w:val="0"/>
        <w:adjustRightInd w:val="0"/>
        <w:spacing w:after="0"/>
        <w:ind w:left="993" w:right="899"/>
        <w:jc w:val="both"/>
        <w:rPr>
          <w:rFonts w:ascii="ITC Avant Garde" w:hAnsi="ITC Avant Garde" w:cs="Tahoma"/>
          <w:bCs/>
          <w:i/>
          <w:color w:val="000000"/>
          <w:sz w:val="16"/>
          <w:lang w:eastAsia="es-MX"/>
        </w:rPr>
      </w:pPr>
    </w:p>
    <w:p w14:paraId="403BBF11" w14:textId="77777777" w:rsidR="007E2F94" w:rsidRDefault="007E2F94" w:rsidP="007E2F94">
      <w:pPr>
        <w:suppressAutoHyphens/>
        <w:spacing w:after="0"/>
        <w:ind w:right="-62"/>
        <w:jc w:val="both"/>
        <w:rPr>
          <w:rFonts w:ascii="ITC Avant Garde" w:eastAsia="Times New Roman" w:hAnsi="ITC Avant Garde"/>
          <w:bCs/>
          <w:iCs/>
          <w:color w:val="000000"/>
          <w:lang w:val="es-ES" w:eastAsia="es-MX"/>
        </w:rPr>
      </w:pPr>
      <w:r w:rsidRPr="0074170B">
        <w:rPr>
          <w:rFonts w:ascii="ITC Avant Garde" w:eastAsia="Times New Roman" w:hAnsi="ITC Avant Garde"/>
          <w:bCs/>
          <w:color w:val="000000"/>
          <w:lang w:eastAsia="es-MX"/>
        </w:rPr>
        <w:t>Como se precisó previamente, en el presente procedimiento de prórroga resultan aplicables las disposiciones anteriores al Decreto de Reforma Constitucional. En tal sentido, no obstante que fueron satisfechos los requisitos establecidos en la LFRTV y en el Reglamento para la prórroga de la Concesión, el régimen aplicable al otorgamiento del título correspondiente será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razón por la cual la figura jurídica de refrendo debe equipararse a la de prórroga, conforme al objeto para el cual se solicita su otorgamiento.</w:t>
      </w:r>
    </w:p>
    <w:p w14:paraId="4F1DBF0C" w14:textId="77777777" w:rsidR="007E2F94" w:rsidRPr="0074170B" w:rsidRDefault="007E2F94" w:rsidP="007E2F94">
      <w:pPr>
        <w:suppressAutoHyphens/>
        <w:spacing w:after="0"/>
        <w:ind w:right="-62"/>
        <w:jc w:val="both"/>
        <w:rPr>
          <w:rFonts w:ascii="ITC Avant Garde" w:eastAsia="Times New Roman" w:hAnsi="ITC Avant Garde"/>
          <w:bCs/>
          <w:color w:val="000000"/>
          <w:lang w:eastAsia="es-MX"/>
        </w:rPr>
      </w:pPr>
    </w:p>
    <w:p w14:paraId="43372153" w14:textId="77777777" w:rsidR="007E2F94" w:rsidRPr="0074170B" w:rsidRDefault="007E2F94" w:rsidP="007E2F94">
      <w:pPr>
        <w:suppressAutoHyphens/>
        <w:spacing w:after="0"/>
        <w:ind w:right="-62"/>
        <w:jc w:val="both"/>
        <w:rPr>
          <w:rFonts w:ascii="ITC Avant Garde" w:eastAsia="Times New Roman" w:hAnsi="ITC Avant Garde"/>
          <w:bCs/>
          <w:iCs/>
          <w:color w:val="000000"/>
          <w:lang w:val="es-ES" w:eastAsia="es-MX"/>
        </w:rPr>
      </w:pPr>
      <w:r w:rsidRPr="0074170B">
        <w:rPr>
          <w:rFonts w:ascii="ITC Avant Garde" w:eastAsia="Times New Roman" w:hAnsi="ITC Avant Garde"/>
          <w:bCs/>
          <w:iCs/>
          <w:color w:val="000000"/>
          <w:lang w:val="es-ES" w:eastAsia="es-MX"/>
        </w:rPr>
        <w:t xml:space="preserve">Adicionalmente, se considera que la figura de la prórroga de concesión, reporta beneficios importantes para la continuidad en la prestación de </w:t>
      </w:r>
      <w:r>
        <w:rPr>
          <w:rFonts w:ascii="ITC Avant Garde" w:eastAsia="Times New Roman" w:hAnsi="ITC Avant Garde"/>
          <w:bCs/>
          <w:iCs/>
          <w:color w:val="000000"/>
          <w:lang w:val="es-ES" w:eastAsia="es-MX"/>
        </w:rPr>
        <w:t>un servicio público de interés general como lo es e</w:t>
      </w:r>
      <w:r w:rsidRPr="0074170B">
        <w:rPr>
          <w:rFonts w:ascii="ITC Avant Garde" w:eastAsia="Times New Roman" w:hAnsi="ITC Avant Garde"/>
          <w:bCs/>
          <w:iCs/>
          <w:color w:val="000000"/>
          <w:lang w:val="es-ES" w:eastAsia="es-MX"/>
        </w:rPr>
        <w:t xml:space="preserve">l servicio de radiodifusión, </w:t>
      </w:r>
      <w:r>
        <w:rPr>
          <w:rFonts w:ascii="ITC Avant Garde" w:eastAsia="Times New Roman" w:hAnsi="ITC Avant Garde"/>
          <w:bCs/>
          <w:iCs/>
          <w:color w:val="000000"/>
          <w:lang w:val="es-ES" w:eastAsia="es-MX"/>
        </w:rPr>
        <w:t>e</w:t>
      </w:r>
      <w:r w:rsidRPr="0074170B">
        <w:rPr>
          <w:rFonts w:ascii="ITC Avant Garde" w:eastAsia="Times New Roman" w:hAnsi="ITC Avant Garde"/>
          <w:bCs/>
          <w:iCs/>
          <w:color w:val="000000"/>
          <w:lang w:val="es-ES" w:eastAsia="es-MX"/>
        </w:rPr>
        <w:t xml:space="preserve"> incentiva la inversión y el desarrollo tecnológico, además </w:t>
      </w:r>
      <w:r>
        <w:rPr>
          <w:rFonts w:ascii="ITC Avant Garde" w:eastAsia="Times New Roman" w:hAnsi="ITC Avant Garde"/>
          <w:bCs/>
          <w:iCs/>
          <w:color w:val="000000"/>
          <w:lang w:val="es-ES" w:eastAsia="es-MX"/>
        </w:rPr>
        <w:t>de</w:t>
      </w:r>
      <w:r w:rsidRPr="0074170B">
        <w:rPr>
          <w:rFonts w:ascii="ITC Avant Garde" w:eastAsia="Times New Roman" w:hAnsi="ITC Avant Garde"/>
          <w:bCs/>
          <w:iCs/>
          <w:color w:val="000000"/>
          <w:lang w:val="es-ES" w:eastAsia="es-MX"/>
        </w:rPr>
        <w:t xml:space="preserve"> favorece</w:t>
      </w:r>
      <w:r>
        <w:rPr>
          <w:rFonts w:ascii="ITC Avant Garde" w:eastAsia="Times New Roman" w:hAnsi="ITC Avant Garde"/>
          <w:bCs/>
          <w:iCs/>
          <w:color w:val="000000"/>
          <w:lang w:val="es-ES" w:eastAsia="es-MX"/>
        </w:rPr>
        <w:t>r</w:t>
      </w:r>
      <w:r w:rsidRPr="0074170B">
        <w:rPr>
          <w:rFonts w:ascii="ITC Avant Garde" w:eastAsia="Times New Roman" w:hAnsi="ITC Avant Garde"/>
          <w:bCs/>
          <w:iCs/>
          <w:color w:val="000000"/>
          <w:lang w:val="es-ES" w:eastAsia="es-MX"/>
        </w:rPr>
        <w:t xml:space="preserve"> la generación, mantenimiento y estabilidad de las fuentes de trabajo que genera la operación y funcionamiento de las estaciones de radiodifusión. Esto, sin que represente un menoscabo a las facultades regulatorias de la autoridad, ni restricción a la rectoría del Estado, planeación del espectro radioeléctrico para imprimir dinamismo y crecimiento a la economía, dominio directo de la Nación sobre ciertos bienes relevantes, como lo es el espectro radioeléctrico, puesto que la autoridad reguladora, se encuentra en la aptitud legal de incorporar las condiciones necesarias que estime adecuadas para satisfacer los principios y finalidades a que se refiere el artículo 6° apartado B fracción III de la Constitución en armonía con los objetivos constitucionales que persigue este Instituto, </w:t>
      </w:r>
      <w:r w:rsidRPr="0074170B">
        <w:rPr>
          <w:rFonts w:ascii="ITC Avant Garde" w:eastAsia="Times New Roman" w:hAnsi="ITC Avant Garde"/>
          <w:bCs/>
          <w:iCs/>
          <w:color w:val="000000"/>
          <w:lang w:val="es-ES" w:eastAsia="es-MX"/>
        </w:rPr>
        <w:lastRenderedPageBreak/>
        <w:t>consistente en promover el desarrollo eficiente de la radiodifusión</w:t>
      </w:r>
      <w:r>
        <w:rPr>
          <w:rFonts w:ascii="ITC Avant Garde" w:eastAsia="Times New Roman" w:hAnsi="ITC Avant Garde"/>
          <w:bCs/>
          <w:iCs/>
          <w:color w:val="000000"/>
          <w:lang w:val="es-ES" w:eastAsia="es-MX"/>
        </w:rPr>
        <w:t xml:space="preserve"> y las telecomunicaciones</w:t>
      </w:r>
      <w:r w:rsidRPr="0074170B">
        <w:rPr>
          <w:rFonts w:ascii="ITC Avant Garde" w:eastAsia="Times New Roman" w:hAnsi="ITC Avant Garde"/>
          <w:bCs/>
          <w:iCs/>
          <w:color w:val="000000"/>
          <w:lang w:val="es-ES" w:eastAsia="es-MX"/>
        </w:rPr>
        <w:t>.</w:t>
      </w:r>
    </w:p>
    <w:p w14:paraId="3506518F" w14:textId="77777777" w:rsidR="007E2F94" w:rsidRPr="0074170B" w:rsidRDefault="007E2F94" w:rsidP="007E2F94">
      <w:pPr>
        <w:suppressAutoHyphens/>
        <w:spacing w:after="0"/>
        <w:ind w:right="-62"/>
        <w:jc w:val="both"/>
        <w:rPr>
          <w:rFonts w:ascii="ITC Avant Garde" w:eastAsia="Times New Roman" w:hAnsi="ITC Avant Garde"/>
          <w:bCs/>
          <w:iCs/>
          <w:color w:val="000000"/>
          <w:lang w:val="es-ES" w:eastAsia="es-MX"/>
        </w:rPr>
      </w:pPr>
    </w:p>
    <w:p w14:paraId="4E739DB6" w14:textId="77777777" w:rsidR="007E2F94" w:rsidRDefault="007E2F94" w:rsidP="007E2F94">
      <w:pPr>
        <w:suppressAutoHyphens/>
        <w:spacing w:after="0"/>
        <w:ind w:right="-62"/>
        <w:jc w:val="both"/>
        <w:rPr>
          <w:rFonts w:ascii="ITC Avant Garde" w:eastAsia="Times New Roman" w:hAnsi="ITC Avant Garde"/>
          <w:bCs/>
          <w:color w:val="000000"/>
          <w:lang w:eastAsia="es-MX"/>
        </w:rPr>
      </w:pPr>
      <w:r w:rsidRPr="0074170B">
        <w:rPr>
          <w:rFonts w:ascii="ITC Avant Garde" w:eastAsia="Times New Roman" w:hAnsi="ITC Avant Garde"/>
          <w:bCs/>
          <w:iCs/>
          <w:color w:val="000000"/>
          <w:lang w:val="es-ES" w:eastAsia="es-MX"/>
        </w:rPr>
        <w:t>En conclusión, al haberse satisfecho los</w:t>
      </w:r>
      <w:r w:rsidRPr="0074170B">
        <w:rPr>
          <w:rFonts w:ascii="ITC Avant Garde" w:hAnsi="ITC Avant Garde" w:cs="Tahoma"/>
          <w:bCs/>
          <w:color w:val="000000"/>
          <w:lang w:eastAsia="es-MX"/>
        </w:rPr>
        <w:t xml:space="preserve"> requisitos exigibles</w:t>
      </w:r>
      <w:r>
        <w:rPr>
          <w:rFonts w:ascii="ITC Avant Garde" w:hAnsi="ITC Avant Garde" w:cs="Tahoma"/>
          <w:bCs/>
          <w:color w:val="000000"/>
          <w:lang w:eastAsia="es-MX"/>
        </w:rPr>
        <w:t xml:space="preserve"> a </w:t>
      </w:r>
      <w:r w:rsidRPr="002059B3">
        <w:rPr>
          <w:rFonts w:ascii="ITC Avant Garde" w:hAnsi="ITC Avant Garde" w:cs="Tahoma"/>
          <w:bCs/>
          <w:color w:val="000000"/>
          <w:lang w:eastAsia="es-MX"/>
        </w:rPr>
        <w:t>la solicitud de</w:t>
      </w:r>
      <w:r>
        <w:rPr>
          <w:rFonts w:ascii="ITC Avant Garde" w:hAnsi="ITC Avant Garde" w:cs="Tahoma"/>
          <w:bCs/>
          <w:color w:val="000000"/>
          <w:lang w:eastAsia="es-MX"/>
        </w:rPr>
        <w:t xml:space="preserve"> </w:t>
      </w:r>
      <w:r w:rsidRPr="002059B3">
        <w:rPr>
          <w:rFonts w:ascii="ITC Avant Garde" w:hAnsi="ITC Avant Garde" w:cs="Tahoma"/>
          <w:bCs/>
          <w:color w:val="000000"/>
          <w:lang w:eastAsia="es-MX"/>
        </w:rPr>
        <w:t>refrendo o prórroga</w:t>
      </w:r>
      <w:r>
        <w:rPr>
          <w:rFonts w:ascii="ITC Avant Garde" w:hAnsi="ITC Avant Garde" w:cs="Tahoma"/>
          <w:bCs/>
          <w:color w:val="000000"/>
          <w:lang w:eastAsia="es-MX"/>
        </w:rPr>
        <w:t xml:space="preserve"> que nos ocupa</w:t>
      </w:r>
      <w:r w:rsidRPr="0074170B">
        <w:rPr>
          <w:rFonts w:ascii="ITC Avant Garde" w:hAnsi="ITC Avant Garde" w:cs="Tahoma"/>
          <w:bCs/>
          <w:color w:val="000000"/>
          <w:lang w:eastAsia="es-MX"/>
        </w:rPr>
        <w:t>, atento a las disposiciones legales y reglamentarias aplicables, y al no advertirse ninguna causa o impedimento legal, se considera procedente el otorgamiento de</w:t>
      </w:r>
      <w:r w:rsidRPr="0074170B">
        <w:rPr>
          <w:rFonts w:ascii="ITC Avant Garde" w:eastAsia="Times New Roman" w:hAnsi="ITC Avant Garde"/>
          <w:bCs/>
          <w:color w:val="000000"/>
          <w:lang w:eastAsia="es-MX"/>
        </w:rPr>
        <w:t xml:space="preserve"> la prórroga de la Concesión. </w:t>
      </w:r>
    </w:p>
    <w:p w14:paraId="447622E3" w14:textId="77777777" w:rsidR="007E2F94" w:rsidRDefault="007E2F94" w:rsidP="007E2F94">
      <w:pPr>
        <w:suppressAutoHyphens/>
        <w:spacing w:after="0"/>
        <w:ind w:right="-62"/>
        <w:jc w:val="both"/>
        <w:rPr>
          <w:rFonts w:ascii="ITC Avant Garde" w:eastAsia="Times New Roman" w:hAnsi="ITC Avant Garde"/>
          <w:bCs/>
          <w:color w:val="000000"/>
          <w:lang w:eastAsia="es-MX"/>
        </w:rPr>
      </w:pPr>
    </w:p>
    <w:p w14:paraId="03253B28" w14:textId="77777777" w:rsidR="007E2F94" w:rsidRDefault="007E2F94" w:rsidP="007E2F94">
      <w:pPr>
        <w:suppressAutoHyphens/>
        <w:spacing w:after="0"/>
        <w:ind w:right="-62"/>
        <w:jc w:val="both"/>
        <w:rPr>
          <w:rFonts w:ascii="ITC Avant Garde" w:eastAsia="Times New Roman" w:hAnsi="ITC Avant Garde"/>
          <w:b/>
          <w:bCs/>
          <w:color w:val="000000"/>
          <w:lang w:val="es-ES" w:eastAsia="es-MX"/>
        </w:rPr>
      </w:pPr>
      <w:r>
        <w:rPr>
          <w:rFonts w:ascii="ITC Avant Garde" w:eastAsia="Times New Roman" w:hAnsi="ITC Avant Garde"/>
          <w:b/>
          <w:bCs/>
          <w:color w:val="000000"/>
          <w:lang w:val="es-ES" w:eastAsia="es-MX"/>
        </w:rPr>
        <w:t xml:space="preserve">Análisis de las solicitudes de </w:t>
      </w:r>
      <w:r w:rsidRPr="00EE398B">
        <w:rPr>
          <w:rFonts w:ascii="ITC Avant Garde" w:eastAsia="Times New Roman" w:hAnsi="ITC Avant Garde"/>
          <w:b/>
          <w:bCs/>
          <w:color w:val="000000"/>
          <w:lang w:val="es-ES" w:eastAsia="es-MX"/>
        </w:rPr>
        <w:t>Transición al Régimen de Concesión para Uso Público</w:t>
      </w:r>
    </w:p>
    <w:p w14:paraId="465B1518" w14:textId="77777777" w:rsidR="007E2F94" w:rsidRPr="00193908" w:rsidRDefault="007E2F94" w:rsidP="007E2F94">
      <w:pPr>
        <w:suppressAutoHyphens/>
        <w:spacing w:after="0"/>
        <w:ind w:right="-62"/>
        <w:jc w:val="both"/>
        <w:rPr>
          <w:rFonts w:ascii="ITC Avant Garde" w:eastAsia="Times New Roman" w:hAnsi="ITC Avant Garde"/>
          <w:bCs/>
          <w:color w:val="000000"/>
          <w:sz w:val="16"/>
          <w:lang w:eastAsia="es-MX"/>
        </w:rPr>
      </w:pPr>
    </w:p>
    <w:p w14:paraId="2F450FF7" w14:textId="77777777" w:rsidR="007E2F94" w:rsidRDefault="007E2F94" w:rsidP="007E2F94">
      <w:pPr>
        <w:autoSpaceDE w:val="0"/>
        <w:autoSpaceDN w:val="0"/>
        <w:adjustRightInd w:val="0"/>
        <w:spacing w:after="0"/>
        <w:jc w:val="both"/>
        <w:rPr>
          <w:rFonts w:ascii="ITC Avant Garde" w:hAnsi="ITC Avant Garde"/>
        </w:rPr>
      </w:pPr>
      <w:r>
        <w:rPr>
          <w:rFonts w:ascii="ITC Avant Garde" w:hAnsi="ITC Avant Garde"/>
          <w:bCs/>
          <w:color w:val="000000"/>
          <w:lang w:eastAsia="es-MX"/>
        </w:rPr>
        <w:t>Como se señaló en el Antecedente XI de la presente Resolución, m</w:t>
      </w:r>
      <w:r w:rsidRPr="00FB283F">
        <w:rPr>
          <w:rFonts w:ascii="ITC Avant Garde" w:hAnsi="ITC Avant Garde"/>
          <w:bCs/>
          <w:color w:val="000000"/>
          <w:lang w:eastAsia="es-MX"/>
        </w:rPr>
        <w:t xml:space="preserve">ediante </w:t>
      </w:r>
      <w:r>
        <w:rPr>
          <w:rFonts w:ascii="ITC Avant Garde" w:hAnsi="ITC Avant Garde"/>
          <w:bCs/>
          <w:color w:val="000000"/>
          <w:lang w:eastAsia="es-MX"/>
        </w:rPr>
        <w:t>escritos de fecha 24 de agosto de 2015</w:t>
      </w:r>
      <w:r w:rsidRPr="00FB283F">
        <w:rPr>
          <w:rFonts w:ascii="ITC Avant Garde" w:hAnsi="ITC Avant Garde"/>
          <w:bCs/>
          <w:color w:val="000000"/>
          <w:lang w:eastAsia="es-MX"/>
        </w:rPr>
        <w:t>, presentado</w:t>
      </w:r>
      <w:r>
        <w:rPr>
          <w:rFonts w:ascii="ITC Avant Garde" w:hAnsi="ITC Avant Garde"/>
          <w:bCs/>
          <w:color w:val="000000"/>
          <w:lang w:eastAsia="es-MX"/>
        </w:rPr>
        <w:t>s</w:t>
      </w:r>
      <w:r w:rsidRPr="00FB283F">
        <w:rPr>
          <w:rFonts w:ascii="ITC Avant Garde" w:hAnsi="ITC Avant Garde"/>
          <w:bCs/>
          <w:color w:val="000000"/>
          <w:lang w:eastAsia="es-MX"/>
        </w:rPr>
        <w:t xml:space="preserve"> ante la oficialía de partes del Instituto </w:t>
      </w:r>
      <w:r>
        <w:rPr>
          <w:rFonts w:ascii="ITC Avant Garde" w:hAnsi="ITC Avant Garde"/>
          <w:bCs/>
          <w:color w:val="000000"/>
          <w:lang w:eastAsia="es-MX"/>
        </w:rPr>
        <w:t xml:space="preserve">el </w:t>
      </w:r>
      <w:r w:rsidRPr="00FB283F">
        <w:rPr>
          <w:rFonts w:ascii="ITC Avant Garde" w:hAnsi="ITC Avant Garde"/>
          <w:bCs/>
          <w:color w:val="000000"/>
          <w:lang w:eastAsia="es-MX"/>
        </w:rPr>
        <w:t>día</w:t>
      </w:r>
      <w:r>
        <w:rPr>
          <w:rFonts w:ascii="ITC Avant Garde" w:hAnsi="ITC Avant Garde"/>
          <w:bCs/>
          <w:color w:val="000000"/>
          <w:lang w:eastAsia="es-MX"/>
        </w:rPr>
        <w:t xml:space="preserve"> 1 de septiembre del mismo año</w:t>
      </w:r>
      <w:r w:rsidRPr="00FB283F">
        <w:rPr>
          <w:rFonts w:ascii="ITC Avant Garde" w:hAnsi="ITC Avant Garde"/>
          <w:bCs/>
          <w:color w:val="000000"/>
          <w:lang w:eastAsia="es-MX"/>
        </w:rPr>
        <w:t>,</w:t>
      </w:r>
      <w:r>
        <w:rPr>
          <w:rFonts w:ascii="ITC Avant Garde" w:hAnsi="ITC Avant Garde"/>
          <w:bCs/>
          <w:color w:val="000000"/>
          <w:lang w:eastAsia="es-MX"/>
        </w:rPr>
        <w:t xml:space="preserve"> el Concesionario</w:t>
      </w:r>
      <w:r w:rsidRPr="00FB283F">
        <w:rPr>
          <w:rFonts w:ascii="ITC Avant Garde" w:hAnsi="ITC Avant Garde"/>
          <w:bCs/>
          <w:color w:val="000000"/>
          <w:lang w:eastAsia="es-MX"/>
        </w:rPr>
        <w:t xml:space="preserve"> presentó </w:t>
      </w:r>
      <w:r>
        <w:rPr>
          <w:rFonts w:ascii="ITC Avant Garde" w:hAnsi="ITC Avant Garde"/>
          <w:bCs/>
          <w:color w:val="000000"/>
          <w:lang w:eastAsia="es-MX"/>
        </w:rPr>
        <w:t xml:space="preserve">sus Solicitudes de Transición en relación con las siguientes estaciones de televisión concesionadas: </w:t>
      </w:r>
      <w:r w:rsidRPr="00A83FFA">
        <w:rPr>
          <w:rFonts w:ascii="ITC Avant Garde" w:hAnsi="ITC Avant Garde"/>
          <w:bCs/>
          <w:color w:val="000000"/>
          <w:lang w:eastAsia="es-MX"/>
        </w:rPr>
        <w:t xml:space="preserve">XHMET-TV, Canal 10 de Tenosique, XHVET-TV canal 5 de la Venta y XHSTA-TV canal 7 (+) de Villahermosa, todas ellas del </w:t>
      </w:r>
      <w:r>
        <w:rPr>
          <w:rFonts w:ascii="ITC Avant Garde" w:hAnsi="ITC Avant Garde"/>
          <w:bCs/>
          <w:color w:val="000000"/>
          <w:lang w:eastAsia="es-MX"/>
        </w:rPr>
        <w:t>Estado de Tabasco</w:t>
      </w:r>
      <w:r>
        <w:rPr>
          <w:rFonts w:ascii="ITC Avant Garde" w:hAnsi="ITC Avant Garde"/>
        </w:rPr>
        <w:t>.</w:t>
      </w:r>
    </w:p>
    <w:p w14:paraId="078243D6" w14:textId="77777777" w:rsidR="007E2F94" w:rsidRDefault="007E2F94" w:rsidP="007E2F94">
      <w:pPr>
        <w:autoSpaceDE w:val="0"/>
        <w:autoSpaceDN w:val="0"/>
        <w:adjustRightInd w:val="0"/>
        <w:spacing w:after="0"/>
        <w:jc w:val="both"/>
        <w:rPr>
          <w:rFonts w:ascii="ITC Avant Garde" w:eastAsia="Times New Roman" w:hAnsi="ITC Avant Garde"/>
          <w:kern w:val="1"/>
          <w:lang w:val="es-ES" w:eastAsia="ar-SA"/>
        </w:rPr>
      </w:pPr>
    </w:p>
    <w:p w14:paraId="2B7118B3" w14:textId="77777777" w:rsidR="007E2F94" w:rsidRDefault="007E2F94" w:rsidP="007E2F94">
      <w:pPr>
        <w:autoSpaceDE w:val="0"/>
        <w:autoSpaceDN w:val="0"/>
        <w:adjustRightInd w:val="0"/>
        <w:spacing w:after="0"/>
        <w:jc w:val="both"/>
        <w:rPr>
          <w:rFonts w:ascii="ITC Avant Garde" w:eastAsia="Times New Roman" w:hAnsi="ITC Avant Garde"/>
          <w:bCs/>
          <w:kern w:val="1"/>
          <w:lang w:eastAsia="ar-SA"/>
        </w:rPr>
      </w:pPr>
      <w:r w:rsidRPr="006A0D95">
        <w:rPr>
          <w:rFonts w:ascii="ITC Avant Garde" w:eastAsia="Times New Roman" w:hAnsi="ITC Avant Garde"/>
          <w:kern w:val="1"/>
          <w:lang w:val="es-ES" w:eastAsia="ar-SA"/>
        </w:rPr>
        <w:t>Ahora bien,</w:t>
      </w:r>
      <w:r>
        <w:rPr>
          <w:rFonts w:ascii="ITC Avant Garde" w:eastAsia="Times New Roman" w:hAnsi="ITC Avant Garde"/>
          <w:b/>
          <w:kern w:val="1"/>
          <w:lang w:val="es-ES" w:eastAsia="ar-SA"/>
        </w:rPr>
        <w:t xml:space="preserve"> </w:t>
      </w:r>
      <w:r w:rsidRPr="006A0D95">
        <w:rPr>
          <w:rFonts w:ascii="ITC Avant Garde" w:eastAsia="Times New Roman" w:hAnsi="ITC Avant Garde"/>
          <w:kern w:val="1"/>
          <w:lang w:val="es-ES" w:eastAsia="ar-SA"/>
        </w:rPr>
        <w:t>d</w:t>
      </w:r>
      <w:r w:rsidRPr="005221E6">
        <w:rPr>
          <w:rFonts w:ascii="ITC Avant Garde" w:eastAsia="Times New Roman" w:hAnsi="ITC Avant Garde"/>
          <w:kern w:val="1"/>
          <w:lang w:val="es-ES" w:eastAsia="ar-SA"/>
        </w:rPr>
        <w:t>el estudio y revisión realizados a la</w:t>
      </w:r>
      <w:r>
        <w:rPr>
          <w:rFonts w:ascii="ITC Avant Garde" w:eastAsia="Times New Roman" w:hAnsi="ITC Avant Garde"/>
          <w:kern w:val="1"/>
          <w:lang w:val="es-ES" w:eastAsia="ar-SA"/>
        </w:rPr>
        <w:t>s</w:t>
      </w:r>
      <w:r w:rsidRPr="005221E6">
        <w:rPr>
          <w:rFonts w:ascii="ITC Avant Garde" w:eastAsia="Times New Roman" w:hAnsi="ITC Avant Garde"/>
          <w:kern w:val="1"/>
          <w:lang w:val="es-ES" w:eastAsia="ar-SA"/>
        </w:rPr>
        <w:t xml:space="preserve"> Solicitud</w:t>
      </w:r>
      <w:r>
        <w:rPr>
          <w:rFonts w:ascii="ITC Avant Garde" w:eastAsia="Times New Roman" w:hAnsi="ITC Avant Garde"/>
          <w:kern w:val="1"/>
          <w:lang w:val="es-ES" w:eastAsia="ar-SA"/>
        </w:rPr>
        <w:t>es</w:t>
      </w:r>
      <w:r w:rsidRPr="005221E6">
        <w:rPr>
          <w:rFonts w:ascii="ITC Avant Garde" w:eastAsia="Times New Roman" w:hAnsi="ITC Avant Garde"/>
          <w:kern w:val="1"/>
          <w:lang w:val="es-ES" w:eastAsia="ar-SA"/>
        </w:rPr>
        <w:t xml:space="preserve"> de Transición, se </w:t>
      </w:r>
      <w:r>
        <w:rPr>
          <w:rFonts w:ascii="ITC Avant Garde" w:eastAsia="Times New Roman" w:hAnsi="ITC Avant Garde"/>
          <w:kern w:val="1"/>
          <w:lang w:val="es-ES" w:eastAsia="ar-SA"/>
        </w:rPr>
        <w:t>advierte</w:t>
      </w:r>
      <w:r w:rsidRPr="005221E6">
        <w:rPr>
          <w:rFonts w:ascii="ITC Avant Garde" w:eastAsia="Times New Roman" w:hAnsi="ITC Avant Garde"/>
          <w:kern w:val="1"/>
          <w:lang w:val="es-ES" w:eastAsia="ar-SA"/>
        </w:rPr>
        <w:t xml:space="preserve"> que ésta</w:t>
      </w:r>
      <w:r>
        <w:rPr>
          <w:rFonts w:ascii="ITC Avant Garde" w:eastAsia="Times New Roman" w:hAnsi="ITC Avant Garde"/>
          <w:kern w:val="1"/>
          <w:lang w:val="es-ES" w:eastAsia="ar-SA"/>
        </w:rPr>
        <w:t>s</w:t>
      </w:r>
      <w:r w:rsidRPr="005221E6">
        <w:rPr>
          <w:rFonts w:ascii="ITC Avant Garde" w:eastAsia="Times New Roman" w:hAnsi="ITC Avant Garde"/>
          <w:kern w:val="1"/>
          <w:lang w:val="es-ES" w:eastAsia="ar-SA"/>
        </w:rPr>
        <w:t xml:space="preserve"> se present</w:t>
      </w:r>
      <w:r>
        <w:rPr>
          <w:rFonts w:ascii="ITC Avant Garde" w:eastAsia="Times New Roman" w:hAnsi="ITC Avant Garde"/>
          <w:kern w:val="1"/>
          <w:lang w:val="es-ES" w:eastAsia="ar-SA"/>
        </w:rPr>
        <w:t>aron</w:t>
      </w:r>
      <w:r w:rsidRPr="005221E6">
        <w:rPr>
          <w:rFonts w:ascii="ITC Avant Garde" w:eastAsia="Times New Roman" w:hAnsi="ITC Avant Garde"/>
          <w:kern w:val="1"/>
          <w:lang w:val="es-ES" w:eastAsia="ar-SA"/>
        </w:rPr>
        <w:t xml:space="preserve"> ante la Oficialía de Partes de este Instituto el</w:t>
      </w:r>
      <w:r>
        <w:rPr>
          <w:rFonts w:ascii="ITC Avant Garde" w:eastAsia="Times New Roman" w:hAnsi="ITC Avant Garde"/>
          <w:kern w:val="1"/>
          <w:lang w:val="es-ES" w:eastAsia="ar-SA"/>
        </w:rPr>
        <w:t xml:space="preserve"> 1 </w:t>
      </w:r>
      <w:r w:rsidRPr="005221E6">
        <w:rPr>
          <w:rFonts w:ascii="ITC Avant Garde" w:eastAsia="Times New Roman" w:hAnsi="ITC Avant Garde"/>
          <w:bCs/>
          <w:kern w:val="1"/>
          <w:lang w:eastAsia="ar-SA"/>
        </w:rPr>
        <w:t xml:space="preserve">de </w:t>
      </w:r>
      <w:r>
        <w:rPr>
          <w:rFonts w:ascii="ITC Avant Garde" w:eastAsia="Times New Roman" w:hAnsi="ITC Avant Garde"/>
          <w:bCs/>
          <w:kern w:val="1"/>
          <w:lang w:eastAsia="ar-SA"/>
        </w:rPr>
        <w:t xml:space="preserve">septiembre </w:t>
      </w:r>
      <w:r w:rsidRPr="005221E6">
        <w:rPr>
          <w:rFonts w:ascii="ITC Avant Garde" w:eastAsia="Times New Roman" w:hAnsi="ITC Avant Garde"/>
          <w:bCs/>
          <w:kern w:val="1"/>
          <w:lang w:eastAsia="ar-SA"/>
        </w:rPr>
        <w:t xml:space="preserve">de 2015, motivo por el cual resulta notorio que el solicitante satisface </w:t>
      </w:r>
      <w:r>
        <w:rPr>
          <w:rFonts w:ascii="ITC Avant Garde" w:eastAsia="Times New Roman" w:hAnsi="ITC Avant Garde"/>
          <w:bCs/>
          <w:kern w:val="1"/>
          <w:lang w:eastAsia="ar-SA"/>
        </w:rPr>
        <w:t>la instancia de parte a que se refiere el propio artículo Tercero transitorio de los Lineamientos</w:t>
      </w:r>
      <w:r w:rsidRPr="005221E6">
        <w:rPr>
          <w:rFonts w:ascii="ITC Avant Garde" w:eastAsia="Times New Roman" w:hAnsi="ITC Avant Garde"/>
          <w:bCs/>
          <w:kern w:val="1"/>
          <w:lang w:eastAsia="ar-SA"/>
        </w:rPr>
        <w:t>.</w:t>
      </w:r>
    </w:p>
    <w:p w14:paraId="2CCD4818" w14:textId="77777777" w:rsidR="007E2F94" w:rsidRPr="008D119B" w:rsidRDefault="007E2F94" w:rsidP="007E2F94">
      <w:pPr>
        <w:autoSpaceDE w:val="0"/>
        <w:autoSpaceDN w:val="0"/>
        <w:adjustRightInd w:val="0"/>
        <w:spacing w:after="0"/>
        <w:jc w:val="both"/>
        <w:rPr>
          <w:rFonts w:ascii="ITC Avant Garde" w:hAnsi="ITC Avant Garde"/>
          <w:bCs/>
          <w:lang w:val="es-ES_tradnl"/>
        </w:rPr>
      </w:pPr>
    </w:p>
    <w:p w14:paraId="5A539BFB" w14:textId="77777777" w:rsidR="007E2F94" w:rsidRDefault="007E2F94" w:rsidP="007E2F94">
      <w:pPr>
        <w:autoSpaceDE w:val="0"/>
        <w:autoSpaceDN w:val="0"/>
        <w:adjustRightInd w:val="0"/>
        <w:spacing w:after="0"/>
        <w:jc w:val="both"/>
        <w:rPr>
          <w:rFonts w:ascii="ITC Avant Garde" w:hAnsi="ITC Avant Garde"/>
          <w:bCs/>
        </w:rPr>
      </w:pPr>
      <w:r>
        <w:rPr>
          <w:rFonts w:ascii="ITC Avant Garde" w:hAnsi="ITC Avant Garde"/>
          <w:bCs/>
        </w:rPr>
        <w:t>En consecuencia, d</w:t>
      </w:r>
      <w:r w:rsidRPr="004F0CCB">
        <w:rPr>
          <w:rFonts w:ascii="ITC Avant Garde" w:hAnsi="ITC Avant Garde"/>
          <w:bCs/>
        </w:rPr>
        <w:t xml:space="preserve">el análisis efectuado a la información entregada por </w:t>
      </w:r>
      <w:r w:rsidRPr="004F0CCB">
        <w:rPr>
          <w:rFonts w:ascii="ITC Avant Garde" w:hAnsi="ITC Avant Garde"/>
          <w:bCs/>
          <w:noProof/>
        </w:rPr>
        <w:t xml:space="preserve">el solicitante </w:t>
      </w:r>
      <w:r w:rsidRPr="005E7672">
        <w:rPr>
          <w:rFonts w:ascii="ITC Avant Garde" w:hAnsi="ITC Avant Garde"/>
          <w:bCs/>
          <w:noProof/>
        </w:rPr>
        <w:t>en atención a lo dispuesto por la fracción IV del artículo Segundo Transitorio de los Lineamientos</w:t>
      </w:r>
      <w:r w:rsidRPr="004F0CCB">
        <w:rPr>
          <w:rFonts w:ascii="ITC Avant Garde" w:hAnsi="ITC Avant Garde"/>
          <w:bCs/>
          <w:noProof/>
        </w:rPr>
        <w:t xml:space="preserve">, </w:t>
      </w:r>
      <w:r w:rsidRPr="004F0CCB">
        <w:rPr>
          <w:rFonts w:ascii="ITC Avant Garde" w:hAnsi="ITC Avant Garde"/>
          <w:bCs/>
        </w:rPr>
        <w:t>se desprende que la</w:t>
      </w:r>
      <w:r>
        <w:rPr>
          <w:rFonts w:ascii="ITC Avant Garde" w:hAnsi="ITC Avant Garde"/>
          <w:bCs/>
        </w:rPr>
        <w:t>s</w:t>
      </w:r>
      <w:r w:rsidRPr="004F0CCB">
        <w:rPr>
          <w:rFonts w:ascii="ITC Avant Garde" w:hAnsi="ITC Avant Garde"/>
          <w:bCs/>
        </w:rPr>
        <w:t xml:space="preserve"> Solicitud</w:t>
      </w:r>
      <w:r>
        <w:rPr>
          <w:rFonts w:ascii="ITC Avant Garde" w:hAnsi="ITC Avant Garde"/>
          <w:bCs/>
        </w:rPr>
        <w:t>es</w:t>
      </w:r>
      <w:r w:rsidRPr="004F0CCB">
        <w:rPr>
          <w:rFonts w:ascii="ITC Avant Garde" w:hAnsi="ITC Avant Garde"/>
          <w:bCs/>
        </w:rPr>
        <w:t xml:space="preserve"> de</w:t>
      </w:r>
      <w:r>
        <w:rPr>
          <w:rFonts w:ascii="ITC Avant Garde" w:hAnsi="ITC Avant Garde"/>
          <w:bCs/>
        </w:rPr>
        <w:t xml:space="preserve"> Transición</w:t>
      </w:r>
      <w:r w:rsidRPr="004F0CCB">
        <w:rPr>
          <w:rFonts w:ascii="ITC Avant Garde" w:hAnsi="ITC Avant Garde"/>
          <w:bCs/>
        </w:rPr>
        <w:t xml:space="preserve"> contiene</w:t>
      </w:r>
      <w:r>
        <w:rPr>
          <w:rFonts w:ascii="ITC Avant Garde" w:hAnsi="ITC Avant Garde"/>
          <w:bCs/>
        </w:rPr>
        <w:t>n</w:t>
      </w:r>
      <w:r w:rsidRPr="004F0CCB">
        <w:rPr>
          <w:rFonts w:ascii="ITC Avant Garde" w:hAnsi="ITC Avant Garde"/>
          <w:bCs/>
        </w:rPr>
        <w:t xml:space="preserve"> los siguientes datos: </w:t>
      </w:r>
    </w:p>
    <w:p w14:paraId="5493CF2A" w14:textId="77777777" w:rsidR="007E2F94" w:rsidRDefault="007E2F94" w:rsidP="007E2F94">
      <w:pPr>
        <w:autoSpaceDE w:val="0"/>
        <w:autoSpaceDN w:val="0"/>
        <w:adjustRightInd w:val="0"/>
        <w:spacing w:after="0"/>
        <w:jc w:val="both"/>
        <w:rPr>
          <w:rFonts w:ascii="ITC Avant Garde" w:hAnsi="ITC Avant Garde"/>
          <w:bCs/>
        </w:rPr>
      </w:pPr>
    </w:p>
    <w:p w14:paraId="457F5613" w14:textId="77777777" w:rsidR="007E2F94" w:rsidRPr="000047C6" w:rsidRDefault="007E2F94" w:rsidP="007E2F94">
      <w:pPr>
        <w:pStyle w:val="Prrafodelista"/>
        <w:numPr>
          <w:ilvl w:val="0"/>
          <w:numId w:val="10"/>
        </w:numPr>
        <w:autoSpaceDE w:val="0"/>
        <w:autoSpaceDN w:val="0"/>
        <w:adjustRightInd w:val="0"/>
        <w:spacing w:line="276" w:lineRule="auto"/>
        <w:ind w:left="567" w:hanging="567"/>
        <w:jc w:val="both"/>
        <w:rPr>
          <w:rFonts w:ascii="ITC Avant Garde" w:eastAsia="Calibri" w:hAnsi="ITC Avant Garde"/>
          <w:bCs/>
          <w:sz w:val="22"/>
          <w:szCs w:val="22"/>
        </w:rPr>
      </w:pPr>
      <w:r w:rsidRPr="000047C6">
        <w:rPr>
          <w:rFonts w:ascii="ITC Avant Garde" w:eastAsia="Calibri" w:hAnsi="ITC Avant Garde"/>
          <w:b/>
          <w:bCs/>
          <w:sz w:val="22"/>
          <w:szCs w:val="22"/>
        </w:rPr>
        <w:t xml:space="preserve">Nombre y domicilio del solicitante. </w:t>
      </w:r>
      <w:r w:rsidRPr="000047C6">
        <w:rPr>
          <w:rFonts w:ascii="ITC Avant Garde" w:hAnsi="ITC Avant Garde"/>
          <w:b/>
          <w:bCs/>
          <w:color w:val="000000" w:themeColor="text1"/>
          <w:sz w:val="22"/>
          <w:szCs w:val="22"/>
          <w:lang w:eastAsia="es-MX"/>
        </w:rPr>
        <w:t xml:space="preserve">Televisión Tabasqueña, S.A. de C.V., </w:t>
      </w:r>
      <w:r w:rsidRPr="000047C6">
        <w:rPr>
          <w:rFonts w:ascii="ITC Avant Garde" w:hAnsi="ITC Avant Garde"/>
          <w:bCs/>
          <w:color w:val="000000" w:themeColor="text1"/>
          <w:sz w:val="22"/>
          <w:szCs w:val="22"/>
          <w:lang w:eastAsia="es-MX"/>
        </w:rPr>
        <w:t xml:space="preserve">en su carácter de solicitante y como </w:t>
      </w:r>
      <w:r w:rsidRPr="000047C6">
        <w:rPr>
          <w:rFonts w:ascii="ITC Avant Garde" w:eastAsia="Calibri" w:hAnsi="ITC Avant Garde"/>
          <w:bCs/>
          <w:sz w:val="22"/>
          <w:szCs w:val="22"/>
        </w:rPr>
        <w:t xml:space="preserve">titular de la concesión comercial referida en el Antecedente I de la presente Resolución, indicó tener como domicilio el ubicado en: Calle Municipio Libre número 7, Colonia Tabasco 2000, C.P. 86035 en Villahermosa, Tabasco. </w:t>
      </w:r>
    </w:p>
    <w:p w14:paraId="01150276" w14:textId="77777777" w:rsidR="007E2F94" w:rsidRPr="006119E2" w:rsidRDefault="007E2F94" w:rsidP="007E2F94">
      <w:pPr>
        <w:pStyle w:val="Prrafodelista"/>
        <w:numPr>
          <w:ilvl w:val="0"/>
          <w:numId w:val="10"/>
        </w:numPr>
        <w:autoSpaceDE w:val="0"/>
        <w:autoSpaceDN w:val="0"/>
        <w:adjustRightInd w:val="0"/>
        <w:spacing w:line="276" w:lineRule="auto"/>
        <w:ind w:left="567" w:hanging="567"/>
        <w:jc w:val="both"/>
        <w:rPr>
          <w:rFonts w:ascii="ITC Avant Garde" w:hAnsi="ITC Avant Garde"/>
          <w:bCs/>
          <w:strike/>
        </w:rPr>
      </w:pPr>
      <w:r w:rsidRPr="006642FF">
        <w:rPr>
          <w:rFonts w:ascii="ITC Avant Garde" w:eastAsia="Calibri" w:hAnsi="ITC Avant Garde"/>
          <w:b/>
          <w:bCs/>
          <w:sz w:val="22"/>
          <w:szCs w:val="22"/>
        </w:rPr>
        <w:t>Nombre del Representante legal y acreditación de la personalidad jurídica</w:t>
      </w:r>
      <w:r w:rsidRPr="006642FF">
        <w:rPr>
          <w:rFonts w:ascii="ITC Avant Garde" w:eastAsia="Calibri" w:hAnsi="ITC Avant Garde"/>
          <w:bCs/>
          <w:sz w:val="22"/>
          <w:szCs w:val="22"/>
        </w:rPr>
        <w:t xml:space="preserve">. </w:t>
      </w:r>
      <w:r>
        <w:rPr>
          <w:rFonts w:ascii="ITC Avant Garde" w:eastAsia="Calibri" w:hAnsi="ITC Avant Garde"/>
          <w:bCs/>
          <w:sz w:val="22"/>
          <w:szCs w:val="22"/>
        </w:rPr>
        <w:t xml:space="preserve">El C. Andrés Avelino de la Cerda Padilla, </w:t>
      </w:r>
      <w:proofErr w:type="spellStart"/>
      <w:r>
        <w:rPr>
          <w:rFonts w:ascii="ITC Avant Garde" w:eastAsia="Calibri" w:hAnsi="ITC Avant Garde"/>
          <w:bCs/>
          <w:sz w:val="22"/>
          <w:szCs w:val="22"/>
        </w:rPr>
        <w:t>promovente</w:t>
      </w:r>
      <w:proofErr w:type="spellEnd"/>
      <w:r>
        <w:rPr>
          <w:rFonts w:ascii="ITC Avant Garde" w:eastAsia="Calibri" w:hAnsi="ITC Avant Garde"/>
          <w:bCs/>
          <w:sz w:val="22"/>
          <w:szCs w:val="22"/>
        </w:rPr>
        <w:t xml:space="preserve"> de las Solicitudes de Transición del Concesionario, es administrador único de la sociedad mercantil Televisión Tabasqueña, S.A. de C.V., y cuenta con las facultades que le otorga la cláusula Décima Segunda de los estatutos de la sociedad, incluyendo poder general para </w:t>
      </w:r>
      <w:r w:rsidRPr="006119E2">
        <w:rPr>
          <w:rFonts w:ascii="ITC Avant Garde" w:eastAsia="Calibri" w:hAnsi="ITC Avant Garde"/>
          <w:bCs/>
          <w:sz w:val="22"/>
          <w:szCs w:val="22"/>
        </w:rPr>
        <w:t xml:space="preserve">actos de administración y de dominio, según consta en la escritura pública número </w:t>
      </w:r>
      <w:r>
        <w:rPr>
          <w:rFonts w:ascii="ITC Avant Garde" w:eastAsia="Calibri" w:hAnsi="ITC Avant Garde"/>
          <w:bCs/>
          <w:sz w:val="22"/>
          <w:szCs w:val="22"/>
        </w:rPr>
        <w:t>20,</w:t>
      </w:r>
      <w:r w:rsidRPr="006119E2">
        <w:rPr>
          <w:rFonts w:ascii="ITC Avant Garde" w:eastAsia="Calibri" w:hAnsi="ITC Avant Garde"/>
          <w:bCs/>
          <w:sz w:val="22"/>
          <w:szCs w:val="22"/>
        </w:rPr>
        <w:t xml:space="preserve">054 de fecha 9 de abril de 2013, protocolizada ante la fe del notario público número 8 del </w:t>
      </w:r>
      <w:r>
        <w:rPr>
          <w:rFonts w:ascii="ITC Avant Garde" w:eastAsia="Calibri" w:hAnsi="ITC Avant Garde"/>
          <w:bCs/>
          <w:sz w:val="22"/>
          <w:szCs w:val="22"/>
        </w:rPr>
        <w:t>Estado de Tabasco</w:t>
      </w:r>
      <w:r w:rsidRPr="006119E2">
        <w:rPr>
          <w:rFonts w:ascii="ITC Avant Garde" w:eastAsia="Calibri" w:hAnsi="ITC Avant Garde"/>
          <w:bCs/>
          <w:sz w:val="22"/>
          <w:szCs w:val="22"/>
        </w:rPr>
        <w:t xml:space="preserve">, Licenciado Carlos Elías </w:t>
      </w:r>
      <w:proofErr w:type="spellStart"/>
      <w:r w:rsidRPr="006119E2">
        <w:rPr>
          <w:rFonts w:ascii="ITC Avant Garde" w:eastAsia="Calibri" w:hAnsi="ITC Avant Garde"/>
          <w:bCs/>
          <w:sz w:val="22"/>
          <w:szCs w:val="22"/>
        </w:rPr>
        <w:t>Dagdug</w:t>
      </w:r>
      <w:proofErr w:type="spellEnd"/>
      <w:r w:rsidRPr="006119E2">
        <w:rPr>
          <w:rFonts w:ascii="ITC Avant Garde" w:eastAsia="Calibri" w:hAnsi="ITC Avant Garde"/>
          <w:bCs/>
          <w:sz w:val="22"/>
          <w:szCs w:val="22"/>
        </w:rPr>
        <w:t xml:space="preserve"> Martínez. </w:t>
      </w:r>
    </w:p>
    <w:p w14:paraId="4E669325" w14:textId="77777777" w:rsidR="007E2F94" w:rsidRPr="008D119B" w:rsidRDefault="007E2F94" w:rsidP="007E2F94">
      <w:pPr>
        <w:pStyle w:val="Prrafodelista"/>
        <w:numPr>
          <w:ilvl w:val="0"/>
          <w:numId w:val="10"/>
        </w:numPr>
        <w:autoSpaceDE w:val="0"/>
        <w:autoSpaceDN w:val="0"/>
        <w:adjustRightInd w:val="0"/>
        <w:spacing w:line="276" w:lineRule="auto"/>
        <w:ind w:left="567" w:hanging="567"/>
        <w:jc w:val="both"/>
        <w:rPr>
          <w:rFonts w:ascii="ITC Avant Garde" w:hAnsi="ITC Avant Garde"/>
          <w:bCs/>
        </w:rPr>
      </w:pPr>
      <w:r w:rsidRPr="004359F9">
        <w:rPr>
          <w:rFonts w:ascii="ITC Avant Garde" w:eastAsia="Calibri" w:hAnsi="ITC Avant Garde"/>
          <w:b/>
          <w:bCs/>
          <w:sz w:val="22"/>
          <w:szCs w:val="22"/>
        </w:rPr>
        <w:lastRenderedPageBreak/>
        <w:t>Di</w:t>
      </w:r>
      <w:r>
        <w:rPr>
          <w:rFonts w:ascii="ITC Avant Garde" w:eastAsia="Calibri" w:hAnsi="ITC Avant Garde"/>
          <w:b/>
          <w:bCs/>
          <w:sz w:val="22"/>
          <w:szCs w:val="22"/>
        </w:rPr>
        <w:t xml:space="preserve">stintivo de llamada, </w:t>
      </w:r>
      <w:r w:rsidRPr="00E403C6">
        <w:rPr>
          <w:rFonts w:ascii="ITC Avant Garde" w:eastAsia="Calibri" w:hAnsi="ITC Avant Garde"/>
          <w:b/>
          <w:bCs/>
          <w:sz w:val="22"/>
          <w:szCs w:val="22"/>
        </w:rPr>
        <w:t>frecuencia asignada y población principal a servir</w:t>
      </w:r>
      <w:r w:rsidRPr="00E403C6">
        <w:rPr>
          <w:rFonts w:ascii="ITC Avant Garde" w:eastAsia="Calibri" w:hAnsi="ITC Avant Garde"/>
          <w:bCs/>
          <w:sz w:val="22"/>
          <w:szCs w:val="22"/>
        </w:rPr>
        <w:t xml:space="preserve">. </w:t>
      </w:r>
      <w:r>
        <w:rPr>
          <w:rFonts w:ascii="ITC Avant Garde" w:eastAsia="Calibri" w:hAnsi="ITC Avant Garde"/>
          <w:bCs/>
          <w:sz w:val="22"/>
          <w:szCs w:val="22"/>
        </w:rPr>
        <w:t xml:space="preserve">El Concesionario </w:t>
      </w:r>
      <w:r w:rsidRPr="00E403C6">
        <w:rPr>
          <w:rFonts w:ascii="ITC Avant Garde" w:hAnsi="ITC Avant Garde"/>
          <w:bCs/>
          <w:color w:val="000000" w:themeColor="text1"/>
          <w:sz w:val="22"/>
          <w:szCs w:val="22"/>
          <w:lang w:eastAsia="es-MX"/>
        </w:rPr>
        <w:t xml:space="preserve">indicó </w:t>
      </w:r>
      <w:r>
        <w:rPr>
          <w:rFonts w:ascii="ITC Avant Garde" w:hAnsi="ITC Avant Garde"/>
          <w:bCs/>
          <w:color w:val="000000" w:themeColor="text1"/>
          <w:sz w:val="22"/>
          <w:szCs w:val="22"/>
          <w:lang w:eastAsia="es-MX"/>
        </w:rPr>
        <w:t>que las estaciones de televisión que se encuentran amparadas por la concesión de la cual es titular, tienen como distintivos de llamada, frecuencias asignadas y población principal a servir, respectivamente, lo siguiente: XHMET-TV canal 10 (+) en Tenosique; XHVET-TV canal 5 en la Venta; y XHSTA-TV canal 7 (-) en Villahermosa</w:t>
      </w:r>
      <w:r w:rsidRPr="00D02FD5">
        <w:rPr>
          <w:rFonts w:ascii="ITC Avant Garde" w:hAnsi="ITC Avant Garde"/>
          <w:bCs/>
          <w:color w:val="000000" w:themeColor="text1"/>
          <w:sz w:val="22"/>
          <w:szCs w:val="22"/>
          <w:lang w:eastAsia="es-MX"/>
        </w:rPr>
        <w:t>,</w:t>
      </w:r>
      <w:r>
        <w:rPr>
          <w:rFonts w:ascii="ITC Avant Garde" w:hAnsi="ITC Avant Garde"/>
          <w:bCs/>
          <w:color w:val="000000" w:themeColor="text1"/>
          <w:sz w:val="22"/>
          <w:szCs w:val="22"/>
          <w:lang w:eastAsia="es-MX"/>
        </w:rPr>
        <w:t xml:space="preserve"> todas en el Estado de Tabasco. </w:t>
      </w:r>
    </w:p>
    <w:p w14:paraId="245CEAB4" w14:textId="77777777" w:rsidR="007E2F94" w:rsidRPr="008D119B" w:rsidRDefault="007E2F94" w:rsidP="007E2F94">
      <w:pPr>
        <w:pStyle w:val="Prrafodelista"/>
        <w:numPr>
          <w:ilvl w:val="0"/>
          <w:numId w:val="10"/>
        </w:numPr>
        <w:autoSpaceDE w:val="0"/>
        <w:autoSpaceDN w:val="0"/>
        <w:adjustRightInd w:val="0"/>
        <w:spacing w:line="276" w:lineRule="auto"/>
        <w:ind w:left="567" w:hanging="567"/>
        <w:jc w:val="both"/>
        <w:rPr>
          <w:rFonts w:ascii="ITC Avant Garde" w:hAnsi="ITC Avant Garde"/>
          <w:bCs/>
          <w:color w:val="000000" w:themeColor="text1"/>
          <w:sz w:val="22"/>
          <w:szCs w:val="22"/>
          <w:lang w:eastAsia="es-MX"/>
        </w:rPr>
      </w:pPr>
      <w:r>
        <w:rPr>
          <w:rFonts w:ascii="ITC Avant Garde" w:eastAsia="Calibri" w:hAnsi="ITC Avant Garde"/>
          <w:b/>
          <w:bCs/>
          <w:sz w:val="22"/>
          <w:szCs w:val="22"/>
        </w:rPr>
        <w:t>F</w:t>
      </w:r>
      <w:r w:rsidRPr="002C6AC8">
        <w:rPr>
          <w:rFonts w:ascii="ITC Avant Garde" w:eastAsia="Calibri" w:hAnsi="ITC Avant Garde"/>
          <w:b/>
          <w:bCs/>
          <w:sz w:val="22"/>
          <w:szCs w:val="22"/>
        </w:rPr>
        <w:t xml:space="preserve">echa de expedición y vigencia del título de concesión objeto de la transición. </w:t>
      </w:r>
      <w:r w:rsidRPr="008D119B">
        <w:rPr>
          <w:rFonts w:ascii="ITC Avant Garde" w:eastAsia="Calibri" w:hAnsi="ITC Avant Garde"/>
          <w:bCs/>
          <w:sz w:val="22"/>
          <w:szCs w:val="22"/>
        </w:rPr>
        <w:t xml:space="preserve">El título de concesión de </w:t>
      </w:r>
      <w:r w:rsidRPr="002C6AC8">
        <w:rPr>
          <w:rFonts w:ascii="ITC Avant Garde" w:eastAsia="Calibri" w:hAnsi="ITC Avant Garde"/>
          <w:bCs/>
          <w:sz w:val="22"/>
          <w:szCs w:val="22"/>
        </w:rPr>
        <w:t>Televisión</w:t>
      </w:r>
      <w:r w:rsidRPr="008D119B">
        <w:rPr>
          <w:rFonts w:ascii="ITC Avant Garde" w:eastAsia="Calibri" w:hAnsi="ITC Avant Garde"/>
          <w:bCs/>
          <w:sz w:val="22"/>
          <w:szCs w:val="22"/>
        </w:rPr>
        <w:t xml:space="preserve"> Tabasqueña, S.A. de C.V. fue expedido el 14 de noviembre de 1997 con una vigencia de 10 años contados a partir del 30 de octubre </w:t>
      </w:r>
      <w:r w:rsidRPr="002C6AC8">
        <w:rPr>
          <w:rFonts w:ascii="ITC Avant Garde" w:eastAsia="Calibri" w:hAnsi="ITC Avant Garde"/>
          <w:bCs/>
          <w:sz w:val="22"/>
          <w:szCs w:val="22"/>
        </w:rPr>
        <w:t>de 1997</w:t>
      </w:r>
      <w:r w:rsidRPr="008D119B">
        <w:rPr>
          <w:rFonts w:ascii="ITC Avant Garde" w:eastAsia="Calibri" w:hAnsi="ITC Avant Garde"/>
          <w:bCs/>
          <w:sz w:val="22"/>
          <w:szCs w:val="22"/>
        </w:rPr>
        <w:t xml:space="preserve"> al 29 de octubre de 2007</w:t>
      </w:r>
      <w:r w:rsidRPr="000A3A46">
        <w:rPr>
          <w:rFonts w:ascii="ITC Avant Garde" w:eastAsia="Calibri" w:hAnsi="ITC Avant Garde"/>
          <w:bCs/>
          <w:sz w:val="22"/>
          <w:szCs w:val="22"/>
        </w:rPr>
        <w:t>. Al efecto, el Concesionario se encuentra en proceso de refrendo, toda vez que este</w:t>
      </w:r>
      <w:r>
        <w:rPr>
          <w:rFonts w:ascii="ITC Avant Garde" w:eastAsia="Calibri" w:hAnsi="ITC Avant Garde"/>
          <w:b/>
          <w:bCs/>
          <w:sz w:val="22"/>
          <w:szCs w:val="22"/>
        </w:rPr>
        <w:t xml:space="preserve"> </w:t>
      </w:r>
      <w:r w:rsidRPr="002C6AC8">
        <w:rPr>
          <w:rFonts w:ascii="ITC Avant Garde" w:eastAsia="Calibri" w:hAnsi="ITC Avant Garde"/>
          <w:bCs/>
          <w:sz w:val="22"/>
          <w:szCs w:val="22"/>
        </w:rPr>
        <w:t>solicitó pr</w:t>
      </w:r>
      <w:r w:rsidRPr="00AD2FE1">
        <w:rPr>
          <w:rFonts w:ascii="ITC Avant Garde" w:eastAsia="Calibri" w:hAnsi="ITC Avant Garde"/>
          <w:bCs/>
          <w:sz w:val="22"/>
          <w:szCs w:val="22"/>
        </w:rPr>
        <w:t>órroga de la vigencia del mismo tal como se indica en el Antecedente II de la presen</w:t>
      </w:r>
      <w:r w:rsidRPr="000F53DB">
        <w:rPr>
          <w:rFonts w:ascii="ITC Avant Garde" w:eastAsia="Calibri" w:hAnsi="ITC Avant Garde"/>
          <w:bCs/>
          <w:sz w:val="22"/>
          <w:szCs w:val="22"/>
        </w:rPr>
        <w:t>te Resolución</w:t>
      </w:r>
      <w:r w:rsidRPr="002C6AC8">
        <w:rPr>
          <w:rFonts w:ascii="ITC Avant Garde" w:eastAsia="Calibri" w:hAnsi="ITC Avant Garde"/>
          <w:bCs/>
          <w:sz w:val="22"/>
          <w:szCs w:val="22"/>
        </w:rPr>
        <w:t>.</w:t>
      </w:r>
    </w:p>
    <w:p w14:paraId="1CC053AE" w14:textId="77777777" w:rsidR="007E2F94" w:rsidRPr="000047C6" w:rsidRDefault="007E2F94" w:rsidP="007E2F94">
      <w:pPr>
        <w:pStyle w:val="Prrafodelista"/>
        <w:numPr>
          <w:ilvl w:val="0"/>
          <w:numId w:val="10"/>
        </w:numPr>
        <w:autoSpaceDE w:val="0"/>
        <w:autoSpaceDN w:val="0"/>
        <w:adjustRightInd w:val="0"/>
        <w:spacing w:line="276" w:lineRule="auto"/>
        <w:ind w:left="567" w:hanging="567"/>
        <w:jc w:val="both"/>
        <w:rPr>
          <w:rFonts w:ascii="ITC Avant Garde" w:hAnsi="ITC Avant Garde"/>
          <w:bCs/>
        </w:rPr>
      </w:pPr>
      <w:r w:rsidRPr="000047C6">
        <w:rPr>
          <w:rFonts w:ascii="ITC Avant Garde" w:eastAsia="Calibri" w:hAnsi="ITC Avant Garde"/>
          <w:b/>
          <w:bCs/>
          <w:sz w:val="22"/>
          <w:szCs w:val="22"/>
        </w:rPr>
        <w:t xml:space="preserve">Uso de la concesión. </w:t>
      </w:r>
      <w:r w:rsidRPr="000047C6">
        <w:rPr>
          <w:rFonts w:ascii="ITC Avant Garde" w:hAnsi="ITC Avant Garde"/>
          <w:bCs/>
          <w:color w:val="000000" w:themeColor="text1"/>
          <w:sz w:val="22"/>
          <w:szCs w:val="22"/>
          <w:lang w:eastAsia="es-MX"/>
        </w:rPr>
        <w:t xml:space="preserve">Atendiendo a la naturaleza jurídica del Concesionario, éste solicitó la transición al régimen de Concesión para uso público. </w:t>
      </w:r>
    </w:p>
    <w:p w14:paraId="368D4EC0" w14:textId="77777777" w:rsidR="007E2F94" w:rsidRPr="00256E62" w:rsidRDefault="007E2F94" w:rsidP="007E2F94">
      <w:pPr>
        <w:pStyle w:val="Prrafodelista"/>
        <w:numPr>
          <w:ilvl w:val="0"/>
          <w:numId w:val="10"/>
        </w:numPr>
        <w:autoSpaceDE w:val="0"/>
        <w:autoSpaceDN w:val="0"/>
        <w:adjustRightInd w:val="0"/>
        <w:spacing w:line="276" w:lineRule="auto"/>
        <w:ind w:left="567" w:hanging="567"/>
        <w:jc w:val="both"/>
        <w:rPr>
          <w:rFonts w:ascii="ITC Avant Garde" w:hAnsi="ITC Avant Garde"/>
          <w:bCs/>
        </w:rPr>
      </w:pPr>
      <w:r>
        <w:rPr>
          <w:rFonts w:ascii="ITC Avant Garde" w:eastAsia="Calibri" w:hAnsi="ITC Avant Garde"/>
          <w:b/>
          <w:bCs/>
          <w:sz w:val="22"/>
          <w:szCs w:val="22"/>
        </w:rPr>
        <w:t>Manifestación</w:t>
      </w:r>
      <w:r w:rsidRPr="008E1615">
        <w:rPr>
          <w:rFonts w:ascii="ITC Avant Garde" w:eastAsia="Calibri" w:hAnsi="ITC Avant Garde"/>
          <w:b/>
          <w:bCs/>
          <w:sz w:val="22"/>
          <w:szCs w:val="22"/>
        </w:rPr>
        <w:t xml:space="preserve"> del Solicitante</w:t>
      </w:r>
      <w:r>
        <w:rPr>
          <w:rFonts w:ascii="ITC Avant Garde" w:eastAsia="Calibri" w:hAnsi="ITC Avant Garde"/>
          <w:b/>
          <w:bCs/>
          <w:sz w:val="22"/>
          <w:szCs w:val="22"/>
        </w:rPr>
        <w:t xml:space="preserve"> respecto a la operación de la estación. </w:t>
      </w:r>
      <w:r w:rsidRPr="003A7C4A">
        <w:rPr>
          <w:rFonts w:ascii="ITC Avant Garde" w:eastAsia="Calibri" w:hAnsi="ITC Avant Garde"/>
          <w:bCs/>
          <w:sz w:val="22"/>
          <w:szCs w:val="22"/>
        </w:rPr>
        <w:t>El Concesionario</w:t>
      </w:r>
      <w:r>
        <w:rPr>
          <w:rFonts w:ascii="ITC Avant Garde" w:eastAsia="Calibri" w:hAnsi="ITC Avant Garde"/>
          <w:b/>
          <w:bCs/>
          <w:sz w:val="22"/>
          <w:szCs w:val="22"/>
        </w:rPr>
        <w:t xml:space="preserve"> </w:t>
      </w:r>
      <w:r w:rsidRPr="00E403C6">
        <w:rPr>
          <w:rFonts w:ascii="ITC Avant Garde" w:hAnsi="ITC Avant Garde"/>
          <w:bCs/>
          <w:color w:val="000000" w:themeColor="text1"/>
          <w:sz w:val="22"/>
          <w:szCs w:val="22"/>
          <w:lang w:eastAsia="es-MX"/>
        </w:rPr>
        <w:t>mediante</w:t>
      </w:r>
      <w:r>
        <w:rPr>
          <w:rFonts w:ascii="ITC Avant Garde" w:hAnsi="ITC Avant Garde"/>
          <w:bCs/>
          <w:color w:val="000000" w:themeColor="text1"/>
          <w:sz w:val="22"/>
          <w:szCs w:val="22"/>
          <w:lang w:eastAsia="es-MX"/>
        </w:rPr>
        <w:t xml:space="preserve"> las Solicitudes de Transición manifestó que se encuentra </w:t>
      </w:r>
      <w:r w:rsidRPr="005F331B">
        <w:rPr>
          <w:rFonts w:ascii="ITC Avant Garde" w:hAnsi="ITC Avant Garde"/>
          <w:bCs/>
          <w:color w:val="000000" w:themeColor="text1"/>
          <w:sz w:val="22"/>
          <w:szCs w:val="22"/>
          <w:lang w:eastAsia="es-MX"/>
        </w:rPr>
        <w:t>operando la</w:t>
      </w:r>
      <w:r>
        <w:rPr>
          <w:rFonts w:ascii="ITC Avant Garde" w:hAnsi="ITC Avant Garde"/>
          <w:bCs/>
          <w:color w:val="000000" w:themeColor="text1"/>
          <w:sz w:val="22"/>
          <w:szCs w:val="22"/>
          <w:lang w:eastAsia="es-MX"/>
        </w:rPr>
        <w:t>s estacio</w:t>
      </w:r>
      <w:r w:rsidRPr="005F331B">
        <w:rPr>
          <w:rFonts w:ascii="ITC Avant Garde" w:hAnsi="ITC Avant Garde"/>
          <w:bCs/>
          <w:color w:val="000000" w:themeColor="text1"/>
          <w:sz w:val="22"/>
          <w:szCs w:val="22"/>
          <w:lang w:eastAsia="es-MX"/>
        </w:rPr>
        <w:t>n</w:t>
      </w:r>
      <w:r>
        <w:rPr>
          <w:rFonts w:ascii="ITC Avant Garde" w:hAnsi="ITC Avant Garde"/>
          <w:bCs/>
          <w:color w:val="000000" w:themeColor="text1"/>
          <w:sz w:val="22"/>
          <w:szCs w:val="22"/>
          <w:lang w:eastAsia="es-MX"/>
        </w:rPr>
        <w:t>es</w:t>
      </w:r>
      <w:r w:rsidRPr="005F331B">
        <w:rPr>
          <w:rFonts w:ascii="ITC Avant Garde" w:hAnsi="ITC Avant Garde"/>
          <w:bCs/>
          <w:color w:val="000000" w:themeColor="text1"/>
          <w:sz w:val="22"/>
          <w:szCs w:val="22"/>
          <w:lang w:eastAsia="es-MX"/>
        </w:rPr>
        <w:t xml:space="preserve"> y haciendo uso de</w:t>
      </w:r>
      <w:r>
        <w:rPr>
          <w:rFonts w:ascii="ITC Avant Garde" w:hAnsi="ITC Avant Garde"/>
          <w:bCs/>
          <w:color w:val="000000" w:themeColor="text1"/>
          <w:sz w:val="22"/>
          <w:szCs w:val="22"/>
          <w:lang w:eastAsia="es-MX"/>
        </w:rPr>
        <w:t xml:space="preserve"> lo</w:t>
      </w:r>
      <w:r w:rsidRPr="005F331B">
        <w:rPr>
          <w:rFonts w:ascii="ITC Avant Garde" w:hAnsi="ITC Avant Garde"/>
          <w:bCs/>
          <w:color w:val="000000" w:themeColor="text1"/>
          <w:sz w:val="22"/>
          <w:szCs w:val="22"/>
          <w:lang w:eastAsia="es-MX"/>
        </w:rPr>
        <w:t xml:space="preserve">s </w:t>
      </w:r>
      <w:r>
        <w:rPr>
          <w:rFonts w:ascii="ITC Avant Garde" w:hAnsi="ITC Avant Garde"/>
          <w:bCs/>
          <w:color w:val="000000" w:themeColor="text1"/>
          <w:sz w:val="22"/>
          <w:szCs w:val="22"/>
          <w:lang w:eastAsia="es-MX"/>
        </w:rPr>
        <w:t>canales de televisión indicados en el Antecedente</w:t>
      </w:r>
      <w:r w:rsidRPr="005F331B">
        <w:rPr>
          <w:rFonts w:ascii="ITC Avant Garde" w:hAnsi="ITC Avant Garde"/>
          <w:bCs/>
          <w:color w:val="000000" w:themeColor="text1"/>
          <w:sz w:val="22"/>
          <w:szCs w:val="22"/>
          <w:lang w:eastAsia="es-MX"/>
        </w:rPr>
        <w:t xml:space="preserve"> I de la presente Resolución.</w:t>
      </w:r>
    </w:p>
    <w:p w14:paraId="7D17598C" w14:textId="77777777" w:rsidR="007E2F94" w:rsidRPr="00022010" w:rsidRDefault="007E2F94" w:rsidP="007E2F94">
      <w:pPr>
        <w:pStyle w:val="Prrafodelista"/>
        <w:numPr>
          <w:ilvl w:val="0"/>
          <w:numId w:val="10"/>
        </w:numPr>
        <w:autoSpaceDE w:val="0"/>
        <w:autoSpaceDN w:val="0"/>
        <w:adjustRightInd w:val="0"/>
        <w:spacing w:line="276" w:lineRule="auto"/>
        <w:ind w:left="567" w:hanging="567"/>
        <w:jc w:val="both"/>
        <w:rPr>
          <w:rFonts w:ascii="ITC Avant Garde" w:hAnsi="ITC Avant Garde"/>
          <w:bCs/>
        </w:rPr>
      </w:pPr>
      <w:r w:rsidRPr="00256E62">
        <w:rPr>
          <w:rFonts w:ascii="ITC Avant Garde" w:eastAsia="Calibri" w:hAnsi="ITC Avant Garde"/>
          <w:b/>
          <w:bCs/>
          <w:sz w:val="22"/>
          <w:szCs w:val="22"/>
        </w:rPr>
        <w:t xml:space="preserve">Manifestación del Solicitante respecto a las condiciones que se establecerán en el título de concesión que al efecto se expida. </w:t>
      </w:r>
      <w:r>
        <w:rPr>
          <w:rFonts w:ascii="ITC Avant Garde" w:eastAsia="Calibri" w:hAnsi="ITC Avant Garde"/>
          <w:bCs/>
          <w:sz w:val="22"/>
          <w:szCs w:val="22"/>
        </w:rPr>
        <w:t>El Concesionario</w:t>
      </w:r>
      <w:r w:rsidRPr="00256E62">
        <w:rPr>
          <w:rFonts w:ascii="ITC Avant Garde" w:hAnsi="ITC Avant Garde"/>
          <w:bCs/>
          <w:color w:val="000000" w:themeColor="text1"/>
          <w:sz w:val="22"/>
          <w:szCs w:val="22"/>
          <w:lang w:eastAsia="es-MX"/>
        </w:rPr>
        <w:t xml:space="preserve"> mediante la</w:t>
      </w:r>
      <w:r>
        <w:rPr>
          <w:rFonts w:ascii="ITC Avant Garde" w:hAnsi="ITC Avant Garde"/>
          <w:bCs/>
          <w:color w:val="000000" w:themeColor="text1"/>
          <w:sz w:val="22"/>
          <w:szCs w:val="22"/>
          <w:lang w:eastAsia="es-MX"/>
        </w:rPr>
        <w:t>s</w:t>
      </w:r>
      <w:r w:rsidRPr="00256E62">
        <w:rPr>
          <w:rFonts w:ascii="ITC Avant Garde" w:hAnsi="ITC Avant Garde"/>
          <w:bCs/>
          <w:color w:val="000000" w:themeColor="text1"/>
          <w:sz w:val="22"/>
          <w:szCs w:val="22"/>
          <w:lang w:eastAsia="es-MX"/>
        </w:rPr>
        <w:t xml:space="preserve"> Solicitud</w:t>
      </w:r>
      <w:r>
        <w:rPr>
          <w:rFonts w:ascii="ITC Avant Garde" w:hAnsi="ITC Avant Garde"/>
          <w:bCs/>
          <w:color w:val="000000" w:themeColor="text1"/>
          <w:sz w:val="22"/>
          <w:szCs w:val="22"/>
          <w:lang w:eastAsia="es-MX"/>
        </w:rPr>
        <w:t>es</w:t>
      </w:r>
      <w:r w:rsidRPr="00256E62">
        <w:rPr>
          <w:rFonts w:ascii="ITC Avant Garde" w:hAnsi="ITC Avant Garde"/>
          <w:bCs/>
          <w:color w:val="000000" w:themeColor="text1"/>
          <w:sz w:val="22"/>
          <w:szCs w:val="22"/>
          <w:lang w:eastAsia="es-MX"/>
        </w:rPr>
        <w:t xml:space="preserve"> de Transición, manifestó que se someterá a todas y cada una de las condiciones establecidas en el título de concesión que al efecto se expida.</w:t>
      </w:r>
    </w:p>
    <w:p w14:paraId="03D33F95" w14:textId="77777777" w:rsidR="007E2F94" w:rsidRPr="00022010" w:rsidRDefault="007E2F94" w:rsidP="007E2F94">
      <w:pPr>
        <w:pStyle w:val="Prrafodelista"/>
        <w:spacing w:line="276" w:lineRule="auto"/>
        <w:rPr>
          <w:rFonts w:ascii="ITC Avant Garde" w:hAnsi="ITC Avant Garde"/>
          <w:bCs/>
        </w:rPr>
      </w:pPr>
    </w:p>
    <w:p w14:paraId="5A3AE402" w14:textId="77777777" w:rsidR="007E2F94" w:rsidRDefault="007E2F94" w:rsidP="007E2F94">
      <w:pPr>
        <w:autoSpaceDE w:val="0"/>
        <w:autoSpaceDN w:val="0"/>
        <w:adjustRightInd w:val="0"/>
        <w:spacing w:after="0"/>
        <w:jc w:val="both"/>
        <w:rPr>
          <w:rFonts w:ascii="ITC Avant Garde" w:hAnsi="ITC Avant Garde"/>
          <w:bCs/>
        </w:rPr>
      </w:pPr>
      <w:r>
        <w:rPr>
          <w:rFonts w:ascii="ITC Avant Garde" w:hAnsi="ITC Avant Garde"/>
          <w:bCs/>
        </w:rPr>
        <w:t xml:space="preserve">Asimismo, en términos del segundo párrafo del artículo Tercero Transitorio de los Lineamientos, resulta necesario que el concesionario </w:t>
      </w:r>
      <w:r w:rsidRPr="008D119B">
        <w:rPr>
          <w:rFonts w:ascii="ITC Avant Garde" w:hAnsi="ITC Avant Garde"/>
          <w:bCs/>
        </w:rPr>
        <w:t>se encuentre en cumplimiento de las obligaciones establecidas en las leyes y demás disposiciones aplicables, así como de aquellas contenidas en el título de concesión</w:t>
      </w:r>
      <w:r>
        <w:rPr>
          <w:rFonts w:ascii="ITC Avant Garde" w:hAnsi="ITC Avant Garde"/>
          <w:bCs/>
        </w:rPr>
        <w:t>, para resolver sobre la procedencia de las Solicitudes de Transición</w:t>
      </w:r>
      <w:r w:rsidRPr="008D119B">
        <w:rPr>
          <w:rFonts w:ascii="ITC Avant Garde" w:hAnsi="ITC Avant Garde"/>
          <w:bCs/>
        </w:rPr>
        <w:t>.</w:t>
      </w:r>
    </w:p>
    <w:p w14:paraId="204A195D" w14:textId="77777777" w:rsidR="007E2F94" w:rsidRDefault="007E2F94" w:rsidP="007E2F94">
      <w:pPr>
        <w:autoSpaceDE w:val="0"/>
        <w:autoSpaceDN w:val="0"/>
        <w:adjustRightInd w:val="0"/>
        <w:spacing w:after="0"/>
        <w:jc w:val="both"/>
        <w:rPr>
          <w:rFonts w:ascii="ITC Avant Garde" w:hAnsi="ITC Avant Garde"/>
          <w:bCs/>
        </w:rPr>
      </w:pPr>
    </w:p>
    <w:p w14:paraId="55BBC932" w14:textId="77777777" w:rsidR="007E2F94" w:rsidRDefault="007E2F94" w:rsidP="007E2F94">
      <w:pPr>
        <w:autoSpaceDE w:val="0"/>
        <w:autoSpaceDN w:val="0"/>
        <w:adjustRightInd w:val="0"/>
        <w:spacing w:after="0"/>
        <w:jc w:val="both"/>
        <w:rPr>
          <w:rFonts w:ascii="ITC Avant Garde" w:hAnsi="ITC Avant Garde" w:cs="Tahoma"/>
          <w:bCs/>
          <w:color w:val="000000"/>
          <w:lang w:val="es-ES_tradnl" w:eastAsia="es-MX"/>
        </w:rPr>
      </w:pPr>
      <w:r>
        <w:rPr>
          <w:rFonts w:ascii="ITC Avant Garde" w:hAnsi="ITC Avant Garde" w:cs="Tahoma"/>
          <w:bCs/>
          <w:color w:val="000000"/>
          <w:lang w:val="es-ES_tradnl" w:eastAsia="es-MX"/>
        </w:rPr>
        <w:t>Al respecto, la UC mediante el oficio a que se refiere el Antecedente XII, informó a la UCS que del resultado de la revisión documental de las actuaciones que integran el expediente abierto en relación con las estaciones de televisión que nos ocupan y en alcance al dictamen señalado en el Antecedente I</w:t>
      </w:r>
      <w:r w:rsidRPr="003A7C4A">
        <w:rPr>
          <w:rFonts w:ascii="ITC Avant Garde" w:hAnsi="ITC Avant Garde" w:cs="Tahoma"/>
          <w:bCs/>
          <w:color w:val="000000"/>
          <w:lang w:val="es-ES_tradnl" w:eastAsia="es-MX"/>
        </w:rPr>
        <w:t>X,</w:t>
      </w:r>
      <w:r>
        <w:rPr>
          <w:rFonts w:ascii="ITC Avant Garde" w:hAnsi="ITC Avant Garde" w:cs="Tahoma"/>
          <w:bCs/>
          <w:color w:val="000000"/>
          <w:lang w:val="es-ES_tradnl" w:eastAsia="es-MX"/>
        </w:rPr>
        <w:t xml:space="preserve"> se tienen por cumplidas las obligaciones derivadas del título de concesión, así como de las disposiciones legales, reglamentarias y administrativas aplicables.</w:t>
      </w:r>
    </w:p>
    <w:p w14:paraId="202256C9" w14:textId="77777777" w:rsidR="007E2F94" w:rsidRDefault="007E2F94" w:rsidP="007E2F94">
      <w:pPr>
        <w:autoSpaceDE w:val="0"/>
        <w:autoSpaceDN w:val="0"/>
        <w:adjustRightInd w:val="0"/>
        <w:spacing w:after="0"/>
        <w:jc w:val="both"/>
        <w:rPr>
          <w:rFonts w:ascii="ITC Avant Garde" w:hAnsi="ITC Avant Garde" w:cs="Tahoma"/>
          <w:bCs/>
          <w:color w:val="000000"/>
          <w:lang w:eastAsia="es-MX"/>
        </w:rPr>
      </w:pPr>
      <w:r w:rsidRPr="004F0CCB">
        <w:rPr>
          <w:rFonts w:ascii="ITC Avant Garde" w:hAnsi="ITC Avant Garde" w:cs="Tahoma"/>
          <w:bCs/>
          <w:color w:val="000000"/>
          <w:lang w:eastAsia="es-MX"/>
        </w:rPr>
        <w:t>En este orden de ideas, esta autoridad considera que la</w:t>
      </w:r>
      <w:r>
        <w:rPr>
          <w:rFonts w:ascii="ITC Avant Garde" w:hAnsi="ITC Avant Garde" w:cs="Tahoma"/>
          <w:bCs/>
          <w:color w:val="000000"/>
          <w:lang w:eastAsia="es-MX"/>
        </w:rPr>
        <w:t>s</w:t>
      </w:r>
      <w:r w:rsidRPr="004F0CCB">
        <w:rPr>
          <w:rFonts w:ascii="ITC Avant Garde" w:hAnsi="ITC Avant Garde" w:cs="Tahoma"/>
          <w:bCs/>
          <w:color w:val="000000"/>
          <w:lang w:eastAsia="es-MX"/>
        </w:rPr>
        <w:t xml:space="preserve"> Solicitud</w:t>
      </w:r>
      <w:r>
        <w:rPr>
          <w:rFonts w:ascii="ITC Avant Garde" w:hAnsi="ITC Avant Garde" w:cs="Tahoma"/>
          <w:bCs/>
          <w:color w:val="000000"/>
          <w:lang w:eastAsia="es-MX"/>
        </w:rPr>
        <w:t>es</w:t>
      </w:r>
      <w:r w:rsidRPr="004F0CCB">
        <w:rPr>
          <w:rFonts w:ascii="ITC Avant Garde" w:hAnsi="ITC Avant Garde" w:cs="Tahoma"/>
          <w:bCs/>
          <w:color w:val="000000"/>
          <w:lang w:eastAsia="es-MX"/>
        </w:rPr>
        <w:t xml:space="preserve"> </w:t>
      </w:r>
      <w:r w:rsidRPr="00E907E3">
        <w:rPr>
          <w:rFonts w:ascii="ITC Avant Garde" w:hAnsi="ITC Avant Garde" w:cs="Tahoma"/>
          <w:bCs/>
          <w:color w:val="000000"/>
          <w:lang w:val="es-ES" w:eastAsia="es-MX"/>
        </w:rPr>
        <w:t>de Transición</w:t>
      </w:r>
      <w:r w:rsidRPr="004F0CCB">
        <w:rPr>
          <w:rFonts w:ascii="ITC Avant Garde" w:hAnsi="ITC Avant Garde" w:cs="Tahoma"/>
          <w:bCs/>
          <w:color w:val="000000"/>
          <w:lang w:eastAsia="es-MX"/>
        </w:rPr>
        <w:t xml:space="preserve"> se encuentra</w:t>
      </w:r>
      <w:r>
        <w:rPr>
          <w:rFonts w:ascii="ITC Avant Garde" w:hAnsi="ITC Avant Garde" w:cs="Tahoma"/>
          <w:bCs/>
          <w:color w:val="000000"/>
          <w:lang w:eastAsia="es-MX"/>
        </w:rPr>
        <w:t>n</w:t>
      </w:r>
      <w:r w:rsidRPr="004F0CCB">
        <w:rPr>
          <w:rFonts w:ascii="ITC Avant Garde" w:hAnsi="ITC Avant Garde" w:cs="Tahoma"/>
          <w:bCs/>
          <w:color w:val="000000"/>
          <w:lang w:eastAsia="es-MX"/>
        </w:rPr>
        <w:t xml:space="preserve"> debidamente integrada</w:t>
      </w:r>
      <w:r>
        <w:rPr>
          <w:rFonts w:ascii="ITC Avant Garde" w:hAnsi="ITC Avant Garde" w:cs="Tahoma"/>
          <w:bCs/>
          <w:color w:val="000000"/>
          <w:lang w:eastAsia="es-MX"/>
        </w:rPr>
        <w:t>s</w:t>
      </w:r>
      <w:r w:rsidRPr="004F0CCB">
        <w:rPr>
          <w:rFonts w:ascii="ITC Avant Garde" w:hAnsi="ITC Avant Garde" w:cs="Tahoma"/>
          <w:bCs/>
          <w:color w:val="000000"/>
          <w:lang w:eastAsia="es-MX"/>
        </w:rPr>
        <w:t xml:space="preserve"> y la información presentada con motivo de la</w:t>
      </w:r>
      <w:r>
        <w:rPr>
          <w:rFonts w:ascii="ITC Avant Garde" w:hAnsi="ITC Avant Garde" w:cs="Tahoma"/>
          <w:bCs/>
          <w:color w:val="000000"/>
          <w:lang w:eastAsia="es-MX"/>
        </w:rPr>
        <w:t>s</w:t>
      </w:r>
      <w:r w:rsidRPr="004F0CCB">
        <w:rPr>
          <w:rFonts w:ascii="ITC Avant Garde" w:hAnsi="ITC Avant Garde" w:cs="Tahoma"/>
          <w:bCs/>
          <w:color w:val="000000"/>
          <w:lang w:eastAsia="es-MX"/>
        </w:rPr>
        <w:t xml:space="preserve"> misma</w:t>
      </w:r>
      <w:r>
        <w:rPr>
          <w:rFonts w:ascii="ITC Avant Garde" w:hAnsi="ITC Avant Garde" w:cs="Tahoma"/>
          <w:bCs/>
          <w:color w:val="000000"/>
          <w:lang w:eastAsia="es-MX"/>
        </w:rPr>
        <w:t>s</w:t>
      </w:r>
      <w:r w:rsidRPr="004F0CCB">
        <w:rPr>
          <w:rFonts w:ascii="ITC Avant Garde" w:hAnsi="ITC Avant Garde" w:cs="Tahoma"/>
          <w:bCs/>
          <w:color w:val="000000"/>
          <w:lang w:eastAsia="es-MX"/>
        </w:rPr>
        <w:t xml:space="preserve"> cumple con los requisitos</w:t>
      </w:r>
      <w:r>
        <w:rPr>
          <w:rFonts w:ascii="ITC Avant Garde" w:hAnsi="ITC Avant Garde" w:cs="Tahoma"/>
          <w:bCs/>
          <w:color w:val="000000"/>
          <w:lang w:eastAsia="es-MX"/>
        </w:rPr>
        <w:t xml:space="preserve"> previstos</w:t>
      </w:r>
      <w:r w:rsidRPr="004F0CCB">
        <w:rPr>
          <w:rFonts w:ascii="ITC Avant Garde" w:hAnsi="ITC Avant Garde" w:cs="Tahoma"/>
          <w:bCs/>
          <w:color w:val="000000"/>
          <w:lang w:eastAsia="es-MX"/>
        </w:rPr>
        <w:t xml:space="preserve"> </w:t>
      </w:r>
      <w:r>
        <w:rPr>
          <w:rFonts w:ascii="ITC Avant Garde" w:hAnsi="ITC Avant Garde" w:cs="Tahoma"/>
          <w:bCs/>
          <w:color w:val="000000"/>
          <w:lang w:eastAsia="es-MX"/>
        </w:rPr>
        <w:t xml:space="preserve">en la fracción IV del </w:t>
      </w:r>
      <w:r w:rsidRPr="004F0CCB">
        <w:rPr>
          <w:rFonts w:ascii="ITC Avant Garde" w:hAnsi="ITC Avant Garde" w:cs="Tahoma"/>
          <w:bCs/>
          <w:color w:val="000000"/>
          <w:lang w:eastAsia="es-MX"/>
        </w:rPr>
        <w:t xml:space="preserve">artículo </w:t>
      </w:r>
      <w:r>
        <w:rPr>
          <w:rFonts w:ascii="ITC Avant Garde" w:hAnsi="ITC Avant Garde" w:cs="Tahoma"/>
          <w:bCs/>
          <w:color w:val="000000"/>
          <w:lang w:eastAsia="es-MX"/>
        </w:rPr>
        <w:t xml:space="preserve">Segundo Transitorio de los Lineamientos. </w:t>
      </w:r>
    </w:p>
    <w:p w14:paraId="60682BC4" w14:textId="77777777" w:rsidR="007E2F94" w:rsidRDefault="007E2F94" w:rsidP="007E2F94">
      <w:pPr>
        <w:spacing w:after="0"/>
        <w:jc w:val="both"/>
        <w:rPr>
          <w:rFonts w:ascii="ITC Avant Garde" w:eastAsia="Times New Roman" w:hAnsi="ITC Avant Garde"/>
          <w:bCs/>
          <w:color w:val="000000"/>
          <w:lang w:val="es-ES_tradnl" w:eastAsia="es-MX"/>
        </w:rPr>
      </w:pPr>
    </w:p>
    <w:p w14:paraId="1763FABD" w14:textId="77777777" w:rsidR="007E2F94" w:rsidRDefault="007E2F94" w:rsidP="007E2F94">
      <w:pPr>
        <w:spacing w:after="0"/>
        <w:jc w:val="both"/>
        <w:rPr>
          <w:rFonts w:ascii="ITC Avant Garde" w:eastAsia="Times New Roman" w:hAnsi="ITC Avant Garde"/>
          <w:bCs/>
          <w:kern w:val="2"/>
          <w:lang w:val="es-ES_tradnl" w:eastAsia="ar-SA"/>
        </w:rPr>
      </w:pPr>
      <w:r>
        <w:rPr>
          <w:rFonts w:ascii="ITC Avant Garde" w:eastAsia="Times New Roman" w:hAnsi="ITC Avant Garde"/>
          <w:b/>
          <w:bCs/>
          <w:kern w:val="2"/>
          <w:lang w:eastAsia="ar-SA"/>
        </w:rPr>
        <w:lastRenderedPageBreak/>
        <w:t>Cuarto</w:t>
      </w:r>
      <w:r w:rsidRPr="000A564C">
        <w:rPr>
          <w:rFonts w:ascii="ITC Avant Garde" w:eastAsia="Times New Roman" w:hAnsi="ITC Avant Garde"/>
          <w:b/>
          <w:bCs/>
          <w:kern w:val="2"/>
          <w:lang w:eastAsia="ar-SA"/>
        </w:rPr>
        <w:t xml:space="preserve">.- Concesiones para uso público. </w:t>
      </w:r>
      <w:r w:rsidRPr="00663C68">
        <w:rPr>
          <w:rFonts w:ascii="ITC Avant Garde" w:eastAsia="Times New Roman" w:hAnsi="ITC Avant Garde"/>
          <w:bCs/>
          <w:kern w:val="2"/>
          <w:lang w:eastAsia="ar-SA"/>
        </w:rPr>
        <w:t xml:space="preserve">Como se expuso previamente, el uso público de las concesiones </w:t>
      </w:r>
      <w:r>
        <w:rPr>
          <w:rFonts w:ascii="ITC Avant Garde" w:eastAsia="Times New Roman" w:hAnsi="ITC Avant Garde"/>
          <w:bCs/>
          <w:kern w:val="2"/>
          <w:lang w:val="es-ES_tradnl" w:eastAsia="ar-SA"/>
        </w:rPr>
        <w:t>sobre</w:t>
      </w:r>
      <w:r w:rsidRPr="00663C68">
        <w:rPr>
          <w:rFonts w:ascii="ITC Avant Garde" w:eastAsia="Times New Roman" w:hAnsi="ITC Avant Garde"/>
          <w:bCs/>
          <w:kern w:val="2"/>
          <w:lang w:val="es-ES_tradnl" w:eastAsia="ar-SA"/>
        </w:rPr>
        <w:t xml:space="preserve"> bandas de frecuencias del espectro radioeléctrico </w:t>
      </w:r>
      <w:r w:rsidRPr="00663C68">
        <w:rPr>
          <w:rFonts w:ascii="ITC Avant Garde" w:eastAsia="Times New Roman" w:hAnsi="ITC Avant Garde"/>
          <w:bCs/>
          <w:kern w:val="2"/>
          <w:lang w:eastAsia="ar-SA"/>
        </w:rPr>
        <w:t xml:space="preserve">confiere </w:t>
      </w:r>
      <w:r w:rsidRPr="00663C68">
        <w:rPr>
          <w:rFonts w:ascii="ITC Avant Garde" w:eastAsia="Times New Roman" w:hAnsi="ITC Avant Garde"/>
          <w:bCs/>
          <w:kern w:val="2"/>
          <w:lang w:val="es-ES_tradnl" w:eastAsia="ar-SA"/>
        </w:rPr>
        <w:t>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Pr>
          <w:rFonts w:ascii="ITC Avant Garde" w:eastAsia="Times New Roman" w:hAnsi="ITC Avant Garde"/>
          <w:bCs/>
          <w:kern w:val="2"/>
          <w:lang w:val="es-ES_tradnl" w:eastAsia="ar-SA"/>
        </w:rPr>
        <w:t xml:space="preserve"> Además que en este tipo de concesiones no se podrán usar, aprovechar o explotar con fines de lucro las bandas de frecuencia del espectro radioeléctrico de uso determinado.</w:t>
      </w:r>
      <w:r w:rsidRPr="00663C68">
        <w:rPr>
          <w:rFonts w:ascii="ITC Avant Garde" w:eastAsia="Times New Roman" w:hAnsi="ITC Avant Garde"/>
          <w:bCs/>
          <w:kern w:val="2"/>
          <w:lang w:val="es-ES_tradnl" w:eastAsia="ar-SA"/>
        </w:rPr>
        <w:t xml:space="preserve"> </w:t>
      </w:r>
    </w:p>
    <w:p w14:paraId="7196D3CA" w14:textId="77777777" w:rsidR="007E2F94" w:rsidRDefault="007E2F94" w:rsidP="007E2F94">
      <w:pPr>
        <w:spacing w:after="0"/>
        <w:jc w:val="both"/>
        <w:rPr>
          <w:rFonts w:ascii="ITC Avant Garde" w:eastAsia="Times New Roman" w:hAnsi="ITC Avant Garde"/>
          <w:bCs/>
          <w:kern w:val="2"/>
          <w:lang w:val="es-ES_tradnl" w:eastAsia="ar-SA"/>
        </w:rPr>
      </w:pPr>
    </w:p>
    <w:p w14:paraId="4247CFE3" w14:textId="77777777" w:rsidR="007E2F94" w:rsidRPr="001C236D" w:rsidRDefault="007E2F94" w:rsidP="007E2F94">
      <w:pPr>
        <w:spacing w:after="0"/>
        <w:jc w:val="both"/>
        <w:rPr>
          <w:rFonts w:ascii="ITC Avant Garde" w:eastAsia="Times New Roman" w:hAnsi="ITC Avant Garde"/>
          <w:bCs/>
          <w:kern w:val="2"/>
          <w:lang w:eastAsia="ar-SA"/>
        </w:rPr>
      </w:pPr>
      <w:r w:rsidRPr="001C236D">
        <w:rPr>
          <w:rFonts w:ascii="ITC Avant Garde" w:eastAsia="Times New Roman" w:hAnsi="ITC Avant Garde"/>
          <w:bCs/>
          <w:kern w:val="2"/>
          <w:lang w:val="es-ES_tradnl" w:eastAsia="ar-SA"/>
        </w:rPr>
        <w:t xml:space="preserve">Al efecto, el Ejecutivo del </w:t>
      </w:r>
      <w:r>
        <w:rPr>
          <w:rFonts w:ascii="ITC Avant Garde" w:eastAsia="Times New Roman" w:hAnsi="ITC Avant Garde"/>
          <w:bCs/>
          <w:kern w:val="2"/>
          <w:lang w:val="es-ES_tradnl" w:eastAsia="ar-SA"/>
        </w:rPr>
        <w:t>Estado de Tabasco</w:t>
      </w:r>
      <w:r w:rsidRPr="001C236D">
        <w:rPr>
          <w:rFonts w:ascii="ITC Avant Garde" w:eastAsia="Times New Roman" w:hAnsi="ITC Avant Garde"/>
          <w:bCs/>
          <w:kern w:val="2"/>
          <w:lang w:val="es-ES_tradnl" w:eastAsia="ar-SA"/>
        </w:rPr>
        <w:t>, como uno de los poderes de los Estados, y del cual depende la organización y funcionamiento de la administración pública de dicha entidad federativa, misma que conforme a su naturaleza es de tipo centralizada y paraestatal en t</w:t>
      </w:r>
      <w:r>
        <w:rPr>
          <w:rFonts w:ascii="ITC Avant Garde" w:eastAsia="Times New Roman" w:hAnsi="ITC Avant Garde"/>
          <w:bCs/>
          <w:kern w:val="2"/>
          <w:lang w:val="es-ES_tradnl" w:eastAsia="ar-SA"/>
        </w:rPr>
        <w:t>érminos de lo dispuesto</w:t>
      </w:r>
      <w:r w:rsidRPr="001C236D">
        <w:rPr>
          <w:rFonts w:ascii="ITC Avant Garde" w:eastAsia="Times New Roman" w:hAnsi="ITC Avant Garde"/>
          <w:bCs/>
          <w:kern w:val="2"/>
          <w:lang w:val="es-ES_tradnl" w:eastAsia="ar-SA"/>
        </w:rPr>
        <w:t xml:space="preserve"> en el artículo 1</w:t>
      </w:r>
      <w:r w:rsidRPr="001C236D">
        <w:rPr>
          <w:rFonts w:ascii="ITC Avant Garde" w:eastAsia="Times New Roman" w:hAnsi="ITC Avant Garde"/>
          <w:bCs/>
          <w:kern w:val="2"/>
          <w:lang w:eastAsia="ar-SA"/>
        </w:rPr>
        <w:t xml:space="preserve"> de Ley Orgánica del Poder Ejecutivo del </w:t>
      </w:r>
      <w:r>
        <w:rPr>
          <w:rFonts w:ascii="ITC Avant Garde" w:eastAsia="Times New Roman" w:hAnsi="ITC Avant Garde"/>
          <w:bCs/>
          <w:kern w:val="2"/>
          <w:lang w:eastAsia="ar-SA"/>
        </w:rPr>
        <w:t>Estado de Tabasco,</w:t>
      </w:r>
      <w:r w:rsidRPr="004B4398">
        <w:rPr>
          <w:rFonts w:ascii="ITC Avant Garde" w:eastAsia="Times New Roman" w:hAnsi="ITC Avant Garde"/>
          <w:bCs/>
          <w:kern w:val="2"/>
          <w:lang w:val="es-ES_tradnl" w:eastAsia="ar-SA"/>
        </w:rPr>
        <w:t xml:space="preserve"> </w:t>
      </w:r>
      <w:r w:rsidRPr="001C236D">
        <w:rPr>
          <w:rFonts w:ascii="ITC Avant Garde" w:eastAsia="Times New Roman" w:hAnsi="ITC Avant Garde"/>
          <w:bCs/>
          <w:kern w:val="2"/>
          <w:lang w:val="es-ES_tradnl" w:eastAsia="ar-SA"/>
        </w:rPr>
        <w:t>es susceptible de otorgamiento de concesiones de uso público</w:t>
      </w:r>
      <w:r w:rsidRPr="001C236D">
        <w:rPr>
          <w:rFonts w:ascii="ITC Avant Garde" w:eastAsia="Times New Roman" w:hAnsi="ITC Avant Garde"/>
          <w:bCs/>
          <w:kern w:val="2"/>
          <w:lang w:eastAsia="ar-SA"/>
        </w:rPr>
        <w:t>.</w:t>
      </w:r>
    </w:p>
    <w:p w14:paraId="57FF19B2" w14:textId="77777777" w:rsidR="007E2F94" w:rsidRPr="001C236D" w:rsidRDefault="007E2F94" w:rsidP="007E2F94">
      <w:pPr>
        <w:spacing w:after="0"/>
        <w:jc w:val="both"/>
        <w:rPr>
          <w:rFonts w:ascii="ITC Avant Garde" w:eastAsia="Times New Roman" w:hAnsi="ITC Avant Garde"/>
          <w:bCs/>
          <w:kern w:val="2"/>
          <w:lang w:val="es-ES_tradnl" w:eastAsia="ar-SA"/>
        </w:rPr>
      </w:pPr>
    </w:p>
    <w:p w14:paraId="7089A085" w14:textId="77777777" w:rsidR="007E2F94" w:rsidRDefault="007E2F94" w:rsidP="007E2F94">
      <w:pPr>
        <w:spacing w:after="0"/>
        <w:jc w:val="both"/>
        <w:rPr>
          <w:rFonts w:ascii="ITC Avant Garde" w:eastAsia="Times New Roman" w:hAnsi="ITC Avant Garde"/>
          <w:bCs/>
          <w:kern w:val="2"/>
          <w:lang w:eastAsia="ar-SA"/>
        </w:rPr>
      </w:pPr>
      <w:r w:rsidRPr="001C236D">
        <w:rPr>
          <w:rFonts w:ascii="ITC Avant Garde" w:eastAsia="Times New Roman" w:hAnsi="ITC Avant Garde"/>
          <w:bCs/>
          <w:kern w:val="2"/>
          <w:lang w:val="es-ES_tradnl" w:eastAsia="ar-SA"/>
        </w:rPr>
        <w:t xml:space="preserve">De manera particular, </w:t>
      </w:r>
      <w:r w:rsidRPr="001C236D">
        <w:rPr>
          <w:rFonts w:ascii="ITC Avant Garde" w:eastAsia="Times New Roman" w:hAnsi="ITC Avant Garde"/>
          <w:bCs/>
          <w:kern w:val="2"/>
          <w:lang w:eastAsia="ar-SA"/>
        </w:rPr>
        <w:t>en términos del artículo 44 de</w:t>
      </w:r>
      <w:r>
        <w:rPr>
          <w:rFonts w:ascii="ITC Avant Garde" w:eastAsia="Times New Roman" w:hAnsi="ITC Avant Garde"/>
          <w:bCs/>
          <w:kern w:val="2"/>
          <w:lang w:eastAsia="ar-SA"/>
        </w:rPr>
        <w:t>l referido ordenamiento local</w:t>
      </w:r>
      <w:r w:rsidRPr="001C236D">
        <w:rPr>
          <w:rFonts w:ascii="ITC Avant Garde" w:eastAsia="Times New Roman" w:hAnsi="ITC Avant Garde"/>
          <w:bCs/>
          <w:kern w:val="2"/>
          <w:lang w:eastAsia="ar-SA"/>
        </w:rPr>
        <w:t>,</w:t>
      </w:r>
      <w:r w:rsidRPr="001C236D">
        <w:rPr>
          <w:rFonts w:ascii="ITC Avant Garde" w:eastAsia="Times New Roman" w:hAnsi="ITC Avant Garde"/>
          <w:bCs/>
          <w:kern w:val="2"/>
          <w:lang w:val="es-ES_tradnl" w:eastAsia="ar-SA"/>
        </w:rPr>
        <w:t xml:space="preserve"> el Concesionario conforme a su naturaleza y características tiene el carácter de </w:t>
      </w:r>
      <w:r w:rsidRPr="001C236D">
        <w:rPr>
          <w:rFonts w:ascii="ITC Avant Garde" w:eastAsia="Times New Roman" w:hAnsi="ITC Avant Garde"/>
          <w:bCs/>
          <w:kern w:val="2"/>
          <w:lang w:eastAsia="ar-SA"/>
        </w:rPr>
        <w:t xml:space="preserve">empresa de participación estatal mayoritaria de la Administración Pública del </w:t>
      </w:r>
      <w:r>
        <w:rPr>
          <w:rFonts w:ascii="ITC Avant Garde" w:eastAsia="Times New Roman" w:hAnsi="ITC Avant Garde"/>
          <w:bCs/>
          <w:kern w:val="2"/>
          <w:lang w:eastAsia="ar-SA"/>
        </w:rPr>
        <w:t>Estado de Tabasco</w:t>
      </w:r>
      <w:r w:rsidRPr="001C236D">
        <w:rPr>
          <w:rFonts w:ascii="ITC Avant Garde" w:eastAsia="Times New Roman" w:hAnsi="ITC Avant Garde"/>
          <w:bCs/>
          <w:kern w:val="2"/>
          <w:lang w:eastAsia="ar-SA"/>
        </w:rPr>
        <w:t xml:space="preserve">, toda vez que el Gobierno del Estado es propietario del </w:t>
      </w:r>
      <w:r>
        <w:rPr>
          <w:rFonts w:ascii="ITC Avant Garde" w:eastAsia="Times New Roman" w:hAnsi="ITC Avant Garde"/>
          <w:bCs/>
          <w:kern w:val="2"/>
          <w:lang w:eastAsia="ar-SA"/>
        </w:rPr>
        <w:t>98</w:t>
      </w:r>
      <w:r w:rsidRPr="001C236D">
        <w:rPr>
          <w:rFonts w:ascii="ITC Avant Garde" w:eastAsia="Times New Roman" w:hAnsi="ITC Avant Garde"/>
          <w:bCs/>
          <w:kern w:val="2"/>
          <w:lang w:eastAsia="ar-SA"/>
        </w:rPr>
        <w:t>% del capital social</w:t>
      </w:r>
      <w:r>
        <w:rPr>
          <w:rStyle w:val="Refdenotaalpie"/>
          <w:rFonts w:ascii="ITC Avant Garde" w:eastAsia="Times New Roman" w:hAnsi="ITC Avant Garde"/>
          <w:bCs/>
          <w:kern w:val="2"/>
          <w:lang w:eastAsia="ar-SA"/>
        </w:rPr>
        <w:footnoteReference w:id="3"/>
      </w:r>
      <w:r w:rsidRPr="001C236D">
        <w:rPr>
          <w:rFonts w:ascii="ITC Avant Garde" w:eastAsia="Times New Roman" w:hAnsi="ITC Avant Garde"/>
          <w:bCs/>
          <w:kern w:val="2"/>
          <w:lang w:eastAsia="ar-SA"/>
        </w:rPr>
        <w:t xml:space="preserve"> de la misma</w:t>
      </w:r>
      <w:r>
        <w:rPr>
          <w:rFonts w:ascii="ITC Avant Garde" w:eastAsia="Times New Roman" w:hAnsi="ITC Avant Garde"/>
          <w:bCs/>
          <w:kern w:val="2"/>
          <w:lang w:eastAsia="ar-SA"/>
        </w:rPr>
        <w:t xml:space="preserve">. Asimismo, el titular del Ejecutivo es quien cuenta con facultades para designar al representante del accionista mayoritario ante la Asamblea de accionistas, la cual funge como órgano de gobierno de la sociedad. Por lo tanto, si el gobierno del Estado de Tabasco, es el accionista mayoritario en la Asamblea y si el representante de éste es designado, como se señaló, por el titular del Ejecutivo Estatal, resulta inconcuso que el gobernador del Estado es quien cuenta con las facultades para nombrar a la mayoría de los miembros del órgano de gobierno o equivalente de la sociedad, tal como en la especie acontece al haberse designado a la C. Dolores del Carmen Gutiérrez Zurita, titular de la Coordinación General de Comunicación Social y Relaciones Públicas del Gobierno Estatal como representante del accionista mayoritario de la sociedad. </w:t>
      </w:r>
    </w:p>
    <w:p w14:paraId="6AE00CDE" w14:textId="77777777" w:rsidR="007E2F94" w:rsidRDefault="007E2F94" w:rsidP="007E2F94">
      <w:pPr>
        <w:spacing w:after="0"/>
        <w:jc w:val="both"/>
        <w:rPr>
          <w:rFonts w:ascii="ITC Avant Garde" w:eastAsia="Times New Roman" w:hAnsi="ITC Avant Garde"/>
          <w:bCs/>
          <w:kern w:val="2"/>
          <w:lang w:eastAsia="ar-SA"/>
        </w:rPr>
      </w:pPr>
    </w:p>
    <w:p w14:paraId="305A98E9" w14:textId="77777777" w:rsidR="007E2F94" w:rsidRDefault="007E2F94" w:rsidP="007E2F94">
      <w:pPr>
        <w:spacing w:after="0"/>
        <w:jc w:val="both"/>
        <w:rPr>
          <w:rFonts w:ascii="ITC Avant Garde" w:eastAsia="Times New Roman" w:hAnsi="ITC Avant Garde"/>
          <w:bCs/>
          <w:kern w:val="2"/>
          <w:lang w:eastAsia="ar-SA"/>
        </w:rPr>
      </w:pPr>
      <w:r>
        <w:rPr>
          <w:rFonts w:ascii="ITC Avant Garde" w:eastAsia="Times New Roman" w:hAnsi="ITC Avant Garde"/>
          <w:bCs/>
          <w:kern w:val="2"/>
          <w:lang w:eastAsia="ar-SA"/>
        </w:rPr>
        <w:t xml:space="preserve">A mayor abundamiento, en términos del artículo 16 fracción VII de la Ley Orgánica del Poder Ejecutivo del Estado de Tabasco, corresponde a la </w:t>
      </w:r>
      <w:r w:rsidRPr="00F65374">
        <w:rPr>
          <w:rFonts w:ascii="ITC Avant Garde" w:eastAsia="Times New Roman" w:hAnsi="ITC Avant Garde"/>
          <w:bCs/>
          <w:kern w:val="2"/>
          <w:lang w:eastAsia="ar-SA"/>
        </w:rPr>
        <w:t xml:space="preserve">Coordinación General de </w:t>
      </w:r>
      <w:r w:rsidRPr="00F65374">
        <w:rPr>
          <w:rFonts w:ascii="ITC Avant Garde" w:eastAsia="Times New Roman" w:hAnsi="ITC Avant Garde"/>
          <w:bCs/>
          <w:kern w:val="2"/>
          <w:lang w:eastAsia="ar-SA"/>
        </w:rPr>
        <w:lastRenderedPageBreak/>
        <w:t xml:space="preserve">Comunicación Social y Relaciones Públicas, </w:t>
      </w:r>
      <w:r w:rsidRPr="00CB0F57">
        <w:rPr>
          <w:rFonts w:ascii="ITC Avant Garde" w:eastAsia="Times New Roman" w:hAnsi="ITC Avant Garde"/>
          <w:bCs/>
          <w:kern w:val="2"/>
          <w:lang w:eastAsia="ar-SA"/>
        </w:rPr>
        <w:t xml:space="preserve">asistir técnicamente a las dependencias de la Administración Pública Estatal y demás entidades públicas para la correcta operación y uso </w:t>
      </w:r>
      <w:proofErr w:type="spellStart"/>
      <w:r w:rsidRPr="00CB0F57">
        <w:rPr>
          <w:rFonts w:ascii="ITC Avant Garde" w:eastAsia="Times New Roman" w:hAnsi="ITC Avant Garde"/>
          <w:bCs/>
          <w:kern w:val="2"/>
          <w:lang w:eastAsia="ar-SA"/>
        </w:rPr>
        <w:t>transmisivo</w:t>
      </w:r>
      <w:proofErr w:type="spellEnd"/>
      <w:r w:rsidRPr="00CB0F57">
        <w:rPr>
          <w:rFonts w:ascii="ITC Avant Garde" w:eastAsia="Times New Roman" w:hAnsi="ITC Avant Garde"/>
          <w:bCs/>
          <w:kern w:val="2"/>
          <w:lang w:eastAsia="ar-SA"/>
        </w:rPr>
        <w:t xml:space="preserve"> de las frecuencias de radio y televisión, que estuvieren autorizadas por la instancia competente</w:t>
      </w:r>
      <w:r w:rsidRPr="0081630A">
        <w:rPr>
          <w:rFonts w:ascii="ITC Avant Garde" w:eastAsia="Times New Roman" w:hAnsi="ITC Avant Garde"/>
          <w:bCs/>
          <w:kern w:val="2"/>
          <w:lang w:eastAsia="ar-SA"/>
        </w:rPr>
        <w:t>.</w:t>
      </w:r>
    </w:p>
    <w:p w14:paraId="1EA8EAA7" w14:textId="77777777" w:rsidR="007E2F94" w:rsidRDefault="007E2F94" w:rsidP="007E2F94">
      <w:pPr>
        <w:spacing w:after="0"/>
        <w:jc w:val="both"/>
        <w:rPr>
          <w:rFonts w:ascii="ITC Avant Garde" w:eastAsia="Times New Roman" w:hAnsi="ITC Avant Garde"/>
          <w:bCs/>
          <w:kern w:val="2"/>
          <w:lang w:eastAsia="ar-SA"/>
        </w:rPr>
      </w:pPr>
    </w:p>
    <w:p w14:paraId="513ED17F" w14:textId="77777777" w:rsidR="007E2F94" w:rsidRDefault="007E2F94" w:rsidP="007E2F94">
      <w:pPr>
        <w:spacing w:after="0"/>
        <w:jc w:val="both"/>
        <w:rPr>
          <w:rFonts w:ascii="ITC Avant Garde" w:eastAsia="Times New Roman" w:hAnsi="ITC Avant Garde"/>
          <w:bCs/>
          <w:kern w:val="2"/>
          <w:highlight w:val="green"/>
          <w:lang w:eastAsia="ar-SA"/>
        </w:rPr>
      </w:pPr>
      <w:r w:rsidRPr="00F65374">
        <w:rPr>
          <w:rFonts w:ascii="ITC Avant Garde" w:eastAsia="Times New Roman" w:hAnsi="ITC Avant Garde"/>
          <w:bCs/>
          <w:kern w:val="2"/>
          <w:lang w:eastAsia="ar-SA"/>
        </w:rPr>
        <w:t>Adicionalmente, la supervisión del manejo financiero de dicha empresa de participación estatal mayoritaria, atento a su naturaleza jurídica, se realiza por parte de la Secretar</w:t>
      </w:r>
      <w:r>
        <w:rPr>
          <w:rFonts w:ascii="ITC Avant Garde" w:eastAsia="Times New Roman" w:hAnsi="ITC Avant Garde"/>
          <w:bCs/>
          <w:kern w:val="2"/>
          <w:lang w:eastAsia="ar-SA"/>
        </w:rPr>
        <w:t>í</w:t>
      </w:r>
      <w:r w:rsidRPr="00F65374">
        <w:rPr>
          <w:rFonts w:ascii="ITC Avant Garde" w:eastAsia="Times New Roman" w:hAnsi="ITC Avant Garde"/>
          <w:bCs/>
          <w:kern w:val="2"/>
          <w:lang w:eastAsia="ar-SA"/>
        </w:rPr>
        <w:t>a de la Contraloría del Estado, quien lo ejecuta a través de auditorías practicadas a la misma.</w:t>
      </w:r>
    </w:p>
    <w:p w14:paraId="71F7E441" w14:textId="77777777" w:rsidR="007E2F94" w:rsidRPr="00D0598B" w:rsidRDefault="007E2F94" w:rsidP="007E2F94">
      <w:pPr>
        <w:spacing w:after="0"/>
        <w:jc w:val="both"/>
        <w:rPr>
          <w:rFonts w:ascii="ITC Avant Garde" w:eastAsia="Times New Roman" w:hAnsi="ITC Avant Garde"/>
          <w:bCs/>
          <w:kern w:val="2"/>
          <w:lang w:eastAsia="ar-SA"/>
        </w:rPr>
      </w:pPr>
    </w:p>
    <w:p w14:paraId="4DFC79C3" w14:textId="73303581" w:rsidR="007E2F94" w:rsidRDefault="007E2F94" w:rsidP="007E2F94">
      <w:pPr>
        <w:spacing w:after="0"/>
        <w:jc w:val="both"/>
        <w:rPr>
          <w:rFonts w:ascii="ITC Avant Garde" w:eastAsia="Times New Roman" w:hAnsi="ITC Avant Garde"/>
          <w:bCs/>
          <w:kern w:val="2"/>
          <w:lang w:eastAsia="ar-SA"/>
        </w:rPr>
      </w:pPr>
      <w:r w:rsidRPr="00D0598B">
        <w:rPr>
          <w:rFonts w:ascii="ITC Avant Garde" w:eastAsia="Times New Roman" w:hAnsi="ITC Avant Garde"/>
          <w:bCs/>
          <w:kern w:val="2"/>
          <w:lang w:eastAsia="ar-SA"/>
        </w:rPr>
        <w:t>Asimismo,</w:t>
      </w:r>
      <w:r>
        <w:rPr>
          <w:rFonts w:ascii="ITC Avant Garde" w:eastAsia="Times New Roman" w:hAnsi="ITC Avant Garde"/>
          <w:bCs/>
          <w:kern w:val="2"/>
          <w:lang w:eastAsia="ar-SA"/>
        </w:rPr>
        <w:t xml:space="preserve"> como un hecho notorio,</w:t>
      </w:r>
      <w:r w:rsidRPr="00D0598B">
        <w:rPr>
          <w:rFonts w:ascii="ITC Avant Garde" w:eastAsia="Times New Roman" w:hAnsi="ITC Avant Garde"/>
          <w:bCs/>
          <w:kern w:val="2"/>
          <w:lang w:eastAsia="ar-SA"/>
        </w:rPr>
        <w:t xml:space="preserve"> conforme a la clasificación de sujetos obligados en materia de transparencia en términos de la </w:t>
      </w:r>
      <w:r w:rsidRPr="00F65374">
        <w:rPr>
          <w:rFonts w:ascii="ITC Avant Garde" w:hAnsi="ITC Avant Garde"/>
        </w:rPr>
        <w:t xml:space="preserve">Ley de Transparencia y Acceso a la Información Pública del </w:t>
      </w:r>
      <w:r>
        <w:rPr>
          <w:rFonts w:ascii="ITC Avant Garde" w:hAnsi="ITC Avant Garde"/>
        </w:rPr>
        <w:t xml:space="preserve">Estado de Tabasco, el Concesionario </w:t>
      </w:r>
      <w:r w:rsidRPr="00D0598B">
        <w:rPr>
          <w:rFonts w:ascii="ITC Avant Garde" w:eastAsia="Times New Roman" w:hAnsi="ITC Avant Garde"/>
          <w:bCs/>
          <w:kern w:val="2"/>
          <w:lang w:eastAsia="ar-SA"/>
        </w:rPr>
        <w:t>se encuentra identificad</w:t>
      </w:r>
      <w:r>
        <w:rPr>
          <w:rFonts w:ascii="ITC Avant Garde" w:eastAsia="Times New Roman" w:hAnsi="ITC Avant Garde"/>
          <w:bCs/>
          <w:kern w:val="2"/>
          <w:lang w:eastAsia="ar-SA"/>
        </w:rPr>
        <w:t>o</w:t>
      </w:r>
      <w:r w:rsidRPr="00D0598B">
        <w:rPr>
          <w:rFonts w:ascii="ITC Avant Garde" w:eastAsia="Times New Roman" w:hAnsi="ITC Avant Garde"/>
          <w:bCs/>
          <w:kern w:val="2"/>
          <w:lang w:eastAsia="ar-SA"/>
        </w:rPr>
        <w:t xml:space="preserve"> como una empresa estatal de participación mayoritaria. Dicha publicación se localiza en la dirección electrónica: </w:t>
      </w:r>
      <w:r w:rsidRPr="007E2F94">
        <w:rPr>
          <w:rFonts w:ascii="ITC Avant Garde" w:eastAsia="Times New Roman" w:hAnsi="ITC Avant Garde"/>
          <w:bCs/>
          <w:kern w:val="2"/>
          <w:lang w:eastAsia="ar-SA"/>
        </w:rPr>
        <w:t>http://transparencia.tabasco.gob.mx/Portal/Default.aspx</w:t>
      </w:r>
    </w:p>
    <w:p w14:paraId="69D81A42" w14:textId="77777777" w:rsidR="007E2F94" w:rsidRPr="00110F64" w:rsidRDefault="007E2F94" w:rsidP="007E2F94">
      <w:pPr>
        <w:spacing w:after="0"/>
        <w:jc w:val="both"/>
        <w:rPr>
          <w:rFonts w:ascii="ITC Avant Garde" w:eastAsia="Times New Roman" w:hAnsi="ITC Avant Garde"/>
          <w:bCs/>
          <w:lang w:eastAsia="es-MX"/>
        </w:rPr>
      </w:pPr>
    </w:p>
    <w:p w14:paraId="22744FD0" w14:textId="77777777" w:rsidR="007E2F94" w:rsidRPr="000A564C" w:rsidRDefault="007E2F94" w:rsidP="007E2F94">
      <w:pPr>
        <w:spacing w:after="0"/>
        <w:jc w:val="both"/>
        <w:rPr>
          <w:rFonts w:ascii="ITC Avant Garde" w:hAnsi="ITC Avant Garde"/>
          <w:bCs/>
          <w:color w:val="000000"/>
        </w:rPr>
      </w:pPr>
      <w:r>
        <w:rPr>
          <w:rFonts w:ascii="ITC Avant Garde" w:eastAsia="Times New Roman" w:hAnsi="ITC Avant Garde"/>
          <w:bCs/>
          <w:color w:val="000000"/>
          <w:lang w:eastAsia="es-MX"/>
        </w:rPr>
        <w:t>En este tenor y al</w:t>
      </w:r>
      <w:r w:rsidRPr="000A564C">
        <w:rPr>
          <w:rFonts w:ascii="ITC Avant Garde" w:hAnsi="ITC Avant Garde"/>
          <w:bCs/>
          <w:color w:val="000000"/>
        </w:rPr>
        <w:t xml:space="preserve"> haberse satisfecho los requisitos señalados en el Considerando </w:t>
      </w:r>
      <w:r>
        <w:rPr>
          <w:rFonts w:ascii="ITC Avant Garde" w:hAnsi="ITC Avant Garde"/>
          <w:bCs/>
          <w:color w:val="000000"/>
        </w:rPr>
        <w:t xml:space="preserve">Tercero </w:t>
      </w:r>
      <w:r w:rsidRPr="000A564C">
        <w:rPr>
          <w:rFonts w:ascii="ITC Avant Garde" w:hAnsi="ITC Avant Garde"/>
          <w:bCs/>
          <w:color w:val="000000"/>
        </w:rPr>
        <w:t>de la presente Resolución en relación con lo ordenado por la fracci</w:t>
      </w:r>
      <w:r>
        <w:rPr>
          <w:rFonts w:ascii="ITC Avant Garde" w:hAnsi="ITC Avant Garde"/>
          <w:bCs/>
          <w:color w:val="000000"/>
        </w:rPr>
        <w:t>ón</w:t>
      </w:r>
      <w:r w:rsidRPr="000A564C">
        <w:rPr>
          <w:rFonts w:ascii="ITC Avant Garde" w:hAnsi="ITC Avant Garde"/>
          <w:bCs/>
          <w:color w:val="000000"/>
        </w:rPr>
        <w:t xml:space="preserve"> IV del artículo </w:t>
      </w:r>
      <w:r w:rsidRPr="00E51E7F">
        <w:rPr>
          <w:rFonts w:ascii="ITC Avant Garde" w:hAnsi="ITC Avant Garde"/>
          <w:bCs/>
          <w:color w:val="000000"/>
        </w:rPr>
        <w:t>Segundo Transitorio de los Lineamientos,</w:t>
      </w:r>
      <w:r>
        <w:rPr>
          <w:rFonts w:ascii="ITC Avant Garde" w:hAnsi="ITC Avant Garde"/>
          <w:bCs/>
          <w:color w:val="000000"/>
        </w:rPr>
        <w:t xml:space="preserve"> esta autoridad determina que </w:t>
      </w:r>
      <w:r w:rsidRPr="00E51E7F">
        <w:rPr>
          <w:rFonts w:ascii="ITC Avant Garde" w:hAnsi="ITC Avant Garde"/>
          <w:bCs/>
          <w:color w:val="000000"/>
        </w:rPr>
        <w:t>procede la transición de</w:t>
      </w:r>
      <w:r>
        <w:rPr>
          <w:rFonts w:ascii="ITC Avant Garde" w:hAnsi="ITC Avant Garde"/>
          <w:bCs/>
          <w:color w:val="000000"/>
        </w:rPr>
        <w:t xml:space="preserve"> la concesión para uso comercial </w:t>
      </w:r>
      <w:r w:rsidRPr="00E51E7F">
        <w:rPr>
          <w:rFonts w:ascii="ITC Avant Garde" w:hAnsi="ITC Avant Garde"/>
          <w:bCs/>
          <w:color w:val="000000"/>
        </w:rPr>
        <w:t>al régimen de concesión para uso público</w:t>
      </w:r>
      <w:r>
        <w:rPr>
          <w:rFonts w:ascii="ITC Avant Garde" w:hAnsi="ITC Avant Garde"/>
          <w:bCs/>
          <w:color w:val="000000"/>
        </w:rPr>
        <w:t xml:space="preserve"> en los términos a que se refiere el artículo Tercero Transitorio de los Lineamientos</w:t>
      </w:r>
      <w:r w:rsidRPr="000A564C">
        <w:rPr>
          <w:rFonts w:ascii="ITC Avant Garde" w:hAnsi="ITC Avant Garde"/>
          <w:bCs/>
          <w:color w:val="000000"/>
        </w:rPr>
        <w:t>.</w:t>
      </w:r>
    </w:p>
    <w:p w14:paraId="63269F60" w14:textId="77777777" w:rsidR="007E2F94" w:rsidRDefault="007E2F94" w:rsidP="007E2F94">
      <w:pPr>
        <w:spacing w:after="0"/>
        <w:jc w:val="both"/>
        <w:rPr>
          <w:rFonts w:ascii="ITC Avant Garde" w:eastAsia="Times New Roman" w:hAnsi="ITC Avant Garde"/>
          <w:bCs/>
          <w:kern w:val="2"/>
          <w:lang w:eastAsia="ar-SA"/>
        </w:rPr>
      </w:pPr>
      <w:r>
        <w:rPr>
          <w:rFonts w:ascii="ITC Avant Garde" w:eastAsia="Times New Roman" w:hAnsi="ITC Avant Garde"/>
          <w:bCs/>
          <w:kern w:val="2"/>
          <w:lang w:eastAsia="ar-SA"/>
        </w:rPr>
        <w:t>No obstante lo anterior</w:t>
      </w:r>
      <w:r w:rsidRPr="008D119B">
        <w:rPr>
          <w:rFonts w:ascii="ITC Avant Garde" w:eastAsia="Times New Roman" w:hAnsi="ITC Avant Garde"/>
          <w:bCs/>
          <w:kern w:val="2"/>
          <w:lang w:eastAsia="ar-SA"/>
        </w:rPr>
        <w:t>,</w:t>
      </w:r>
      <w:r>
        <w:rPr>
          <w:rFonts w:ascii="ITC Avant Garde" w:eastAsia="Times New Roman" w:hAnsi="ITC Avant Garde"/>
          <w:b/>
          <w:bCs/>
          <w:kern w:val="2"/>
          <w:lang w:eastAsia="ar-SA"/>
        </w:rPr>
        <w:t xml:space="preserve"> </w:t>
      </w:r>
      <w:r>
        <w:rPr>
          <w:rFonts w:ascii="ITC Avant Garde" w:eastAsia="Times New Roman" w:hAnsi="ITC Avant Garde"/>
          <w:bCs/>
          <w:kern w:val="2"/>
          <w:lang w:eastAsia="ar-SA"/>
        </w:rPr>
        <w:t xml:space="preserve">del análisis realizado al instrumento notarial número 13,917 de fecha 16 de octubre de 1992 pasado ante la fe del licenciado </w:t>
      </w:r>
      <w:proofErr w:type="spellStart"/>
      <w:r>
        <w:rPr>
          <w:rFonts w:ascii="ITC Avant Garde" w:eastAsia="Times New Roman" w:hAnsi="ITC Avant Garde"/>
          <w:bCs/>
          <w:kern w:val="2"/>
          <w:lang w:eastAsia="ar-SA"/>
        </w:rPr>
        <w:t>Payambe</w:t>
      </w:r>
      <w:proofErr w:type="spellEnd"/>
      <w:r>
        <w:rPr>
          <w:rFonts w:ascii="ITC Avant Garde" w:eastAsia="Times New Roman" w:hAnsi="ITC Avant Garde"/>
          <w:bCs/>
          <w:kern w:val="2"/>
          <w:lang w:eastAsia="ar-SA"/>
        </w:rPr>
        <w:t xml:space="preserve"> López </w:t>
      </w:r>
      <w:proofErr w:type="spellStart"/>
      <w:r>
        <w:rPr>
          <w:rFonts w:ascii="ITC Avant Garde" w:eastAsia="Times New Roman" w:hAnsi="ITC Avant Garde"/>
          <w:bCs/>
          <w:kern w:val="2"/>
          <w:lang w:eastAsia="ar-SA"/>
        </w:rPr>
        <w:t>Falconi</w:t>
      </w:r>
      <w:proofErr w:type="spellEnd"/>
      <w:r>
        <w:rPr>
          <w:rFonts w:ascii="ITC Avant Garde" w:eastAsia="Times New Roman" w:hAnsi="ITC Avant Garde"/>
          <w:bCs/>
          <w:kern w:val="2"/>
          <w:lang w:eastAsia="ar-SA"/>
        </w:rPr>
        <w:t xml:space="preserve">, notario público número 13 de Villahermosa, Tabasco, donde se hace constar la constitución del Concesionario, se desprende que su objeto social no corresponde a los fines de una concesión para uso público, pues el artículo 76 fracción II párrafo tercero de la Ley indica que las concesiones para uso público </w:t>
      </w:r>
      <w:r w:rsidRPr="00AE46D4">
        <w:rPr>
          <w:rFonts w:ascii="ITC Avant Garde" w:eastAsia="Times New Roman" w:hAnsi="ITC Avant Garde"/>
          <w:bCs/>
          <w:kern w:val="2"/>
          <w:u w:val="single"/>
          <w:lang w:eastAsia="ar-SA"/>
        </w:rPr>
        <w:t>no se podrán usar, aprovechar o explotar con fines de lucro, bandas de frecuencia del espectro radioeléctrico de uso determinado</w:t>
      </w:r>
      <w:r>
        <w:rPr>
          <w:rFonts w:ascii="ITC Avant Garde" w:eastAsia="Times New Roman" w:hAnsi="ITC Avant Garde"/>
          <w:bCs/>
          <w:kern w:val="2"/>
          <w:lang w:eastAsia="ar-SA"/>
        </w:rPr>
        <w:t>.</w:t>
      </w:r>
    </w:p>
    <w:p w14:paraId="5BBD0449" w14:textId="77777777" w:rsidR="007E2F94" w:rsidRDefault="007E2F94" w:rsidP="007E2F94">
      <w:pPr>
        <w:spacing w:after="0"/>
        <w:jc w:val="both"/>
        <w:rPr>
          <w:rFonts w:ascii="ITC Avant Garde" w:eastAsia="Times New Roman" w:hAnsi="ITC Avant Garde"/>
          <w:bCs/>
          <w:kern w:val="2"/>
          <w:lang w:eastAsia="ar-SA"/>
        </w:rPr>
      </w:pPr>
    </w:p>
    <w:p w14:paraId="7D5A3943" w14:textId="77777777" w:rsidR="007E2F94" w:rsidRDefault="007E2F94" w:rsidP="007E2F94">
      <w:pPr>
        <w:spacing w:after="0"/>
        <w:jc w:val="both"/>
        <w:rPr>
          <w:rFonts w:ascii="ITC Avant Garde" w:eastAsia="Times New Roman" w:hAnsi="ITC Avant Garde"/>
          <w:bCs/>
          <w:kern w:val="2"/>
          <w:lang w:eastAsia="ar-SA"/>
        </w:rPr>
      </w:pPr>
      <w:r w:rsidRPr="0047059A">
        <w:rPr>
          <w:rFonts w:ascii="ITC Avant Garde" w:eastAsia="Times New Roman" w:hAnsi="ITC Avant Garde"/>
          <w:bCs/>
          <w:kern w:val="2"/>
          <w:lang w:eastAsia="ar-SA"/>
        </w:rPr>
        <w:t xml:space="preserve">Derivado de lo anterior, se considera necesario establecer una condición a efecto de que el Concesionario, en un plazo no mayor a 60 (sesenta) días hábiles contados a partir </w:t>
      </w:r>
      <w:r w:rsidRPr="0047059A">
        <w:rPr>
          <w:rFonts w:ascii="ITC Avant Garde" w:eastAsia="Times New Roman" w:hAnsi="ITC Avant Garde"/>
          <w:bCs/>
          <w:kern w:val="2"/>
          <w:lang w:val="es-ES" w:eastAsia="ar-SA"/>
        </w:rPr>
        <w:t>del día siguiente a aquél en que haya surtido efectos la notificación de la presente Resolución</w:t>
      </w:r>
      <w:r w:rsidRPr="0047059A">
        <w:rPr>
          <w:rFonts w:ascii="ITC Avant Garde" w:eastAsia="Times New Roman" w:hAnsi="ITC Avant Garde"/>
          <w:bCs/>
          <w:kern w:val="2"/>
          <w:lang w:eastAsia="ar-SA"/>
        </w:rPr>
        <w:t>, modifique su objeto social a fin de que se contemple el uso y aprovechamiento de bandas de frecuencias del espectro radioeléctrico sin fines de lucro al amparo de las concesiones para uso público que en su caso le otorgue el Instituto Federal de Telecomunicaciones en términos de la Ley Federal de Telecomunicaciones y Radiodifusión. En razón del alcance de la presente condición, esta autoridad determina que e</w:t>
      </w:r>
      <w:r w:rsidRPr="0047059A">
        <w:rPr>
          <w:rFonts w:ascii="ITC Avant Garde" w:eastAsia="Times New Roman" w:hAnsi="ITC Avant Garde"/>
          <w:bCs/>
          <w:kern w:val="2"/>
          <w:lang w:val="es-ES" w:eastAsia="ar-SA"/>
        </w:rPr>
        <w:t>l incumplimiento a esta obligación motivará la extinción de pleno derecho de la Concesión.</w:t>
      </w:r>
    </w:p>
    <w:p w14:paraId="0953A9E4" w14:textId="77777777" w:rsidR="007E2F94" w:rsidRDefault="007E2F94" w:rsidP="007E2F94">
      <w:pPr>
        <w:spacing w:after="0"/>
        <w:jc w:val="both"/>
        <w:rPr>
          <w:rFonts w:ascii="ITC Avant Garde" w:eastAsia="Times New Roman" w:hAnsi="ITC Avant Garde"/>
          <w:bCs/>
          <w:kern w:val="2"/>
          <w:lang w:eastAsia="ar-SA"/>
        </w:rPr>
      </w:pPr>
    </w:p>
    <w:p w14:paraId="69A94EB1" w14:textId="77777777" w:rsidR="007E2F94" w:rsidRDefault="007E2F94" w:rsidP="007E2F94">
      <w:pPr>
        <w:tabs>
          <w:tab w:val="left" w:pos="0"/>
        </w:tabs>
        <w:autoSpaceDE w:val="0"/>
        <w:autoSpaceDN w:val="0"/>
        <w:adjustRightInd w:val="0"/>
        <w:spacing w:after="0"/>
        <w:jc w:val="both"/>
        <w:rPr>
          <w:rFonts w:ascii="ITC Avant Garde" w:hAnsi="ITC Avant Garde"/>
          <w:bCs/>
          <w:color w:val="000000"/>
        </w:rPr>
      </w:pPr>
      <w:r>
        <w:rPr>
          <w:rFonts w:ascii="ITC Avant Garde" w:eastAsia="Times New Roman" w:hAnsi="ITC Avant Garde"/>
          <w:bCs/>
          <w:color w:val="000000"/>
          <w:lang w:eastAsia="es-MX"/>
        </w:rPr>
        <w:t>Con motivo de lo anterior</w:t>
      </w:r>
      <w:r w:rsidRPr="000A564C">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este Instituto </w:t>
      </w:r>
      <w:r w:rsidRPr="000A564C">
        <w:rPr>
          <w:rFonts w:ascii="ITC Avant Garde" w:hAnsi="ITC Avant Garde"/>
        </w:rPr>
        <w:t xml:space="preserve">considera procedente </w:t>
      </w:r>
      <w:r>
        <w:rPr>
          <w:rFonts w:ascii="ITC Avant Garde" w:eastAsia="Times New Roman" w:hAnsi="ITC Avant Garde"/>
          <w:lang w:val="es-ES_tradnl" w:eastAsia="es-ES"/>
        </w:rPr>
        <w:t>otorgar una concesión sobre</w:t>
      </w:r>
      <w:r w:rsidRPr="00E94D7C">
        <w:rPr>
          <w:rFonts w:ascii="ITC Avant Garde" w:eastAsia="Times New Roman" w:hAnsi="ITC Avant Garde"/>
          <w:lang w:val="es-ES_tradnl" w:eastAsia="es-ES"/>
        </w:rPr>
        <w:t xml:space="preserve"> bandas de frecuencia del espectro radioeléctrico para uso público</w:t>
      </w:r>
      <w:r>
        <w:rPr>
          <w:rFonts w:ascii="ITC Avant Garde" w:eastAsia="Times New Roman" w:hAnsi="ITC Avant Garde"/>
          <w:lang w:val="es-ES_tradnl" w:eastAsia="es-ES"/>
        </w:rPr>
        <w:t xml:space="preserve"> por cada una de las estaciones de televisión a que se refiere el Antecedente I de la presente Resolución</w:t>
      </w:r>
      <w:r w:rsidRPr="00E94D7C">
        <w:rPr>
          <w:rFonts w:ascii="ITC Avant Garde" w:eastAsia="Times New Roman" w:hAnsi="ITC Avant Garde"/>
          <w:lang w:val="es-ES_tradnl" w:eastAsia="es-ES"/>
        </w:rPr>
        <w:t>, así como otorgar en este acto administrativo, una concesión única para</w:t>
      </w:r>
      <w:r>
        <w:rPr>
          <w:rFonts w:ascii="ITC Avant Garde" w:eastAsia="Times New Roman" w:hAnsi="ITC Avant Garde"/>
          <w:lang w:val="es-ES_tradnl" w:eastAsia="es-ES"/>
        </w:rPr>
        <w:t xml:space="preserve"> el mismo fin,</w:t>
      </w:r>
      <w:r w:rsidRPr="00E94D7C">
        <w:rPr>
          <w:rFonts w:ascii="ITC Avant Garde" w:eastAsia="Times New Roman" w:hAnsi="ITC Avant Garde"/>
          <w:lang w:val="es-ES_tradnl" w:eastAsia="es-ES"/>
        </w:rPr>
        <w:t xml:space="preserve"> </w:t>
      </w:r>
      <w:r w:rsidRPr="00E94D7C">
        <w:rPr>
          <w:rFonts w:ascii="ITC Avant Garde" w:hAnsi="ITC Avant Garde"/>
          <w:bCs/>
          <w:color w:val="000000"/>
        </w:rPr>
        <w:t xml:space="preserve">en términos de lo dispuesto por los artículos 66 y 75 segundo párrafo de la Ley, en virtud </w:t>
      </w:r>
      <w:r>
        <w:rPr>
          <w:rFonts w:ascii="ITC Avant Garde" w:hAnsi="ITC Avant Garde"/>
          <w:bCs/>
          <w:color w:val="000000"/>
        </w:rPr>
        <w:t>de que e</w:t>
      </w:r>
      <w:r w:rsidRPr="00E94D7C">
        <w:rPr>
          <w:rFonts w:ascii="ITC Avant Garde" w:hAnsi="ITC Avant Garde"/>
          <w:bCs/>
          <w:color w:val="000000"/>
        </w:rPr>
        <w:t>sta última es la que confiere el derecho de prestar toda clase de servicios públicos de telecomunicaciones y radiodifusión</w:t>
      </w:r>
      <w:r>
        <w:rPr>
          <w:rFonts w:ascii="ITC Avant Garde" w:hAnsi="ITC Avant Garde"/>
          <w:bCs/>
          <w:color w:val="000000"/>
        </w:rPr>
        <w:t xml:space="preserve">, </w:t>
      </w:r>
      <w:r w:rsidRPr="00A97EDE">
        <w:rPr>
          <w:rFonts w:ascii="ITC Avant Garde" w:hAnsi="ITC Avant Garde"/>
          <w:bCs/>
          <w:color w:val="000000"/>
        </w:rPr>
        <w:t>con lo cual este órgano regulador determina la transición de</w:t>
      </w:r>
      <w:r>
        <w:rPr>
          <w:rFonts w:ascii="ITC Avant Garde" w:hAnsi="ITC Avant Garde"/>
          <w:bCs/>
          <w:color w:val="000000"/>
        </w:rPr>
        <w:t xml:space="preserve"> </w:t>
      </w:r>
      <w:r w:rsidRPr="00A97EDE">
        <w:rPr>
          <w:rFonts w:ascii="ITC Avant Garde" w:hAnsi="ITC Avant Garde"/>
          <w:bCs/>
          <w:color w:val="000000"/>
        </w:rPr>
        <w:t>l</w:t>
      </w:r>
      <w:r>
        <w:rPr>
          <w:rFonts w:ascii="ITC Avant Garde" w:hAnsi="ITC Avant Garde"/>
          <w:bCs/>
          <w:color w:val="000000"/>
        </w:rPr>
        <w:t xml:space="preserve">a concesión para uso comercial </w:t>
      </w:r>
      <w:r w:rsidRPr="00A97EDE">
        <w:rPr>
          <w:rFonts w:ascii="ITC Avant Garde" w:hAnsi="ITC Avant Garde"/>
          <w:bCs/>
          <w:color w:val="000000"/>
        </w:rPr>
        <w:t xml:space="preserve">al régimen de concesión </w:t>
      </w:r>
      <w:r>
        <w:rPr>
          <w:rFonts w:ascii="ITC Avant Garde" w:hAnsi="ITC Avant Garde"/>
          <w:bCs/>
          <w:color w:val="000000"/>
        </w:rPr>
        <w:t xml:space="preserve">para uso público. </w:t>
      </w:r>
    </w:p>
    <w:p w14:paraId="1F3CC55A" w14:textId="77777777" w:rsidR="007E2F94" w:rsidRDefault="007E2F94" w:rsidP="007E2F94">
      <w:pPr>
        <w:tabs>
          <w:tab w:val="left" w:pos="0"/>
        </w:tabs>
        <w:autoSpaceDE w:val="0"/>
        <w:autoSpaceDN w:val="0"/>
        <w:adjustRightInd w:val="0"/>
        <w:spacing w:after="0"/>
        <w:jc w:val="both"/>
        <w:rPr>
          <w:rFonts w:ascii="ITC Avant Garde" w:hAnsi="ITC Avant Garde"/>
          <w:bCs/>
          <w:color w:val="000000"/>
        </w:rPr>
      </w:pPr>
    </w:p>
    <w:p w14:paraId="796BDA7E" w14:textId="77777777" w:rsidR="007E2F94" w:rsidRPr="008D119B" w:rsidRDefault="007E2F94" w:rsidP="007E2F94">
      <w:pPr>
        <w:tabs>
          <w:tab w:val="left" w:pos="0"/>
        </w:tabs>
        <w:autoSpaceDE w:val="0"/>
        <w:autoSpaceDN w:val="0"/>
        <w:adjustRightInd w:val="0"/>
        <w:spacing w:after="0"/>
        <w:jc w:val="both"/>
        <w:rPr>
          <w:rFonts w:ascii="ITC Avant Garde" w:hAnsi="ITC Avant Garde"/>
          <w:bCs/>
          <w:color w:val="000000"/>
        </w:rPr>
      </w:pPr>
      <w:r>
        <w:rPr>
          <w:rFonts w:ascii="ITC Avant Garde" w:hAnsi="ITC Avant Garde"/>
          <w:bCs/>
          <w:color w:val="000000"/>
        </w:rPr>
        <w:t xml:space="preserve">Lo anterior en el entendido de que bajo la modalidad de uso público </w:t>
      </w:r>
      <w:r w:rsidRPr="008D119B">
        <w:rPr>
          <w:rFonts w:ascii="ITC Avant Garde" w:hAnsi="ITC Avant Garde"/>
          <w:bCs/>
          <w:color w:val="000000"/>
        </w:rPr>
        <w:t>no se podrán prestar servicios con fines de lucro, ni compartir el espec</w:t>
      </w:r>
      <w:r>
        <w:rPr>
          <w:rFonts w:ascii="ITC Avant Garde" w:hAnsi="ITC Avant Garde"/>
          <w:bCs/>
          <w:color w:val="000000"/>
        </w:rPr>
        <w:t xml:space="preserve">tro radioeléctrico con terceros conforme a lo dispuesto en el artículo 76, fracción II, último párrafo de la Ley. </w:t>
      </w:r>
    </w:p>
    <w:p w14:paraId="39AA1AF2" w14:textId="77777777" w:rsidR="007E2F94" w:rsidRPr="000A564C" w:rsidRDefault="007E2F94" w:rsidP="007E2F94">
      <w:pPr>
        <w:spacing w:after="0"/>
        <w:jc w:val="both"/>
        <w:rPr>
          <w:rFonts w:ascii="ITC Avant Garde" w:eastAsia="Times New Roman" w:hAnsi="ITC Avant Garde"/>
          <w:bCs/>
          <w:color w:val="000000"/>
          <w:lang w:eastAsia="es-MX"/>
        </w:rPr>
      </w:pPr>
    </w:p>
    <w:p w14:paraId="4DD88377" w14:textId="77777777" w:rsidR="007E2F94" w:rsidRPr="00E403C6" w:rsidRDefault="007E2F94" w:rsidP="007E2F94">
      <w:pPr>
        <w:suppressAutoHyphens/>
        <w:spacing w:after="0"/>
        <w:ind w:right="-62"/>
        <w:jc w:val="both"/>
        <w:rPr>
          <w:rFonts w:ascii="ITC Avant Garde" w:hAnsi="ITC Avant Garde"/>
          <w:bCs/>
          <w:color w:val="000000"/>
          <w:lang w:val="es-ES_tradnl"/>
        </w:rPr>
      </w:pPr>
      <w:r>
        <w:rPr>
          <w:rFonts w:ascii="ITC Avant Garde" w:hAnsi="ITC Avant Garde"/>
          <w:bCs/>
          <w:color w:val="000000"/>
          <w:lang w:val="es-ES_tradnl"/>
        </w:rPr>
        <w:t>Finalmente, cabe señalar que</w:t>
      </w:r>
      <w:r w:rsidRPr="000A564C">
        <w:rPr>
          <w:rFonts w:ascii="ITC Avant Garde" w:hAnsi="ITC Avant Garde"/>
          <w:bCs/>
          <w:color w:val="000000"/>
          <w:lang w:val="es-ES_tradnl"/>
        </w:rPr>
        <w:t xml:space="preserve"> considerando la naturaleza jurídica y los fines de la concesión para </w:t>
      </w:r>
      <w:r w:rsidRPr="00E403C6">
        <w:rPr>
          <w:rFonts w:ascii="ITC Avant Garde" w:hAnsi="ITC Avant Garde"/>
          <w:bCs/>
          <w:color w:val="000000"/>
          <w:lang w:val="es-ES_tradnl"/>
        </w:rPr>
        <w:t xml:space="preserve">uso público a otorgarse, la cual confiere el derecho a las personas morales de carácter público a que se refiere el artículo 76 fracción II de la Ley, para proveer servicios de telecomunicaciones y radiodifusión para el cumplimiento de sus fines y atribuciones, se hace necesario que los concesionarios que presten el servicio de radiodifusión bajo la figura de concesión para uso público </w:t>
      </w:r>
      <w:r w:rsidRPr="00A25C2D">
        <w:rPr>
          <w:rFonts w:ascii="ITC Avant Garde" w:hAnsi="ITC Avant Garde"/>
          <w:bCs/>
          <w:color w:val="000000"/>
          <w:lang w:val="es-ES_tradnl"/>
        </w:rPr>
        <w:t>queden</w:t>
      </w:r>
      <w:r w:rsidRPr="00A25C2D">
        <w:rPr>
          <w:rFonts w:ascii="ITC Avant Garde" w:hAnsi="ITC Avant Garde"/>
          <w:bCs/>
          <w:color w:val="000000"/>
        </w:rPr>
        <w:t xml:space="preserve"> obligados a cumplir con </w:t>
      </w:r>
      <w:r>
        <w:rPr>
          <w:rFonts w:ascii="ITC Avant Garde" w:hAnsi="ITC Avant Garde"/>
          <w:bCs/>
          <w:color w:val="000000"/>
        </w:rPr>
        <w:t xml:space="preserve">lo establecido en </w:t>
      </w:r>
      <w:r w:rsidRPr="00A25C2D">
        <w:rPr>
          <w:rFonts w:ascii="ITC Avant Garde" w:hAnsi="ITC Avant Garde"/>
          <w:bCs/>
          <w:color w:val="000000"/>
        </w:rPr>
        <w:t>los Lineamientos en relación con los principios establecidos en el artículo 86 de la propia Ley que aseguren: (i) la independencia editorial; (ii) la autonomía de gestión financiera; (iii) las garantías de participación ciudadana; (iv) las reglas claras para la transparencia y rendición de cuentas; (v) defensa de sus contenidos; (vi) opciones de financiamiento; (vii) el pleno acceso a tecnologías</w:t>
      </w:r>
      <w:r>
        <w:rPr>
          <w:rFonts w:ascii="ITC Avant Garde" w:hAnsi="ITC Avant Garde"/>
          <w:bCs/>
          <w:color w:val="000000"/>
        </w:rPr>
        <w:t>,</w:t>
      </w:r>
      <w:r w:rsidRPr="00A25C2D">
        <w:rPr>
          <w:rFonts w:ascii="ITC Avant Garde" w:hAnsi="ITC Avant Garde"/>
          <w:bCs/>
          <w:color w:val="000000"/>
        </w:rPr>
        <w:t xml:space="preserve"> y (viii) las reglas para la expresión de diversidades ideológicas, étnicas y culturales, en consecuencia, el </w:t>
      </w:r>
      <w:r>
        <w:rPr>
          <w:rFonts w:ascii="ITC Avant Garde" w:hAnsi="ITC Avant Garde"/>
          <w:bCs/>
          <w:color w:val="000000"/>
        </w:rPr>
        <w:t>Concesionario</w:t>
      </w:r>
      <w:r w:rsidRPr="00A25C2D">
        <w:rPr>
          <w:rFonts w:ascii="ITC Avant Garde" w:hAnsi="ITC Avant Garde"/>
          <w:bCs/>
          <w:color w:val="000000"/>
        </w:rPr>
        <w:t xml:space="preserve"> a través de</w:t>
      </w:r>
      <w:r>
        <w:rPr>
          <w:rFonts w:ascii="ITC Avant Garde" w:hAnsi="ITC Avant Garde"/>
          <w:bCs/>
          <w:color w:val="000000"/>
        </w:rPr>
        <w:t xml:space="preserve"> </w:t>
      </w:r>
      <w:r w:rsidRPr="00A25C2D">
        <w:rPr>
          <w:rFonts w:ascii="ITC Avant Garde" w:hAnsi="ITC Avant Garde"/>
          <w:bCs/>
          <w:color w:val="000000"/>
        </w:rPr>
        <w:t>l</w:t>
      </w:r>
      <w:r>
        <w:rPr>
          <w:rFonts w:ascii="ITC Avant Garde" w:hAnsi="ITC Avant Garde"/>
          <w:bCs/>
          <w:color w:val="000000"/>
        </w:rPr>
        <w:t>os</w:t>
      </w:r>
      <w:r w:rsidRPr="00A25C2D">
        <w:rPr>
          <w:rFonts w:ascii="ITC Avant Garde" w:hAnsi="ITC Avant Garde"/>
          <w:bCs/>
          <w:color w:val="000000"/>
        </w:rPr>
        <w:t xml:space="preserve"> título</w:t>
      </w:r>
      <w:r>
        <w:rPr>
          <w:rFonts w:ascii="ITC Avant Garde" w:hAnsi="ITC Avant Garde"/>
          <w:bCs/>
          <w:color w:val="000000"/>
        </w:rPr>
        <w:t>s</w:t>
      </w:r>
      <w:r w:rsidRPr="00A25C2D">
        <w:rPr>
          <w:rFonts w:ascii="ITC Avant Garde" w:hAnsi="ITC Avant Garde"/>
          <w:bCs/>
          <w:color w:val="000000"/>
        </w:rPr>
        <w:t xml:space="preserve"> de </w:t>
      </w:r>
      <w:r w:rsidRPr="00A25C2D">
        <w:rPr>
          <w:rFonts w:ascii="ITC Avant Garde" w:hAnsi="ITC Avant Garde"/>
          <w:bCs/>
          <w:color w:val="000000"/>
          <w:lang w:val="es-ES"/>
        </w:rPr>
        <w:t xml:space="preserve">concesión </w:t>
      </w:r>
      <w:r>
        <w:rPr>
          <w:rFonts w:ascii="ITC Avant Garde" w:hAnsi="ITC Avant Garde"/>
          <w:bCs/>
          <w:color w:val="000000"/>
          <w:lang w:val="es-ES_tradnl"/>
        </w:rPr>
        <w:t>sobre</w:t>
      </w:r>
      <w:r w:rsidRPr="00A25C2D">
        <w:rPr>
          <w:rFonts w:ascii="ITC Avant Garde" w:hAnsi="ITC Avant Garde"/>
          <w:bCs/>
          <w:color w:val="000000"/>
          <w:lang w:val="es-ES_tradnl"/>
        </w:rPr>
        <w:t xml:space="preserve"> bandas de frecuencia del espectro radioeléctrico</w:t>
      </w:r>
      <w:r w:rsidRPr="00A25C2D">
        <w:rPr>
          <w:rFonts w:ascii="ITC Avant Garde" w:hAnsi="ITC Avant Garde"/>
          <w:b/>
          <w:bCs/>
          <w:color w:val="000000"/>
          <w:lang w:val="es-ES_tradnl"/>
        </w:rPr>
        <w:t xml:space="preserve"> </w:t>
      </w:r>
      <w:r w:rsidRPr="00A25C2D">
        <w:rPr>
          <w:rFonts w:ascii="ITC Avant Garde" w:hAnsi="ITC Avant Garde"/>
          <w:bCs/>
          <w:color w:val="000000"/>
        </w:rPr>
        <w:t xml:space="preserve">para </w:t>
      </w:r>
      <w:r>
        <w:rPr>
          <w:rFonts w:ascii="ITC Avant Garde" w:hAnsi="ITC Avant Garde"/>
          <w:bCs/>
          <w:color w:val="000000"/>
        </w:rPr>
        <w:t xml:space="preserve">uso público que se otorguen con motivo de la presente resolución, </w:t>
      </w:r>
      <w:r w:rsidRPr="00A25C2D">
        <w:rPr>
          <w:rFonts w:ascii="ITC Avant Garde" w:hAnsi="ITC Avant Garde"/>
          <w:bCs/>
          <w:color w:val="000000"/>
        </w:rPr>
        <w:t>deberá observar dichos mecanismos para garantizar el carácter de uso público en la prestación de servicios de radiodifusión.</w:t>
      </w:r>
    </w:p>
    <w:p w14:paraId="06384600" w14:textId="77777777" w:rsidR="007E2F94" w:rsidRPr="00E403C6" w:rsidRDefault="007E2F94" w:rsidP="007E2F94">
      <w:pPr>
        <w:spacing w:after="0"/>
        <w:jc w:val="both"/>
        <w:rPr>
          <w:rFonts w:ascii="ITC Avant Garde" w:eastAsia="Times New Roman" w:hAnsi="ITC Avant Garde"/>
          <w:bCs/>
          <w:color w:val="000000"/>
          <w:lang w:eastAsia="es-MX"/>
        </w:rPr>
      </w:pPr>
    </w:p>
    <w:p w14:paraId="37E21257" w14:textId="77777777" w:rsidR="007E2F94" w:rsidRDefault="007E2F94" w:rsidP="007E2F94">
      <w:pPr>
        <w:spacing w:after="0"/>
        <w:jc w:val="both"/>
        <w:rPr>
          <w:rFonts w:ascii="ITC Avant Garde" w:hAnsi="ITC Avant Garde" w:cs="Tahoma"/>
          <w:bCs/>
          <w:color w:val="000000"/>
          <w:lang w:eastAsia="es-MX"/>
        </w:rPr>
      </w:pPr>
      <w:r w:rsidRPr="0047059A">
        <w:rPr>
          <w:rFonts w:ascii="ITC Avant Garde" w:eastAsia="Times New Roman" w:hAnsi="ITC Avant Garde"/>
          <w:bCs/>
          <w:color w:val="000000"/>
          <w:lang w:val="es-ES_tradnl" w:eastAsia="es-MX"/>
        </w:rPr>
        <w:t>Para lo anterior, el concesionario deberá cumplir con dicha obligación dentro del plazo de seis meses contados a partir del día siguiente a la fecha de entrega del título de concesión de espectro radioeléctrico para uso público. En razón de lo anterior, esta autoridad estima conveniente determinar en el este acto que el</w:t>
      </w:r>
      <w:r w:rsidRPr="0047059A">
        <w:rPr>
          <w:rFonts w:ascii="ITC Avant Garde" w:eastAsia="Times New Roman" w:hAnsi="ITC Avant Garde"/>
          <w:bCs/>
          <w:color w:val="000000"/>
          <w:lang w:val="es-ES" w:eastAsia="es-MX"/>
        </w:rPr>
        <w:t xml:space="preserve"> incumplimiento a esta obligación motivará la revocación de las concesiones involucradas.</w:t>
      </w:r>
    </w:p>
    <w:p w14:paraId="76E6711D" w14:textId="77777777" w:rsidR="007E2F94" w:rsidRDefault="007E2F94" w:rsidP="007E2F94">
      <w:pPr>
        <w:suppressAutoHyphens/>
        <w:spacing w:after="0"/>
        <w:ind w:right="-62"/>
        <w:jc w:val="both"/>
        <w:rPr>
          <w:rFonts w:ascii="ITC Avant Garde" w:hAnsi="ITC Avant Garde" w:cs="Tahoma"/>
          <w:bCs/>
          <w:color w:val="000000"/>
          <w:lang w:eastAsia="es-MX"/>
        </w:rPr>
      </w:pPr>
    </w:p>
    <w:p w14:paraId="018E59C1" w14:textId="77777777" w:rsidR="007E2F94" w:rsidRPr="00FD0C09" w:rsidRDefault="007E2F94" w:rsidP="007E2F94">
      <w:pPr>
        <w:tabs>
          <w:tab w:val="left" w:pos="0"/>
        </w:tabs>
        <w:autoSpaceDE w:val="0"/>
        <w:autoSpaceDN w:val="0"/>
        <w:adjustRightInd w:val="0"/>
        <w:spacing w:after="0"/>
        <w:jc w:val="both"/>
        <w:rPr>
          <w:rFonts w:ascii="ITC Avant Garde" w:hAnsi="ITC Avant Garde"/>
          <w:bCs/>
        </w:rPr>
      </w:pPr>
      <w:r>
        <w:rPr>
          <w:rFonts w:ascii="ITC Avant Garde" w:hAnsi="ITC Avant Garde" w:cs="Tahoma"/>
          <w:b/>
          <w:bCs/>
          <w:color w:val="000000"/>
          <w:lang w:eastAsia="es-MX"/>
        </w:rPr>
        <w:t>Quinto</w:t>
      </w:r>
      <w:r w:rsidRPr="00454144">
        <w:rPr>
          <w:rFonts w:ascii="ITC Avant Garde" w:hAnsi="ITC Avant Garde" w:cs="Tahoma"/>
          <w:b/>
          <w:bCs/>
          <w:color w:val="000000"/>
          <w:lang w:eastAsia="es-MX"/>
        </w:rPr>
        <w:t xml:space="preserve">.- </w:t>
      </w:r>
      <w:r w:rsidRPr="007D166B">
        <w:rPr>
          <w:rFonts w:ascii="ITC Avant Garde" w:eastAsia="Times New Roman" w:hAnsi="ITC Avant Garde"/>
          <w:b/>
          <w:bCs/>
          <w:kern w:val="1"/>
          <w:lang w:val="es-ES" w:eastAsia="ar-SA"/>
        </w:rPr>
        <w:t>Vigencia de las concesiones para uso público.</w:t>
      </w:r>
      <w:r w:rsidRPr="004F0CCB">
        <w:rPr>
          <w:rFonts w:ascii="ITC Avant Garde" w:hAnsi="ITC Avant Garde"/>
          <w:bCs/>
        </w:rPr>
        <w:t xml:space="preserve"> </w:t>
      </w:r>
      <w:r w:rsidRPr="00CA5EF5">
        <w:rPr>
          <w:rFonts w:ascii="ITC Avant Garde" w:hAnsi="ITC Avant Garde"/>
          <w:bCs/>
        </w:rPr>
        <w:t xml:space="preserve">En términos de lo dispuesto por el artículo 83 de la Ley, la vigencia de las concesiones sobre el espectro radioeléctrico </w:t>
      </w:r>
      <w:r w:rsidRPr="00CA5EF5">
        <w:rPr>
          <w:rFonts w:ascii="ITC Avant Garde" w:hAnsi="ITC Avant Garde"/>
          <w:bCs/>
        </w:rPr>
        <w:lastRenderedPageBreak/>
        <w:t xml:space="preserve">para uso público será hasta por 15 (quince) años, </w:t>
      </w:r>
      <w:r>
        <w:rPr>
          <w:rFonts w:ascii="ITC Avant Garde" w:hAnsi="ITC Avant Garde"/>
          <w:bCs/>
        </w:rPr>
        <w:t>en atención a que éstas</w:t>
      </w:r>
      <w:r w:rsidRPr="00CA5EF5">
        <w:rPr>
          <w:rFonts w:ascii="ITC Avant Garde" w:hAnsi="ITC Avant Garde"/>
          <w:bCs/>
        </w:rPr>
        <w:t xml:space="preserve"> buscan </w:t>
      </w:r>
      <w:r>
        <w:rPr>
          <w:rFonts w:ascii="ITC Avant Garde" w:hAnsi="ITC Avant Garde"/>
          <w:bCs/>
        </w:rPr>
        <w:t xml:space="preserve">dar </w:t>
      </w:r>
      <w:r w:rsidRPr="00D67A27">
        <w:rPr>
          <w:rFonts w:ascii="ITC Avant Garde" w:hAnsi="ITC Avant Garde"/>
          <w:bCs/>
        </w:rPr>
        <w:t xml:space="preserve">cumplimiento </w:t>
      </w:r>
      <w:r>
        <w:rPr>
          <w:rFonts w:ascii="ITC Avant Garde" w:hAnsi="ITC Avant Garde"/>
          <w:bCs/>
        </w:rPr>
        <w:t xml:space="preserve">a los </w:t>
      </w:r>
      <w:r w:rsidRPr="00D67A27">
        <w:rPr>
          <w:rFonts w:ascii="ITC Avant Garde" w:hAnsi="ITC Avant Garde"/>
          <w:bCs/>
        </w:rPr>
        <w:t>fines y atribuciones</w:t>
      </w:r>
      <w:r>
        <w:rPr>
          <w:rFonts w:ascii="ITC Avant Garde" w:hAnsi="ITC Avant Garde"/>
          <w:bCs/>
        </w:rPr>
        <w:t xml:space="preserve"> correspondientes a cada persona moral. En este sentido y atendiendo al Considerando Tercero de la presente Resolución en virtud del cual se consideró viable la procedencia de la prórroga de la concesión, la vigencia de las concesiones </w:t>
      </w:r>
      <w:r w:rsidRPr="00751031">
        <w:rPr>
          <w:rFonts w:ascii="ITC Avant Garde" w:hAnsi="ITC Avant Garde"/>
          <w:bCs/>
          <w:color w:val="000000"/>
          <w:lang w:eastAsia="es-MX"/>
        </w:rPr>
        <w:t xml:space="preserve">sobre el espectro radioeléctrico </w:t>
      </w:r>
      <w:r>
        <w:rPr>
          <w:rFonts w:ascii="ITC Avant Garde" w:hAnsi="ITC Avant Garde"/>
          <w:bCs/>
        </w:rPr>
        <w:t xml:space="preserve">para uso público que con motivo de la presente Resolución se otorguen será de 15  (quince) años contados a partir del día siguiente a la fecha </w:t>
      </w:r>
      <w:r>
        <w:rPr>
          <w:rFonts w:ascii="ITC Avant Garde" w:hAnsi="ITC Avant Garde"/>
          <w:lang w:eastAsia="es-MX"/>
        </w:rPr>
        <w:t>que haya surtido efectos la notificación de la presente Resolución</w:t>
      </w:r>
      <w:r>
        <w:rPr>
          <w:rFonts w:ascii="ITC Avant Garde" w:hAnsi="ITC Avant Garde"/>
          <w:bCs/>
        </w:rPr>
        <w:t xml:space="preserve">, esto, se considera viable, </w:t>
      </w:r>
      <w:r w:rsidRPr="008D119B">
        <w:rPr>
          <w:rFonts w:ascii="ITC Avant Garde" w:hAnsi="ITC Avant Garde"/>
          <w:bCs/>
          <w:color w:val="000000"/>
        </w:rPr>
        <w:t>toda vez que no existe impedimento alguno para que el Instituto conforme a sus atribuciones conferidas establezca un nuevo periodo de vigencia de las concesiones a otorgar</w:t>
      </w:r>
      <w:r>
        <w:rPr>
          <w:rFonts w:ascii="ITC Avant Garde" w:hAnsi="ITC Avant Garde"/>
          <w:bCs/>
          <w:color w:val="000000"/>
        </w:rPr>
        <w:t>, ya que</w:t>
      </w:r>
      <w:r w:rsidRPr="008D119B">
        <w:rPr>
          <w:rFonts w:ascii="ITC Avant Garde" w:hAnsi="ITC Avant Garde"/>
          <w:bCs/>
          <w:color w:val="000000"/>
        </w:rPr>
        <w:t xml:space="preserve"> se trata de un nuevo acto de otorgamiento regulado de manera d</w:t>
      </w:r>
      <w:r>
        <w:rPr>
          <w:rFonts w:ascii="ITC Avant Garde" w:hAnsi="ITC Avant Garde"/>
          <w:bCs/>
          <w:color w:val="000000"/>
        </w:rPr>
        <w:t>istinta al anterior marco legal</w:t>
      </w:r>
      <w:r w:rsidRPr="008D119B">
        <w:rPr>
          <w:rFonts w:ascii="ITC Avant Garde" w:hAnsi="ITC Avant Garde"/>
          <w:bCs/>
          <w:color w:val="000000"/>
        </w:rPr>
        <w:t>.</w:t>
      </w:r>
    </w:p>
    <w:p w14:paraId="4D15EA19" w14:textId="77777777" w:rsidR="007E2F94" w:rsidRPr="00981D90" w:rsidRDefault="007E2F94" w:rsidP="007E2F94">
      <w:pPr>
        <w:tabs>
          <w:tab w:val="left" w:pos="0"/>
        </w:tabs>
        <w:autoSpaceDE w:val="0"/>
        <w:autoSpaceDN w:val="0"/>
        <w:adjustRightInd w:val="0"/>
        <w:spacing w:after="0"/>
        <w:jc w:val="both"/>
        <w:rPr>
          <w:rFonts w:ascii="ITC Avant Garde" w:hAnsi="ITC Avant Garde"/>
          <w:bCs/>
          <w:color w:val="000000"/>
        </w:rPr>
      </w:pPr>
    </w:p>
    <w:p w14:paraId="5CC2A8A2" w14:textId="77777777" w:rsidR="007E2F94" w:rsidRDefault="007E2F94" w:rsidP="007E2F94">
      <w:pPr>
        <w:suppressAutoHyphens/>
        <w:spacing w:after="0"/>
        <w:ind w:right="-62"/>
        <w:jc w:val="both"/>
        <w:rPr>
          <w:rFonts w:ascii="ITC Avant Garde" w:hAnsi="ITC Avant Garde"/>
          <w:bCs/>
          <w:color w:val="000000"/>
        </w:rPr>
      </w:pPr>
      <w:r w:rsidRPr="0047059A">
        <w:rPr>
          <w:rFonts w:ascii="ITC Avant Garde" w:hAnsi="ITC Avant Garde"/>
          <w:bCs/>
          <w:color w:val="000000"/>
        </w:rPr>
        <w:t>Asimismo, atendiendo lo dispuesto por el segundo párrafo del artículo 75 de la Ley,</w:t>
      </w:r>
      <w:r w:rsidRPr="0047059A">
        <w:rPr>
          <w:rFonts w:ascii="ITC Avant Garde" w:hAnsi="ITC Avant Garde"/>
        </w:rPr>
        <w:t xml:space="preserve"> en el sentido de otorgar en el mismo acto administrativo la concesión única que se requiere para la explotación de los servicios objeto de la concesión sobre el espectro radioeléctrico</w:t>
      </w:r>
      <w:r w:rsidRPr="0047059A">
        <w:rPr>
          <w:rFonts w:ascii="ITC Avant Garde" w:hAnsi="ITC Avant Garde"/>
          <w:bCs/>
          <w:color w:val="000000"/>
        </w:rPr>
        <w:t>, el título correspondiente tendrá una vigencia de 30 (treinta) años, se considera que las concesiones para usar y aprovechar bandas de frecuencia del espectro radioeléctrico para uso público se otorguen con una vigencia de 15 (quince) contados a partir de la expedición de los respectivos títulos. En el mismo sentido, el título de concesión única tendrá una vigencia de 30 (treinta) años, contados a partir de su expedición.</w:t>
      </w:r>
    </w:p>
    <w:p w14:paraId="32CC3534" w14:textId="77777777" w:rsidR="007E2F94" w:rsidRDefault="007E2F94" w:rsidP="007E2F94">
      <w:pPr>
        <w:suppressAutoHyphens/>
        <w:spacing w:after="0"/>
        <w:ind w:right="-62"/>
        <w:jc w:val="both"/>
        <w:rPr>
          <w:rFonts w:ascii="ITC Avant Garde" w:hAnsi="ITC Avant Garde"/>
          <w:bCs/>
          <w:color w:val="000000"/>
        </w:rPr>
      </w:pPr>
    </w:p>
    <w:p w14:paraId="5F21EA60" w14:textId="77777777" w:rsidR="007E2F94" w:rsidRPr="008C1495" w:rsidRDefault="007E2F94" w:rsidP="007E2F94">
      <w:pPr>
        <w:suppressAutoHyphens/>
        <w:spacing w:after="0"/>
        <w:ind w:right="-62"/>
        <w:jc w:val="both"/>
        <w:rPr>
          <w:rFonts w:ascii="ITC Avant Garde" w:hAnsi="ITC Avant Garde" w:cs="Tahoma"/>
          <w:bCs/>
          <w:color w:val="000000"/>
          <w:lang w:val="es-ES_tradnl" w:eastAsia="es-MX"/>
        </w:rPr>
      </w:pPr>
      <w:r>
        <w:rPr>
          <w:rFonts w:ascii="ITC Avant Garde" w:hAnsi="ITC Avant Garde" w:cs="Tahoma"/>
          <w:b/>
          <w:bCs/>
          <w:color w:val="000000"/>
          <w:lang w:eastAsia="es-MX"/>
        </w:rPr>
        <w:t xml:space="preserve">Sexto.- </w:t>
      </w:r>
      <w:r w:rsidRPr="00454144">
        <w:rPr>
          <w:rFonts w:ascii="ITC Avant Garde" w:hAnsi="ITC Avant Garde" w:cs="Tahoma"/>
          <w:b/>
          <w:bCs/>
          <w:color w:val="000000"/>
          <w:lang w:eastAsia="es-MX"/>
        </w:rPr>
        <w:t xml:space="preserve">Contraprestación.- </w:t>
      </w:r>
      <w:r w:rsidRPr="00454144">
        <w:rPr>
          <w:rFonts w:ascii="ITC Avant Garde" w:hAnsi="ITC Avant Garde" w:cs="Tahoma"/>
          <w:bCs/>
          <w:color w:val="000000"/>
          <w:lang w:val="es-ES_tradnl" w:eastAsia="es-MX"/>
        </w:rPr>
        <w:t>L</w:t>
      </w:r>
      <w:r w:rsidRPr="00697E88">
        <w:rPr>
          <w:rFonts w:ascii="ITC Avant Garde" w:hAnsi="ITC Avant Garde" w:cs="Tahoma"/>
          <w:bCs/>
          <w:color w:val="000000"/>
          <w:lang w:val="es-ES" w:eastAsia="es-MX"/>
        </w:rPr>
        <w:t xml:space="preserve">as frecuencias objeto de la Concesión en términos de los </w:t>
      </w:r>
      <w:r w:rsidRPr="00697E88">
        <w:rPr>
          <w:rFonts w:ascii="ITC Avant Garde" w:hAnsi="ITC Avant Garde" w:cs="Tahoma"/>
          <w:bCs/>
          <w:color w:val="000000"/>
          <w:lang w:val="es-ES_tradnl" w:eastAsia="es-MX"/>
        </w:rPr>
        <w:t>párrafos cuarto y sexto del artículo 27 de la Constitución,</w:t>
      </w:r>
      <w:r w:rsidRPr="001702DA">
        <w:rPr>
          <w:rFonts w:ascii="ITC Avant Garde" w:hAnsi="ITC Avant Garde" w:cs="Tahoma"/>
          <w:bCs/>
          <w:color w:val="000000"/>
          <w:lang w:val="es-ES" w:eastAsia="es-MX"/>
        </w:rPr>
        <w:t xml:space="preserve"> constituyen </w:t>
      </w:r>
      <w:r w:rsidRPr="001702DA">
        <w:rPr>
          <w:rFonts w:ascii="ITC Avant Garde" w:hAnsi="ITC Avant Garde" w:cs="Tahoma"/>
          <w:bCs/>
          <w:color w:val="000000"/>
          <w:lang w:val="es-ES_tradnl" w:eastAsia="es-MX"/>
        </w:rPr>
        <w:t>bienes del dominio directo de la Nación, cuyo uso, aprovechamiento o explotación puede ser otorgado en concesión a los particulares para prestar el servicio público de radio</w:t>
      </w:r>
      <w:r w:rsidRPr="008C1495">
        <w:rPr>
          <w:rFonts w:ascii="ITC Avant Garde" w:hAnsi="ITC Avant Garde" w:cs="Tahoma"/>
          <w:bCs/>
          <w:color w:val="000000"/>
          <w:lang w:val="es-ES_tradnl" w:eastAsia="es-MX"/>
        </w:rPr>
        <w:t>difusión.</w:t>
      </w:r>
      <w:bookmarkStart w:id="1" w:name="0_1"/>
      <w:bookmarkStart w:id="2" w:name="0_2"/>
      <w:bookmarkStart w:id="3" w:name="0_3"/>
      <w:bookmarkStart w:id="4" w:name="0_4"/>
      <w:bookmarkEnd w:id="1"/>
      <w:bookmarkEnd w:id="2"/>
      <w:bookmarkEnd w:id="3"/>
      <w:bookmarkEnd w:id="4"/>
    </w:p>
    <w:p w14:paraId="33294097" w14:textId="77777777" w:rsidR="007E2F94" w:rsidRPr="008C1495" w:rsidRDefault="007E2F94" w:rsidP="007E2F94">
      <w:pPr>
        <w:suppressAutoHyphens/>
        <w:spacing w:after="0"/>
        <w:ind w:right="-62"/>
        <w:jc w:val="both"/>
        <w:rPr>
          <w:rFonts w:ascii="ITC Avant Garde" w:hAnsi="ITC Avant Garde" w:cs="Tahoma"/>
          <w:bCs/>
          <w:color w:val="000000"/>
          <w:lang w:eastAsia="es-MX"/>
        </w:rPr>
      </w:pPr>
    </w:p>
    <w:p w14:paraId="509FA0EB" w14:textId="77777777" w:rsidR="007E2F94" w:rsidRPr="008C1495" w:rsidRDefault="007E2F94" w:rsidP="007E2F94">
      <w:pPr>
        <w:suppressAutoHyphens/>
        <w:spacing w:after="0"/>
        <w:ind w:right="-62"/>
        <w:jc w:val="both"/>
        <w:rPr>
          <w:rFonts w:ascii="ITC Avant Garde" w:eastAsia="Times New Roman" w:hAnsi="ITC Avant Garde"/>
          <w:kern w:val="1"/>
          <w:lang w:val="es-ES_tradnl" w:eastAsia="ar-SA"/>
        </w:rPr>
      </w:pPr>
      <w:r w:rsidRPr="008C1495">
        <w:rPr>
          <w:rFonts w:ascii="ITC Avant Garde" w:hAnsi="ITC Avant Garde" w:cs="Tahoma"/>
          <w:bCs/>
          <w:color w:val="000000"/>
          <w:lang w:val="es-ES_tradnl" w:eastAsia="es-MX"/>
        </w:rPr>
        <w:t xml:space="preserve">El espacio aéreo </w:t>
      </w:r>
      <w:r w:rsidRPr="008C1495">
        <w:rPr>
          <w:rFonts w:ascii="ITC Avant Garde" w:hAnsi="ITC Avant Garde" w:cs="Tahoma"/>
          <w:bCs/>
          <w:color w:val="000000"/>
          <w:lang w:val="es-ES" w:eastAsia="es-MX"/>
        </w:rPr>
        <w:t xml:space="preserve">es el medio en el que se propagan las ondas electromagnéticas, que se utilizan para la difusión de señales, signos o imágenes, mediante la instalación, funcionamiento y operación de estaciones de radio y televisión, </w:t>
      </w:r>
      <w:r w:rsidRPr="008C1495">
        <w:rPr>
          <w:rFonts w:ascii="ITC Avant Garde" w:hAnsi="ITC Avant Garde" w:cs="Tahoma"/>
          <w:bCs/>
          <w:color w:val="000000"/>
          <w:lang w:val="es-ES_tradnl" w:eastAsia="es-MX"/>
        </w:rPr>
        <w:t>es decir, el espectro radioeléctrico, conforme a lo establecido en el artículo 134 de la propia Constitución, constituye un recurso económico del Estado</w:t>
      </w:r>
      <w:r w:rsidRPr="008C1495">
        <w:rPr>
          <w:rFonts w:ascii="ITC Avant Garde" w:eastAsia="Times New Roman" w:hAnsi="ITC Avant Garde"/>
          <w:kern w:val="1"/>
          <w:lang w:val="es-ES_tradnl" w:eastAsia="ar-SA"/>
        </w:rPr>
        <w:t xml:space="preserve">, al efecto dicho precepto establece: </w:t>
      </w:r>
    </w:p>
    <w:p w14:paraId="16ED3CD4" w14:textId="77777777" w:rsidR="007E2F94" w:rsidRPr="008C1495" w:rsidRDefault="007E2F94" w:rsidP="007E2F94">
      <w:pPr>
        <w:suppressAutoHyphens/>
        <w:spacing w:after="0"/>
        <w:ind w:right="-62"/>
        <w:jc w:val="both"/>
        <w:rPr>
          <w:rFonts w:ascii="ITC Avant Garde" w:eastAsia="Times New Roman" w:hAnsi="ITC Avant Garde"/>
          <w:kern w:val="1"/>
          <w:lang w:val="es-ES_tradnl" w:eastAsia="ar-SA"/>
        </w:rPr>
      </w:pPr>
    </w:p>
    <w:p w14:paraId="2643423F" w14:textId="77777777" w:rsidR="007E2F94" w:rsidRPr="008C1495" w:rsidRDefault="007E2F94" w:rsidP="007E2F94">
      <w:pPr>
        <w:suppressAutoHyphens/>
        <w:spacing w:after="0"/>
        <w:ind w:left="567" w:right="425"/>
        <w:jc w:val="both"/>
        <w:rPr>
          <w:rFonts w:ascii="ITC Avant Garde" w:eastAsia="Times New Roman" w:hAnsi="ITC Avant Garde"/>
          <w:i/>
          <w:kern w:val="1"/>
          <w:sz w:val="18"/>
          <w:lang w:eastAsia="ar-SA"/>
        </w:rPr>
      </w:pPr>
      <w:r w:rsidRPr="008C1495">
        <w:rPr>
          <w:rFonts w:ascii="ITC Avant Garde" w:eastAsia="Times New Roman" w:hAnsi="ITC Avant Garde"/>
          <w:b/>
          <w:bCs/>
          <w:i/>
          <w:kern w:val="1"/>
          <w:sz w:val="18"/>
          <w:lang w:eastAsia="ar-SA"/>
        </w:rPr>
        <w:t xml:space="preserve">“Artículo 134. </w:t>
      </w:r>
      <w:r w:rsidRPr="008C1495">
        <w:rPr>
          <w:rFonts w:ascii="ITC Avant Garde" w:eastAsia="Times New Roman" w:hAnsi="ITC Avant Garde"/>
          <w:i/>
          <w:kern w:val="1"/>
          <w:sz w:val="18"/>
          <w:lang w:eastAsia="ar-SA"/>
        </w:rPr>
        <w:t xml:space="preserve">Los recursos económicos de que dispongan la Federación, los estados, los municipios, el Distrito Federal y los órganos político-administrativos de sus demarcaciones territoriales, </w:t>
      </w:r>
      <w:r w:rsidRPr="008C1495">
        <w:rPr>
          <w:rFonts w:ascii="ITC Avant Garde" w:eastAsia="Times New Roman" w:hAnsi="ITC Avant Garde"/>
          <w:b/>
          <w:i/>
          <w:kern w:val="1"/>
          <w:sz w:val="18"/>
          <w:lang w:eastAsia="ar-SA"/>
        </w:rPr>
        <w:t>se administrarán con eficiencia, eficacia, economía, transparencia y honradez para satisfacer los objetivos a los que estén destinados.</w:t>
      </w:r>
      <w:r w:rsidRPr="008C1495">
        <w:rPr>
          <w:rFonts w:ascii="ITC Avant Garde" w:eastAsia="Times New Roman" w:hAnsi="ITC Avant Garde"/>
          <w:i/>
          <w:kern w:val="1"/>
          <w:sz w:val="18"/>
          <w:lang w:eastAsia="ar-SA"/>
        </w:rPr>
        <w:t xml:space="preserve"> </w:t>
      </w:r>
    </w:p>
    <w:p w14:paraId="7D512B52" w14:textId="77777777" w:rsidR="007E2F94" w:rsidRPr="008C1495" w:rsidRDefault="007E2F94" w:rsidP="007E2F94">
      <w:pPr>
        <w:suppressAutoHyphens/>
        <w:spacing w:after="0"/>
        <w:ind w:left="567" w:right="425"/>
        <w:jc w:val="both"/>
        <w:rPr>
          <w:rFonts w:ascii="ITC Avant Garde" w:eastAsia="Times New Roman" w:hAnsi="ITC Avant Garde"/>
          <w:i/>
          <w:iCs/>
          <w:kern w:val="1"/>
          <w:sz w:val="18"/>
          <w:lang w:eastAsia="ar-SA"/>
        </w:rPr>
      </w:pPr>
      <w:r w:rsidRPr="008C1495">
        <w:rPr>
          <w:rFonts w:ascii="ITC Avant Garde" w:eastAsia="Times New Roman" w:hAnsi="ITC Avant Garde"/>
          <w:i/>
          <w:iCs/>
          <w:kern w:val="1"/>
          <w:sz w:val="18"/>
          <w:lang w:eastAsia="ar-SA"/>
        </w:rPr>
        <w:t>…</w:t>
      </w:r>
    </w:p>
    <w:p w14:paraId="2DF7F116" w14:textId="77777777" w:rsidR="007E2F94" w:rsidRPr="008C1495" w:rsidRDefault="007E2F94" w:rsidP="007E2F94">
      <w:pPr>
        <w:suppressAutoHyphens/>
        <w:spacing w:after="0"/>
        <w:ind w:left="567" w:right="425"/>
        <w:jc w:val="both"/>
        <w:rPr>
          <w:rFonts w:ascii="ITC Avant Garde" w:eastAsia="Times New Roman" w:hAnsi="ITC Avant Garde"/>
          <w:i/>
          <w:iCs/>
          <w:kern w:val="1"/>
          <w:sz w:val="18"/>
          <w:lang w:eastAsia="ar-SA"/>
        </w:rPr>
      </w:pPr>
      <w:r w:rsidRPr="008C1495">
        <w:rPr>
          <w:rFonts w:ascii="ITC Avant Garde" w:eastAsia="Times New Roman" w:hAnsi="ITC Avant Garde"/>
          <w:i/>
          <w:iCs/>
          <w:kern w:val="1"/>
          <w:sz w:val="18"/>
          <w:lang w:eastAsia="ar-SA"/>
        </w:rPr>
        <w:t xml:space="preserve">Las adquisiciones, arrendamientos y enajenaciones de todo tipo de bienes, prestación de servicios de cualquier naturaleza y la contratación de obra que realicen, se adjudicarán o llevarán a cabo a través de licitaciones públicas mediante convocatoria pública para que </w:t>
      </w:r>
      <w:r w:rsidRPr="008C1495">
        <w:rPr>
          <w:rFonts w:ascii="ITC Avant Garde" w:eastAsia="Times New Roman" w:hAnsi="ITC Avant Garde"/>
          <w:i/>
          <w:iCs/>
          <w:kern w:val="1"/>
          <w:sz w:val="18"/>
          <w:lang w:eastAsia="ar-SA"/>
        </w:rPr>
        <w:lastRenderedPageBreak/>
        <w:t>libremente se presenten proposiciones solventes en sobre cerrado, que será abierto públicamente, a fin de asegurar al Estado las mejores condiciones disponibles en cuanto a precio, calidad, financiamiento, oportunidad y demás circunstancias pertinentes.</w:t>
      </w:r>
    </w:p>
    <w:p w14:paraId="45B78E5E" w14:textId="77777777" w:rsidR="007E2F94" w:rsidRPr="008C1495" w:rsidRDefault="007E2F94" w:rsidP="007E2F94">
      <w:pPr>
        <w:suppressAutoHyphens/>
        <w:spacing w:after="0"/>
        <w:ind w:left="567" w:right="425"/>
        <w:jc w:val="both"/>
        <w:rPr>
          <w:rFonts w:ascii="ITC Avant Garde" w:eastAsia="Times New Roman" w:hAnsi="ITC Avant Garde"/>
          <w:i/>
          <w:iCs/>
          <w:kern w:val="1"/>
          <w:sz w:val="18"/>
          <w:lang w:eastAsia="ar-SA"/>
        </w:rPr>
      </w:pPr>
      <w:r w:rsidRPr="008C1495">
        <w:rPr>
          <w:rFonts w:ascii="ITC Avant Garde" w:eastAsia="Times New Roman" w:hAnsi="ITC Avant Garde"/>
          <w:i/>
          <w:iCs/>
          <w:kern w:val="1"/>
          <w:sz w:val="18"/>
          <w:lang w:eastAsia="ar-SA"/>
        </w:rPr>
        <w:t xml:space="preserve">Cuando las licitaciones a que hace referencia el párrafo anterior no sean idóneas para asegurar dichas condiciones, </w:t>
      </w:r>
      <w:r w:rsidRPr="008C1495">
        <w:rPr>
          <w:rFonts w:ascii="ITC Avant Garde" w:eastAsia="Times New Roman" w:hAnsi="ITC Avant Garde"/>
          <w:b/>
          <w:i/>
          <w:iCs/>
          <w:kern w:val="1"/>
          <w:sz w:val="18"/>
          <w:lang w:eastAsia="ar-SA"/>
        </w:rPr>
        <w:t>las leyes establecerán las bases, procedimientos, reglas, requisitos y demás elementos para acreditar la economía, eficacia, eficiencia, imparcialidad y honradez que aseguren las mejores condiciones para el Estado.</w:t>
      </w:r>
      <w:r>
        <w:rPr>
          <w:rFonts w:ascii="ITC Avant Garde" w:eastAsia="Times New Roman" w:hAnsi="ITC Avant Garde"/>
          <w:b/>
          <w:i/>
          <w:iCs/>
          <w:kern w:val="1"/>
          <w:sz w:val="18"/>
          <w:lang w:eastAsia="ar-SA"/>
        </w:rPr>
        <w:t>”</w:t>
      </w:r>
    </w:p>
    <w:p w14:paraId="2DDD785A" w14:textId="77777777" w:rsidR="007E2F94" w:rsidRPr="008C1495" w:rsidRDefault="007E2F94" w:rsidP="007E2F94">
      <w:pPr>
        <w:suppressAutoHyphens/>
        <w:spacing w:after="0"/>
        <w:ind w:right="-62"/>
        <w:jc w:val="both"/>
        <w:rPr>
          <w:rFonts w:ascii="ITC Avant Garde" w:hAnsi="ITC Avant Garde" w:cs="Tahoma"/>
          <w:bCs/>
          <w:color w:val="000000"/>
          <w:lang w:val="es-ES_tradnl" w:eastAsia="es-MX"/>
        </w:rPr>
      </w:pPr>
    </w:p>
    <w:p w14:paraId="245EE41F" w14:textId="77777777" w:rsidR="007E2F94" w:rsidRPr="00697E88" w:rsidRDefault="007E2F94" w:rsidP="007E2F94">
      <w:pPr>
        <w:suppressAutoHyphens/>
        <w:spacing w:after="0"/>
        <w:ind w:right="-62"/>
        <w:jc w:val="both"/>
        <w:rPr>
          <w:rFonts w:ascii="ITC Avant Garde" w:eastAsia="Times New Roman" w:hAnsi="ITC Avant Garde"/>
          <w:kern w:val="1"/>
          <w:lang w:eastAsia="ar-SA"/>
        </w:rPr>
      </w:pPr>
      <w:r w:rsidRPr="008C1495">
        <w:rPr>
          <w:rFonts w:ascii="ITC Avant Garde" w:hAnsi="ITC Avant Garde" w:cs="Tahoma"/>
          <w:bCs/>
          <w:color w:val="000000"/>
          <w:lang w:val="es-ES_tradnl" w:eastAsia="es-MX"/>
        </w:rPr>
        <w:t>En ese sentido, es importante señalar que</w:t>
      </w:r>
      <w:r w:rsidRPr="008C1495">
        <w:rPr>
          <w:rFonts w:ascii="ITC Avant Garde" w:hAnsi="ITC Avant Garde" w:cs="Tahoma"/>
          <w:bCs/>
          <w:i/>
          <w:color w:val="000000"/>
          <w:lang w:eastAsia="es-MX"/>
        </w:rPr>
        <w:t xml:space="preserve">, </w:t>
      </w:r>
      <w:r w:rsidRPr="008C1495">
        <w:rPr>
          <w:rFonts w:ascii="ITC Avant Garde" w:hAnsi="ITC Avant Garde" w:cs="Tahoma"/>
          <w:bCs/>
          <w:color w:val="000000"/>
          <w:lang w:eastAsia="es-MX"/>
        </w:rPr>
        <w:t>entendidos los recursos económicos como bienes del dominio de la Nación susceptibles de concesionarse a cambio de un precio, el espectro radioeléctrico debe considerarse también como recurso económico en su amplia acepción, al que son aplicables los principios contenidos en el citado artículo 134 Constitucional, respecto del género enajenaciones; por lo que respecto dl otorgamiento de la prórroga de la concesión que el Estado realiza, éste tiene derecho a recibir una contraprestación económica en los casos en que su otorgamiento da lugar a una explotación con fines de lucro del espectro radioeléctrico</w:t>
      </w:r>
      <w:r>
        <w:rPr>
          <w:rFonts w:ascii="ITC Avant Garde" w:hAnsi="ITC Avant Garde" w:cs="Tahoma"/>
          <w:bCs/>
          <w:color w:val="000000"/>
          <w:lang w:eastAsia="es-MX"/>
        </w:rPr>
        <w:t>.</w:t>
      </w:r>
    </w:p>
    <w:p w14:paraId="6762416A" w14:textId="77777777" w:rsidR="007E2F94" w:rsidRPr="00697E88" w:rsidRDefault="007E2F94" w:rsidP="007E2F94">
      <w:pPr>
        <w:suppressAutoHyphens/>
        <w:spacing w:after="0"/>
        <w:ind w:right="-62"/>
        <w:jc w:val="both"/>
        <w:rPr>
          <w:rFonts w:ascii="ITC Avant Garde" w:eastAsia="Times New Roman" w:hAnsi="ITC Avant Garde"/>
          <w:kern w:val="1"/>
          <w:lang w:eastAsia="ar-SA"/>
        </w:rPr>
      </w:pPr>
    </w:p>
    <w:p w14:paraId="3F747CA3" w14:textId="77777777" w:rsidR="007E2F94" w:rsidRPr="008C1495" w:rsidRDefault="007E2F94" w:rsidP="007E2F94">
      <w:pPr>
        <w:suppressAutoHyphens/>
        <w:spacing w:after="0"/>
        <w:ind w:right="-62"/>
        <w:jc w:val="both"/>
        <w:rPr>
          <w:rFonts w:ascii="ITC Avant Garde" w:eastAsia="Times New Roman" w:hAnsi="ITC Avant Garde"/>
          <w:kern w:val="1"/>
          <w:lang w:val="es-ES_tradnl" w:eastAsia="ar-SA"/>
        </w:rPr>
      </w:pPr>
      <w:r w:rsidRPr="002C58C7">
        <w:rPr>
          <w:rFonts w:ascii="ITC Avant Garde" w:eastAsia="Times New Roman" w:hAnsi="ITC Avant Garde"/>
          <w:kern w:val="1"/>
          <w:lang w:val="es-ES_tradnl" w:eastAsia="ar-SA"/>
        </w:rPr>
        <w:t>Específicamente, el derecho del Estado a recibir una contraprestación económi</w:t>
      </w:r>
      <w:r w:rsidRPr="008C1495">
        <w:rPr>
          <w:rFonts w:ascii="ITC Avant Garde" w:eastAsia="Times New Roman" w:hAnsi="ITC Avant Garde"/>
          <w:kern w:val="1"/>
          <w:lang w:val="es-ES_tradnl" w:eastAsia="ar-SA"/>
        </w:rPr>
        <w:t xml:space="preserve">ca por el otorgamiento de una concesión que otorga el uso, aprovechamiento y explotación de un bien del dominio directo de la nación, se encuentra establecido en el artículo 17 de la LFRTV, el cual establece lo siguiente: </w:t>
      </w:r>
    </w:p>
    <w:p w14:paraId="72DE6017" w14:textId="77777777" w:rsidR="007E2F94" w:rsidRPr="008C1495" w:rsidRDefault="007E2F94" w:rsidP="007E2F94">
      <w:pPr>
        <w:suppressAutoHyphens/>
        <w:spacing w:after="0"/>
        <w:ind w:right="-62"/>
        <w:jc w:val="both"/>
        <w:rPr>
          <w:rFonts w:ascii="ITC Avant Garde" w:eastAsia="Times New Roman" w:hAnsi="ITC Avant Garde"/>
          <w:kern w:val="1"/>
          <w:lang w:val="es-ES_tradnl" w:eastAsia="ar-SA"/>
        </w:rPr>
      </w:pPr>
    </w:p>
    <w:p w14:paraId="58193B41" w14:textId="77777777" w:rsidR="007E2F94" w:rsidRPr="008C1495" w:rsidRDefault="007E2F94" w:rsidP="007E2F94">
      <w:pPr>
        <w:suppressAutoHyphens/>
        <w:spacing w:after="0"/>
        <w:ind w:left="567" w:right="425"/>
        <w:jc w:val="both"/>
        <w:rPr>
          <w:rFonts w:ascii="ITC Avant Garde" w:eastAsia="Times New Roman" w:hAnsi="ITC Avant Garde"/>
          <w:i/>
          <w:kern w:val="1"/>
          <w:sz w:val="18"/>
          <w:lang w:val="es-ES_tradnl" w:eastAsia="ar-SA"/>
        </w:rPr>
      </w:pPr>
      <w:r w:rsidRPr="008C1495">
        <w:rPr>
          <w:rFonts w:ascii="ITC Avant Garde" w:eastAsia="Times New Roman" w:hAnsi="ITC Avant Garde"/>
          <w:i/>
          <w:kern w:val="1"/>
          <w:sz w:val="18"/>
          <w:lang w:val="es-ES_tradnl" w:eastAsia="ar-SA"/>
        </w:rPr>
        <w:t xml:space="preserve">“Artículo 17. Las concesiones previstas en la presente ley se otorgarán mediante licitación pública. </w:t>
      </w:r>
      <w:r w:rsidRPr="008C1495">
        <w:rPr>
          <w:rFonts w:ascii="ITC Avant Garde" w:eastAsia="Times New Roman" w:hAnsi="ITC Avant Garde"/>
          <w:b/>
          <w:i/>
          <w:kern w:val="1"/>
          <w:sz w:val="18"/>
          <w:u w:val="single"/>
          <w:lang w:val="es-ES_tradnl" w:eastAsia="ar-SA"/>
        </w:rPr>
        <w:t>El Gobierno Federal tendrá derecho a recibir una contraprestación económica por el otorgamiento de la concesión correspondiente.</w:t>
      </w:r>
      <w:r w:rsidRPr="008C1495">
        <w:rPr>
          <w:rFonts w:ascii="ITC Avant Garde" w:eastAsia="Times New Roman" w:hAnsi="ITC Avant Garde"/>
          <w:i/>
          <w:kern w:val="1"/>
          <w:sz w:val="18"/>
          <w:u w:val="single"/>
          <w:lang w:val="es-ES_tradnl" w:eastAsia="ar-SA"/>
        </w:rPr>
        <w:t>”</w:t>
      </w:r>
    </w:p>
    <w:p w14:paraId="5B0311D7" w14:textId="77777777" w:rsidR="007E2F94" w:rsidRPr="008C1495" w:rsidRDefault="007E2F94" w:rsidP="007E2F94">
      <w:pPr>
        <w:suppressAutoHyphens/>
        <w:spacing w:after="0"/>
        <w:ind w:right="-62"/>
        <w:jc w:val="both"/>
        <w:rPr>
          <w:rFonts w:ascii="ITC Avant Garde" w:eastAsia="Times New Roman" w:hAnsi="ITC Avant Garde"/>
          <w:kern w:val="1"/>
          <w:lang w:val="es-ES_tradnl" w:eastAsia="ar-SA"/>
        </w:rPr>
      </w:pPr>
    </w:p>
    <w:p w14:paraId="1FD04E28" w14:textId="77777777" w:rsidR="007E2F94" w:rsidRPr="008C1495" w:rsidRDefault="007E2F94" w:rsidP="007E2F94">
      <w:pPr>
        <w:suppressAutoHyphens/>
        <w:spacing w:after="0"/>
        <w:ind w:right="-62"/>
        <w:jc w:val="both"/>
        <w:rPr>
          <w:rFonts w:ascii="ITC Avant Garde" w:eastAsia="Times New Roman" w:hAnsi="ITC Avant Garde"/>
          <w:b/>
          <w:kern w:val="1"/>
          <w:lang w:val="es-ES" w:eastAsia="ar-SA"/>
        </w:rPr>
      </w:pPr>
      <w:r w:rsidRPr="008C1495">
        <w:rPr>
          <w:rFonts w:ascii="ITC Avant Garde" w:eastAsia="Times New Roman" w:hAnsi="ITC Avant Garde"/>
          <w:kern w:val="1"/>
          <w:lang w:val="es-ES_tradnl" w:eastAsia="ar-SA"/>
        </w:rPr>
        <w:t xml:space="preserve">Derivado de lo anterior, </w:t>
      </w:r>
      <w:r w:rsidRPr="008C1495">
        <w:rPr>
          <w:rFonts w:ascii="ITC Avant Garde" w:eastAsia="Times New Roman" w:hAnsi="ITC Avant Garde"/>
          <w:kern w:val="1"/>
          <w:lang w:eastAsia="ar-SA"/>
        </w:rPr>
        <w:t xml:space="preserve">es necesario identificar el alcance de dicho precepto en relación con el pago de una contraprestación a favor del Estado </w:t>
      </w:r>
    </w:p>
    <w:p w14:paraId="15532156" w14:textId="77777777" w:rsidR="007E2F94" w:rsidRPr="008C1495" w:rsidRDefault="007E2F94" w:rsidP="00C92D13">
      <w:pPr>
        <w:suppressAutoHyphens/>
        <w:spacing w:after="0"/>
        <w:ind w:right="-62"/>
        <w:jc w:val="both"/>
        <w:rPr>
          <w:rFonts w:ascii="ITC Avant Garde" w:eastAsia="Times New Roman" w:hAnsi="ITC Avant Garde"/>
          <w:i/>
          <w:kern w:val="1"/>
          <w:lang w:val="es-ES_tradnl" w:eastAsia="ar-SA"/>
        </w:rPr>
      </w:pPr>
    </w:p>
    <w:p w14:paraId="31329AB0" w14:textId="77777777" w:rsidR="007E2F94" w:rsidRPr="008C1495" w:rsidRDefault="007E2F94" w:rsidP="007E2F94">
      <w:pPr>
        <w:suppressAutoHyphens/>
        <w:spacing w:after="0"/>
        <w:ind w:right="-62"/>
        <w:jc w:val="both"/>
        <w:rPr>
          <w:rFonts w:ascii="ITC Avant Garde" w:eastAsia="Times New Roman" w:hAnsi="ITC Avant Garde"/>
          <w:kern w:val="1"/>
          <w:lang w:eastAsia="ar-SA"/>
        </w:rPr>
      </w:pPr>
      <w:r w:rsidRPr="008C1495">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8C1495">
        <w:rPr>
          <w:rFonts w:ascii="ITC Avant Garde" w:eastAsia="Times New Roman" w:hAnsi="ITC Avant Garde"/>
          <w:b/>
          <w:i/>
          <w:kern w:val="1"/>
          <w:lang w:eastAsia="ar-SA"/>
        </w:rPr>
        <w:t>otorgar</w:t>
      </w:r>
      <w:r w:rsidRPr="008C1495">
        <w:rPr>
          <w:rFonts w:ascii="ITC Avant Garde" w:eastAsia="Times New Roman" w:hAnsi="ITC Avant Garde"/>
          <w:kern w:val="1"/>
          <w:lang w:eastAsia="ar-SA"/>
        </w:rPr>
        <w:t>, definido éste como “</w:t>
      </w:r>
      <w:r w:rsidRPr="008C1495">
        <w:rPr>
          <w:rFonts w:ascii="ITC Avant Garde" w:eastAsia="Times New Roman" w:hAnsi="ITC Avant Garde"/>
          <w:i/>
          <w:kern w:val="1"/>
          <w:lang w:eastAsia="ar-SA"/>
        </w:rPr>
        <w:t>consentir, condescender o conceder algo que se pide o se pregunta”</w:t>
      </w:r>
      <w:r w:rsidRPr="008C1495">
        <w:rPr>
          <w:rStyle w:val="Refdenotaalpie"/>
          <w:rFonts w:ascii="ITC Avant Garde" w:eastAsia="Times New Roman" w:hAnsi="ITC Avant Garde"/>
          <w:i/>
          <w:kern w:val="1"/>
          <w:lang w:eastAsia="ar-SA"/>
        </w:rPr>
        <w:footnoteReference w:id="4"/>
      </w:r>
      <w:r w:rsidRPr="008C1495">
        <w:rPr>
          <w:rFonts w:ascii="ITC Avant Garde" w:eastAsia="Times New Roman" w:hAnsi="ITC Avant Garde"/>
          <w:kern w:val="1"/>
          <w:lang w:eastAsia="ar-SA"/>
        </w:rPr>
        <w:t>.</w:t>
      </w:r>
    </w:p>
    <w:p w14:paraId="7D651F7C" w14:textId="77777777" w:rsidR="007E2F94" w:rsidRPr="008C1495" w:rsidRDefault="007E2F94" w:rsidP="007E2F94">
      <w:pPr>
        <w:suppressAutoHyphens/>
        <w:spacing w:after="0"/>
        <w:ind w:right="-62"/>
        <w:jc w:val="both"/>
        <w:rPr>
          <w:rFonts w:ascii="ITC Avant Garde" w:eastAsia="Times New Roman" w:hAnsi="ITC Avant Garde"/>
          <w:kern w:val="1"/>
          <w:lang w:val="es-ES_tradnl" w:eastAsia="ar-SA"/>
        </w:rPr>
      </w:pPr>
    </w:p>
    <w:p w14:paraId="2B75D82D" w14:textId="77777777" w:rsidR="007E2F94" w:rsidRDefault="007E2F94" w:rsidP="007E2F94">
      <w:pPr>
        <w:spacing w:after="0"/>
        <w:jc w:val="both"/>
        <w:rPr>
          <w:rFonts w:ascii="ITC Avant Garde" w:hAnsi="ITC Avant Garde"/>
        </w:rPr>
      </w:pPr>
      <w:r w:rsidRPr="008C1495">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beneficio del otorgamiento de la</w:t>
      </w:r>
      <w:r>
        <w:rPr>
          <w:rFonts w:ascii="ITC Avant Garde" w:hAnsi="ITC Avant Garde"/>
        </w:rPr>
        <w:t>s</w:t>
      </w:r>
      <w:r w:rsidRPr="00454144">
        <w:rPr>
          <w:rFonts w:ascii="ITC Avant Garde" w:hAnsi="ITC Avant Garde"/>
        </w:rPr>
        <w:t xml:space="preserve"> misma</w:t>
      </w:r>
      <w:r>
        <w:rPr>
          <w:rFonts w:ascii="ITC Avant Garde" w:hAnsi="ITC Avant Garde"/>
        </w:rPr>
        <w:t>s</w:t>
      </w:r>
      <w:r w:rsidRPr="00454144">
        <w:rPr>
          <w:rFonts w:ascii="ITC Avant Garde" w:hAnsi="ITC Avant Garde"/>
        </w:rPr>
        <w:t xml:space="preserve"> concesion</w:t>
      </w:r>
      <w:r>
        <w:rPr>
          <w:rFonts w:ascii="ITC Avant Garde" w:hAnsi="ITC Avant Garde"/>
        </w:rPr>
        <w:t>es</w:t>
      </w:r>
      <w:r w:rsidRPr="00454144">
        <w:rPr>
          <w:rFonts w:ascii="ITC Avant Garde" w:hAnsi="ITC Avant Garde"/>
        </w:rPr>
        <w:t xml:space="preserve">, es decir, prorroga la autorización para seguir usando, </w:t>
      </w:r>
      <w:r w:rsidRPr="00454144">
        <w:rPr>
          <w:rFonts w:ascii="ITC Avant Garde" w:hAnsi="ITC Avant Garde"/>
        </w:rPr>
        <w:lastRenderedPageBreak/>
        <w:t>aprovechando y explotando el bien previamente concesionado (frecuencia atribuida para la prestación</w:t>
      </w:r>
      <w:r w:rsidRPr="00697E88">
        <w:rPr>
          <w:rFonts w:ascii="ITC Avant Garde" w:hAnsi="ITC Avant Garde"/>
        </w:rPr>
        <w:t xml:space="preserve"> del servicio de radiodifusión), situaci</w:t>
      </w:r>
      <w:r w:rsidRPr="001702DA">
        <w:rPr>
          <w:rFonts w:ascii="ITC Avant Garde" w:hAnsi="ITC Avant Garde"/>
        </w:rPr>
        <w:t xml:space="preserve">ón que para el presente caso acontece proporcionalmente </w:t>
      </w:r>
      <w:r w:rsidRPr="00380099">
        <w:rPr>
          <w:rFonts w:ascii="ITC Avant Garde" w:hAnsi="ITC Avant Garde"/>
        </w:rPr>
        <w:t>en relación al</w:t>
      </w:r>
      <w:r w:rsidRPr="00454144">
        <w:rPr>
          <w:rFonts w:ascii="ITC Avant Garde" w:hAnsi="ITC Avant Garde"/>
        </w:rPr>
        <w:t xml:space="preserve"> periodo </w:t>
      </w:r>
      <w:r w:rsidRPr="00380099">
        <w:rPr>
          <w:rFonts w:ascii="ITC Avant Garde" w:hAnsi="ITC Avant Garde"/>
        </w:rPr>
        <w:t>en que aconteció</w:t>
      </w:r>
      <w:r w:rsidRPr="00454144">
        <w:rPr>
          <w:rFonts w:ascii="ITC Avant Garde" w:hAnsi="ITC Avant Garde"/>
        </w:rPr>
        <w:t xml:space="preserve"> </w:t>
      </w:r>
      <w:r w:rsidRPr="00380099">
        <w:rPr>
          <w:rFonts w:ascii="ITC Avant Garde" w:hAnsi="ITC Avant Garde"/>
        </w:rPr>
        <w:t>la explotación</w:t>
      </w:r>
      <w:r w:rsidRPr="00454144">
        <w:rPr>
          <w:rFonts w:ascii="ITC Avant Garde" w:hAnsi="ITC Avant Garde"/>
        </w:rPr>
        <w:t xml:space="preserve"> </w:t>
      </w:r>
      <w:r w:rsidRPr="00380099">
        <w:rPr>
          <w:rFonts w:ascii="ITC Avant Garde" w:hAnsi="ITC Avant Garde"/>
        </w:rPr>
        <w:t>comercial</w:t>
      </w:r>
      <w:r w:rsidRPr="00454144">
        <w:rPr>
          <w:rFonts w:ascii="ITC Avant Garde" w:hAnsi="ITC Avant Garde"/>
        </w:rPr>
        <w:t xml:space="preserve"> correspondiente.</w:t>
      </w:r>
    </w:p>
    <w:p w14:paraId="7684CA1B" w14:textId="77777777" w:rsidR="00C92D13" w:rsidRPr="00454144" w:rsidRDefault="00C92D13" w:rsidP="007E2F94">
      <w:pPr>
        <w:spacing w:after="0"/>
        <w:jc w:val="both"/>
        <w:rPr>
          <w:rFonts w:ascii="ITC Avant Garde" w:hAnsi="ITC Avant Garde"/>
        </w:rPr>
      </w:pPr>
    </w:p>
    <w:p w14:paraId="62F30133" w14:textId="77777777" w:rsidR="007E2F94" w:rsidRPr="008C1495" w:rsidRDefault="007E2F94" w:rsidP="007E2F94">
      <w:pPr>
        <w:suppressAutoHyphens/>
        <w:spacing w:after="0"/>
        <w:ind w:right="-62"/>
        <w:jc w:val="both"/>
        <w:rPr>
          <w:rFonts w:ascii="ITC Avant Garde" w:eastAsia="Times New Roman" w:hAnsi="ITC Avant Garde"/>
          <w:kern w:val="1"/>
          <w:lang w:val="es-ES_tradnl" w:eastAsia="ar-SA"/>
        </w:rPr>
      </w:pPr>
      <w:r w:rsidRPr="00697E88">
        <w:rPr>
          <w:rFonts w:ascii="ITC Avant Garde" w:eastAsia="Times New Roman" w:hAnsi="ITC Avant Garde"/>
          <w:kern w:val="1"/>
          <w:lang w:val="es-ES_tradnl" w:eastAsia="ar-SA"/>
        </w:rPr>
        <w:t xml:space="preserve">En ese sentido, el </w:t>
      </w:r>
      <w:r w:rsidRPr="001702DA">
        <w:rPr>
          <w:rFonts w:ascii="ITC Avant Garde" w:eastAsia="Times New Roman" w:hAnsi="ITC Avant Garde"/>
          <w:kern w:val="1"/>
          <w:lang w:val="es-ES_tradnl" w:eastAsia="ar-SA"/>
        </w:rPr>
        <w:t>peticionario de prórroga se encuentra en la misma situación en la que se</w:t>
      </w:r>
      <w:r w:rsidRPr="002E7A2C">
        <w:rPr>
          <w:rFonts w:ascii="ITC Avant Garde" w:eastAsia="Times New Roman" w:hAnsi="ITC Avant Garde"/>
          <w:kern w:val="1"/>
          <w:lang w:val="es-ES_tradnl" w:eastAsia="ar-SA"/>
        </w:rPr>
        <w:t xml:space="preserve"> ubica todo aquel que obtiene por primera vez una concesión, toda vez que no obstante haber sido concesionario de un bien de dominio directo de la Nación no le es reconocido ningún derecho real sobre el bien materia de concesión, toda vez que sólo concede </w:t>
      </w:r>
      <w:r w:rsidRPr="008C1495">
        <w:rPr>
          <w:rFonts w:ascii="ITC Avant Garde" w:eastAsia="Times New Roman" w:hAnsi="ITC Avant Garde"/>
          <w:kern w:val="1"/>
          <w:lang w:val="es-ES_tradnl" w:eastAsia="ar-SA"/>
        </w:rPr>
        <w:t xml:space="preserve">el derecho </w:t>
      </w:r>
      <w:r w:rsidRPr="008C1495">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encuentren vigente</w:t>
      </w:r>
      <w:r w:rsidRPr="008C1495">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 solicitud.</w:t>
      </w:r>
    </w:p>
    <w:p w14:paraId="1F81ECFA" w14:textId="77777777" w:rsidR="007E2F94" w:rsidRPr="008C1495" w:rsidRDefault="007E2F94" w:rsidP="007E2F94">
      <w:pPr>
        <w:suppressAutoHyphens/>
        <w:spacing w:after="0"/>
        <w:ind w:right="-62"/>
        <w:jc w:val="both"/>
        <w:rPr>
          <w:rFonts w:ascii="ITC Avant Garde" w:hAnsi="ITC Avant Garde" w:cs="Tahoma"/>
          <w:bCs/>
          <w:color w:val="000000"/>
          <w:lang w:val="es-ES_tradnl" w:eastAsia="es-MX"/>
        </w:rPr>
      </w:pPr>
    </w:p>
    <w:p w14:paraId="566CF86D" w14:textId="77777777" w:rsidR="007E2F94" w:rsidRPr="008C1495" w:rsidRDefault="007E2F94" w:rsidP="007E2F94">
      <w:pPr>
        <w:suppressAutoHyphens/>
        <w:spacing w:after="0"/>
        <w:ind w:right="-62"/>
        <w:jc w:val="both"/>
        <w:rPr>
          <w:rFonts w:ascii="ITC Avant Garde" w:eastAsia="Times New Roman" w:hAnsi="ITC Avant Garde"/>
          <w:kern w:val="1"/>
          <w:lang w:eastAsia="ar-SA"/>
        </w:rPr>
      </w:pPr>
      <w:r w:rsidRPr="008C1495">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 solicitud de prórroga de la concesión originaria se realizó de conformidad con las </w:t>
      </w:r>
      <w:r w:rsidRPr="008C1495">
        <w:rPr>
          <w:rFonts w:ascii="ITC Avant Garde" w:eastAsia="Times New Roman" w:hAnsi="ITC Avant Garde"/>
          <w:kern w:val="1"/>
          <w:lang w:eastAsia="ar-SA"/>
        </w:rPr>
        <w:t>disposiciones legales y administrativas aplicables al momento de la presentación de la Solicitud.</w:t>
      </w:r>
    </w:p>
    <w:p w14:paraId="2D8363FC" w14:textId="77777777" w:rsidR="007E2F94" w:rsidRPr="008C1495" w:rsidRDefault="007E2F94" w:rsidP="007E2F94">
      <w:pPr>
        <w:suppressAutoHyphens/>
        <w:spacing w:after="0"/>
        <w:ind w:right="-62"/>
        <w:jc w:val="both"/>
        <w:rPr>
          <w:rFonts w:ascii="ITC Avant Garde" w:eastAsia="Times New Roman" w:hAnsi="ITC Avant Garde"/>
          <w:kern w:val="1"/>
          <w:lang w:eastAsia="ar-SA"/>
        </w:rPr>
      </w:pPr>
    </w:p>
    <w:p w14:paraId="249F9417" w14:textId="77777777" w:rsidR="007E2F94" w:rsidRPr="008C1495" w:rsidRDefault="007E2F94" w:rsidP="007E2F94">
      <w:pPr>
        <w:suppressAutoHyphens/>
        <w:spacing w:after="0"/>
        <w:ind w:right="-62"/>
        <w:jc w:val="both"/>
        <w:rPr>
          <w:rFonts w:ascii="ITC Avant Garde" w:eastAsia="Times New Roman" w:hAnsi="ITC Avant Garde"/>
          <w:noProof/>
          <w:kern w:val="1"/>
          <w:lang w:val="es-ES" w:eastAsia="ar-SA"/>
        </w:rPr>
      </w:pPr>
      <w:r w:rsidRPr="008C1495">
        <w:rPr>
          <w:rFonts w:ascii="ITC Avant Garde" w:eastAsia="Times New Roman" w:hAnsi="ITC Avant Garde"/>
          <w:kern w:val="1"/>
          <w:lang w:eastAsia="ar-SA"/>
        </w:rPr>
        <w:t xml:space="preserve">En consecuencia, en ejercicio de las atribuciones establecidas el artículo 29 fracción VII del Estatuto Orgánico, la UER solicitó a la SHCP la autorización de los aprovechamientos correspondientes a la prórroga </w:t>
      </w:r>
      <w:r w:rsidRPr="008C1495">
        <w:rPr>
          <w:rFonts w:ascii="ITC Avant Garde" w:eastAsia="Times New Roman" w:hAnsi="ITC Avant Garde"/>
          <w:kern w:val="1"/>
          <w:lang w:val="es-ES" w:eastAsia="ar-SA"/>
        </w:rPr>
        <w:t>de la</w:t>
      </w:r>
      <w:r>
        <w:rPr>
          <w:rFonts w:ascii="ITC Avant Garde" w:eastAsia="Times New Roman" w:hAnsi="ITC Avant Garde"/>
          <w:kern w:val="1"/>
          <w:lang w:val="es-ES" w:eastAsia="ar-SA"/>
        </w:rPr>
        <w:t>s</w:t>
      </w:r>
      <w:r w:rsidRPr="00454144">
        <w:rPr>
          <w:rFonts w:ascii="ITC Avant Garde" w:eastAsia="Times New Roman" w:hAnsi="ITC Avant Garde"/>
          <w:kern w:val="1"/>
          <w:lang w:val="es-ES" w:eastAsia="ar-SA"/>
        </w:rPr>
        <w:t xml:space="preserve"> concesion</w:t>
      </w:r>
      <w:r>
        <w:rPr>
          <w:rFonts w:ascii="ITC Avant Garde" w:eastAsia="Times New Roman" w:hAnsi="ITC Avant Garde"/>
          <w:kern w:val="1"/>
          <w:lang w:val="es-ES" w:eastAsia="ar-SA"/>
        </w:rPr>
        <w:t>es</w:t>
      </w:r>
      <w:r w:rsidRPr="00454144">
        <w:rPr>
          <w:rFonts w:ascii="ITC Avant Garde" w:eastAsia="Times New Roman" w:hAnsi="ITC Avant Garde"/>
          <w:kern w:val="1"/>
          <w:lang w:val="es-ES" w:eastAsia="ar-SA"/>
        </w:rPr>
        <w:t xml:space="preserve"> que nos ocupa</w:t>
      </w:r>
      <w:r>
        <w:rPr>
          <w:rFonts w:ascii="ITC Avant Garde" w:eastAsia="Times New Roman" w:hAnsi="ITC Avant Garde"/>
          <w:kern w:val="1"/>
          <w:lang w:val="es-ES" w:eastAsia="ar-SA"/>
        </w:rPr>
        <w:t>n</w:t>
      </w:r>
      <w:r w:rsidRPr="00454144">
        <w:rPr>
          <w:rFonts w:ascii="ITC Avant Garde" w:eastAsia="Times New Roman" w:hAnsi="ITC Avant Garde"/>
          <w:kern w:val="1"/>
          <w:lang w:val="es-ES" w:eastAsia="ar-SA"/>
        </w:rPr>
        <w:t xml:space="preserve">; en respuesta a dicha solicitud, </w:t>
      </w:r>
      <w:r w:rsidRPr="00454144">
        <w:rPr>
          <w:rFonts w:ascii="ITC Avant Garde" w:hAnsi="ITC Avant Garde"/>
          <w:kern w:val="1"/>
          <w:lang w:eastAsia="ar-SA"/>
        </w:rPr>
        <w:t xml:space="preserve">mediante oficio No. 349-B-237 del 05 de junio de 2015, emitido por la Unidad de Política de Ingresos No Tributarios de la SHCP, se autorizó el monto propuesto de los </w:t>
      </w:r>
      <w:r w:rsidRPr="00697E88">
        <w:rPr>
          <w:rFonts w:ascii="ITC Avant Garde" w:hAnsi="ITC Avant Garde"/>
          <w:kern w:val="1"/>
          <w:lang w:eastAsia="ar-SA"/>
        </w:rPr>
        <w:t xml:space="preserve">aprovechamientos por concepto de contraprestación </w:t>
      </w:r>
      <w:r w:rsidRPr="00697E88">
        <w:rPr>
          <w:rFonts w:ascii="ITC Avant Garde" w:eastAsia="Times New Roman" w:hAnsi="ITC Avant Garde"/>
          <w:kern w:val="1"/>
          <w:lang w:val="es-ES" w:eastAsia="ar-SA"/>
        </w:rPr>
        <w:t xml:space="preserve">que le corresponde cubrir al Concesionario por el otorgamiento de la prórroga solicitada respecto del uso, aprovechamiento y explotación </w:t>
      </w:r>
      <w:r w:rsidRPr="008C1495">
        <w:rPr>
          <w:rFonts w:ascii="ITC Avant Garde" w:eastAsia="Times New Roman" w:hAnsi="ITC Avant Garde"/>
          <w:kern w:val="1"/>
          <w:lang w:val="es-ES" w:eastAsia="ar-SA"/>
        </w:rPr>
        <w:t xml:space="preserve"> de los </w:t>
      </w:r>
      <w:r w:rsidRPr="008C1495">
        <w:rPr>
          <w:rFonts w:ascii="ITC Avant Garde" w:hAnsi="ITC Avant Garde"/>
          <w:lang w:eastAsia="es-MX"/>
        </w:rPr>
        <w:t>canales de televisión 5 (76-82 MHz) con distintivo de llamada XHVET-TV en La Venta; 10(+) (192-198 MHz), con distintivo de llamada XHMET-TV en Tenosique y 7(-)(174-180 MHz) con distintivo de llamada XHSTA-TV, en Villahermosa,</w:t>
      </w:r>
      <w:r w:rsidRPr="008C1495">
        <w:rPr>
          <w:rFonts w:ascii="ITC Avant Garde" w:eastAsia="Times New Roman" w:hAnsi="ITC Avant Garde"/>
          <w:noProof/>
          <w:kern w:val="1"/>
          <w:lang w:val="es-ES" w:eastAsia="ar-SA"/>
        </w:rPr>
        <w:t xml:space="preserve"> para la prestación del servicio de televisión radiodifundida.</w:t>
      </w:r>
    </w:p>
    <w:p w14:paraId="1900EC28" w14:textId="77777777" w:rsidR="007E2F94" w:rsidRPr="008C1495" w:rsidRDefault="007E2F94" w:rsidP="007E2F94">
      <w:pPr>
        <w:suppressAutoHyphens/>
        <w:spacing w:after="0"/>
        <w:ind w:right="-62"/>
        <w:jc w:val="both"/>
        <w:rPr>
          <w:rFonts w:ascii="ITC Avant Garde" w:eastAsia="Times New Roman" w:hAnsi="ITC Avant Garde"/>
          <w:noProof/>
          <w:kern w:val="1"/>
          <w:lang w:val="es-ES" w:eastAsia="ar-SA"/>
        </w:rPr>
      </w:pPr>
      <w:r w:rsidRPr="008C1495">
        <w:rPr>
          <w:rFonts w:ascii="ITC Avant Garde" w:eastAsia="Times New Roman" w:hAnsi="ITC Avant Garde"/>
          <w:noProof/>
          <w:kern w:val="1"/>
          <w:lang w:val="es-ES" w:eastAsia="ar-SA"/>
        </w:rPr>
        <w:t xml:space="preserve"> </w:t>
      </w:r>
    </w:p>
    <w:p w14:paraId="53707E0A" w14:textId="77777777" w:rsidR="007E2F94" w:rsidRPr="008C1495" w:rsidRDefault="007E2F94" w:rsidP="007E2F94">
      <w:pPr>
        <w:spacing w:after="0"/>
        <w:jc w:val="both"/>
        <w:rPr>
          <w:rFonts w:ascii="ITC Avant Garde" w:hAnsi="ITC Avant Garde"/>
          <w:kern w:val="1"/>
          <w:lang w:eastAsia="ar-SA"/>
        </w:rPr>
      </w:pPr>
      <w:r w:rsidRPr="008C1495">
        <w:rPr>
          <w:rFonts w:ascii="ITC Avant Garde" w:eastAsia="Times New Roman" w:hAnsi="ITC Avant Garde"/>
          <w:noProof/>
          <w:kern w:val="1"/>
          <w:lang w:val="es-ES" w:eastAsia="ar-SA"/>
        </w:rPr>
        <w:t xml:space="preserve">En específico, en </w:t>
      </w:r>
      <w:r w:rsidRPr="008C1495">
        <w:rPr>
          <w:rFonts w:ascii="ITC Avant Garde" w:eastAsia="Times New Roman" w:hAnsi="ITC Avant Garde"/>
          <w:kern w:val="1"/>
          <w:lang w:val="es-ES" w:eastAsia="ar-SA"/>
        </w:rPr>
        <w:t>el</w:t>
      </w:r>
      <w:r w:rsidRPr="008C1495">
        <w:rPr>
          <w:rFonts w:ascii="ITC Avant Garde" w:hAnsi="ITC Avant Garde"/>
          <w:kern w:val="1"/>
          <w:lang w:eastAsia="ar-SA"/>
        </w:rPr>
        <w:t xml:space="preserve"> oficio 349-B-237 antes citado, la SHCP, dispuso lo siguiente:</w:t>
      </w:r>
    </w:p>
    <w:p w14:paraId="1DA038BA" w14:textId="77777777" w:rsidR="007E2F94" w:rsidRPr="008C1495" w:rsidRDefault="007E2F94" w:rsidP="007E2F94">
      <w:pPr>
        <w:spacing w:after="0"/>
        <w:jc w:val="both"/>
        <w:rPr>
          <w:rFonts w:ascii="ITC Avant Garde" w:hAnsi="ITC Avant Garde"/>
          <w:kern w:val="1"/>
          <w:lang w:eastAsia="ar-SA"/>
        </w:rPr>
      </w:pPr>
    </w:p>
    <w:p w14:paraId="26ACEB0C" w14:textId="77777777" w:rsidR="007E2F94" w:rsidRPr="008C1495" w:rsidRDefault="007E2F94" w:rsidP="007E2F94">
      <w:pPr>
        <w:spacing w:after="0"/>
        <w:ind w:left="567"/>
        <w:jc w:val="both"/>
        <w:rPr>
          <w:rFonts w:ascii="ITC Avant Garde" w:hAnsi="ITC Avant Garde"/>
          <w:i/>
          <w:kern w:val="1"/>
          <w:sz w:val="18"/>
          <w:lang w:eastAsia="ar-SA"/>
        </w:rPr>
      </w:pPr>
      <w:r w:rsidRPr="008C1495">
        <w:rPr>
          <w:rFonts w:ascii="ITC Avant Garde" w:hAnsi="ITC Avant Garde"/>
          <w:i/>
          <w:kern w:val="1"/>
          <w:sz w:val="18"/>
          <w:lang w:eastAsia="ar-SA"/>
        </w:rPr>
        <w:t>“…</w:t>
      </w:r>
    </w:p>
    <w:p w14:paraId="52C1FD08" w14:textId="77777777" w:rsidR="007E2F94" w:rsidRPr="008C1495" w:rsidRDefault="007E2F94" w:rsidP="007E2F94">
      <w:pPr>
        <w:pStyle w:val="Prrafodelista"/>
        <w:numPr>
          <w:ilvl w:val="0"/>
          <w:numId w:val="5"/>
        </w:numPr>
        <w:spacing w:line="276" w:lineRule="auto"/>
        <w:ind w:right="473"/>
        <w:jc w:val="both"/>
        <w:rPr>
          <w:rFonts w:ascii="ITC Avant Garde" w:hAnsi="ITC Avant Garde"/>
          <w:i/>
          <w:kern w:val="1"/>
          <w:sz w:val="20"/>
          <w:lang w:eastAsia="ar-SA"/>
        </w:rPr>
      </w:pPr>
      <w:r w:rsidRPr="008C1495">
        <w:rPr>
          <w:rFonts w:ascii="ITC Avant Garde" w:hAnsi="ITC Avant Garde"/>
          <w:i/>
          <w:kern w:val="1"/>
          <w:sz w:val="18"/>
          <w:szCs w:val="22"/>
          <w:lang w:eastAsia="ar-SA"/>
        </w:rPr>
        <w:lastRenderedPageBreak/>
        <w:t>Que el artículo séptimo transitorio del Decreto por el que se reforman y adicionan diversas disposiciones de los artículos 6o., 7o., 27, 28, 73, 78, 94 y 105 de la Constitución Política de los Estados Unidos Mexicanos, en materia de telecomunicaciones señala en su segundo párrafo: “Los procedimientos iniciados con anterioridad a la integración de la Comisión Federal de Competencia Económica y del Instituto Federal de Telecomunicaciones, continuarán su trámite ante estos órganos en términos de la legislación aplicable al momento de su inicio”</w:t>
      </w:r>
    </w:p>
    <w:p w14:paraId="7714F54B" w14:textId="77777777" w:rsidR="007E2F94" w:rsidRPr="008C1495" w:rsidRDefault="007E2F94" w:rsidP="007E2F94">
      <w:pPr>
        <w:pStyle w:val="Prrafodelista"/>
        <w:numPr>
          <w:ilvl w:val="0"/>
          <w:numId w:val="5"/>
        </w:numPr>
        <w:spacing w:line="276" w:lineRule="auto"/>
        <w:ind w:right="473"/>
        <w:jc w:val="both"/>
        <w:rPr>
          <w:rFonts w:ascii="ITC Avant Garde" w:hAnsi="ITC Avant Garde"/>
          <w:i/>
          <w:kern w:val="1"/>
          <w:sz w:val="20"/>
          <w:lang w:eastAsia="ar-SA"/>
        </w:rPr>
      </w:pPr>
      <w:r w:rsidRPr="008C1495">
        <w:rPr>
          <w:rFonts w:ascii="ITC Avant Garde" w:hAnsi="ITC Avant Garde"/>
          <w:i/>
          <w:kern w:val="1"/>
          <w:sz w:val="18"/>
          <w:szCs w:val="22"/>
          <w:lang w:eastAsia="ar-SA"/>
        </w:rPr>
        <w:t>Que los montos de los aprovechamientos propuestos por el IFT fueron calculados tomando como referencia los resultados de la más reciente licitación pública que concluyó en 2015 de canales de transmisión para la prestación del servicio público de televisión radiodifundida digital (Licitación No. IFT-1) en la que resultó ganadora la empresa Cadena Tres, S.A. de C.V. que ofertó 1,808 millones de pesos por una concesión con una vigencia de 20 años de una cadena nacional de 6 MHz que equivalen a un pago de 2.835 pesos por MHz por habitante.</w:t>
      </w:r>
    </w:p>
    <w:p w14:paraId="4D92077F" w14:textId="77777777" w:rsidR="007E2F94" w:rsidRPr="008C1495" w:rsidRDefault="007E2F94" w:rsidP="007E2F94">
      <w:pPr>
        <w:pStyle w:val="Prrafodelista"/>
        <w:numPr>
          <w:ilvl w:val="0"/>
          <w:numId w:val="5"/>
        </w:numPr>
        <w:spacing w:line="276" w:lineRule="auto"/>
        <w:ind w:right="473"/>
        <w:jc w:val="both"/>
        <w:rPr>
          <w:rFonts w:ascii="ITC Avant Garde" w:hAnsi="ITC Avant Garde"/>
          <w:i/>
          <w:kern w:val="1"/>
          <w:sz w:val="20"/>
          <w:lang w:eastAsia="ar-SA"/>
        </w:rPr>
      </w:pPr>
      <w:r w:rsidRPr="008C1495">
        <w:rPr>
          <w:rFonts w:ascii="ITC Avant Garde" w:hAnsi="ITC Avant Garde"/>
          <w:i/>
          <w:kern w:val="1"/>
          <w:sz w:val="18"/>
          <w:szCs w:val="22"/>
          <w:lang w:eastAsia="ar-SA"/>
        </w:rPr>
        <w:t>Que la población de la zona de cobertura de cada concesión fue determinada mediante la suma de la población principal, donde se ubica la estación, y la población de las localidades contenidas dentro de la zona de cobertura delimitada por sectores circulares conforme a los radios y aberturas especificados por ese Instituto.</w:t>
      </w:r>
    </w:p>
    <w:p w14:paraId="1EEE9C4A" w14:textId="77777777" w:rsidR="007E2F94" w:rsidRPr="008C1495" w:rsidRDefault="007E2F94" w:rsidP="007E2F94">
      <w:pPr>
        <w:pStyle w:val="Prrafodelista"/>
        <w:numPr>
          <w:ilvl w:val="0"/>
          <w:numId w:val="5"/>
        </w:numPr>
        <w:spacing w:line="276" w:lineRule="auto"/>
        <w:ind w:right="473"/>
        <w:jc w:val="both"/>
        <w:rPr>
          <w:rFonts w:ascii="ITC Avant Garde" w:hAnsi="ITC Avant Garde"/>
          <w:kern w:val="1"/>
          <w:sz w:val="20"/>
          <w:lang w:eastAsia="ar-SA"/>
        </w:rPr>
      </w:pPr>
      <w:r w:rsidRPr="008C1495">
        <w:rPr>
          <w:rFonts w:ascii="ITC Avant Garde" w:hAnsi="ITC Avant Garde"/>
          <w:i/>
          <w:kern w:val="1"/>
          <w:sz w:val="18"/>
          <w:szCs w:val="22"/>
          <w:lang w:eastAsia="ar-SA"/>
        </w:rPr>
        <w:t xml:space="preserve">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 </w:t>
      </w:r>
    </w:p>
    <w:p w14:paraId="42EE936E" w14:textId="77777777" w:rsidR="007E2F94" w:rsidRPr="008C1495" w:rsidRDefault="007E2F94" w:rsidP="007E2F94">
      <w:pPr>
        <w:spacing w:after="0"/>
        <w:ind w:left="567" w:right="473"/>
        <w:jc w:val="both"/>
        <w:rPr>
          <w:rFonts w:ascii="ITC Avant Garde" w:hAnsi="ITC Avant Garde"/>
          <w:i/>
          <w:kern w:val="1"/>
          <w:sz w:val="18"/>
          <w:lang w:eastAsia="ar-SA"/>
        </w:rPr>
      </w:pPr>
    </w:p>
    <w:p w14:paraId="559AC6EA" w14:textId="77777777" w:rsidR="007E2F94" w:rsidRDefault="007E2F94" w:rsidP="007E2F94">
      <w:pPr>
        <w:spacing w:after="0"/>
        <w:ind w:left="567" w:right="473"/>
        <w:jc w:val="both"/>
        <w:rPr>
          <w:rFonts w:ascii="ITC Avant Garde" w:hAnsi="ITC Avant Garde"/>
          <w:i/>
          <w:kern w:val="1"/>
          <w:sz w:val="18"/>
          <w:lang w:eastAsia="ar-SA"/>
        </w:rPr>
      </w:pPr>
      <w:r w:rsidRPr="008C1495">
        <w:rPr>
          <w:rFonts w:ascii="ITC Avant Garde" w:hAnsi="ITC Avant Garde"/>
          <w:i/>
          <w:kern w:val="1"/>
          <w:sz w:val="18"/>
          <w:lang w:eastAsia="ar-SA"/>
        </w:rPr>
        <w:t>Con base en lo anterior, esta Secretaría con fundamento en lo establecido en el artículo 31, fracción XI de la Ley Orgánica de la Administración Pública Federal; 38, fracción XXII del Reglamento Interior de la Secretaría de Hacienda y Crédito Público; 10 de la Ley de Ingresos de la Federación para el Ejercicio Fiscal de 2015; y 3º del Código Fiscal de la Federación; autoriza al IFT cobrar por concepto de la prórroga por 20 años, por 6 MHz con la cobertura que se señala en el anexo del presente oficio los aprovechamientos siguientes:</w:t>
      </w:r>
    </w:p>
    <w:p w14:paraId="2DCDE4B0" w14:textId="77777777" w:rsidR="007E2F94" w:rsidRPr="008C1495" w:rsidRDefault="007E2F94" w:rsidP="007E2F94">
      <w:pPr>
        <w:spacing w:after="0"/>
        <w:ind w:left="567" w:right="48"/>
        <w:jc w:val="both"/>
        <w:rPr>
          <w:rFonts w:ascii="ITC Avant Garde" w:hAnsi="ITC Avant Garde"/>
          <w:i/>
          <w:kern w:val="1"/>
          <w:sz w:val="18"/>
          <w:lang w:eastAsia="ar-SA"/>
        </w:rPr>
      </w:pPr>
    </w:p>
    <w:tbl>
      <w:tblPr>
        <w:tblStyle w:val="Tablaconcuadrcula"/>
        <w:tblW w:w="0" w:type="auto"/>
        <w:jc w:val="center"/>
        <w:tblLook w:val="04A0" w:firstRow="1" w:lastRow="0" w:firstColumn="1" w:lastColumn="0" w:noHBand="0" w:noVBand="1"/>
        <w:tblCaption w:val="Autorización de cobro por concepto de prórroga por 20 años (6 MHz )"/>
        <w:tblDescription w:val="Para Televisión Tabasqueña, S.A. de C.V. el distintivo de llamada XHVET:$13,682,401.00; para XHMET: $6,301,626.00; y para XHSTA: $34,819,697.00"/>
      </w:tblPr>
      <w:tblGrid>
        <w:gridCol w:w="3261"/>
        <w:gridCol w:w="2268"/>
        <w:gridCol w:w="1842"/>
      </w:tblGrid>
      <w:tr w:rsidR="007E2F94" w:rsidRPr="008C1495" w14:paraId="228A613C" w14:textId="77777777" w:rsidTr="007E2F94">
        <w:trPr>
          <w:tblHeader/>
          <w:jc w:val="center"/>
        </w:trPr>
        <w:tc>
          <w:tcPr>
            <w:tcW w:w="3261" w:type="dxa"/>
            <w:shd w:val="clear" w:color="auto" w:fill="A6A6A6" w:themeFill="background1" w:themeFillShade="A6"/>
            <w:vAlign w:val="center"/>
          </w:tcPr>
          <w:p w14:paraId="7C907FDF" w14:textId="65BA84D4" w:rsidR="007E2F94" w:rsidRPr="008C1495" w:rsidRDefault="007E2F94" w:rsidP="00C92D13">
            <w:pPr>
              <w:spacing w:after="0"/>
              <w:ind w:right="48"/>
              <w:jc w:val="center"/>
              <w:rPr>
                <w:rFonts w:ascii="ITC Avant Garde" w:hAnsi="ITC Avant Garde"/>
                <w:b/>
                <w:i/>
                <w:kern w:val="1"/>
                <w:sz w:val="16"/>
                <w:szCs w:val="16"/>
                <w:lang w:eastAsia="ar-SA"/>
              </w:rPr>
            </w:pPr>
            <w:r w:rsidRPr="008C1495">
              <w:rPr>
                <w:rFonts w:ascii="ITC Avant Garde" w:hAnsi="ITC Avant Garde"/>
                <w:b/>
                <w:i/>
                <w:kern w:val="1"/>
                <w:sz w:val="16"/>
                <w:szCs w:val="16"/>
                <w:lang w:eastAsia="ar-SA"/>
              </w:rPr>
              <w:t>Concesionario</w:t>
            </w:r>
          </w:p>
        </w:tc>
        <w:tc>
          <w:tcPr>
            <w:tcW w:w="2268" w:type="dxa"/>
            <w:shd w:val="clear" w:color="auto" w:fill="A6A6A6" w:themeFill="background1" w:themeFillShade="A6"/>
            <w:vAlign w:val="center"/>
          </w:tcPr>
          <w:p w14:paraId="1BC85D32" w14:textId="77777777" w:rsidR="007E2F94" w:rsidRPr="008C1495" w:rsidRDefault="007E2F94" w:rsidP="00164763">
            <w:pPr>
              <w:spacing w:after="0"/>
              <w:ind w:right="48"/>
              <w:jc w:val="center"/>
              <w:rPr>
                <w:rFonts w:ascii="ITC Avant Garde" w:hAnsi="ITC Avant Garde"/>
                <w:b/>
                <w:i/>
                <w:kern w:val="1"/>
                <w:sz w:val="16"/>
                <w:szCs w:val="16"/>
                <w:lang w:eastAsia="ar-SA"/>
              </w:rPr>
            </w:pPr>
            <w:r w:rsidRPr="008C1495">
              <w:rPr>
                <w:rFonts w:ascii="ITC Avant Garde" w:hAnsi="ITC Avant Garde"/>
                <w:b/>
                <w:i/>
                <w:kern w:val="1"/>
                <w:sz w:val="16"/>
                <w:szCs w:val="16"/>
                <w:lang w:eastAsia="ar-SA"/>
              </w:rPr>
              <w:t>Distintivo-Frecuencia</w:t>
            </w:r>
          </w:p>
        </w:tc>
        <w:tc>
          <w:tcPr>
            <w:tcW w:w="1842" w:type="dxa"/>
            <w:shd w:val="clear" w:color="auto" w:fill="A6A6A6" w:themeFill="background1" w:themeFillShade="A6"/>
            <w:vAlign w:val="center"/>
          </w:tcPr>
          <w:p w14:paraId="113111F3" w14:textId="48055285" w:rsidR="007E2F94" w:rsidRPr="008C1495" w:rsidRDefault="007E2F94" w:rsidP="00C92D13">
            <w:pPr>
              <w:spacing w:after="0"/>
              <w:ind w:right="48"/>
              <w:jc w:val="center"/>
              <w:rPr>
                <w:rFonts w:ascii="ITC Avant Garde" w:hAnsi="ITC Avant Garde"/>
                <w:b/>
                <w:i/>
                <w:kern w:val="1"/>
                <w:sz w:val="16"/>
                <w:szCs w:val="16"/>
                <w:lang w:eastAsia="ar-SA"/>
              </w:rPr>
            </w:pPr>
            <w:r w:rsidRPr="008C1495">
              <w:rPr>
                <w:rFonts w:ascii="ITC Avant Garde" w:hAnsi="ITC Avant Garde"/>
                <w:b/>
                <w:i/>
                <w:kern w:val="1"/>
                <w:sz w:val="16"/>
                <w:szCs w:val="16"/>
                <w:lang w:eastAsia="ar-SA"/>
              </w:rPr>
              <w:t>Monto del aprovechamiento</w:t>
            </w:r>
            <w:r w:rsidR="00C92D13">
              <w:rPr>
                <w:rFonts w:ascii="ITC Avant Garde" w:hAnsi="ITC Avant Garde"/>
                <w:b/>
                <w:i/>
                <w:kern w:val="1"/>
                <w:sz w:val="16"/>
                <w:szCs w:val="16"/>
                <w:lang w:eastAsia="ar-SA"/>
              </w:rPr>
              <w:t xml:space="preserve"> </w:t>
            </w:r>
            <w:r w:rsidRPr="008C1495">
              <w:rPr>
                <w:rFonts w:ascii="ITC Avant Garde" w:hAnsi="ITC Avant Garde"/>
                <w:b/>
                <w:i/>
                <w:kern w:val="1"/>
                <w:sz w:val="16"/>
                <w:szCs w:val="16"/>
                <w:lang w:eastAsia="ar-SA"/>
              </w:rPr>
              <w:t>(pesos)</w:t>
            </w:r>
          </w:p>
        </w:tc>
      </w:tr>
      <w:tr w:rsidR="007E2F94" w:rsidRPr="008C1495" w14:paraId="3F0CEB27" w14:textId="77777777" w:rsidTr="007E2F94">
        <w:trPr>
          <w:trHeight w:val="420"/>
          <w:jc w:val="center"/>
        </w:trPr>
        <w:tc>
          <w:tcPr>
            <w:tcW w:w="3261" w:type="dxa"/>
          </w:tcPr>
          <w:p w14:paraId="531CD29B" w14:textId="77777777" w:rsidR="007E2F94" w:rsidRPr="00454144" w:rsidRDefault="007E2F94" w:rsidP="00164763">
            <w:pPr>
              <w:spacing w:after="0"/>
              <w:ind w:right="48"/>
              <w:jc w:val="both"/>
              <w:rPr>
                <w:rFonts w:ascii="ITC Avant Garde" w:hAnsi="ITC Avant Garde"/>
                <w:i/>
                <w:kern w:val="1"/>
                <w:sz w:val="16"/>
                <w:szCs w:val="16"/>
                <w:lang w:eastAsia="ar-SA"/>
              </w:rPr>
            </w:pPr>
            <w:r w:rsidRPr="00E017C0">
              <w:rPr>
                <w:rFonts w:ascii="ITC Avant Garde" w:hAnsi="ITC Avant Garde"/>
                <w:i/>
                <w:kern w:val="1"/>
                <w:sz w:val="16"/>
                <w:szCs w:val="16"/>
                <w:lang w:eastAsia="ar-SA"/>
              </w:rPr>
              <w:t>Televisión Tabasqueña, S.A. de C.V.</w:t>
            </w:r>
            <w:r w:rsidRPr="00454144">
              <w:rPr>
                <w:rFonts w:ascii="ITC Avant Garde" w:hAnsi="ITC Avant Garde"/>
                <w:lang w:eastAsia="es-MX"/>
              </w:rPr>
              <w:t xml:space="preserve"> </w:t>
            </w:r>
          </w:p>
        </w:tc>
        <w:tc>
          <w:tcPr>
            <w:tcW w:w="2268" w:type="dxa"/>
          </w:tcPr>
          <w:p w14:paraId="0C6B5FF7" w14:textId="77777777" w:rsidR="007E2F94" w:rsidRPr="00E017C0" w:rsidRDefault="007E2F94" w:rsidP="00164763">
            <w:pPr>
              <w:spacing w:after="0"/>
              <w:ind w:right="48"/>
              <w:jc w:val="center"/>
              <w:rPr>
                <w:rFonts w:ascii="ITC Avant Garde" w:hAnsi="ITC Avant Garde"/>
                <w:i/>
                <w:kern w:val="1"/>
                <w:sz w:val="16"/>
                <w:szCs w:val="16"/>
                <w:lang w:eastAsia="ar-SA"/>
              </w:rPr>
            </w:pPr>
            <w:r w:rsidRPr="00E017C0">
              <w:rPr>
                <w:rFonts w:ascii="ITC Avant Garde" w:hAnsi="ITC Avant Garde"/>
                <w:i/>
                <w:kern w:val="1"/>
                <w:sz w:val="16"/>
                <w:szCs w:val="16"/>
                <w:lang w:eastAsia="ar-SA"/>
              </w:rPr>
              <w:t>XHVET</w:t>
            </w:r>
          </w:p>
        </w:tc>
        <w:tc>
          <w:tcPr>
            <w:tcW w:w="1842" w:type="dxa"/>
          </w:tcPr>
          <w:p w14:paraId="1C38832C" w14:textId="1726DBE8" w:rsidR="007E2F94" w:rsidRPr="00454144" w:rsidRDefault="007E2F94" w:rsidP="00164763">
            <w:pPr>
              <w:spacing w:after="0"/>
              <w:ind w:right="48"/>
              <w:jc w:val="both"/>
              <w:rPr>
                <w:rFonts w:ascii="ITC Avant Garde" w:hAnsi="ITC Avant Garde"/>
                <w:i/>
                <w:kern w:val="1"/>
                <w:sz w:val="16"/>
                <w:szCs w:val="16"/>
                <w:lang w:eastAsia="ar-SA"/>
              </w:rPr>
            </w:pPr>
            <w:r w:rsidRPr="00E017C0">
              <w:rPr>
                <w:rFonts w:ascii="ITC Avant Garde" w:hAnsi="ITC Avant Garde"/>
                <w:i/>
                <w:kern w:val="1"/>
                <w:sz w:val="16"/>
                <w:szCs w:val="16"/>
                <w:lang w:eastAsia="ar-SA"/>
              </w:rPr>
              <w:t>$ 13,682,401.00</w:t>
            </w:r>
          </w:p>
        </w:tc>
      </w:tr>
      <w:tr w:rsidR="007E2F94" w:rsidRPr="008C1495" w14:paraId="639B21B5" w14:textId="77777777" w:rsidTr="007E2F94">
        <w:trPr>
          <w:trHeight w:val="420"/>
          <w:jc w:val="center"/>
        </w:trPr>
        <w:tc>
          <w:tcPr>
            <w:tcW w:w="3261" w:type="dxa"/>
          </w:tcPr>
          <w:p w14:paraId="6DA60B89" w14:textId="77777777" w:rsidR="007E2F94" w:rsidRPr="00E017C0" w:rsidRDefault="007E2F94" w:rsidP="00164763">
            <w:pPr>
              <w:spacing w:after="0"/>
              <w:ind w:right="48"/>
              <w:jc w:val="both"/>
              <w:rPr>
                <w:rFonts w:ascii="ITC Avant Garde" w:hAnsi="ITC Avant Garde"/>
                <w:i/>
                <w:color w:val="000000"/>
                <w:sz w:val="16"/>
                <w:szCs w:val="16"/>
              </w:rPr>
            </w:pPr>
            <w:r w:rsidRPr="00E017C0">
              <w:rPr>
                <w:rFonts w:ascii="ITC Avant Garde" w:hAnsi="ITC Avant Garde"/>
                <w:i/>
                <w:kern w:val="1"/>
                <w:sz w:val="16"/>
                <w:szCs w:val="16"/>
                <w:lang w:eastAsia="ar-SA"/>
              </w:rPr>
              <w:t>Televisión Tabasqueña, S.A. de C.V.</w:t>
            </w:r>
          </w:p>
        </w:tc>
        <w:tc>
          <w:tcPr>
            <w:tcW w:w="2268" w:type="dxa"/>
          </w:tcPr>
          <w:p w14:paraId="161574D8" w14:textId="77777777" w:rsidR="007E2F94" w:rsidRPr="00E017C0" w:rsidRDefault="007E2F94" w:rsidP="00164763">
            <w:pPr>
              <w:spacing w:after="0"/>
              <w:ind w:right="48"/>
              <w:jc w:val="center"/>
              <w:rPr>
                <w:rFonts w:ascii="ITC Avant Garde" w:hAnsi="ITC Avant Garde"/>
                <w:i/>
                <w:kern w:val="1"/>
                <w:sz w:val="16"/>
                <w:szCs w:val="16"/>
                <w:lang w:eastAsia="ar-SA"/>
              </w:rPr>
            </w:pPr>
            <w:r w:rsidRPr="00E017C0">
              <w:rPr>
                <w:rFonts w:ascii="ITC Avant Garde" w:hAnsi="ITC Avant Garde"/>
                <w:i/>
                <w:kern w:val="1"/>
                <w:sz w:val="16"/>
                <w:szCs w:val="16"/>
                <w:lang w:eastAsia="ar-SA"/>
              </w:rPr>
              <w:t>XHMET</w:t>
            </w:r>
          </w:p>
        </w:tc>
        <w:tc>
          <w:tcPr>
            <w:tcW w:w="1842" w:type="dxa"/>
          </w:tcPr>
          <w:p w14:paraId="50302F80" w14:textId="77777777" w:rsidR="007E2F94" w:rsidRPr="00E017C0" w:rsidRDefault="007E2F94" w:rsidP="00164763">
            <w:pPr>
              <w:spacing w:after="0"/>
              <w:ind w:right="48"/>
              <w:jc w:val="both"/>
              <w:rPr>
                <w:rFonts w:ascii="ITC Avant Garde" w:eastAsia="Times New Roman" w:hAnsi="ITC Avant Garde"/>
                <w:i/>
                <w:kern w:val="1"/>
                <w:sz w:val="16"/>
                <w:szCs w:val="16"/>
                <w:lang w:val="es-ES" w:eastAsia="ar-SA"/>
              </w:rPr>
            </w:pPr>
            <w:r w:rsidRPr="00E017C0">
              <w:rPr>
                <w:rFonts w:ascii="ITC Avant Garde" w:hAnsi="ITC Avant Garde"/>
                <w:i/>
                <w:kern w:val="1"/>
                <w:sz w:val="16"/>
                <w:szCs w:val="16"/>
                <w:lang w:eastAsia="ar-SA"/>
              </w:rPr>
              <w:t>$ 6,301,626.00</w:t>
            </w:r>
          </w:p>
        </w:tc>
      </w:tr>
      <w:tr w:rsidR="007E2F94" w:rsidRPr="008C1495" w14:paraId="321E5F99" w14:textId="77777777" w:rsidTr="007E2F94">
        <w:trPr>
          <w:trHeight w:val="420"/>
          <w:jc w:val="center"/>
        </w:trPr>
        <w:tc>
          <w:tcPr>
            <w:tcW w:w="3261" w:type="dxa"/>
          </w:tcPr>
          <w:p w14:paraId="441667E4" w14:textId="77777777" w:rsidR="007E2F94" w:rsidRPr="00E017C0" w:rsidRDefault="007E2F94" w:rsidP="00164763">
            <w:pPr>
              <w:spacing w:after="0"/>
              <w:ind w:right="48"/>
              <w:jc w:val="both"/>
              <w:rPr>
                <w:rFonts w:ascii="ITC Avant Garde" w:hAnsi="ITC Avant Garde"/>
                <w:i/>
                <w:color w:val="000000"/>
                <w:sz w:val="16"/>
                <w:szCs w:val="16"/>
              </w:rPr>
            </w:pPr>
            <w:r w:rsidRPr="00E017C0">
              <w:rPr>
                <w:rFonts w:ascii="ITC Avant Garde" w:hAnsi="ITC Avant Garde"/>
                <w:i/>
                <w:kern w:val="1"/>
                <w:sz w:val="16"/>
                <w:szCs w:val="16"/>
                <w:lang w:eastAsia="ar-SA"/>
              </w:rPr>
              <w:t>Televisión Tabasqueña, S.A. de C.V.</w:t>
            </w:r>
          </w:p>
        </w:tc>
        <w:tc>
          <w:tcPr>
            <w:tcW w:w="2268" w:type="dxa"/>
          </w:tcPr>
          <w:p w14:paraId="2A9C5D89" w14:textId="77777777" w:rsidR="007E2F94" w:rsidRPr="00E017C0" w:rsidRDefault="007E2F94" w:rsidP="00164763">
            <w:pPr>
              <w:spacing w:after="0"/>
              <w:ind w:right="48"/>
              <w:jc w:val="center"/>
              <w:rPr>
                <w:rFonts w:ascii="ITC Avant Garde" w:hAnsi="ITC Avant Garde"/>
                <w:i/>
                <w:kern w:val="1"/>
                <w:sz w:val="16"/>
                <w:szCs w:val="16"/>
                <w:lang w:eastAsia="ar-SA"/>
              </w:rPr>
            </w:pPr>
            <w:r w:rsidRPr="00E017C0">
              <w:rPr>
                <w:rFonts w:ascii="ITC Avant Garde" w:hAnsi="ITC Avant Garde"/>
                <w:i/>
                <w:kern w:val="1"/>
                <w:sz w:val="16"/>
                <w:szCs w:val="16"/>
                <w:lang w:eastAsia="ar-SA"/>
              </w:rPr>
              <w:t>XHSTA</w:t>
            </w:r>
          </w:p>
        </w:tc>
        <w:tc>
          <w:tcPr>
            <w:tcW w:w="1842" w:type="dxa"/>
          </w:tcPr>
          <w:p w14:paraId="4BBD2417" w14:textId="77777777" w:rsidR="007E2F94" w:rsidRPr="00E017C0" w:rsidRDefault="007E2F94" w:rsidP="00164763">
            <w:pPr>
              <w:spacing w:after="0"/>
              <w:ind w:right="48"/>
              <w:jc w:val="both"/>
              <w:rPr>
                <w:rFonts w:ascii="ITC Avant Garde" w:eastAsia="Times New Roman" w:hAnsi="ITC Avant Garde"/>
                <w:i/>
                <w:kern w:val="1"/>
                <w:sz w:val="16"/>
                <w:szCs w:val="16"/>
                <w:lang w:val="es-ES" w:eastAsia="ar-SA"/>
              </w:rPr>
            </w:pPr>
            <w:r w:rsidRPr="00E017C0">
              <w:rPr>
                <w:rFonts w:ascii="ITC Avant Garde" w:hAnsi="ITC Avant Garde"/>
                <w:i/>
                <w:kern w:val="1"/>
                <w:sz w:val="16"/>
                <w:szCs w:val="16"/>
                <w:lang w:eastAsia="ar-SA"/>
              </w:rPr>
              <w:t>$ 34,819,697.00</w:t>
            </w:r>
          </w:p>
        </w:tc>
      </w:tr>
    </w:tbl>
    <w:p w14:paraId="524630DF" w14:textId="77777777" w:rsidR="007E2F94" w:rsidRDefault="007E2F94" w:rsidP="007E2F94">
      <w:pPr>
        <w:spacing w:after="0"/>
        <w:ind w:left="567" w:right="48"/>
        <w:jc w:val="both"/>
        <w:rPr>
          <w:rFonts w:ascii="ITC Avant Garde" w:hAnsi="ITC Avant Garde"/>
          <w:i/>
          <w:kern w:val="1"/>
          <w:lang w:eastAsia="ar-SA"/>
        </w:rPr>
      </w:pPr>
    </w:p>
    <w:p w14:paraId="69CDAF01" w14:textId="77777777" w:rsidR="007E2F94" w:rsidRPr="00697E88" w:rsidRDefault="007E2F94" w:rsidP="007E2F94">
      <w:pPr>
        <w:spacing w:after="0"/>
        <w:ind w:left="567" w:right="473"/>
        <w:jc w:val="both"/>
        <w:rPr>
          <w:rFonts w:ascii="ITC Avant Garde" w:hAnsi="ITC Avant Garde"/>
          <w:i/>
          <w:kern w:val="1"/>
          <w:sz w:val="18"/>
          <w:lang w:eastAsia="ar-SA"/>
        </w:rPr>
      </w:pPr>
      <w:r w:rsidRPr="00697E88">
        <w:rPr>
          <w:rFonts w:ascii="ITC Avant Garde" w:hAnsi="ITC Avant Garde"/>
          <w:i/>
          <w:kern w:val="1"/>
          <w:sz w:val="18"/>
          <w:lang w:eastAsia="ar-SA"/>
        </w:rPr>
        <w:t>El entero del aprovechamiento autorizado mediante el presente oficio deberá realizarse en las oficinas autorizadas por esta Secretaría, mediante la clave de entero correspondiente, en una sola exhibición y previo a la entrega de los títulos de concesión respectivos.</w:t>
      </w:r>
    </w:p>
    <w:p w14:paraId="12BFAAF5" w14:textId="77777777" w:rsidR="007E2F94" w:rsidRPr="008C1495" w:rsidRDefault="007E2F94" w:rsidP="007E2F94">
      <w:pPr>
        <w:spacing w:after="0"/>
        <w:ind w:left="567" w:right="473"/>
        <w:jc w:val="both"/>
        <w:rPr>
          <w:rFonts w:ascii="ITC Avant Garde" w:hAnsi="ITC Avant Garde"/>
          <w:i/>
          <w:kern w:val="1"/>
          <w:sz w:val="18"/>
          <w:lang w:eastAsia="ar-SA"/>
        </w:rPr>
      </w:pPr>
    </w:p>
    <w:p w14:paraId="5E0E3A91" w14:textId="77777777" w:rsidR="007E2F94" w:rsidRPr="008C1495" w:rsidRDefault="007E2F94" w:rsidP="007E2F94">
      <w:pPr>
        <w:spacing w:after="0"/>
        <w:ind w:left="567" w:right="473"/>
        <w:jc w:val="both"/>
        <w:rPr>
          <w:rFonts w:ascii="ITC Avant Garde" w:hAnsi="ITC Avant Garde"/>
          <w:kern w:val="1"/>
          <w:sz w:val="18"/>
          <w:lang w:eastAsia="ar-SA"/>
        </w:rPr>
      </w:pPr>
      <w:r w:rsidRPr="008C1495">
        <w:rPr>
          <w:rFonts w:ascii="ITC Avant Garde" w:hAnsi="ITC Avant Garde"/>
          <w:i/>
          <w:kern w:val="1"/>
          <w:sz w:val="18"/>
          <w:lang w:eastAsia="ar-SA"/>
        </w:rPr>
        <w:lastRenderedPageBreak/>
        <w:t>Los montos calculados para los aprovechamientos autorizados mediante el presente oficio no incluyen el pago al Gobierno Federal por el uso de las frecuencias para proporcionar servicios de telecomunicaciones distintos al de televisión.”</w:t>
      </w:r>
    </w:p>
    <w:p w14:paraId="62E9A40A" w14:textId="77777777" w:rsidR="007E2F94" w:rsidRPr="008C1495" w:rsidRDefault="007E2F94" w:rsidP="007E2F94">
      <w:pPr>
        <w:suppressAutoHyphens/>
        <w:spacing w:after="0"/>
        <w:ind w:right="-62"/>
        <w:jc w:val="both"/>
        <w:rPr>
          <w:rFonts w:ascii="ITC Avant Garde" w:eastAsia="Times New Roman" w:hAnsi="ITC Avant Garde"/>
          <w:kern w:val="1"/>
          <w:lang w:val="es-ES" w:eastAsia="ar-SA"/>
        </w:rPr>
      </w:pPr>
    </w:p>
    <w:p w14:paraId="38470BE5" w14:textId="77777777" w:rsidR="007E2F94" w:rsidRDefault="007E2F94" w:rsidP="007E2F94">
      <w:pPr>
        <w:suppressAutoHyphens/>
        <w:spacing w:after="0"/>
        <w:ind w:right="-62"/>
        <w:jc w:val="both"/>
        <w:rPr>
          <w:rFonts w:ascii="ITC Avant Garde" w:eastAsia="Times New Roman" w:hAnsi="ITC Avant Garde"/>
          <w:kern w:val="1"/>
          <w:lang w:val="es-ES" w:eastAsia="ar-SA"/>
        </w:rPr>
      </w:pPr>
      <w:r w:rsidRPr="008C1495">
        <w:rPr>
          <w:rFonts w:ascii="ITC Avant Garde" w:eastAsia="Times New Roman" w:hAnsi="ITC Avant Garde"/>
          <w:kern w:val="1"/>
          <w:lang w:val="es-ES" w:eastAsia="ar-SA"/>
        </w:rPr>
        <w:t>Derivado de lo transcrito, conforme a lo autorizado por la SHCP y considerando que conforme al resultado de la licitación pública que concluyó en 2015 de canales de transmisión para la prestación del servicio público de televisión radiodifundida digital (Licitación No. IFT-1) en la que resultó ganadora la empresa Cadena Tres, S.A. de C.V. , el pago por MHz por habitante corresponde a la cantidad de $2.835 pesos y teniendo en cuenta que dentro del área de cobertura de la</w:t>
      </w:r>
      <w:r w:rsidRPr="0083729D">
        <w:rPr>
          <w:rFonts w:ascii="ITC Avant Garde" w:eastAsia="Times New Roman" w:hAnsi="ITC Avant Garde"/>
          <w:kern w:val="1"/>
          <w:lang w:val="es-ES" w:eastAsia="ar-SA"/>
        </w:rPr>
        <w:t>s</w:t>
      </w:r>
      <w:r w:rsidRPr="00454144">
        <w:rPr>
          <w:rFonts w:ascii="ITC Avant Garde" w:eastAsia="Times New Roman" w:hAnsi="ITC Avant Garde"/>
          <w:kern w:val="1"/>
          <w:lang w:val="es-ES" w:eastAsia="ar-SA"/>
        </w:rPr>
        <w:t xml:space="preserve"> estaci</w:t>
      </w:r>
      <w:r w:rsidRPr="0083729D">
        <w:rPr>
          <w:rFonts w:ascii="ITC Avant Garde" w:eastAsia="Times New Roman" w:hAnsi="ITC Avant Garde"/>
          <w:kern w:val="1"/>
          <w:lang w:val="es-ES" w:eastAsia="ar-SA"/>
        </w:rPr>
        <w:t>o</w:t>
      </w:r>
      <w:r w:rsidRPr="00454144">
        <w:rPr>
          <w:rFonts w:ascii="ITC Avant Garde" w:eastAsia="Times New Roman" w:hAnsi="ITC Avant Garde"/>
          <w:kern w:val="1"/>
          <w:lang w:val="es-ES" w:eastAsia="ar-SA"/>
        </w:rPr>
        <w:t>n</w:t>
      </w:r>
      <w:r w:rsidRPr="0083729D">
        <w:rPr>
          <w:rFonts w:ascii="ITC Avant Garde" w:eastAsia="Times New Roman" w:hAnsi="ITC Avant Garde"/>
          <w:kern w:val="1"/>
          <w:lang w:val="es-ES" w:eastAsia="ar-SA"/>
        </w:rPr>
        <w:t>es</w:t>
      </w:r>
      <w:r w:rsidRPr="00454144">
        <w:rPr>
          <w:rFonts w:ascii="ITC Avant Garde" w:eastAsia="Times New Roman" w:hAnsi="ITC Avant Garde"/>
          <w:kern w:val="1"/>
          <w:lang w:val="es-ES" w:eastAsia="ar-SA"/>
        </w:rPr>
        <w:t xml:space="preserve"> objeto de la presente resolución se encuentra</w:t>
      </w:r>
      <w:r w:rsidRPr="0083729D">
        <w:rPr>
          <w:rFonts w:ascii="ITC Avant Garde" w:eastAsia="Times New Roman" w:hAnsi="ITC Avant Garde"/>
          <w:kern w:val="1"/>
          <w:lang w:val="es-ES" w:eastAsia="ar-SA"/>
        </w:rPr>
        <w:t>n</w:t>
      </w:r>
      <w:r w:rsidRPr="00454144">
        <w:rPr>
          <w:rFonts w:ascii="ITC Avant Garde" w:eastAsia="Times New Roman" w:hAnsi="ITC Avant Garde"/>
          <w:kern w:val="1"/>
          <w:lang w:val="es-ES" w:eastAsia="ar-SA"/>
        </w:rPr>
        <w:t xml:space="preserve"> contenido</w:t>
      </w:r>
      <w:r w:rsidRPr="0083729D">
        <w:rPr>
          <w:rFonts w:ascii="ITC Avant Garde" w:eastAsia="Times New Roman" w:hAnsi="ITC Avant Garde"/>
          <w:kern w:val="1"/>
          <w:lang w:val="es-ES" w:eastAsia="ar-SA"/>
        </w:rPr>
        <w:t>s</w:t>
      </w:r>
      <w:r w:rsidRPr="00454144">
        <w:rPr>
          <w:rFonts w:ascii="ITC Avant Garde" w:eastAsia="Times New Roman" w:hAnsi="ITC Avant Garde"/>
          <w:kern w:val="1"/>
          <w:lang w:val="es-ES" w:eastAsia="ar-SA"/>
        </w:rPr>
        <w:t xml:space="preserve"> un total de </w:t>
      </w:r>
      <w:r w:rsidRPr="0083729D">
        <w:rPr>
          <w:rFonts w:ascii="ITC Avant Garde" w:eastAsia="Times New Roman" w:hAnsi="ITC Avant Garde"/>
          <w:kern w:val="1"/>
          <w:lang w:val="es-ES" w:eastAsia="ar-SA"/>
        </w:rPr>
        <w:t>804,463 (XHVET),</w:t>
      </w:r>
      <w:r w:rsidRPr="00454144">
        <w:rPr>
          <w:rFonts w:ascii="ITC Avant Garde" w:eastAsia="Times New Roman" w:hAnsi="ITC Avant Garde"/>
          <w:kern w:val="1"/>
          <w:lang w:val="es-ES" w:eastAsia="ar-SA"/>
        </w:rPr>
        <w:t xml:space="preserve"> </w:t>
      </w:r>
      <w:r w:rsidRPr="0083729D">
        <w:rPr>
          <w:rFonts w:ascii="ITC Avant Garde" w:eastAsia="Times New Roman" w:hAnsi="ITC Avant Garde"/>
          <w:kern w:val="1"/>
          <w:lang w:val="es-ES" w:eastAsia="ar-SA"/>
        </w:rPr>
        <w:t xml:space="preserve">370,507 (XHMET) y 2,047,240 </w:t>
      </w:r>
      <w:r w:rsidRPr="00454144">
        <w:rPr>
          <w:rFonts w:ascii="ITC Avant Garde" w:eastAsia="Times New Roman" w:hAnsi="ITC Avant Garde"/>
          <w:kern w:val="1"/>
          <w:lang w:val="es-ES" w:eastAsia="ar-SA"/>
        </w:rPr>
        <w:t>habitantes</w:t>
      </w:r>
      <w:r w:rsidRPr="0083729D">
        <w:rPr>
          <w:rFonts w:ascii="ITC Avant Garde" w:eastAsia="Times New Roman" w:hAnsi="ITC Avant Garde"/>
          <w:kern w:val="1"/>
          <w:lang w:val="es-ES" w:eastAsia="ar-SA"/>
        </w:rPr>
        <w:t xml:space="preserve"> respectivamente</w:t>
      </w:r>
      <w:r w:rsidRPr="00454144">
        <w:rPr>
          <w:rFonts w:ascii="ITC Avant Garde" w:eastAsia="Times New Roman" w:hAnsi="ITC Avant Garde"/>
          <w:kern w:val="1"/>
          <w:lang w:val="es-ES" w:eastAsia="ar-SA"/>
        </w:rPr>
        <w:t xml:space="preserve"> y el ancho de banda de un canal de televisión es de 6 MHz, por tanto, el monto de la contraprestación que le corresponde cubrir al Concesionario por la</w:t>
      </w:r>
      <w:r w:rsidRPr="0083729D">
        <w:rPr>
          <w:rFonts w:ascii="ITC Avant Garde" w:eastAsia="Times New Roman" w:hAnsi="ITC Avant Garde"/>
          <w:kern w:val="1"/>
          <w:lang w:val="es-ES" w:eastAsia="ar-SA"/>
        </w:rPr>
        <w:t>s</w:t>
      </w:r>
      <w:r w:rsidRPr="00454144">
        <w:rPr>
          <w:rFonts w:ascii="ITC Avant Garde" w:eastAsia="Times New Roman" w:hAnsi="ITC Avant Garde"/>
          <w:kern w:val="1"/>
          <w:lang w:val="es-ES" w:eastAsia="ar-SA"/>
        </w:rPr>
        <w:t xml:space="preserve"> banda</w:t>
      </w:r>
      <w:r w:rsidRPr="0083729D">
        <w:rPr>
          <w:rFonts w:ascii="ITC Avant Garde" w:eastAsia="Times New Roman" w:hAnsi="ITC Avant Garde"/>
          <w:kern w:val="1"/>
          <w:lang w:val="es-ES" w:eastAsia="ar-SA"/>
        </w:rPr>
        <w:t>s</w:t>
      </w:r>
      <w:r w:rsidRPr="00454144">
        <w:rPr>
          <w:rFonts w:ascii="ITC Avant Garde" w:eastAsia="Times New Roman" w:hAnsi="ITC Avant Garde"/>
          <w:kern w:val="1"/>
          <w:lang w:val="es-ES" w:eastAsia="ar-SA"/>
        </w:rPr>
        <w:t xml:space="preserve"> de frecuencias del espectro radioeléctrico </w:t>
      </w:r>
      <w:r w:rsidRPr="00454144">
        <w:rPr>
          <w:rFonts w:ascii="ITC Avant Garde" w:hAnsi="ITC Avant Garde"/>
          <w:lang w:eastAsia="es-MX"/>
        </w:rPr>
        <w:t xml:space="preserve">5 (76-82 MHz) con distintivo de llamada XHVET-TV en La Venta; 10(+) </w:t>
      </w:r>
      <w:r w:rsidRPr="00697E88">
        <w:rPr>
          <w:rFonts w:ascii="ITC Avant Garde" w:hAnsi="ITC Avant Garde"/>
          <w:lang w:eastAsia="es-MX"/>
        </w:rPr>
        <w:t xml:space="preserve">(192-198 MHz), con distintivo de llamada XHMET-TV en Tenosique; y 7(-)(174-180 MHz) con distintivo de llamada XHSTA-TV, en Villahermosa, todos ellos en el </w:t>
      </w:r>
      <w:r>
        <w:rPr>
          <w:rFonts w:ascii="ITC Avant Garde" w:hAnsi="ITC Avant Garde"/>
          <w:lang w:eastAsia="es-MX"/>
        </w:rPr>
        <w:t>Estado de Tabasco.</w:t>
      </w:r>
      <w:r>
        <w:rPr>
          <w:rFonts w:ascii="ITC Avant Garde" w:eastAsia="Times New Roman" w:hAnsi="ITC Avant Garde"/>
          <w:kern w:val="1"/>
          <w:lang w:val="es-ES" w:eastAsia="ar-SA"/>
        </w:rPr>
        <w:t xml:space="preserve"> </w:t>
      </w:r>
    </w:p>
    <w:p w14:paraId="18A01820" w14:textId="77777777" w:rsidR="007E2F94" w:rsidRDefault="007E2F94" w:rsidP="007E2F94">
      <w:pPr>
        <w:suppressAutoHyphens/>
        <w:spacing w:after="0"/>
        <w:ind w:right="-62"/>
        <w:jc w:val="both"/>
        <w:rPr>
          <w:rFonts w:ascii="ITC Avant Garde" w:eastAsia="Times New Roman" w:hAnsi="ITC Avant Garde"/>
          <w:kern w:val="1"/>
          <w:lang w:val="es-ES" w:eastAsia="ar-SA"/>
        </w:rPr>
      </w:pPr>
    </w:p>
    <w:p w14:paraId="50CA457C" w14:textId="77777777" w:rsidR="007E2F94" w:rsidRDefault="007E2F94" w:rsidP="007E2F94">
      <w:pPr>
        <w:suppressAutoHyphens/>
        <w:spacing w:after="0"/>
        <w:ind w:right="-62"/>
        <w:jc w:val="both"/>
        <w:rPr>
          <w:rFonts w:ascii="ITC Avant Garde" w:eastAsia="Times New Roman" w:hAnsi="ITC Avant Garde"/>
          <w:kern w:val="1"/>
          <w:lang w:eastAsia="ar-SA"/>
        </w:rPr>
      </w:pPr>
      <w:r>
        <w:rPr>
          <w:rFonts w:ascii="ITC Avant Garde" w:eastAsia="Times New Roman" w:hAnsi="ITC Avant Garde"/>
          <w:kern w:val="1"/>
          <w:lang w:val="es-ES" w:eastAsia="ar-SA"/>
        </w:rPr>
        <w:t xml:space="preserve">Sin embargo, en atención a que dicho monto está calculado considerando que la vigencia de la Concesión sería de 20 (veinte) años, y que en este acto se está resolviendo la transición de concesión comercial a concesión pública de conformidad con el artículo Tercero Transitorio de los </w:t>
      </w:r>
      <w:r w:rsidRPr="0083729D">
        <w:rPr>
          <w:rFonts w:ascii="ITC Avant Garde" w:eastAsia="Times New Roman" w:hAnsi="ITC Avant Garde"/>
          <w:bCs/>
          <w:kern w:val="1"/>
          <w:lang w:val="es-ES" w:eastAsia="ar-SA"/>
        </w:rPr>
        <w:t xml:space="preserve">Lineamientos </w:t>
      </w:r>
      <w:r>
        <w:rPr>
          <w:rFonts w:ascii="ITC Avant Garde" w:eastAsia="Times New Roman" w:hAnsi="ITC Avant Garde"/>
          <w:bCs/>
          <w:kern w:val="1"/>
          <w:lang w:val="es-ES" w:eastAsia="ar-SA"/>
        </w:rPr>
        <w:t xml:space="preserve">en los términos descritos en el Tercer Considerando de la presente Resolución, es indispensable que Concesionario cubra la parte proporcional del aprovechamiento determinado por la SHCP que corresponda </w:t>
      </w:r>
      <w:r>
        <w:rPr>
          <w:rFonts w:ascii="ITC Avant Garde" w:eastAsia="Times New Roman" w:hAnsi="ITC Avant Garde"/>
          <w:kern w:val="1"/>
          <w:lang w:eastAsia="ar-SA"/>
        </w:rPr>
        <w:t xml:space="preserve">por el periodo comprendido entre la fecha de vencimiento de la Concesión y el momento en el que se resuelve simultáneamente la Solicitud de Prórroga y la Solicitud de Transición, en virtud de que el Concesionario ha realizado durante este periodo sus operaciones y transmisiones bajo el carácter originalmente concesionado, es decir, en un supuesto régimen comercial que </w:t>
      </w:r>
      <w:r w:rsidRPr="00DC670B">
        <w:rPr>
          <w:rFonts w:ascii="ITC Avant Garde" w:eastAsia="Times New Roman" w:hAnsi="ITC Avant Garde"/>
          <w:kern w:val="1"/>
          <w:lang w:eastAsia="ar-SA"/>
        </w:rPr>
        <w:t>aconteció</w:t>
      </w:r>
      <w:r>
        <w:rPr>
          <w:rFonts w:ascii="ITC Avant Garde" w:eastAsia="Times New Roman" w:hAnsi="ITC Avant Garde"/>
          <w:kern w:val="1"/>
          <w:lang w:eastAsia="ar-SA"/>
        </w:rPr>
        <w:t xml:space="preserve"> derivado de la </w:t>
      </w:r>
      <w:r w:rsidRPr="00454144">
        <w:rPr>
          <w:rFonts w:ascii="ITC Avant Garde" w:eastAsia="Times New Roman" w:hAnsi="ITC Avant Garde"/>
          <w:kern w:val="1"/>
          <w:lang w:eastAsia="ar-SA"/>
        </w:rPr>
        <w:t>explotación</w:t>
      </w:r>
      <w:r w:rsidRPr="00DC670B">
        <w:rPr>
          <w:rFonts w:ascii="ITC Avant Garde" w:eastAsia="Times New Roman" w:hAnsi="ITC Avant Garde"/>
          <w:kern w:val="1"/>
          <w:lang w:eastAsia="ar-SA"/>
        </w:rPr>
        <w:t xml:space="preserve"> que por su naturaleza fue </w:t>
      </w:r>
      <w:r w:rsidRPr="00454144">
        <w:rPr>
          <w:rFonts w:ascii="ITC Avant Garde" w:eastAsia="Times New Roman" w:hAnsi="ITC Avant Garde"/>
          <w:kern w:val="1"/>
          <w:lang w:eastAsia="ar-SA"/>
        </w:rPr>
        <w:t>con fines de lucro.</w:t>
      </w:r>
      <w:r>
        <w:rPr>
          <w:rFonts w:ascii="ITC Avant Garde" w:eastAsia="Times New Roman" w:hAnsi="ITC Avant Garde"/>
          <w:kern w:val="1"/>
          <w:lang w:eastAsia="ar-SA"/>
        </w:rPr>
        <w:t xml:space="preserve"> </w:t>
      </w:r>
    </w:p>
    <w:p w14:paraId="7AD89949" w14:textId="77777777" w:rsidR="007E2F94" w:rsidRDefault="007E2F94" w:rsidP="007E2F94">
      <w:pPr>
        <w:suppressAutoHyphens/>
        <w:spacing w:after="0"/>
        <w:ind w:right="-62"/>
        <w:jc w:val="both"/>
        <w:rPr>
          <w:rFonts w:ascii="ITC Avant Garde" w:eastAsia="Times New Roman" w:hAnsi="ITC Avant Garde"/>
          <w:kern w:val="1"/>
          <w:lang w:eastAsia="ar-SA"/>
        </w:rPr>
      </w:pPr>
    </w:p>
    <w:p w14:paraId="627D6D4B" w14:textId="6B7D51AD" w:rsidR="007E2F94" w:rsidRDefault="007E2F94" w:rsidP="007E2F94">
      <w:pPr>
        <w:suppressAutoHyphens/>
        <w:spacing w:after="0"/>
        <w:ind w:right="-62"/>
        <w:jc w:val="both"/>
        <w:rPr>
          <w:rFonts w:ascii="ITC Avant Garde" w:hAnsi="ITC Avant Garde"/>
          <w:kern w:val="1"/>
          <w:lang w:eastAsia="ar-SA"/>
        </w:rPr>
      </w:pPr>
      <w:r>
        <w:rPr>
          <w:rFonts w:ascii="ITC Avant Garde" w:eastAsia="Times New Roman" w:hAnsi="ITC Avant Garde"/>
          <w:kern w:val="1"/>
          <w:lang w:eastAsia="ar-SA"/>
        </w:rPr>
        <w:t>A este respecto, la UER a través del oficio IFT/</w:t>
      </w:r>
      <w:r w:rsidRPr="00D81D52">
        <w:rPr>
          <w:rFonts w:ascii="ITC Avant Garde" w:eastAsia="Times New Roman" w:hAnsi="ITC Avant Garde"/>
          <w:kern w:val="1"/>
          <w:lang w:eastAsia="ar-SA"/>
        </w:rPr>
        <w:t>222</w:t>
      </w:r>
      <w:r>
        <w:rPr>
          <w:rFonts w:ascii="ITC Avant Garde" w:eastAsia="Times New Roman" w:hAnsi="ITC Avant Garde"/>
          <w:kern w:val="1"/>
          <w:lang w:eastAsia="ar-SA"/>
        </w:rPr>
        <w:t>/UER/</w:t>
      </w:r>
      <w:r w:rsidRPr="00D81D52">
        <w:rPr>
          <w:rFonts w:ascii="ITC Avant Garde" w:eastAsia="Times New Roman" w:hAnsi="ITC Avant Garde"/>
          <w:kern w:val="1"/>
          <w:lang w:eastAsia="ar-SA"/>
        </w:rPr>
        <w:t>305</w:t>
      </w:r>
      <w:r>
        <w:rPr>
          <w:rFonts w:ascii="ITC Avant Garde" w:eastAsia="Times New Roman" w:hAnsi="ITC Avant Garde"/>
          <w:kern w:val="1"/>
          <w:lang w:eastAsia="ar-SA"/>
        </w:rPr>
        <w:t xml:space="preserve">/2015 realizó el cálculo del monto de la parte proporcional autorizado por la SHCP </w:t>
      </w:r>
      <w:r w:rsidRPr="00454144">
        <w:rPr>
          <w:rFonts w:ascii="ITC Avant Garde" w:hAnsi="ITC Avant Garde"/>
          <w:kern w:val="1"/>
          <w:lang w:eastAsia="ar-SA"/>
        </w:rPr>
        <w:t>mediante oficio No. 349-B-237 del 05 de junio de 2015</w:t>
      </w:r>
      <w:r>
        <w:rPr>
          <w:rFonts w:ascii="ITC Avant Garde" w:hAnsi="ITC Avant Garde"/>
          <w:kern w:val="1"/>
          <w:lang w:eastAsia="ar-SA"/>
        </w:rPr>
        <w:t>, por concepto del otorgamiento de la prórroga de bandas de frecuencias (canales) concesionadas a Televisión Tabasqueña, S. A. de C.V. considerando que la Concesión venció en octubre de 2007 y que por el periodo vencido ha transcurrido 8 años y dos meses con una tasa de descuento del 10.11%</w:t>
      </w:r>
      <w:r>
        <w:rPr>
          <w:rStyle w:val="Refdenotaalpie"/>
          <w:rFonts w:ascii="ITC Avant Garde" w:hAnsi="ITC Avant Garde"/>
          <w:kern w:val="1"/>
          <w:lang w:eastAsia="ar-SA"/>
        </w:rPr>
        <w:footnoteReference w:id="5"/>
      </w:r>
      <w:r w:rsidR="00C92D13">
        <w:rPr>
          <w:rFonts w:ascii="ITC Avant Garde" w:hAnsi="ITC Avant Garde"/>
          <w:kern w:val="1"/>
          <w:lang w:eastAsia="ar-SA"/>
        </w:rPr>
        <w:t>, como se lee a continuación:</w:t>
      </w:r>
    </w:p>
    <w:p w14:paraId="78FBB5E0" w14:textId="77777777" w:rsidR="00C92D13" w:rsidRDefault="00C92D13" w:rsidP="007E2F94">
      <w:pPr>
        <w:suppressAutoHyphens/>
        <w:spacing w:after="0"/>
        <w:ind w:right="-62"/>
        <w:jc w:val="both"/>
        <w:rPr>
          <w:rFonts w:ascii="ITC Avant Garde" w:hAnsi="ITC Avant Garde"/>
          <w:kern w:val="1"/>
          <w:lang w:eastAsia="ar-SA"/>
        </w:rPr>
      </w:pPr>
    </w:p>
    <w:p w14:paraId="4A7B27A4" w14:textId="77777777" w:rsidR="007E2F94" w:rsidRDefault="007E2F94" w:rsidP="007E2F94">
      <w:pPr>
        <w:spacing w:after="0"/>
        <w:ind w:left="567" w:right="473"/>
        <w:jc w:val="both"/>
        <w:rPr>
          <w:rFonts w:ascii="ITC Avant Garde" w:hAnsi="ITC Avant Garde"/>
          <w:i/>
          <w:kern w:val="1"/>
          <w:sz w:val="18"/>
          <w:lang w:eastAsia="ar-SA"/>
        </w:rPr>
      </w:pPr>
      <w:r>
        <w:rPr>
          <w:rFonts w:ascii="ITC Avant Garde" w:hAnsi="ITC Avant Garde"/>
          <w:i/>
          <w:kern w:val="1"/>
          <w:sz w:val="18"/>
          <w:lang w:eastAsia="ar-SA"/>
        </w:rPr>
        <w:lastRenderedPageBreak/>
        <w:t>“…</w:t>
      </w:r>
    </w:p>
    <w:p w14:paraId="71ACA800" w14:textId="77777777" w:rsidR="007E2F94" w:rsidRDefault="007E2F94" w:rsidP="007E2F94">
      <w:pPr>
        <w:spacing w:after="0"/>
        <w:ind w:left="567" w:right="473"/>
        <w:jc w:val="both"/>
        <w:rPr>
          <w:rFonts w:ascii="ITC Avant Garde" w:hAnsi="ITC Avant Garde"/>
          <w:i/>
          <w:kern w:val="1"/>
          <w:sz w:val="18"/>
          <w:lang w:eastAsia="ar-SA"/>
        </w:rPr>
      </w:pPr>
      <w:r w:rsidRPr="00194728">
        <w:rPr>
          <w:rFonts w:ascii="ITC Avant Garde" w:hAnsi="ITC Avant Garde"/>
          <w:i/>
          <w:kern w:val="1"/>
          <w:sz w:val="18"/>
          <w:lang w:eastAsia="ar-SA"/>
        </w:rPr>
        <w:t>Al respecto, le comento que se realizó el cálculo del monto de la parte proporcional de las concesiones antes mencionadas, mismas que vencieron en octubre de 2007 y por lo que el periodo vencido para dicho cálculo sería de 8 años y 2 meses con una tasa de descuento del 10.11%.  Es importante señalar que estas cifras se basan en las contraprestaciones autorizadas por la Secretaría de Hacienda y Crédito Público mediante oficio No. 349-B-237 de fecha 5 de junio del año en curso. Con base en lo anterior, el cálculo de las citadas proporciones es el siguiente:</w:t>
      </w:r>
    </w:p>
    <w:p w14:paraId="07B6031C" w14:textId="77777777" w:rsidR="007E2F94" w:rsidRDefault="007E2F94" w:rsidP="007E2F94">
      <w:pPr>
        <w:spacing w:after="0"/>
        <w:ind w:left="567" w:right="473"/>
        <w:jc w:val="both"/>
        <w:rPr>
          <w:rFonts w:ascii="ITC Avant Garde" w:hAnsi="ITC Avant Garde"/>
          <w:i/>
          <w:kern w:val="1"/>
          <w:sz w:val="18"/>
          <w:lang w:eastAsia="ar-SA"/>
        </w:rPr>
      </w:pPr>
    </w:p>
    <w:tbl>
      <w:tblPr>
        <w:tblStyle w:val="Tablaconcuadrcula"/>
        <w:tblW w:w="0" w:type="auto"/>
        <w:jc w:val="center"/>
        <w:tblLook w:val="04A0" w:firstRow="1" w:lastRow="0" w:firstColumn="1" w:lastColumn="0" w:noHBand="0" w:noVBand="1"/>
        <w:tblCaption w:val="Cálculo de contraprestaciones autorizadas por la SHCP mediante oficio No. 349-B-237"/>
        <w:tblDescription w:val="Para Televisión Tabasqueña con distintivo de llamada XHVET  (76-82 MHz): $8,721,922; para XHMET (192-198 MHz): $4,017,007; y para XHSTA (174-180 MHz): $22,196009"/>
      </w:tblPr>
      <w:tblGrid>
        <w:gridCol w:w="2835"/>
        <w:gridCol w:w="1984"/>
        <w:gridCol w:w="2410"/>
      </w:tblGrid>
      <w:tr w:rsidR="007E2F94" w:rsidRPr="00C92D13" w14:paraId="1E43A2CF" w14:textId="77777777" w:rsidTr="007E2F94">
        <w:trPr>
          <w:tblHeader/>
          <w:jc w:val="center"/>
        </w:trPr>
        <w:tc>
          <w:tcPr>
            <w:tcW w:w="2835" w:type="dxa"/>
            <w:shd w:val="clear" w:color="auto" w:fill="A6A6A6" w:themeFill="background1" w:themeFillShade="A6"/>
            <w:vAlign w:val="center"/>
          </w:tcPr>
          <w:p w14:paraId="6CA20D6E" w14:textId="77777777" w:rsidR="007E2F94" w:rsidRPr="00C92D13" w:rsidRDefault="007E2F94" w:rsidP="00164763">
            <w:pPr>
              <w:spacing w:after="0"/>
              <w:ind w:right="48"/>
              <w:jc w:val="center"/>
              <w:rPr>
                <w:rFonts w:ascii="ITC Avant Garde" w:hAnsi="ITC Avant Garde"/>
                <w:b/>
                <w:kern w:val="1"/>
                <w:sz w:val="16"/>
                <w:szCs w:val="16"/>
                <w:lang w:eastAsia="ar-SA"/>
              </w:rPr>
            </w:pPr>
            <w:r w:rsidRPr="00C92D13">
              <w:rPr>
                <w:rFonts w:ascii="ITC Avant Garde" w:hAnsi="ITC Avant Garde"/>
                <w:b/>
                <w:kern w:val="1"/>
                <w:sz w:val="16"/>
                <w:szCs w:val="16"/>
                <w:lang w:eastAsia="ar-SA"/>
              </w:rPr>
              <w:t>Concesionario</w:t>
            </w:r>
          </w:p>
        </w:tc>
        <w:tc>
          <w:tcPr>
            <w:tcW w:w="1984" w:type="dxa"/>
            <w:shd w:val="clear" w:color="auto" w:fill="A6A6A6" w:themeFill="background1" w:themeFillShade="A6"/>
            <w:vAlign w:val="center"/>
          </w:tcPr>
          <w:p w14:paraId="1FEA2103" w14:textId="77777777" w:rsidR="007E2F94" w:rsidRPr="00C92D13" w:rsidRDefault="007E2F94" w:rsidP="00164763">
            <w:pPr>
              <w:spacing w:after="0"/>
              <w:ind w:right="48"/>
              <w:jc w:val="center"/>
              <w:rPr>
                <w:rFonts w:ascii="ITC Avant Garde" w:hAnsi="ITC Avant Garde"/>
                <w:b/>
                <w:kern w:val="1"/>
                <w:sz w:val="16"/>
                <w:szCs w:val="16"/>
                <w:lang w:eastAsia="ar-SA"/>
              </w:rPr>
            </w:pPr>
            <w:r w:rsidRPr="00C92D13">
              <w:rPr>
                <w:rFonts w:ascii="ITC Avant Garde" w:hAnsi="ITC Avant Garde"/>
                <w:b/>
                <w:kern w:val="1"/>
                <w:sz w:val="16"/>
                <w:szCs w:val="16"/>
                <w:lang w:eastAsia="ar-SA"/>
              </w:rPr>
              <w:t>Distintivo - Frecuencia</w:t>
            </w:r>
          </w:p>
        </w:tc>
        <w:tc>
          <w:tcPr>
            <w:tcW w:w="2410" w:type="dxa"/>
            <w:shd w:val="clear" w:color="auto" w:fill="A6A6A6" w:themeFill="background1" w:themeFillShade="A6"/>
            <w:vAlign w:val="center"/>
          </w:tcPr>
          <w:p w14:paraId="6A56C800" w14:textId="58604950" w:rsidR="007E2F94" w:rsidRPr="00C92D13" w:rsidRDefault="007E2F94" w:rsidP="00C92D13">
            <w:pPr>
              <w:spacing w:after="0"/>
              <w:ind w:right="48"/>
              <w:jc w:val="center"/>
              <w:rPr>
                <w:rFonts w:ascii="ITC Avant Garde" w:hAnsi="ITC Avant Garde"/>
                <w:b/>
                <w:kern w:val="1"/>
                <w:sz w:val="16"/>
                <w:szCs w:val="16"/>
                <w:lang w:eastAsia="ar-SA"/>
              </w:rPr>
            </w:pPr>
            <w:r w:rsidRPr="00C92D13">
              <w:rPr>
                <w:rFonts w:ascii="ITC Avant Garde" w:hAnsi="ITC Avant Garde"/>
                <w:b/>
                <w:kern w:val="1"/>
                <w:sz w:val="16"/>
                <w:szCs w:val="16"/>
                <w:lang w:eastAsia="ar-SA"/>
              </w:rPr>
              <w:t>Parte Proporcional del Monto de la Contraprestación (pesos)</w:t>
            </w:r>
          </w:p>
        </w:tc>
      </w:tr>
      <w:tr w:rsidR="007E2F94" w:rsidRPr="00194728" w14:paraId="3180FA96" w14:textId="77777777" w:rsidTr="007E2F94">
        <w:trPr>
          <w:jc w:val="center"/>
        </w:trPr>
        <w:tc>
          <w:tcPr>
            <w:tcW w:w="2835" w:type="dxa"/>
          </w:tcPr>
          <w:p w14:paraId="23C9ADE0" w14:textId="77777777" w:rsidR="007E2F94" w:rsidRPr="00C92D13" w:rsidRDefault="007E2F94" w:rsidP="00164763">
            <w:pPr>
              <w:spacing w:after="0"/>
              <w:ind w:right="48"/>
              <w:jc w:val="center"/>
              <w:rPr>
                <w:rFonts w:ascii="ITC Avant Garde" w:hAnsi="ITC Avant Garde"/>
                <w:kern w:val="1"/>
                <w:sz w:val="16"/>
                <w:szCs w:val="16"/>
                <w:lang w:eastAsia="ar-SA"/>
              </w:rPr>
            </w:pPr>
            <w:r w:rsidRPr="00C92D13">
              <w:rPr>
                <w:rFonts w:ascii="ITC Avant Garde" w:hAnsi="ITC Avant Garde"/>
                <w:kern w:val="1"/>
                <w:sz w:val="16"/>
                <w:szCs w:val="16"/>
                <w:lang w:eastAsia="ar-SA"/>
              </w:rPr>
              <w:t>TELEVISIÓN TABASQUEÑA, S.A DE C.V.</w:t>
            </w:r>
          </w:p>
        </w:tc>
        <w:tc>
          <w:tcPr>
            <w:tcW w:w="1984" w:type="dxa"/>
          </w:tcPr>
          <w:p w14:paraId="0B203994" w14:textId="77777777" w:rsidR="007E2F94" w:rsidRPr="00C92D13" w:rsidRDefault="007E2F94" w:rsidP="00164763">
            <w:pPr>
              <w:spacing w:after="0"/>
              <w:ind w:right="48"/>
              <w:jc w:val="center"/>
              <w:rPr>
                <w:rFonts w:ascii="ITC Avant Garde" w:hAnsi="ITC Avant Garde"/>
                <w:kern w:val="1"/>
                <w:sz w:val="16"/>
                <w:szCs w:val="16"/>
                <w:lang w:eastAsia="ar-SA"/>
              </w:rPr>
            </w:pPr>
            <w:r w:rsidRPr="00C92D13">
              <w:rPr>
                <w:rFonts w:ascii="ITC Avant Garde" w:hAnsi="ITC Avant Garde"/>
                <w:kern w:val="1"/>
                <w:sz w:val="16"/>
                <w:szCs w:val="16"/>
                <w:lang w:eastAsia="ar-SA"/>
              </w:rPr>
              <w:t>XHVET  76-82 MHz</w:t>
            </w:r>
          </w:p>
        </w:tc>
        <w:tc>
          <w:tcPr>
            <w:tcW w:w="2410" w:type="dxa"/>
          </w:tcPr>
          <w:p w14:paraId="6E4D9604" w14:textId="5DEA7584" w:rsidR="007E2F94" w:rsidRPr="00C92D13" w:rsidRDefault="007E2F94" w:rsidP="007E2F94">
            <w:pPr>
              <w:spacing w:after="0"/>
              <w:ind w:right="48"/>
              <w:jc w:val="center"/>
              <w:rPr>
                <w:rFonts w:ascii="ITC Avant Garde" w:hAnsi="ITC Avant Garde"/>
                <w:kern w:val="1"/>
                <w:sz w:val="16"/>
                <w:szCs w:val="16"/>
                <w:lang w:eastAsia="ar-SA"/>
              </w:rPr>
            </w:pPr>
            <w:r w:rsidRPr="00C92D13">
              <w:rPr>
                <w:rFonts w:ascii="ITC Avant Garde" w:hAnsi="ITC Avant Garde"/>
                <w:kern w:val="1"/>
                <w:sz w:val="16"/>
                <w:szCs w:val="16"/>
                <w:lang w:eastAsia="ar-SA"/>
              </w:rPr>
              <w:t>$8,721,922</w:t>
            </w:r>
          </w:p>
        </w:tc>
      </w:tr>
      <w:tr w:rsidR="007E2F94" w:rsidRPr="00194728" w14:paraId="7BC31BE2" w14:textId="77777777" w:rsidTr="007E2F94">
        <w:trPr>
          <w:jc w:val="center"/>
        </w:trPr>
        <w:tc>
          <w:tcPr>
            <w:tcW w:w="2835" w:type="dxa"/>
          </w:tcPr>
          <w:p w14:paraId="3C1A0BF5" w14:textId="77777777" w:rsidR="007E2F94" w:rsidRPr="00C92D13" w:rsidRDefault="007E2F94" w:rsidP="00164763">
            <w:pPr>
              <w:spacing w:after="0"/>
              <w:ind w:right="48"/>
              <w:jc w:val="center"/>
              <w:rPr>
                <w:rFonts w:ascii="ITC Avant Garde" w:hAnsi="ITC Avant Garde"/>
                <w:kern w:val="1"/>
                <w:sz w:val="16"/>
                <w:szCs w:val="16"/>
                <w:lang w:eastAsia="ar-SA"/>
              </w:rPr>
            </w:pPr>
            <w:r w:rsidRPr="00C92D13">
              <w:rPr>
                <w:rFonts w:ascii="ITC Avant Garde" w:hAnsi="ITC Avant Garde"/>
                <w:kern w:val="1"/>
                <w:sz w:val="16"/>
                <w:szCs w:val="16"/>
                <w:lang w:eastAsia="ar-SA"/>
              </w:rPr>
              <w:t>TELEVISIÓN TABASQUEÑA, S.A DE C.V.</w:t>
            </w:r>
          </w:p>
        </w:tc>
        <w:tc>
          <w:tcPr>
            <w:tcW w:w="1984" w:type="dxa"/>
          </w:tcPr>
          <w:p w14:paraId="4E498A13" w14:textId="77777777" w:rsidR="007E2F94" w:rsidRPr="00C92D13" w:rsidRDefault="007E2F94" w:rsidP="00164763">
            <w:pPr>
              <w:spacing w:after="0"/>
              <w:ind w:right="48"/>
              <w:jc w:val="center"/>
              <w:rPr>
                <w:rFonts w:ascii="ITC Avant Garde" w:hAnsi="ITC Avant Garde"/>
                <w:kern w:val="1"/>
                <w:sz w:val="16"/>
                <w:szCs w:val="16"/>
                <w:lang w:eastAsia="ar-SA"/>
              </w:rPr>
            </w:pPr>
            <w:r w:rsidRPr="00C92D13">
              <w:rPr>
                <w:rFonts w:ascii="ITC Avant Garde" w:hAnsi="ITC Avant Garde"/>
                <w:kern w:val="1"/>
                <w:sz w:val="16"/>
                <w:szCs w:val="16"/>
                <w:lang w:eastAsia="ar-SA"/>
              </w:rPr>
              <w:t>XHMET 192-198 MHz</w:t>
            </w:r>
          </w:p>
        </w:tc>
        <w:tc>
          <w:tcPr>
            <w:tcW w:w="2410" w:type="dxa"/>
          </w:tcPr>
          <w:p w14:paraId="7642CD18" w14:textId="38FD7F27" w:rsidR="007E2F94" w:rsidRPr="00C92D13" w:rsidRDefault="007E2F94" w:rsidP="00164763">
            <w:pPr>
              <w:spacing w:after="0"/>
              <w:ind w:right="48"/>
              <w:jc w:val="center"/>
              <w:rPr>
                <w:rFonts w:ascii="ITC Avant Garde" w:hAnsi="ITC Avant Garde"/>
                <w:kern w:val="1"/>
                <w:sz w:val="16"/>
                <w:szCs w:val="16"/>
                <w:lang w:eastAsia="ar-SA"/>
              </w:rPr>
            </w:pPr>
            <w:r w:rsidRPr="00C92D13">
              <w:rPr>
                <w:rFonts w:ascii="ITC Avant Garde" w:hAnsi="ITC Avant Garde"/>
                <w:kern w:val="1"/>
                <w:sz w:val="16"/>
                <w:szCs w:val="16"/>
                <w:lang w:eastAsia="ar-SA"/>
              </w:rPr>
              <w:t>$4,017,007</w:t>
            </w:r>
          </w:p>
        </w:tc>
      </w:tr>
      <w:tr w:rsidR="007E2F94" w:rsidRPr="00194728" w14:paraId="5A223256" w14:textId="77777777" w:rsidTr="007E2F94">
        <w:trPr>
          <w:jc w:val="center"/>
        </w:trPr>
        <w:tc>
          <w:tcPr>
            <w:tcW w:w="2835" w:type="dxa"/>
          </w:tcPr>
          <w:p w14:paraId="0711AB36" w14:textId="77777777" w:rsidR="007E2F94" w:rsidRPr="00C92D13" w:rsidRDefault="007E2F94" w:rsidP="00164763">
            <w:pPr>
              <w:spacing w:after="0"/>
              <w:ind w:right="48"/>
              <w:jc w:val="center"/>
              <w:rPr>
                <w:rFonts w:ascii="ITC Avant Garde" w:hAnsi="ITC Avant Garde"/>
                <w:kern w:val="1"/>
                <w:sz w:val="16"/>
                <w:szCs w:val="16"/>
                <w:lang w:eastAsia="ar-SA"/>
              </w:rPr>
            </w:pPr>
            <w:r w:rsidRPr="00C92D13">
              <w:rPr>
                <w:rFonts w:ascii="ITC Avant Garde" w:hAnsi="ITC Avant Garde"/>
                <w:kern w:val="1"/>
                <w:sz w:val="16"/>
                <w:szCs w:val="16"/>
                <w:lang w:eastAsia="ar-SA"/>
              </w:rPr>
              <w:t>TELEVISIÓN TABASQUEÑA, S.A DE C.V.</w:t>
            </w:r>
          </w:p>
        </w:tc>
        <w:tc>
          <w:tcPr>
            <w:tcW w:w="1984" w:type="dxa"/>
          </w:tcPr>
          <w:p w14:paraId="4BE1DEB4" w14:textId="77777777" w:rsidR="007E2F94" w:rsidRPr="00C92D13" w:rsidRDefault="007E2F94" w:rsidP="00164763">
            <w:pPr>
              <w:spacing w:after="0"/>
              <w:ind w:right="48"/>
              <w:jc w:val="center"/>
              <w:rPr>
                <w:rFonts w:ascii="ITC Avant Garde" w:hAnsi="ITC Avant Garde"/>
                <w:kern w:val="1"/>
                <w:sz w:val="16"/>
                <w:szCs w:val="16"/>
                <w:lang w:eastAsia="ar-SA"/>
              </w:rPr>
            </w:pPr>
            <w:r w:rsidRPr="00C92D13">
              <w:rPr>
                <w:rFonts w:ascii="ITC Avant Garde" w:hAnsi="ITC Avant Garde"/>
                <w:kern w:val="1"/>
                <w:sz w:val="16"/>
                <w:szCs w:val="16"/>
                <w:lang w:eastAsia="ar-SA"/>
              </w:rPr>
              <w:t>XHSTA 174-180 MHz</w:t>
            </w:r>
          </w:p>
        </w:tc>
        <w:tc>
          <w:tcPr>
            <w:tcW w:w="2410" w:type="dxa"/>
          </w:tcPr>
          <w:p w14:paraId="3329800D" w14:textId="5B15C1AB" w:rsidR="007E2F94" w:rsidRPr="00C92D13" w:rsidRDefault="007E2F94" w:rsidP="00164763">
            <w:pPr>
              <w:spacing w:after="0"/>
              <w:ind w:right="48"/>
              <w:jc w:val="center"/>
              <w:rPr>
                <w:rFonts w:ascii="ITC Avant Garde" w:hAnsi="ITC Avant Garde"/>
                <w:kern w:val="1"/>
                <w:sz w:val="16"/>
                <w:szCs w:val="16"/>
                <w:lang w:eastAsia="ar-SA"/>
              </w:rPr>
            </w:pPr>
            <w:r w:rsidRPr="00C92D13">
              <w:rPr>
                <w:rFonts w:ascii="ITC Avant Garde" w:hAnsi="ITC Avant Garde"/>
                <w:kern w:val="1"/>
                <w:sz w:val="16"/>
                <w:szCs w:val="16"/>
                <w:lang w:eastAsia="ar-SA"/>
              </w:rPr>
              <w:t>$22,196009</w:t>
            </w:r>
          </w:p>
        </w:tc>
      </w:tr>
    </w:tbl>
    <w:p w14:paraId="6CF1EF3F" w14:textId="77777777" w:rsidR="007E2F94" w:rsidRDefault="007E2F94" w:rsidP="007E2F94">
      <w:pPr>
        <w:suppressAutoHyphens/>
        <w:spacing w:after="0"/>
        <w:ind w:right="-62"/>
        <w:jc w:val="both"/>
        <w:rPr>
          <w:rFonts w:ascii="ITC Avant Garde" w:eastAsia="Times New Roman" w:hAnsi="ITC Avant Garde"/>
          <w:kern w:val="1"/>
          <w:lang w:eastAsia="ar-SA"/>
        </w:rPr>
      </w:pPr>
    </w:p>
    <w:p w14:paraId="18743435" w14:textId="77777777" w:rsidR="007E2F94" w:rsidRPr="00454144" w:rsidRDefault="007E2F94" w:rsidP="007E2F94">
      <w:pPr>
        <w:suppressAutoHyphens/>
        <w:spacing w:after="0"/>
        <w:ind w:right="-62"/>
        <w:jc w:val="both"/>
        <w:rPr>
          <w:rFonts w:ascii="ITC Avant Garde" w:eastAsia="Times New Roman" w:hAnsi="ITC Avant Garde"/>
          <w:kern w:val="1"/>
          <w:lang w:val="es-ES" w:eastAsia="ar-SA"/>
        </w:rPr>
      </w:pPr>
      <w:r w:rsidRPr="0047059A">
        <w:rPr>
          <w:rFonts w:ascii="ITC Avant Garde" w:eastAsia="Times New Roman" w:hAnsi="ITC Avant Garde"/>
          <w:kern w:val="1"/>
          <w:lang w:eastAsia="ar-SA"/>
        </w:rPr>
        <w:t xml:space="preserve">En razón de lo anterior, el monto de los aprovechamientos por la parte proporcional en comento </w:t>
      </w:r>
      <w:r w:rsidRPr="0047059A">
        <w:rPr>
          <w:rFonts w:ascii="ITC Avant Garde" w:eastAsia="Times New Roman" w:hAnsi="ITC Avant Garde"/>
          <w:kern w:val="1"/>
          <w:lang w:val="es-ES" w:eastAsia="ar-SA"/>
        </w:rPr>
        <w:t>ascienden a las cantidades $8,721,922.00_(Ocho millones setecientos veintiún mil novecientos veintidós pesos 00/100 M.N.); $4,017,007.00 (Cuatro millones diecisiete mil siete pesos 00/100 M.N.); y $22,196,009.00 (Veintidós millones ciento noventa y seis mil nueve pesos 00/100 M.N.) de las estaciones XHVET-TV en la Venta, XHMET-TV en Tenosique y XHSTA-TV en Villahermosa, respectivamente, todas del Estado de Tabasco, mismas que deberán ser enteradas en una sola exhibición y previo a la entrega de los títulos de concesión respectivos que con motivo de la transición al régimen de concesión pública se otorguen en términos de la presente Resolución.</w:t>
      </w:r>
    </w:p>
    <w:p w14:paraId="3D039385" w14:textId="77777777" w:rsidR="007E2F94" w:rsidRPr="00697E88" w:rsidRDefault="007E2F94" w:rsidP="007E2F94">
      <w:pPr>
        <w:suppressAutoHyphens/>
        <w:spacing w:after="0"/>
        <w:ind w:right="-62"/>
        <w:jc w:val="both"/>
        <w:rPr>
          <w:rFonts w:ascii="ITC Avant Garde" w:eastAsia="Times New Roman" w:hAnsi="ITC Avant Garde"/>
          <w:kern w:val="1"/>
          <w:lang w:val="es-ES" w:eastAsia="ar-SA"/>
        </w:rPr>
      </w:pPr>
    </w:p>
    <w:p w14:paraId="4D3F2CFB" w14:textId="77777777" w:rsidR="007E2F94" w:rsidRPr="008C1495" w:rsidRDefault="007E2F94" w:rsidP="007E2F94">
      <w:pPr>
        <w:suppressAutoHyphens/>
        <w:spacing w:after="0"/>
        <w:ind w:right="-62"/>
        <w:jc w:val="both"/>
        <w:rPr>
          <w:rFonts w:ascii="ITC Avant Garde" w:eastAsia="Times New Roman" w:hAnsi="ITC Avant Garde"/>
          <w:kern w:val="1"/>
          <w:lang w:val="es-ES" w:eastAsia="ar-SA"/>
        </w:rPr>
      </w:pPr>
      <w:r w:rsidRPr="00697E88">
        <w:rPr>
          <w:rFonts w:ascii="ITC Avant Garde" w:eastAsia="Times New Roman" w:hAnsi="ITC Avant Garde"/>
          <w:kern w:val="1"/>
          <w:lang w:val="es-ES" w:eastAsia="ar-SA"/>
        </w:rPr>
        <w:t>Para dichos efectos, el Concesionario deberá exhibir ante este Instituto l</w:t>
      </w:r>
      <w:r>
        <w:rPr>
          <w:rFonts w:ascii="ITC Avant Garde" w:eastAsia="Times New Roman" w:hAnsi="ITC Avant Garde"/>
          <w:kern w:val="1"/>
          <w:lang w:val="es-ES" w:eastAsia="ar-SA"/>
        </w:rPr>
        <w:t>os</w:t>
      </w:r>
      <w:r w:rsidRPr="00697E88">
        <w:rPr>
          <w:rFonts w:ascii="ITC Avant Garde" w:eastAsia="Times New Roman" w:hAnsi="ITC Avant Garde"/>
          <w:kern w:val="1"/>
          <w:lang w:val="es-ES" w:eastAsia="ar-SA"/>
        </w:rPr>
        <w:t xml:space="preserve"> comprobante</w:t>
      </w:r>
      <w:r>
        <w:rPr>
          <w:rFonts w:ascii="ITC Avant Garde" w:eastAsia="Times New Roman" w:hAnsi="ITC Avant Garde"/>
          <w:kern w:val="1"/>
          <w:lang w:val="es-ES" w:eastAsia="ar-SA"/>
        </w:rPr>
        <w:t>s</w:t>
      </w:r>
      <w:r w:rsidRPr="00697E88">
        <w:rPr>
          <w:rFonts w:ascii="ITC Avant Garde" w:eastAsia="Times New Roman" w:hAnsi="ITC Avant Garde"/>
          <w:kern w:val="1"/>
          <w:lang w:val="es-ES" w:eastAsia="ar-SA"/>
        </w:rPr>
        <w:t xml:space="preserve"> con l</w:t>
      </w:r>
      <w:r>
        <w:rPr>
          <w:rFonts w:ascii="ITC Avant Garde" w:eastAsia="Times New Roman" w:hAnsi="ITC Avant Garde"/>
          <w:kern w:val="1"/>
          <w:lang w:val="es-ES" w:eastAsia="ar-SA"/>
        </w:rPr>
        <w:t>os</w:t>
      </w:r>
      <w:r w:rsidRPr="00697E88">
        <w:rPr>
          <w:rFonts w:ascii="ITC Avant Garde" w:eastAsia="Times New Roman" w:hAnsi="ITC Avant Garde"/>
          <w:kern w:val="1"/>
          <w:lang w:val="es-ES" w:eastAsia="ar-SA"/>
        </w:rPr>
        <w:t xml:space="preserve"> que se acredite haber realizado l</w:t>
      </w:r>
      <w:r>
        <w:rPr>
          <w:rFonts w:ascii="ITC Avant Garde" w:eastAsia="Times New Roman" w:hAnsi="ITC Avant Garde"/>
          <w:kern w:val="1"/>
          <w:lang w:val="es-ES" w:eastAsia="ar-SA"/>
        </w:rPr>
        <w:t>os</w:t>
      </w:r>
      <w:r w:rsidRPr="00697E88">
        <w:rPr>
          <w:rFonts w:ascii="ITC Avant Garde" w:eastAsia="Times New Roman" w:hAnsi="ITC Avant Garde"/>
          <w:kern w:val="1"/>
          <w:lang w:val="es-ES" w:eastAsia="ar-SA"/>
        </w:rPr>
        <w:t xml:space="preserve"> pago</w:t>
      </w:r>
      <w:r>
        <w:rPr>
          <w:rFonts w:ascii="ITC Avant Garde" w:eastAsia="Times New Roman" w:hAnsi="ITC Avant Garde"/>
          <w:kern w:val="1"/>
          <w:lang w:val="es-ES" w:eastAsia="ar-SA"/>
        </w:rPr>
        <w:t>s</w:t>
      </w:r>
      <w:r w:rsidRPr="00697E88">
        <w:rPr>
          <w:rFonts w:ascii="ITC Avant Garde" w:eastAsia="Times New Roman" w:hAnsi="ITC Avant Garde"/>
          <w:kern w:val="1"/>
          <w:lang w:val="es-ES" w:eastAsia="ar-SA"/>
        </w:rPr>
        <w:t xml:space="preserve"> de la</w:t>
      </w:r>
      <w:r>
        <w:rPr>
          <w:rFonts w:ascii="ITC Avant Garde" w:eastAsia="Times New Roman" w:hAnsi="ITC Avant Garde"/>
          <w:kern w:val="1"/>
          <w:lang w:val="es-ES" w:eastAsia="ar-SA"/>
        </w:rPr>
        <w:t>s</w:t>
      </w:r>
      <w:r w:rsidRPr="00697E88">
        <w:rPr>
          <w:rFonts w:ascii="ITC Avant Garde" w:eastAsia="Times New Roman" w:hAnsi="ITC Avant Garde"/>
          <w:kern w:val="1"/>
          <w:lang w:val="es-ES" w:eastAsia="ar-SA"/>
        </w:rPr>
        <w:t xml:space="preserve"> contrapresta</w:t>
      </w:r>
      <w:r w:rsidRPr="00D9431B">
        <w:rPr>
          <w:rFonts w:ascii="ITC Avant Garde" w:eastAsia="Times New Roman" w:hAnsi="ITC Avant Garde"/>
          <w:kern w:val="1"/>
          <w:lang w:val="es-ES" w:eastAsia="ar-SA"/>
        </w:rPr>
        <w:t>ci</w:t>
      </w:r>
      <w:r>
        <w:rPr>
          <w:rFonts w:ascii="ITC Avant Garde" w:eastAsia="Times New Roman" w:hAnsi="ITC Avant Garde"/>
          <w:kern w:val="1"/>
          <w:lang w:val="es-ES" w:eastAsia="ar-SA"/>
        </w:rPr>
        <w:t>ones</w:t>
      </w:r>
      <w:r w:rsidRPr="00D9431B">
        <w:rPr>
          <w:rFonts w:ascii="ITC Avant Garde" w:eastAsia="Times New Roman" w:hAnsi="ITC Avant Garde"/>
          <w:kern w:val="1"/>
          <w:lang w:val="es-ES" w:eastAsia="ar-SA"/>
        </w:rPr>
        <w:t xml:space="preserve"> en cuestión, dentro de un plazo de 30 (treinta) días hábiles, contado </w:t>
      </w:r>
      <w:r w:rsidRPr="00D9431B">
        <w:rPr>
          <w:rFonts w:ascii="ITC Avant Garde" w:hAnsi="ITC Avant Garde"/>
          <w:bCs/>
          <w:color w:val="000000"/>
          <w:lang w:eastAsia="es-MX"/>
        </w:rPr>
        <w:t>a partir del día siguiente a aquél en que haya surtido efectos la notificación de la presente Resolución</w:t>
      </w:r>
      <w:r w:rsidRPr="008C1495">
        <w:rPr>
          <w:rFonts w:ascii="ITC Avant Garde" w:eastAsia="Times New Roman" w:hAnsi="ITC Avant Garde"/>
          <w:kern w:val="1"/>
          <w:lang w:val="es-ES" w:eastAsia="ar-SA"/>
        </w:rPr>
        <w:t>.</w:t>
      </w:r>
    </w:p>
    <w:p w14:paraId="0BAD86F5" w14:textId="77777777" w:rsidR="007E2F94" w:rsidRPr="008C1495" w:rsidRDefault="007E2F94" w:rsidP="007E2F94">
      <w:pPr>
        <w:suppressAutoHyphens/>
        <w:spacing w:after="0"/>
        <w:ind w:right="-62"/>
        <w:jc w:val="both"/>
        <w:rPr>
          <w:rFonts w:ascii="ITC Avant Garde" w:eastAsia="Times New Roman" w:hAnsi="ITC Avant Garde"/>
          <w:kern w:val="1"/>
          <w:lang w:val="es-ES" w:eastAsia="ar-SA"/>
        </w:rPr>
      </w:pPr>
    </w:p>
    <w:p w14:paraId="1B1F1C74" w14:textId="77777777" w:rsidR="007E2F94" w:rsidRPr="000D3385" w:rsidRDefault="007E2F94" w:rsidP="007E2F94">
      <w:pPr>
        <w:autoSpaceDE w:val="0"/>
        <w:autoSpaceDN w:val="0"/>
        <w:adjustRightInd w:val="0"/>
        <w:spacing w:after="0"/>
        <w:jc w:val="both"/>
        <w:rPr>
          <w:rFonts w:ascii="ITC Avant Garde" w:eastAsia="Times New Roman" w:hAnsi="ITC Avant Garde"/>
          <w:kern w:val="1"/>
          <w:lang w:val="es-ES" w:eastAsia="ar-SA"/>
        </w:rPr>
      </w:pPr>
      <w:r w:rsidRPr="00121C46">
        <w:rPr>
          <w:rFonts w:ascii="ITC Avant Garde" w:eastAsia="Times New Roman" w:hAnsi="ITC Avant Garde"/>
          <w:kern w:val="1"/>
          <w:lang w:val="es-ES" w:eastAsia="ar-SA"/>
        </w:rPr>
        <w:t xml:space="preserve">Una vez que se haya acreditado el pago de </w:t>
      </w:r>
      <w:r>
        <w:rPr>
          <w:rFonts w:ascii="ITC Avant Garde" w:eastAsia="Times New Roman" w:hAnsi="ITC Avant Garde"/>
          <w:kern w:val="1"/>
          <w:lang w:val="es-ES" w:eastAsia="ar-SA"/>
        </w:rPr>
        <w:t>los aprovechamientos señalados en</w:t>
      </w:r>
      <w:r w:rsidRPr="00121C46">
        <w:rPr>
          <w:rFonts w:ascii="ITC Avant Garde" w:eastAsia="Times New Roman" w:hAnsi="ITC Avant Garde"/>
          <w:kern w:val="1"/>
          <w:lang w:val="es-ES" w:eastAsia="ar-SA"/>
        </w:rPr>
        <w:t xml:space="preserve"> la presente Resolución, este Instituto procederá a la expedición de </w:t>
      </w:r>
      <w:r>
        <w:rPr>
          <w:rFonts w:ascii="ITC Avant Garde" w:eastAsia="Times New Roman" w:hAnsi="ITC Avant Garde"/>
          <w:kern w:val="1"/>
          <w:lang w:val="es-ES" w:eastAsia="ar-SA"/>
        </w:rPr>
        <w:t xml:space="preserve">los títulos de Concesión </w:t>
      </w:r>
      <w:r w:rsidRPr="00361191">
        <w:rPr>
          <w:rFonts w:ascii="ITC Avant Garde" w:eastAsia="Times New Roman" w:hAnsi="ITC Avant Garde"/>
          <w:kern w:val="1"/>
          <w:lang w:val="es-ES_tradnl" w:eastAsia="ar-SA"/>
        </w:rPr>
        <w:t>sobre bandas de frecuencia del espectro radioeléctrico para uso público por cada una de las estaciones de televisión a que se refiere el Antecedente I de la presente Resolución</w:t>
      </w:r>
      <w:r>
        <w:rPr>
          <w:rFonts w:ascii="ITC Avant Garde" w:eastAsia="Times New Roman" w:hAnsi="ITC Avant Garde"/>
          <w:kern w:val="1"/>
          <w:lang w:val="es-ES_tradnl" w:eastAsia="ar-SA"/>
        </w:rPr>
        <w:t xml:space="preserve"> </w:t>
      </w:r>
      <w:r w:rsidRPr="002E7A2C">
        <w:rPr>
          <w:rFonts w:ascii="ITC Avant Garde" w:hAnsi="ITC Avant Garde"/>
          <w:bCs/>
          <w:color w:val="000000" w:themeColor="text1"/>
          <w:lang w:eastAsia="es-MX"/>
        </w:rPr>
        <w:t>y de Concesión Única</w:t>
      </w:r>
      <w:r w:rsidRPr="002E7A2C">
        <w:rPr>
          <w:rFonts w:ascii="ITC Avant Garde" w:eastAsia="Times New Roman" w:hAnsi="ITC Avant Garde"/>
          <w:bCs/>
          <w:kern w:val="1"/>
          <w:lang w:eastAsia="ar-SA"/>
        </w:rPr>
        <w:t xml:space="preserve"> correspondiente</w:t>
      </w:r>
      <w:r>
        <w:rPr>
          <w:rFonts w:ascii="ITC Avant Garde" w:eastAsia="Times New Roman" w:hAnsi="ITC Avant Garde"/>
          <w:bCs/>
          <w:kern w:val="1"/>
          <w:lang w:eastAsia="ar-SA"/>
        </w:rPr>
        <w:t>s</w:t>
      </w:r>
      <w:r w:rsidRPr="002E7A2C">
        <w:rPr>
          <w:rFonts w:ascii="ITC Avant Garde" w:eastAsia="Times New Roman" w:hAnsi="ITC Avant Garde"/>
          <w:bCs/>
          <w:kern w:val="1"/>
          <w:lang w:eastAsia="ar-SA"/>
        </w:rPr>
        <w:t>, que se otorguen con motivo de la presente Resolución.</w:t>
      </w:r>
    </w:p>
    <w:p w14:paraId="13935181" w14:textId="77777777" w:rsidR="007E2F94" w:rsidRDefault="007E2F94" w:rsidP="007E2F94">
      <w:pPr>
        <w:spacing w:after="0"/>
        <w:jc w:val="both"/>
        <w:rPr>
          <w:rFonts w:ascii="ITC Avant Garde" w:eastAsia="Times New Roman" w:hAnsi="ITC Avant Garde"/>
          <w:bCs/>
          <w:color w:val="000000"/>
          <w:lang w:val="es-ES_tradnl" w:eastAsia="es-MX"/>
        </w:rPr>
      </w:pPr>
    </w:p>
    <w:p w14:paraId="15AA80A8" w14:textId="77777777" w:rsidR="007E2F94" w:rsidRDefault="007E2F94" w:rsidP="007E2F94">
      <w:pPr>
        <w:autoSpaceDE w:val="0"/>
        <w:autoSpaceDN w:val="0"/>
        <w:adjustRightInd w:val="0"/>
        <w:spacing w:after="0"/>
        <w:jc w:val="both"/>
        <w:rPr>
          <w:rFonts w:ascii="ITC Avant Garde" w:hAnsi="ITC Avant Garde" w:cs="Tahoma"/>
          <w:bCs/>
          <w:color w:val="000000"/>
          <w:lang w:eastAsia="es-MX"/>
        </w:rPr>
      </w:pPr>
      <w:r w:rsidRPr="00185702">
        <w:rPr>
          <w:rFonts w:ascii="ITC Avant Garde" w:eastAsia="Times New Roman" w:hAnsi="ITC Avant Garde"/>
          <w:kern w:val="1"/>
          <w:lang w:val="es-ES" w:eastAsia="ar-SA"/>
        </w:rPr>
        <w:t>Por lo anterior, con fundamento en los artículos 6º Apartado B fracción III, 28 párrafos décimo quinto, décimo sexto</w:t>
      </w:r>
      <w:r>
        <w:rPr>
          <w:rFonts w:ascii="ITC Avant Garde" w:eastAsia="Times New Roman" w:hAnsi="ITC Avant Garde"/>
          <w:kern w:val="1"/>
          <w:lang w:val="es-ES" w:eastAsia="ar-SA"/>
        </w:rPr>
        <w:t xml:space="preserve"> y</w:t>
      </w:r>
      <w:r w:rsidRPr="00185702">
        <w:rPr>
          <w:rFonts w:ascii="ITC Avant Garde" w:eastAsia="Times New Roman" w:hAnsi="ITC Avant Garde"/>
          <w:kern w:val="1"/>
          <w:lang w:val="es-ES" w:eastAsia="ar-SA"/>
        </w:rPr>
        <w:t xml:space="preserve"> décimo séptimo de la Constitución Política de los Estados Unidos Mexicanos; Séptimo Transitorio del “</w:t>
      </w:r>
      <w:r w:rsidRPr="00185702">
        <w:rPr>
          <w:rFonts w:ascii="ITC Avant Garde" w:hAnsi="ITC Avant Garde"/>
          <w:lang w:eastAsia="es-MX"/>
        </w:rPr>
        <w:t xml:space="preserve">Decreto </w:t>
      </w:r>
      <w:r w:rsidRPr="00185702">
        <w:rPr>
          <w:rFonts w:ascii="ITC Avant Garde" w:eastAsia="Times New Roman" w:hAnsi="ITC Avant Garde"/>
          <w:kern w:val="1"/>
          <w:lang w:val="es-ES" w:eastAsia="ar-SA"/>
        </w:rPr>
        <w:t xml:space="preserve">por el que se reforman y adicionan </w:t>
      </w:r>
      <w:r w:rsidRPr="00185702">
        <w:rPr>
          <w:rFonts w:ascii="ITC Avant Garde" w:eastAsia="Times New Roman" w:hAnsi="ITC Avant Garde"/>
          <w:kern w:val="1"/>
          <w:lang w:val="es-ES" w:eastAsia="ar-SA"/>
        </w:rPr>
        <w:lastRenderedPageBreak/>
        <w:t>diversas disposiciones de los</w:t>
      </w:r>
      <w:r w:rsidRPr="0074170B">
        <w:rPr>
          <w:rFonts w:ascii="ITC Avant Garde" w:eastAsia="Times New Roman" w:hAnsi="ITC Avant Garde"/>
          <w:kern w:val="1"/>
          <w:lang w:val="es-ES" w:eastAsia="ar-SA"/>
        </w:rPr>
        <w:t xml:space="preserve"> artículos 6o., 7o., 27, 28, 73, 78, 94 y 105 de la Constitución Política de los Estados Unidos Mexicanos, en materia de telecomunicaciones”, publicado en el Diario Oficial de la Federación el 11 de junio de 2013; en relación con el artículo Sexto Transitorio del “</w:t>
      </w:r>
      <w:r w:rsidRPr="0074170B">
        <w:rPr>
          <w:rFonts w:ascii="ITC Avant Garde" w:hAnsi="ITC Avant Garde"/>
          <w:bCs/>
          <w:color w:val="000000" w:themeColor="text1"/>
          <w:lang w:eastAsia="es-MX"/>
        </w:rPr>
        <w:t xml:space="preserve">Decreto </w:t>
      </w:r>
      <w:r w:rsidRPr="0074170B">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74170B">
        <w:rPr>
          <w:rFonts w:ascii="ITC Avant Garde" w:eastAsia="Times New Roman" w:hAnsi="ITC Avant Garde"/>
          <w:kern w:val="1"/>
          <w:lang w:val="es-ES" w:eastAsia="ar-SA"/>
        </w:rPr>
        <w:t>, publicado en el Diario Oficial de la Federación el 14 de julio de 2014;</w:t>
      </w:r>
      <w:r>
        <w:rPr>
          <w:rFonts w:ascii="ITC Avant Garde" w:eastAsia="Times New Roman" w:hAnsi="ITC Avant Garde"/>
          <w:kern w:val="1"/>
          <w:lang w:val="es-ES" w:eastAsia="ar-SA"/>
        </w:rPr>
        <w:t xml:space="preserve"> Tercero Transitorio de los </w:t>
      </w:r>
      <w:r w:rsidRPr="00E0558F">
        <w:rPr>
          <w:rFonts w:ascii="ITC Avant Garde" w:eastAsia="Times New Roman" w:hAnsi="ITC Avant Garde"/>
          <w:bCs/>
          <w:kern w:val="1"/>
          <w:lang w:eastAsia="ar-SA"/>
        </w:rPr>
        <w:t>Lineamientos Generales para el Otorgamiento de las Concesiones a que se refiere el Título Cuarto de la Ley Federal de Telecomunicaciones y Radiodifusión, publicados en el Diario Oficial de la Federación el 24 de julio de 2015</w:t>
      </w:r>
      <w:r>
        <w:rPr>
          <w:rFonts w:ascii="ITC Avant Garde" w:eastAsia="Times New Roman" w:hAnsi="ITC Avant Garde"/>
          <w:bCs/>
          <w:kern w:val="1"/>
          <w:lang w:eastAsia="ar-SA"/>
        </w:rPr>
        <w:t xml:space="preserve">; </w:t>
      </w:r>
      <w:r w:rsidRPr="0074170B">
        <w:rPr>
          <w:rFonts w:ascii="ITC Avant Garde" w:eastAsia="Times New Roman" w:hAnsi="ITC Avant Garde"/>
          <w:kern w:val="1"/>
          <w:lang w:val="es-ES" w:eastAsia="ar-SA"/>
        </w:rPr>
        <w:t xml:space="preserve">1, 2, </w:t>
      </w:r>
      <w:r>
        <w:rPr>
          <w:rFonts w:ascii="ITC Avant Garde" w:eastAsia="Times New Roman" w:hAnsi="ITC Avant Garde"/>
          <w:kern w:val="1"/>
          <w:lang w:val="es-ES" w:eastAsia="ar-SA"/>
        </w:rPr>
        <w:t xml:space="preserve">4, 5, </w:t>
      </w:r>
      <w:r w:rsidRPr="002B4CFE">
        <w:rPr>
          <w:rFonts w:ascii="ITC Avant Garde" w:eastAsia="Times New Roman" w:hAnsi="ITC Avant Garde"/>
          <w:kern w:val="1"/>
          <w:lang w:val="es-ES" w:eastAsia="ar-SA"/>
        </w:rPr>
        <w:t>7,</w:t>
      </w:r>
      <w:r w:rsidRPr="0074170B">
        <w:rPr>
          <w:rFonts w:ascii="ITC Avant Garde" w:eastAsia="Times New Roman" w:hAnsi="ITC Avant Garde"/>
          <w:kern w:val="1"/>
          <w:lang w:val="es-ES" w:eastAsia="ar-SA"/>
        </w:rPr>
        <w:t xml:space="preserve"> 15 fracci</w:t>
      </w:r>
      <w:r>
        <w:rPr>
          <w:rFonts w:ascii="ITC Avant Garde" w:eastAsia="Times New Roman" w:hAnsi="ITC Avant Garde"/>
          <w:kern w:val="1"/>
          <w:lang w:val="es-ES" w:eastAsia="ar-SA"/>
        </w:rPr>
        <w:t>ones</w:t>
      </w:r>
      <w:r w:rsidRPr="0074170B">
        <w:rPr>
          <w:rFonts w:ascii="ITC Avant Garde" w:eastAsia="Times New Roman" w:hAnsi="ITC Avant Garde"/>
          <w:kern w:val="1"/>
          <w:lang w:val="es-ES" w:eastAsia="ar-SA"/>
        </w:rPr>
        <w:t xml:space="preserve"> IV</w:t>
      </w:r>
      <w:r>
        <w:rPr>
          <w:rFonts w:ascii="ITC Avant Garde" w:eastAsia="Times New Roman" w:hAnsi="ITC Avant Garde"/>
          <w:kern w:val="1"/>
          <w:lang w:val="es-ES" w:eastAsia="ar-SA"/>
        </w:rPr>
        <w:t xml:space="preserve"> y LVII</w:t>
      </w:r>
      <w:r w:rsidRPr="0074170B">
        <w:rPr>
          <w:rFonts w:ascii="ITC Avant Garde" w:eastAsia="Times New Roman" w:hAnsi="ITC Avant Garde"/>
          <w:kern w:val="1"/>
          <w:lang w:val="es-ES" w:eastAsia="ar-SA"/>
        </w:rPr>
        <w:t xml:space="preserve">, </w:t>
      </w:r>
      <w:r w:rsidRPr="002B4CFE">
        <w:rPr>
          <w:rFonts w:ascii="ITC Avant Garde" w:eastAsia="Times New Roman" w:hAnsi="ITC Avant Garde"/>
          <w:kern w:val="1"/>
          <w:lang w:val="es-ES" w:eastAsia="ar-SA"/>
        </w:rPr>
        <w:t>16,</w:t>
      </w:r>
      <w:r>
        <w:rPr>
          <w:rFonts w:ascii="ITC Avant Garde" w:eastAsia="Times New Roman" w:hAnsi="ITC Avant Garde"/>
          <w:kern w:val="1"/>
          <w:lang w:val="es-ES" w:eastAsia="ar-SA"/>
        </w:rPr>
        <w:t xml:space="preserve"> 17 fracción I, </w:t>
      </w:r>
      <w:r w:rsidRPr="0074170B">
        <w:rPr>
          <w:rFonts w:ascii="ITC Avant Garde" w:eastAsia="Times New Roman" w:hAnsi="ITC Avant Garde"/>
          <w:kern w:val="1"/>
          <w:lang w:val="es-ES" w:eastAsia="ar-SA"/>
        </w:rPr>
        <w:t xml:space="preserve">54, 55 fracción I, 66, 67 fracción </w:t>
      </w:r>
      <w:r w:rsidRPr="002B4CFE">
        <w:rPr>
          <w:rFonts w:ascii="ITC Avant Garde" w:eastAsia="Times New Roman" w:hAnsi="ITC Avant Garde"/>
          <w:kern w:val="1"/>
          <w:lang w:val="es-ES" w:eastAsia="ar-SA"/>
        </w:rPr>
        <w:t>II</w:t>
      </w:r>
      <w:r w:rsidRPr="0074170B">
        <w:rPr>
          <w:rFonts w:ascii="ITC Avant Garde" w:eastAsia="Times New Roman" w:hAnsi="ITC Avant Garde"/>
          <w:kern w:val="1"/>
          <w:lang w:val="es-ES" w:eastAsia="ar-SA"/>
        </w:rPr>
        <w:t>,</w:t>
      </w:r>
      <w:r>
        <w:rPr>
          <w:rFonts w:ascii="ITC Avant Garde" w:eastAsia="Times New Roman" w:hAnsi="ITC Avant Garde"/>
          <w:kern w:val="1"/>
          <w:lang w:val="es-ES" w:eastAsia="ar-SA"/>
        </w:rPr>
        <w:t xml:space="preserve"> 68, </w:t>
      </w:r>
      <w:r w:rsidRPr="002B4CFE">
        <w:rPr>
          <w:rFonts w:ascii="ITC Avant Garde" w:eastAsia="Times New Roman" w:hAnsi="ITC Avant Garde"/>
          <w:kern w:val="1"/>
          <w:lang w:val="es-ES" w:eastAsia="ar-SA"/>
        </w:rPr>
        <w:t>70</w:t>
      </w:r>
      <w:r>
        <w:rPr>
          <w:rFonts w:ascii="ITC Avant Garde" w:eastAsia="Times New Roman" w:hAnsi="ITC Avant Garde"/>
          <w:kern w:val="1"/>
          <w:lang w:val="es-ES" w:eastAsia="ar-SA"/>
        </w:rPr>
        <w:t xml:space="preserve">, </w:t>
      </w:r>
      <w:r w:rsidRPr="0074170B">
        <w:rPr>
          <w:rFonts w:ascii="ITC Avant Garde" w:eastAsia="Times New Roman" w:hAnsi="ITC Avant Garde"/>
          <w:kern w:val="1"/>
          <w:lang w:val="es-ES" w:eastAsia="ar-SA"/>
        </w:rPr>
        <w:t xml:space="preserve">71, 72, </w:t>
      </w:r>
      <w:r w:rsidRPr="002B4CFE">
        <w:rPr>
          <w:rFonts w:ascii="ITC Avant Garde" w:eastAsia="Times New Roman" w:hAnsi="ITC Avant Garde"/>
          <w:kern w:val="1"/>
          <w:lang w:val="es-ES" w:eastAsia="ar-SA"/>
        </w:rPr>
        <w:t>75</w:t>
      </w:r>
      <w:r>
        <w:rPr>
          <w:rFonts w:ascii="ITC Avant Garde" w:eastAsia="Times New Roman" w:hAnsi="ITC Avant Garde"/>
          <w:kern w:val="1"/>
          <w:lang w:val="es-ES" w:eastAsia="ar-SA"/>
        </w:rPr>
        <w:t xml:space="preserve"> párrafo segundo</w:t>
      </w:r>
      <w:r w:rsidRPr="0074170B">
        <w:rPr>
          <w:rFonts w:ascii="ITC Avant Garde" w:eastAsia="Times New Roman" w:hAnsi="ITC Avant Garde"/>
          <w:kern w:val="1"/>
          <w:lang w:val="es-ES" w:eastAsia="ar-SA"/>
        </w:rPr>
        <w:t xml:space="preserve">, 76 fracción </w:t>
      </w:r>
      <w:r>
        <w:rPr>
          <w:rFonts w:ascii="ITC Avant Garde" w:eastAsia="Times New Roman" w:hAnsi="ITC Avant Garde"/>
          <w:kern w:val="1"/>
          <w:lang w:val="es-ES" w:eastAsia="ar-SA"/>
        </w:rPr>
        <w:t>II,</w:t>
      </w:r>
      <w:r w:rsidRPr="0074170B">
        <w:rPr>
          <w:rFonts w:ascii="ITC Avant Garde" w:eastAsia="Times New Roman" w:hAnsi="ITC Avant Garde"/>
          <w:kern w:val="1"/>
          <w:lang w:val="es-ES" w:eastAsia="ar-SA"/>
        </w:rPr>
        <w:t xml:space="preserve"> 77</w:t>
      </w:r>
      <w:r>
        <w:rPr>
          <w:rFonts w:ascii="ITC Avant Garde" w:eastAsia="Times New Roman" w:hAnsi="ITC Avant Garde"/>
          <w:kern w:val="1"/>
          <w:lang w:val="es-ES" w:eastAsia="ar-SA"/>
        </w:rPr>
        <w:t>, 83 y 86 párrafo segundo</w:t>
      </w:r>
      <w:r w:rsidRPr="0074170B">
        <w:rPr>
          <w:rFonts w:ascii="ITC Avant Garde" w:eastAsia="Times New Roman" w:hAnsi="ITC Avant Garde"/>
          <w:kern w:val="1"/>
          <w:lang w:val="es-ES" w:eastAsia="ar-SA"/>
        </w:rPr>
        <w:t xml:space="preserve"> de la Ley Federal de Telecomunicaciones y Radiodifusión;</w:t>
      </w:r>
      <w:r w:rsidRPr="0074170B">
        <w:rPr>
          <w:rFonts w:ascii="ITC Avant Garde" w:hAnsi="ITC Avant Garde" w:cs="Tahoma"/>
          <w:bCs/>
          <w:color w:val="000000"/>
          <w:lang w:eastAsia="es-MX"/>
        </w:rPr>
        <w:t xml:space="preserve"> 16 de la Ley Federal de Radio y Televisión</w:t>
      </w:r>
      <w:r w:rsidRPr="0074170B">
        <w:rPr>
          <w:rFonts w:ascii="ITC Avant Garde" w:eastAsia="Times New Roman" w:hAnsi="ITC Avant Garde"/>
          <w:bCs/>
          <w:kern w:val="1"/>
          <w:lang w:eastAsia="ar-SA"/>
        </w:rPr>
        <w:t xml:space="preserve">; 13 del </w:t>
      </w:r>
      <w:r w:rsidRPr="0074170B">
        <w:rPr>
          <w:rFonts w:ascii="ITC Avant Garde" w:hAnsi="ITC Avant Garde"/>
          <w:bCs/>
          <w:color w:val="000000"/>
          <w:lang w:eastAsia="es-MX"/>
        </w:rPr>
        <w:t>Reglamento de la Ley Federal de Radio y Televisión, en materia de concesiones, permisos y contenido de las transmisiones de radio y televisión;</w:t>
      </w:r>
      <w:r w:rsidRPr="0074170B">
        <w:rPr>
          <w:rFonts w:ascii="ITC Avant Garde" w:eastAsia="Times New Roman" w:hAnsi="ITC Avant Garde"/>
          <w:bCs/>
          <w:kern w:val="1"/>
          <w:lang w:eastAsia="ar-SA"/>
        </w:rPr>
        <w:t xml:space="preserve"> 3, </w:t>
      </w:r>
      <w:r>
        <w:rPr>
          <w:rFonts w:ascii="ITC Avant Garde" w:eastAsia="Times New Roman" w:hAnsi="ITC Avant Garde"/>
          <w:bCs/>
          <w:kern w:val="1"/>
          <w:lang w:eastAsia="ar-SA"/>
        </w:rPr>
        <w:t xml:space="preserve">13, </w:t>
      </w:r>
      <w:r w:rsidRPr="0074170B">
        <w:rPr>
          <w:rFonts w:ascii="ITC Avant Garde" w:eastAsia="Times New Roman" w:hAnsi="ITC Avant Garde"/>
          <w:bCs/>
          <w:kern w:val="1"/>
          <w:lang w:eastAsia="ar-SA"/>
        </w:rPr>
        <w:t>16 fracción X, 35 fracción I, 36, 38</w:t>
      </w:r>
      <w:r>
        <w:rPr>
          <w:rFonts w:ascii="ITC Avant Garde" w:eastAsia="Times New Roman" w:hAnsi="ITC Avant Garde"/>
          <w:bCs/>
          <w:kern w:val="1"/>
          <w:lang w:eastAsia="ar-SA"/>
        </w:rPr>
        <w:t xml:space="preserve">, </w:t>
      </w:r>
      <w:r w:rsidRPr="0074170B">
        <w:rPr>
          <w:rFonts w:ascii="ITC Avant Garde" w:eastAsia="Times New Roman" w:hAnsi="ITC Avant Garde"/>
          <w:bCs/>
          <w:kern w:val="1"/>
          <w:lang w:eastAsia="ar-SA"/>
        </w:rPr>
        <w:t xml:space="preserve"> y 57 fracción I de la Ley Federal de Procedimiento Administrativo; y </w:t>
      </w:r>
      <w:r w:rsidRPr="0074170B">
        <w:rPr>
          <w:rFonts w:ascii="ITC Avant Garde" w:eastAsia="Times New Roman" w:hAnsi="ITC Avant Garde"/>
          <w:lang w:eastAsia="es-ES"/>
        </w:rPr>
        <w:t>1, 4 fracción I, 6 fracci</w:t>
      </w:r>
      <w:r>
        <w:rPr>
          <w:rFonts w:ascii="ITC Avant Garde" w:eastAsia="Times New Roman" w:hAnsi="ITC Avant Garde"/>
          <w:lang w:eastAsia="es-ES"/>
        </w:rPr>
        <w:t xml:space="preserve">ones </w:t>
      </w:r>
      <w:r w:rsidRPr="002B4CFE">
        <w:rPr>
          <w:rFonts w:ascii="ITC Avant Garde" w:eastAsia="Times New Roman" w:hAnsi="ITC Avant Garde"/>
          <w:lang w:eastAsia="es-ES"/>
        </w:rPr>
        <w:t>I y XXXVII,</w:t>
      </w:r>
      <w:r w:rsidRPr="0074170B">
        <w:rPr>
          <w:rFonts w:ascii="ITC Avant Garde" w:eastAsia="Times New Roman" w:hAnsi="ITC Avant Garde"/>
          <w:lang w:eastAsia="es-ES"/>
        </w:rPr>
        <w:t xml:space="preserve"> 32 y 34 </w:t>
      </w:r>
      <w:r w:rsidRPr="002B4CFE">
        <w:rPr>
          <w:rFonts w:ascii="ITC Avant Garde" w:eastAsia="Times New Roman" w:hAnsi="ITC Avant Garde"/>
          <w:lang w:eastAsia="es-ES"/>
        </w:rPr>
        <w:t>fracciones I y II</w:t>
      </w:r>
      <w:r w:rsidRPr="0074170B">
        <w:rPr>
          <w:rFonts w:ascii="ITC Avant Garde" w:eastAsia="Times New Roman" w:hAnsi="ITC Avant Garde"/>
          <w:lang w:eastAsia="es-ES"/>
        </w:rPr>
        <w:t xml:space="preserve"> del </w:t>
      </w:r>
      <w:r w:rsidRPr="0074170B">
        <w:rPr>
          <w:rFonts w:ascii="ITC Avant Garde" w:hAnsi="ITC Avant Garde" w:cs="Arial"/>
          <w:kern w:val="1"/>
          <w:lang w:eastAsia="ar-SA"/>
        </w:rPr>
        <w:t>Estatuto Orgánico</w:t>
      </w:r>
      <w:r w:rsidRPr="0074170B">
        <w:rPr>
          <w:rFonts w:ascii="ITC Avant Garde" w:eastAsia="Times New Roman" w:hAnsi="ITC Avant Garde"/>
          <w:lang w:eastAsia="es-ES"/>
        </w:rPr>
        <w:t xml:space="preserve"> del Instituto Federal de Telecomunicaciones</w:t>
      </w:r>
      <w:r w:rsidRPr="0074170B">
        <w:rPr>
          <w:rFonts w:ascii="ITC Avant Garde" w:hAnsi="ITC Avant Garde" w:cs="Tahoma"/>
          <w:bCs/>
          <w:color w:val="000000"/>
          <w:lang w:eastAsia="es-MX"/>
        </w:rPr>
        <w:t>, este órgano autónomo emite los siguientes:</w:t>
      </w:r>
    </w:p>
    <w:p w14:paraId="491668C0" w14:textId="77777777" w:rsidR="007E2F94" w:rsidRPr="0074170B" w:rsidRDefault="007E2F94" w:rsidP="007E2F94">
      <w:pPr>
        <w:suppressAutoHyphens/>
        <w:spacing w:after="0"/>
        <w:ind w:right="-62"/>
        <w:jc w:val="both"/>
        <w:rPr>
          <w:rFonts w:ascii="ITC Avant Garde" w:eastAsia="Times New Roman" w:hAnsi="ITC Avant Garde"/>
          <w:bCs/>
          <w:kern w:val="1"/>
          <w:lang w:eastAsia="ar-SA"/>
        </w:rPr>
      </w:pPr>
    </w:p>
    <w:p w14:paraId="7BBD5EAB" w14:textId="77777777" w:rsidR="007E2F94" w:rsidRPr="007E2F94" w:rsidRDefault="007E2F94" w:rsidP="00C92D13">
      <w:pPr>
        <w:pStyle w:val="Ttulo2"/>
        <w:jc w:val="center"/>
        <w:rPr>
          <w:rFonts w:ascii="ITC Avant Garde" w:eastAsia="Times New Roman" w:hAnsi="ITC Avant Garde"/>
          <w:b/>
          <w:i/>
          <w:color w:val="auto"/>
          <w:kern w:val="1"/>
          <w:lang w:val="es-ES" w:eastAsia="ar-SA"/>
        </w:rPr>
      </w:pPr>
      <w:r w:rsidRPr="00C92D13">
        <w:rPr>
          <w:rFonts w:ascii="ITC Avant Garde" w:eastAsia="Times New Roman" w:hAnsi="ITC Avant Garde"/>
          <w:b/>
          <w:color w:val="auto"/>
          <w:kern w:val="1"/>
          <w:sz w:val="22"/>
          <w:szCs w:val="22"/>
          <w:lang w:eastAsia="ar-SA"/>
        </w:rPr>
        <w:t>RESOLUTIVOS</w:t>
      </w:r>
    </w:p>
    <w:p w14:paraId="2AE5CCEB" w14:textId="77777777" w:rsidR="007E2F94" w:rsidRDefault="007E2F94" w:rsidP="007E2F94">
      <w:pPr>
        <w:suppressAutoHyphens/>
        <w:spacing w:after="0"/>
        <w:ind w:right="-62"/>
        <w:jc w:val="both"/>
        <w:rPr>
          <w:rFonts w:ascii="ITC Avant Garde" w:eastAsia="Times New Roman" w:hAnsi="ITC Avant Garde"/>
          <w:bCs/>
          <w:kern w:val="1"/>
          <w:lang w:eastAsia="ar-SA"/>
        </w:rPr>
      </w:pPr>
    </w:p>
    <w:p w14:paraId="4CF32485" w14:textId="77777777" w:rsidR="007E2F94" w:rsidRPr="001856ED" w:rsidRDefault="007E2F94" w:rsidP="007E2F94">
      <w:pPr>
        <w:suppressAutoHyphens/>
        <w:spacing w:after="0"/>
        <w:ind w:right="-62"/>
        <w:jc w:val="both"/>
        <w:rPr>
          <w:rFonts w:ascii="ITC Avant Garde" w:hAnsi="ITC Avant Garde"/>
          <w:lang w:eastAsia="es-MX"/>
        </w:rPr>
      </w:pPr>
      <w:r w:rsidRPr="0006325E">
        <w:rPr>
          <w:rFonts w:ascii="ITC Avant Garde" w:eastAsia="Times New Roman" w:hAnsi="ITC Avant Garde"/>
          <w:b/>
          <w:bCs/>
          <w:kern w:val="1"/>
          <w:lang w:eastAsia="ar-SA"/>
        </w:rPr>
        <w:t xml:space="preserve">PRIMERO.- </w:t>
      </w:r>
      <w:r w:rsidRPr="00AD21A0">
        <w:rPr>
          <w:rFonts w:ascii="ITC Avant Garde" w:hAnsi="ITC Avant Garde" w:cs="Tahoma"/>
          <w:bCs/>
          <w:color w:val="000000"/>
          <w:lang w:eastAsia="es-MX"/>
        </w:rPr>
        <w:t>Se</w:t>
      </w:r>
      <w:r w:rsidRPr="00C779C2">
        <w:rPr>
          <w:rFonts w:ascii="ITC Avant Garde" w:hAnsi="ITC Avant Garde" w:cs="Tahoma"/>
          <w:bCs/>
          <w:color w:val="000000"/>
          <w:lang w:eastAsia="es-MX"/>
        </w:rPr>
        <w:t xml:space="preserve"> resuelve </w:t>
      </w:r>
      <w:r>
        <w:rPr>
          <w:rFonts w:ascii="ITC Avant Garde" w:hAnsi="ITC Avant Garde" w:cs="Tahoma"/>
          <w:bCs/>
          <w:color w:val="000000"/>
          <w:lang w:eastAsia="es-MX"/>
        </w:rPr>
        <w:t xml:space="preserve">favorablemente </w:t>
      </w:r>
      <w:r w:rsidRPr="00C779C2">
        <w:rPr>
          <w:rFonts w:ascii="ITC Avant Garde" w:hAnsi="ITC Avant Garde" w:cs="Tahoma"/>
          <w:bCs/>
          <w:color w:val="000000"/>
          <w:lang w:eastAsia="es-MX"/>
        </w:rPr>
        <w:t xml:space="preserve">la </w:t>
      </w:r>
      <w:r>
        <w:rPr>
          <w:rFonts w:ascii="ITC Avant Garde" w:hAnsi="ITC Avant Garde" w:cs="Tahoma"/>
          <w:bCs/>
          <w:color w:val="000000"/>
          <w:lang w:eastAsia="es-MX"/>
        </w:rPr>
        <w:t>S</w:t>
      </w:r>
      <w:r w:rsidRPr="00C779C2">
        <w:rPr>
          <w:rFonts w:ascii="ITC Avant Garde" w:hAnsi="ITC Avant Garde" w:cs="Tahoma"/>
          <w:bCs/>
          <w:color w:val="000000"/>
          <w:lang w:eastAsia="es-MX"/>
        </w:rPr>
        <w:t xml:space="preserve">olicitud de </w:t>
      </w:r>
      <w:r>
        <w:rPr>
          <w:rFonts w:ascii="ITC Avant Garde" w:hAnsi="ITC Avant Garde" w:cs="Tahoma"/>
          <w:bCs/>
          <w:color w:val="000000"/>
          <w:lang w:eastAsia="es-MX"/>
        </w:rPr>
        <w:t>P</w:t>
      </w:r>
      <w:r w:rsidRPr="00C779C2">
        <w:rPr>
          <w:rFonts w:ascii="ITC Avant Garde" w:hAnsi="ITC Avant Garde" w:cs="Tahoma"/>
          <w:bCs/>
          <w:color w:val="000000"/>
          <w:lang w:eastAsia="es-MX"/>
        </w:rPr>
        <w:t xml:space="preserve">rórroga </w:t>
      </w:r>
      <w:r>
        <w:rPr>
          <w:rFonts w:ascii="ITC Avant Garde" w:hAnsi="ITC Avant Garde" w:cs="Tahoma"/>
          <w:bCs/>
          <w:color w:val="000000"/>
          <w:lang w:eastAsia="es-MX"/>
        </w:rPr>
        <w:t xml:space="preserve">de la Concesión con fines comerciales a favor de </w:t>
      </w:r>
      <w:r w:rsidRPr="00C779C2">
        <w:rPr>
          <w:rFonts w:ascii="ITC Avant Garde" w:hAnsi="ITC Avant Garde" w:cs="Tahoma"/>
          <w:bCs/>
          <w:color w:val="000000"/>
          <w:lang w:eastAsia="es-MX"/>
        </w:rPr>
        <w:t>Televisión Tabasqueña, S.A. de C.V.</w:t>
      </w:r>
      <w:r>
        <w:rPr>
          <w:rFonts w:ascii="ITC Avant Garde" w:hAnsi="ITC Avant Garde" w:cs="Tahoma"/>
          <w:bCs/>
          <w:color w:val="000000"/>
          <w:lang w:eastAsia="es-MX"/>
        </w:rPr>
        <w:t xml:space="preserve">, </w:t>
      </w:r>
      <w:r w:rsidRPr="00C779C2">
        <w:rPr>
          <w:rFonts w:ascii="ITC Avant Garde" w:hAnsi="ITC Avant Garde" w:cs="Tahoma"/>
          <w:bCs/>
          <w:color w:val="000000"/>
          <w:lang w:eastAsia="es-MX"/>
        </w:rPr>
        <w:t>para</w:t>
      </w:r>
      <w:r>
        <w:rPr>
          <w:rFonts w:ascii="ITC Avant Garde" w:hAnsi="ITC Avant Garde" w:cs="Tahoma"/>
          <w:bCs/>
          <w:color w:val="000000"/>
          <w:lang w:eastAsia="es-MX"/>
        </w:rPr>
        <w:t xml:space="preserve"> continuar prestando el servicio público de televisión a través de </w:t>
      </w:r>
      <w:r w:rsidRPr="00C779C2">
        <w:rPr>
          <w:rFonts w:ascii="ITC Avant Garde" w:hAnsi="ITC Avant Garde" w:cs="Tahoma"/>
          <w:bCs/>
          <w:color w:val="000000"/>
          <w:lang w:eastAsia="es-MX"/>
        </w:rPr>
        <w:t xml:space="preserve">los canales de televisión 5 (76-82 MHz) con distintivo de llamada XHVET-TV en La Venta; 10(+) (192-198 MHz), con distintivo de llamada XHMET-TV en Tenosique; y 7(+)(174-180 </w:t>
      </w:r>
      <w:r w:rsidRPr="00AD21A0">
        <w:rPr>
          <w:rFonts w:ascii="ITC Avant Garde" w:hAnsi="ITC Avant Garde" w:cs="Tahoma"/>
          <w:bCs/>
          <w:color w:val="000000"/>
          <w:lang w:eastAsia="es-MX"/>
        </w:rPr>
        <w:t xml:space="preserve">MHz) </w:t>
      </w:r>
      <w:r w:rsidRPr="0006325E">
        <w:rPr>
          <w:rFonts w:ascii="ITC Avant Garde" w:hAnsi="ITC Avant Garde" w:cs="Tahoma"/>
          <w:bCs/>
          <w:color w:val="000000"/>
          <w:lang w:eastAsia="es-MX"/>
        </w:rPr>
        <w:t>con</w:t>
      </w:r>
      <w:r w:rsidRPr="0006325E">
        <w:rPr>
          <w:rFonts w:ascii="ITC Avant Garde" w:hAnsi="ITC Avant Garde"/>
          <w:lang w:eastAsia="es-MX"/>
        </w:rPr>
        <w:t xml:space="preserve"> distintivo de llamada XHSTA-TV, en Villahermosa, todos ellos en el </w:t>
      </w:r>
      <w:r>
        <w:rPr>
          <w:rFonts w:ascii="ITC Avant Garde" w:hAnsi="ITC Avant Garde"/>
          <w:lang w:eastAsia="es-MX"/>
        </w:rPr>
        <w:t>Estado de Tabasco, con una vigencia a partir del 30 de octubre de 2007 al día previo a la fecha en que haya surtido efectos la notificación respectiva de la presente Resolución</w:t>
      </w:r>
      <w:r w:rsidRPr="0006325E">
        <w:rPr>
          <w:rFonts w:ascii="ITC Avant Garde" w:hAnsi="ITC Avant Garde"/>
          <w:lang w:eastAsia="es-MX"/>
        </w:rPr>
        <w:t>.</w:t>
      </w:r>
    </w:p>
    <w:p w14:paraId="26CCD14B" w14:textId="77777777" w:rsidR="007E2F94" w:rsidRDefault="007E2F94" w:rsidP="007E2F94">
      <w:pPr>
        <w:suppressAutoHyphens/>
        <w:spacing w:after="0"/>
        <w:ind w:right="-62"/>
        <w:jc w:val="both"/>
        <w:rPr>
          <w:rFonts w:ascii="ITC Avant Garde" w:hAnsi="ITC Avant Garde"/>
          <w:lang w:eastAsia="es-MX"/>
        </w:rPr>
      </w:pPr>
    </w:p>
    <w:p w14:paraId="1F2CF623" w14:textId="77777777" w:rsidR="007E2F94" w:rsidRDefault="007E2F94" w:rsidP="007E2F94">
      <w:pPr>
        <w:suppressAutoHyphens/>
        <w:spacing w:after="0"/>
        <w:ind w:right="-62"/>
        <w:jc w:val="both"/>
        <w:rPr>
          <w:rFonts w:ascii="ITC Avant Garde" w:eastAsia="Times New Roman" w:hAnsi="ITC Avant Garde"/>
          <w:kern w:val="2"/>
          <w:lang w:val="es-ES" w:eastAsia="ar-SA"/>
        </w:rPr>
      </w:pPr>
      <w:r>
        <w:rPr>
          <w:rFonts w:ascii="ITC Avant Garde" w:eastAsia="Times New Roman" w:hAnsi="ITC Avant Garde"/>
          <w:b/>
          <w:kern w:val="1"/>
          <w:lang w:val="es-ES" w:eastAsia="ar-SA"/>
        </w:rPr>
        <w:t>SEGUNDO</w:t>
      </w:r>
      <w:r>
        <w:rPr>
          <w:rFonts w:ascii="ITC Avant Garde" w:eastAsia="Times New Roman" w:hAnsi="ITC Avant Garde"/>
          <w:kern w:val="1"/>
          <w:lang w:val="es-ES" w:eastAsia="ar-SA"/>
        </w:rPr>
        <w:t xml:space="preserve">.- </w:t>
      </w:r>
      <w:r w:rsidRPr="0006325E">
        <w:rPr>
          <w:rFonts w:ascii="ITC Avant Garde" w:eastAsia="Times New Roman" w:hAnsi="ITC Avant Garde"/>
          <w:bCs/>
          <w:kern w:val="1"/>
          <w:lang w:eastAsia="ar-SA"/>
        </w:rPr>
        <w:t>Televisión Tabasqueña, S.A. de C.V.,</w:t>
      </w:r>
      <w:r>
        <w:rPr>
          <w:rFonts w:ascii="ITC Avant Garde" w:eastAsia="Times New Roman" w:hAnsi="ITC Avant Garde"/>
          <w:bCs/>
          <w:kern w:val="1"/>
          <w:lang w:eastAsia="ar-SA"/>
        </w:rPr>
        <w:t xml:space="preserve"> deberá exhibir los comprobantes de pago de los montos de los aprovechamientos por la parte proporcional autorizados por la Secretaría de Hacienda y Crédito Público</w:t>
      </w:r>
      <w:r w:rsidRPr="00191036">
        <w:rPr>
          <w:rFonts w:ascii="ITC Avant Garde" w:eastAsia="Times New Roman" w:hAnsi="ITC Avant Garde"/>
          <w:kern w:val="1"/>
          <w:lang w:val="es-ES" w:eastAsia="ar-SA"/>
        </w:rPr>
        <w:t xml:space="preserve"> </w:t>
      </w:r>
      <w:r>
        <w:rPr>
          <w:rFonts w:ascii="ITC Avant Garde" w:eastAsia="Times New Roman" w:hAnsi="ITC Avant Garde"/>
          <w:kern w:val="1"/>
          <w:lang w:val="es-ES" w:eastAsia="ar-SA"/>
        </w:rPr>
        <w:t xml:space="preserve">que </w:t>
      </w:r>
      <w:r w:rsidRPr="00B627B9">
        <w:rPr>
          <w:rFonts w:ascii="ITC Avant Garde" w:eastAsia="Times New Roman" w:hAnsi="ITC Avant Garde"/>
          <w:kern w:val="1"/>
          <w:lang w:val="es-ES" w:eastAsia="ar-SA"/>
        </w:rPr>
        <w:t>asciende</w:t>
      </w:r>
      <w:r>
        <w:rPr>
          <w:rFonts w:ascii="ITC Avant Garde" w:eastAsia="Times New Roman" w:hAnsi="ITC Avant Garde"/>
          <w:kern w:val="1"/>
          <w:lang w:val="es-ES" w:eastAsia="ar-SA"/>
        </w:rPr>
        <w:t>n</w:t>
      </w:r>
      <w:r w:rsidRPr="00B627B9">
        <w:rPr>
          <w:rFonts w:ascii="ITC Avant Garde" w:eastAsia="Times New Roman" w:hAnsi="ITC Avant Garde"/>
          <w:kern w:val="1"/>
          <w:lang w:val="es-ES" w:eastAsia="ar-SA"/>
        </w:rPr>
        <w:t xml:space="preserve"> a las cantidades </w:t>
      </w:r>
      <w:r>
        <w:rPr>
          <w:rFonts w:ascii="ITC Avant Garde" w:eastAsia="Times New Roman" w:hAnsi="ITC Avant Garde"/>
          <w:kern w:val="1"/>
          <w:lang w:val="es-ES" w:eastAsia="ar-SA"/>
        </w:rPr>
        <w:t xml:space="preserve">de </w:t>
      </w:r>
      <w:r w:rsidRPr="00B627B9">
        <w:rPr>
          <w:rFonts w:ascii="ITC Avant Garde" w:eastAsia="Times New Roman" w:hAnsi="ITC Avant Garde"/>
          <w:kern w:val="1"/>
          <w:lang w:val="es-ES" w:eastAsia="ar-SA"/>
        </w:rPr>
        <w:t>$8,721,922.00</w:t>
      </w:r>
      <w:r>
        <w:rPr>
          <w:rFonts w:ascii="ITC Avant Garde" w:eastAsia="Times New Roman" w:hAnsi="ITC Avant Garde"/>
          <w:kern w:val="1"/>
          <w:lang w:val="es-ES" w:eastAsia="ar-SA"/>
        </w:rPr>
        <w:t xml:space="preserve"> </w:t>
      </w:r>
      <w:r w:rsidRPr="00B627B9">
        <w:rPr>
          <w:rFonts w:ascii="ITC Avant Garde" w:eastAsia="Times New Roman" w:hAnsi="ITC Avant Garde"/>
          <w:kern w:val="1"/>
          <w:lang w:val="es-ES" w:eastAsia="ar-SA"/>
        </w:rPr>
        <w:t>(Ocho millones setecientos veintiún mil novecientos veintidós pesos 00/100 M.N.); $4,017,007.00 (Cuatro millones diecisiete mil siete pesos 00/100 M.N.); y $22,196,009.00 (Veintidós millones ciento noventa y seis mil nueve pesos 00/100 M.N.) de las estaciones XHVET-TV</w:t>
      </w:r>
      <w:r>
        <w:rPr>
          <w:rFonts w:ascii="ITC Avant Garde" w:eastAsia="Times New Roman" w:hAnsi="ITC Avant Garde"/>
          <w:kern w:val="1"/>
          <w:lang w:val="es-ES" w:eastAsia="ar-SA"/>
        </w:rPr>
        <w:t xml:space="preserve"> en la Venta</w:t>
      </w:r>
      <w:r w:rsidRPr="00B627B9">
        <w:rPr>
          <w:rFonts w:ascii="ITC Avant Garde" w:eastAsia="Times New Roman" w:hAnsi="ITC Avant Garde"/>
          <w:kern w:val="1"/>
          <w:lang w:val="es-ES" w:eastAsia="ar-SA"/>
        </w:rPr>
        <w:t>, XHMET-TV</w:t>
      </w:r>
      <w:r>
        <w:rPr>
          <w:rFonts w:ascii="ITC Avant Garde" w:eastAsia="Times New Roman" w:hAnsi="ITC Avant Garde"/>
          <w:kern w:val="1"/>
          <w:lang w:val="es-ES" w:eastAsia="ar-SA"/>
        </w:rPr>
        <w:t xml:space="preserve"> en Tenosique</w:t>
      </w:r>
      <w:r w:rsidRPr="00B627B9">
        <w:rPr>
          <w:rFonts w:ascii="ITC Avant Garde" w:eastAsia="Times New Roman" w:hAnsi="ITC Avant Garde"/>
          <w:kern w:val="1"/>
          <w:lang w:val="es-ES" w:eastAsia="ar-SA"/>
        </w:rPr>
        <w:t xml:space="preserve"> y XHSTA-TV</w:t>
      </w:r>
      <w:r>
        <w:rPr>
          <w:rFonts w:ascii="ITC Avant Garde" w:eastAsia="Times New Roman" w:hAnsi="ITC Avant Garde"/>
          <w:kern w:val="1"/>
          <w:lang w:val="es-ES" w:eastAsia="ar-SA"/>
        </w:rPr>
        <w:t xml:space="preserve"> en Villahermosa</w:t>
      </w:r>
      <w:r w:rsidRPr="00B627B9">
        <w:rPr>
          <w:rFonts w:ascii="ITC Avant Garde" w:eastAsia="Times New Roman" w:hAnsi="ITC Avant Garde"/>
          <w:kern w:val="1"/>
          <w:lang w:val="es-ES" w:eastAsia="ar-SA"/>
        </w:rPr>
        <w:t>, respectivamente,</w:t>
      </w:r>
      <w:r>
        <w:rPr>
          <w:rFonts w:ascii="ITC Avant Garde" w:eastAsia="Times New Roman" w:hAnsi="ITC Avant Garde"/>
          <w:kern w:val="1"/>
          <w:lang w:val="es-ES" w:eastAsia="ar-SA"/>
        </w:rPr>
        <w:t xml:space="preserve"> todas del Estado de Tabasco</w:t>
      </w:r>
      <w:r w:rsidRPr="00191036">
        <w:rPr>
          <w:rFonts w:ascii="ITC Avant Garde" w:eastAsia="Times New Roman" w:hAnsi="ITC Avant Garde"/>
          <w:bCs/>
          <w:kern w:val="1"/>
          <w:lang w:eastAsia="ar-SA"/>
        </w:rPr>
        <w:t xml:space="preserve"> </w:t>
      </w:r>
      <w:r>
        <w:rPr>
          <w:rFonts w:ascii="ITC Avant Garde" w:eastAsia="Times New Roman" w:hAnsi="ITC Avant Garde"/>
          <w:kern w:val="2"/>
          <w:lang w:val="es-ES" w:eastAsia="ar-SA"/>
        </w:rPr>
        <w:t>bajo los extremos expuestos en el Considerando Sexto de la presente Resolución,</w:t>
      </w:r>
      <w:r w:rsidRPr="00D25E63">
        <w:rPr>
          <w:rFonts w:ascii="ITC Avant Garde" w:eastAsia="Times New Roman" w:hAnsi="ITC Avant Garde"/>
          <w:kern w:val="2"/>
          <w:lang w:val="es-ES" w:eastAsia="ar-SA"/>
        </w:rPr>
        <w:t xml:space="preserve"> </w:t>
      </w:r>
      <w:r>
        <w:rPr>
          <w:rFonts w:ascii="ITC Avant Garde" w:eastAsia="Times New Roman" w:hAnsi="ITC Avant Garde"/>
          <w:kern w:val="2"/>
          <w:lang w:val="es-ES" w:eastAsia="ar-SA"/>
        </w:rPr>
        <w:t xml:space="preserve">situación que deberá realizar en un </w:t>
      </w:r>
      <w:r>
        <w:rPr>
          <w:rFonts w:ascii="ITC Avant Garde" w:eastAsia="Times New Roman" w:hAnsi="ITC Avant Garde"/>
          <w:kern w:val="2"/>
          <w:lang w:val="es-ES" w:eastAsia="ar-SA"/>
        </w:rPr>
        <w:lastRenderedPageBreak/>
        <w:t xml:space="preserve">término de 30 (treinta) días hábiles </w:t>
      </w:r>
      <w:r w:rsidRPr="00D25E63">
        <w:rPr>
          <w:rFonts w:ascii="ITC Avant Garde" w:eastAsia="Times New Roman" w:hAnsi="ITC Avant Garde"/>
          <w:kern w:val="2"/>
          <w:lang w:val="es-ES" w:eastAsia="ar-SA"/>
        </w:rPr>
        <w:t>contados a partir del día siguiente a aquel en que haya surtido efectos la notificación respectiva</w:t>
      </w:r>
      <w:r>
        <w:rPr>
          <w:rFonts w:ascii="ITC Avant Garde" w:eastAsia="Times New Roman" w:hAnsi="ITC Avant Garde"/>
          <w:kern w:val="2"/>
          <w:lang w:val="es-ES" w:eastAsia="ar-SA"/>
        </w:rPr>
        <w:t>, para lo cual, dentro del mismo plazo señalado, deberá manifestar de manera expresa e indubitable la aceptación de las condiciones señaladas en el cuerpo de la presente Resolución.</w:t>
      </w:r>
    </w:p>
    <w:p w14:paraId="1AEB5AFC" w14:textId="77777777" w:rsidR="007E2F94" w:rsidRDefault="007E2F94" w:rsidP="007E2F94">
      <w:pPr>
        <w:suppressAutoHyphens/>
        <w:spacing w:after="0"/>
        <w:ind w:right="-62"/>
        <w:jc w:val="both"/>
        <w:rPr>
          <w:rFonts w:ascii="ITC Avant Garde" w:hAnsi="ITC Avant Garde"/>
          <w:lang w:eastAsia="es-MX"/>
        </w:rPr>
      </w:pPr>
    </w:p>
    <w:p w14:paraId="03F5409B" w14:textId="77777777" w:rsidR="007E2F94" w:rsidRPr="00875071" w:rsidRDefault="007E2F94" w:rsidP="007E2F94">
      <w:pPr>
        <w:suppressAutoHyphens/>
        <w:spacing w:after="0"/>
        <w:ind w:right="-62"/>
        <w:jc w:val="both"/>
        <w:rPr>
          <w:rFonts w:ascii="ITC Avant Garde" w:hAnsi="ITC Avant Garde"/>
          <w:bCs/>
          <w:lang w:eastAsia="es-MX"/>
        </w:rPr>
      </w:pPr>
      <w:r>
        <w:rPr>
          <w:rFonts w:ascii="ITC Avant Garde" w:hAnsi="ITC Avant Garde"/>
          <w:b/>
          <w:bCs/>
          <w:lang w:eastAsia="es-MX"/>
        </w:rPr>
        <w:t>TERCERO</w:t>
      </w:r>
      <w:r w:rsidRPr="00875071">
        <w:rPr>
          <w:rFonts w:ascii="ITC Avant Garde" w:hAnsi="ITC Avant Garde"/>
          <w:b/>
          <w:bCs/>
          <w:lang w:eastAsia="es-MX"/>
        </w:rPr>
        <w:t xml:space="preserve">.- </w:t>
      </w:r>
      <w:r w:rsidRPr="00875071">
        <w:rPr>
          <w:rFonts w:ascii="ITC Avant Garde" w:hAnsi="ITC Avant Garde"/>
          <w:bCs/>
          <w:lang w:eastAsia="es-MX"/>
        </w:rPr>
        <w:t xml:space="preserve">Asimismo, se resuelven a favor de Televisión Tabasqueña, S.A. de C.V.,  las solicitudes de Transición del régimen de concesión comercial al régimen de uso público, para proveer servicios de radiodifusión para el cumplimiento de sus fines y atribuciones, a través de los canales de televisión 5 (76-82 MHz) con distintivo de llamada XHVET-TV en La Venta; 10(+) (192-198 MHz), con distintivo de llamada XHMET-TV en Tenosique; y 7(+)(174-180 MHz) con distintivo de llamada XHSTA-TV, en Villahermosa, todos ellos en el </w:t>
      </w:r>
      <w:r>
        <w:rPr>
          <w:rFonts w:ascii="ITC Avant Garde" w:hAnsi="ITC Avant Garde"/>
          <w:bCs/>
          <w:lang w:eastAsia="es-MX"/>
        </w:rPr>
        <w:t>Estado de Tabasco</w:t>
      </w:r>
      <w:r w:rsidRPr="00875071">
        <w:rPr>
          <w:rFonts w:ascii="ITC Avant Garde" w:hAnsi="ITC Avant Garde"/>
          <w:bCs/>
          <w:lang w:eastAsia="es-MX"/>
        </w:rPr>
        <w:t>.</w:t>
      </w:r>
    </w:p>
    <w:p w14:paraId="38CDA2D6" w14:textId="77777777" w:rsidR="007E2F94" w:rsidRDefault="007E2F94" w:rsidP="007E2F94">
      <w:pPr>
        <w:suppressAutoHyphens/>
        <w:spacing w:after="0"/>
        <w:ind w:right="-62"/>
        <w:jc w:val="both"/>
        <w:rPr>
          <w:rFonts w:ascii="ITC Avant Garde" w:hAnsi="ITC Avant Garde"/>
          <w:b/>
          <w:lang w:eastAsia="es-MX"/>
        </w:rPr>
      </w:pPr>
    </w:p>
    <w:p w14:paraId="43ECD0F8" w14:textId="77777777" w:rsidR="007E2F94" w:rsidRPr="0047059A" w:rsidRDefault="007E2F94" w:rsidP="007E2F94">
      <w:pPr>
        <w:suppressAutoHyphens/>
        <w:spacing w:after="0"/>
        <w:ind w:right="-62"/>
        <w:jc w:val="both"/>
        <w:rPr>
          <w:rFonts w:ascii="ITC Avant Garde" w:hAnsi="ITC Avant Garde"/>
          <w:lang w:eastAsia="es-MX"/>
        </w:rPr>
      </w:pPr>
      <w:r>
        <w:rPr>
          <w:rFonts w:ascii="ITC Avant Garde" w:hAnsi="ITC Avant Garde"/>
          <w:b/>
          <w:lang w:eastAsia="es-MX"/>
        </w:rPr>
        <w:t>CUARTO</w:t>
      </w:r>
      <w:r w:rsidRPr="006E5080">
        <w:rPr>
          <w:rFonts w:ascii="ITC Avant Garde" w:hAnsi="ITC Avant Garde"/>
          <w:b/>
          <w:lang w:eastAsia="es-MX"/>
        </w:rPr>
        <w:t>.-</w:t>
      </w:r>
      <w:r>
        <w:rPr>
          <w:rFonts w:ascii="ITC Avant Garde" w:hAnsi="ITC Avant Garde"/>
          <w:lang w:eastAsia="es-MX"/>
        </w:rPr>
        <w:t xml:space="preserve"> </w:t>
      </w:r>
      <w:r w:rsidRPr="006E5080">
        <w:rPr>
          <w:rFonts w:ascii="ITC Avant Garde" w:hAnsi="ITC Avant Garde"/>
          <w:lang w:eastAsia="es-MX"/>
        </w:rPr>
        <w:t>Se otorga a favor de</w:t>
      </w:r>
      <w:r>
        <w:rPr>
          <w:rFonts w:ascii="ITC Avant Garde" w:hAnsi="ITC Avant Garde"/>
          <w:lang w:eastAsia="es-MX"/>
        </w:rPr>
        <w:t xml:space="preserve"> </w:t>
      </w:r>
      <w:r w:rsidRPr="00004FF2">
        <w:rPr>
          <w:rFonts w:ascii="ITC Avant Garde" w:hAnsi="ITC Avant Garde"/>
          <w:lang w:eastAsia="es-MX"/>
        </w:rPr>
        <w:t>Televisión Tabasqueña, S.A. de C.V</w:t>
      </w:r>
      <w:r>
        <w:rPr>
          <w:rFonts w:ascii="ITC Avant Garde" w:hAnsi="ITC Avant Garde"/>
          <w:lang w:eastAsia="es-MX"/>
        </w:rPr>
        <w:t>.</w:t>
      </w:r>
      <w:r w:rsidRPr="006E5080">
        <w:rPr>
          <w:rFonts w:ascii="ITC Avant Garde" w:hAnsi="ITC Avant Garde"/>
          <w:lang w:eastAsia="es-MX"/>
        </w:rPr>
        <w:t xml:space="preserve">, </w:t>
      </w:r>
      <w:r>
        <w:rPr>
          <w:rFonts w:ascii="ITC Avant Garde" w:hAnsi="ITC Avant Garde"/>
          <w:lang w:eastAsia="es-MX"/>
        </w:rPr>
        <w:t>tres concesio</w:t>
      </w:r>
      <w:r w:rsidRPr="006E5080">
        <w:rPr>
          <w:rFonts w:ascii="ITC Avant Garde" w:hAnsi="ITC Avant Garde"/>
          <w:lang w:eastAsia="es-MX"/>
        </w:rPr>
        <w:t>n</w:t>
      </w:r>
      <w:r>
        <w:rPr>
          <w:rFonts w:ascii="ITC Avant Garde" w:hAnsi="ITC Avant Garde"/>
          <w:lang w:eastAsia="es-MX"/>
        </w:rPr>
        <w:t>es</w:t>
      </w:r>
      <w:r w:rsidRPr="006E5080">
        <w:rPr>
          <w:rFonts w:ascii="ITC Avant Garde" w:hAnsi="ITC Avant Garde"/>
          <w:lang w:eastAsia="es-MX"/>
        </w:rPr>
        <w:t xml:space="preserve"> para usar y aprovechar </w:t>
      </w:r>
      <w:r>
        <w:rPr>
          <w:rFonts w:ascii="ITC Avant Garde" w:hAnsi="ITC Avant Garde"/>
          <w:lang w:eastAsia="es-MX"/>
        </w:rPr>
        <w:t xml:space="preserve">sobre </w:t>
      </w:r>
      <w:r w:rsidRPr="006E5080">
        <w:rPr>
          <w:rFonts w:ascii="ITC Avant Garde" w:hAnsi="ITC Avant Garde"/>
          <w:lang w:eastAsia="es-MX"/>
        </w:rPr>
        <w:t xml:space="preserve">bandas de frecuencia del espectro radioeléctrico para la prestación del servicio público de </w:t>
      </w:r>
      <w:r>
        <w:rPr>
          <w:rFonts w:ascii="ITC Avant Garde" w:hAnsi="ITC Avant Garde"/>
          <w:lang w:eastAsia="es-MX"/>
        </w:rPr>
        <w:t>televisión radiodifundida por cada uno de los canales</w:t>
      </w:r>
      <w:r w:rsidRPr="006E5080">
        <w:rPr>
          <w:rFonts w:ascii="ITC Avant Garde" w:hAnsi="ITC Avant Garde"/>
          <w:lang w:eastAsia="es-MX"/>
        </w:rPr>
        <w:t xml:space="preserve"> </w:t>
      </w:r>
      <w:r>
        <w:rPr>
          <w:rFonts w:ascii="ITC Avant Garde" w:eastAsia="Times New Roman" w:hAnsi="ITC Avant Garde"/>
          <w:bCs/>
          <w:kern w:val="1"/>
          <w:lang w:val="es-ES" w:eastAsia="ar-SA"/>
        </w:rPr>
        <w:t xml:space="preserve">de televisión que se enlistan a continuación: i) </w:t>
      </w:r>
      <w:r w:rsidRPr="00A83FFA">
        <w:rPr>
          <w:rFonts w:ascii="ITC Avant Garde" w:hAnsi="ITC Avant Garde"/>
          <w:lang w:eastAsia="es-MX"/>
        </w:rPr>
        <w:t xml:space="preserve">5 (76-82 MHz) </w:t>
      </w:r>
      <w:r>
        <w:rPr>
          <w:rFonts w:ascii="ITC Avant Garde" w:hAnsi="ITC Avant Garde"/>
          <w:lang w:eastAsia="es-MX"/>
        </w:rPr>
        <w:t xml:space="preserve">con distintivo de llamada </w:t>
      </w:r>
      <w:r w:rsidRPr="00A83FFA">
        <w:rPr>
          <w:rFonts w:ascii="ITC Avant Garde" w:hAnsi="ITC Avant Garde"/>
          <w:lang w:eastAsia="es-MX"/>
        </w:rPr>
        <w:t xml:space="preserve">XHVET-TV en La Venta; </w:t>
      </w:r>
      <w:r>
        <w:rPr>
          <w:rFonts w:ascii="ITC Avant Garde" w:hAnsi="ITC Avant Garde"/>
          <w:lang w:eastAsia="es-MX"/>
        </w:rPr>
        <w:t>ii) 1</w:t>
      </w:r>
      <w:r w:rsidRPr="0079521A">
        <w:rPr>
          <w:rFonts w:ascii="ITC Avant Garde" w:hAnsi="ITC Avant Garde"/>
          <w:lang w:eastAsia="es-MX"/>
        </w:rPr>
        <w:t>0(</w:t>
      </w:r>
      <w:r>
        <w:rPr>
          <w:rFonts w:ascii="ITC Avant Garde" w:hAnsi="ITC Avant Garde"/>
          <w:lang w:eastAsia="es-MX"/>
        </w:rPr>
        <w:t>+</w:t>
      </w:r>
      <w:r w:rsidRPr="0079521A">
        <w:rPr>
          <w:rFonts w:ascii="ITC Avant Garde" w:hAnsi="ITC Avant Garde"/>
          <w:lang w:eastAsia="es-MX"/>
        </w:rPr>
        <w:t>)</w:t>
      </w:r>
      <w:r>
        <w:rPr>
          <w:rFonts w:ascii="ITC Avant Garde" w:hAnsi="ITC Avant Garde"/>
          <w:lang w:eastAsia="es-MX"/>
        </w:rPr>
        <w:t xml:space="preserve"> (192-198 MHz)</w:t>
      </w:r>
      <w:r w:rsidRPr="0074170B">
        <w:rPr>
          <w:rFonts w:ascii="ITC Avant Garde" w:hAnsi="ITC Avant Garde"/>
          <w:lang w:eastAsia="es-MX"/>
        </w:rPr>
        <w:t>,</w:t>
      </w:r>
      <w:r>
        <w:rPr>
          <w:rFonts w:ascii="ITC Avant Garde" w:hAnsi="ITC Avant Garde"/>
          <w:lang w:eastAsia="es-MX"/>
        </w:rPr>
        <w:t xml:space="preserve"> </w:t>
      </w:r>
      <w:r w:rsidRPr="0074170B">
        <w:rPr>
          <w:rFonts w:ascii="ITC Avant Garde" w:hAnsi="ITC Avant Garde"/>
          <w:lang w:eastAsia="es-MX"/>
        </w:rPr>
        <w:t xml:space="preserve">con distintivo de llamada </w:t>
      </w:r>
      <w:r>
        <w:rPr>
          <w:rFonts w:ascii="ITC Avant Garde" w:hAnsi="ITC Avant Garde"/>
          <w:lang w:eastAsia="es-MX"/>
        </w:rPr>
        <w:t>XHMET</w:t>
      </w:r>
      <w:r w:rsidRPr="0074170B">
        <w:rPr>
          <w:rFonts w:ascii="ITC Avant Garde" w:hAnsi="ITC Avant Garde"/>
          <w:lang w:eastAsia="es-MX"/>
        </w:rPr>
        <w:t>-TV</w:t>
      </w:r>
      <w:r>
        <w:rPr>
          <w:rFonts w:ascii="ITC Avant Garde" w:hAnsi="ITC Avant Garde"/>
          <w:lang w:eastAsia="es-MX"/>
        </w:rPr>
        <w:t xml:space="preserve"> e</w:t>
      </w:r>
      <w:r w:rsidRPr="0074170B">
        <w:rPr>
          <w:rFonts w:ascii="ITC Avant Garde" w:hAnsi="ITC Avant Garde"/>
          <w:lang w:eastAsia="es-MX"/>
        </w:rPr>
        <w:t>n</w:t>
      </w:r>
      <w:r>
        <w:rPr>
          <w:rFonts w:ascii="ITC Avant Garde" w:hAnsi="ITC Avant Garde"/>
          <w:lang w:eastAsia="es-MX"/>
        </w:rPr>
        <w:t xml:space="preserve"> Tenosique; y iii) </w:t>
      </w:r>
      <w:r w:rsidRPr="00A83FFA">
        <w:rPr>
          <w:rFonts w:ascii="ITC Avant Garde" w:hAnsi="ITC Avant Garde"/>
          <w:lang w:eastAsia="es-MX"/>
        </w:rPr>
        <w:t>7(</w:t>
      </w:r>
      <w:r>
        <w:rPr>
          <w:rFonts w:ascii="ITC Avant Garde" w:hAnsi="ITC Avant Garde"/>
          <w:lang w:eastAsia="es-MX"/>
        </w:rPr>
        <w:t>+</w:t>
      </w:r>
      <w:r w:rsidRPr="00A83FFA">
        <w:rPr>
          <w:rFonts w:ascii="ITC Avant Garde" w:hAnsi="ITC Avant Garde"/>
          <w:lang w:eastAsia="es-MX"/>
        </w:rPr>
        <w:t>)</w:t>
      </w:r>
      <w:r>
        <w:rPr>
          <w:rFonts w:ascii="ITC Avant Garde" w:hAnsi="ITC Avant Garde"/>
          <w:lang w:eastAsia="es-MX"/>
        </w:rPr>
        <w:t xml:space="preserve"> </w:t>
      </w:r>
      <w:r w:rsidRPr="00A83FFA">
        <w:rPr>
          <w:rFonts w:ascii="ITC Avant Garde" w:hAnsi="ITC Avant Garde"/>
          <w:lang w:eastAsia="es-MX"/>
        </w:rPr>
        <w:t>(174-180 MHz)</w:t>
      </w:r>
      <w:r>
        <w:rPr>
          <w:rFonts w:ascii="ITC Avant Garde" w:hAnsi="ITC Avant Garde"/>
          <w:lang w:eastAsia="es-MX"/>
        </w:rPr>
        <w:t xml:space="preserve"> </w:t>
      </w:r>
      <w:r w:rsidRPr="00061827">
        <w:rPr>
          <w:rFonts w:ascii="ITC Avant Garde" w:hAnsi="ITC Avant Garde"/>
          <w:lang w:eastAsia="es-MX"/>
        </w:rPr>
        <w:t>c</w:t>
      </w:r>
      <w:r w:rsidRPr="00A83FFA">
        <w:rPr>
          <w:rFonts w:ascii="ITC Avant Garde" w:hAnsi="ITC Avant Garde"/>
          <w:lang w:eastAsia="es-MX"/>
        </w:rPr>
        <w:t>on distintivo de llamada XHSTA-TV</w:t>
      </w:r>
      <w:r>
        <w:rPr>
          <w:rFonts w:ascii="ITC Avant Garde" w:hAnsi="ITC Avant Garde"/>
          <w:lang w:eastAsia="es-MX"/>
        </w:rPr>
        <w:t xml:space="preserve">, en Villahermosa, </w:t>
      </w:r>
      <w:r w:rsidRPr="001856ED">
        <w:rPr>
          <w:rFonts w:ascii="ITC Avant Garde" w:hAnsi="ITC Avant Garde"/>
          <w:lang w:eastAsia="es-MX"/>
        </w:rPr>
        <w:t xml:space="preserve">todos ellos en el </w:t>
      </w:r>
      <w:r>
        <w:rPr>
          <w:rFonts w:ascii="ITC Avant Garde" w:hAnsi="ITC Avant Garde"/>
          <w:lang w:eastAsia="es-MX"/>
        </w:rPr>
        <w:t xml:space="preserve">Estado de Tabasco. </w:t>
      </w:r>
      <w:r w:rsidRPr="0047059A">
        <w:rPr>
          <w:rFonts w:ascii="ITC Avant Garde" w:hAnsi="ITC Avant Garde"/>
          <w:lang w:eastAsia="es-MX"/>
        </w:rPr>
        <w:t xml:space="preserve">Cada uno de los títulos de concesión referidos tendrá una vigencia de 15 (quince) años, </w:t>
      </w:r>
      <w:r w:rsidRPr="0047059A">
        <w:rPr>
          <w:rFonts w:ascii="ITC Avant Garde" w:eastAsia="Times New Roman" w:hAnsi="ITC Avant Garde"/>
          <w:bCs/>
          <w:kern w:val="1"/>
          <w:lang w:eastAsia="ar-SA"/>
        </w:rPr>
        <w:t>contados a partir de la expedición de los títulos correspondientes, conforme a los términos establecidos en los Resolutivos Séptimo y Octavo.</w:t>
      </w:r>
      <w:r w:rsidRPr="0047059A" w:rsidDel="00605D7E">
        <w:rPr>
          <w:rFonts w:ascii="ITC Avant Garde" w:hAnsi="ITC Avant Garde"/>
          <w:lang w:eastAsia="es-MX"/>
        </w:rPr>
        <w:t xml:space="preserve"> </w:t>
      </w:r>
    </w:p>
    <w:p w14:paraId="6F481E67" w14:textId="6CB3A87E" w:rsidR="007E2F94" w:rsidRDefault="007E2F94" w:rsidP="007E2F94">
      <w:pPr>
        <w:suppressAutoHyphens/>
        <w:spacing w:after="0"/>
        <w:ind w:right="-62"/>
        <w:jc w:val="both"/>
        <w:rPr>
          <w:rFonts w:ascii="ITC Avant Garde" w:eastAsia="Times New Roman" w:hAnsi="ITC Avant Garde"/>
          <w:b/>
          <w:bCs/>
          <w:kern w:val="1"/>
          <w:lang w:eastAsia="ar-SA"/>
        </w:rPr>
      </w:pPr>
      <w:r w:rsidRPr="0047059A">
        <w:rPr>
          <w:rFonts w:ascii="ITC Avant Garde" w:hAnsi="ITC Avant Garde"/>
          <w:lang w:eastAsia="es-MX"/>
        </w:rPr>
        <w:t xml:space="preserve">Asimismo, se otorga </w:t>
      </w:r>
      <w:r w:rsidRPr="0047059A">
        <w:rPr>
          <w:rFonts w:ascii="ITC Avant Garde" w:hAnsi="ITC Avant Garde"/>
          <w:color w:val="000000"/>
        </w:rPr>
        <w:t>una Concesión Única de</w:t>
      </w:r>
      <w:r w:rsidRPr="0047059A">
        <w:rPr>
          <w:rFonts w:ascii="ITC Avant Garde" w:hAnsi="ITC Avant Garde"/>
          <w:b/>
          <w:color w:val="000000"/>
        </w:rPr>
        <w:t xml:space="preserve"> </w:t>
      </w:r>
      <w:r w:rsidRPr="0047059A">
        <w:rPr>
          <w:rFonts w:ascii="ITC Avant Garde" w:hAnsi="ITC Avant Garde"/>
          <w:color w:val="000000"/>
        </w:rPr>
        <w:t>Uso Público,</w:t>
      </w:r>
      <w:r w:rsidRPr="0047059A">
        <w:rPr>
          <w:rFonts w:ascii="ITC Avant Garde" w:hAnsi="ITC Avant Garde"/>
          <w:b/>
          <w:color w:val="000000"/>
        </w:rPr>
        <w:t xml:space="preserve"> </w:t>
      </w:r>
      <w:r w:rsidRPr="0047059A">
        <w:rPr>
          <w:rFonts w:ascii="ITC Avant Garde" w:hAnsi="ITC Avant Garde"/>
          <w:color w:val="000000"/>
        </w:rPr>
        <w:t xml:space="preserve">con una vigencia de </w:t>
      </w:r>
      <w:r w:rsidRPr="0047059A">
        <w:rPr>
          <w:rFonts w:ascii="ITC Avant Garde" w:eastAsia="Times New Roman" w:hAnsi="ITC Avant Garde"/>
          <w:bCs/>
          <w:kern w:val="1"/>
          <w:lang w:eastAsia="ar-SA"/>
        </w:rPr>
        <w:t>30 (treinta)</w:t>
      </w:r>
      <w:r w:rsidRPr="0047059A">
        <w:rPr>
          <w:rFonts w:ascii="ITC Avant Garde" w:eastAsia="Times New Roman" w:hAnsi="ITC Avant Garde"/>
          <w:b/>
          <w:bCs/>
          <w:kern w:val="1"/>
          <w:lang w:eastAsia="ar-SA"/>
        </w:rPr>
        <w:t xml:space="preserve"> </w:t>
      </w:r>
      <w:r w:rsidRPr="0047059A">
        <w:rPr>
          <w:rFonts w:ascii="ITC Avant Garde" w:eastAsia="Times New Roman" w:hAnsi="ITC Avant Garde"/>
          <w:bCs/>
          <w:kern w:val="1"/>
          <w:lang w:eastAsia="ar-SA"/>
        </w:rPr>
        <w:t>años, contados a partir de la expedición de los títulos correspondientes, conforme a lo señalado en el párrafo que antecede.</w:t>
      </w:r>
      <w:r>
        <w:rPr>
          <w:rFonts w:ascii="ITC Avant Garde" w:eastAsia="Times New Roman" w:hAnsi="ITC Avant Garde"/>
          <w:bCs/>
          <w:kern w:val="1"/>
          <w:lang w:eastAsia="ar-SA"/>
        </w:rPr>
        <w:t xml:space="preserve"> </w:t>
      </w:r>
    </w:p>
    <w:p w14:paraId="3CC3504D" w14:textId="77777777" w:rsidR="007E2F94" w:rsidRDefault="007E2F94" w:rsidP="007E2F94">
      <w:pPr>
        <w:suppressAutoHyphens/>
        <w:spacing w:after="0"/>
        <w:ind w:right="-62"/>
        <w:jc w:val="both"/>
        <w:rPr>
          <w:rFonts w:ascii="ITC Avant Garde" w:eastAsia="Times New Roman" w:hAnsi="ITC Avant Garde"/>
          <w:b/>
          <w:bCs/>
          <w:kern w:val="1"/>
          <w:lang w:eastAsia="ar-SA"/>
        </w:rPr>
      </w:pPr>
    </w:p>
    <w:p w14:paraId="2BEC6F9E" w14:textId="77777777" w:rsidR="007E2F94" w:rsidRPr="007D1259" w:rsidRDefault="007E2F94" w:rsidP="007E2F94">
      <w:pPr>
        <w:spacing w:after="0"/>
        <w:jc w:val="both"/>
        <w:rPr>
          <w:rFonts w:ascii="ITC Avant Garde" w:eastAsia="Times New Roman" w:hAnsi="ITC Avant Garde"/>
          <w:bCs/>
          <w:kern w:val="2"/>
          <w:lang w:eastAsia="ar-SA"/>
        </w:rPr>
      </w:pPr>
      <w:r>
        <w:rPr>
          <w:rFonts w:ascii="ITC Avant Garde" w:eastAsia="Times New Roman" w:hAnsi="ITC Avant Garde"/>
          <w:b/>
          <w:bCs/>
          <w:kern w:val="1"/>
          <w:lang w:eastAsia="ar-SA"/>
        </w:rPr>
        <w:t>QUINTO</w:t>
      </w:r>
      <w:r w:rsidRPr="009D3476">
        <w:rPr>
          <w:rFonts w:ascii="ITC Avant Garde" w:eastAsia="Times New Roman" w:hAnsi="ITC Avant Garde"/>
          <w:bCs/>
          <w:kern w:val="1"/>
          <w:lang w:val="es-ES" w:eastAsia="ar-SA"/>
        </w:rPr>
        <w:t xml:space="preserve">.- </w:t>
      </w:r>
      <w:r w:rsidRPr="00262B84">
        <w:rPr>
          <w:rFonts w:ascii="ITC Avant Garde" w:eastAsia="Times New Roman" w:hAnsi="ITC Avant Garde"/>
          <w:bCs/>
          <w:kern w:val="1"/>
          <w:lang w:val="es-ES" w:eastAsia="ar-SA"/>
        </w:rPr>
        <w:t xml:space="preserve">El Concesionario queda obligado </w:t>
      </w:r>
      <w:r w:rsidRPr="00262B84">
        <w:rPr>
          <w:rFonts w:ascii="ITC Avant Garde" w:eastAsia="Times New Roman" w:hAnsi="ITC Avant Garde"/>
          <w:bCs/>
          <w:kern w:val="2"/>
          <w:lang w:eastAsia="ar-SA"/>
        </w:rPr>
        <w:t xml:space="preserve">a acreditar ante este Instituto </w:t>
      </w:r>
      <w:r>
        <w:rPr>
          <w:rFonts w:ascii="ITC Avant Garde" w:eastAsia="Times New Roman" w:hAnsi="ITC Avant Garde"/>
          <w:bCs/>
          <w:kern w:val="2"/>
          <w:lang w:eastAsia="ar-SA"/>
        </w:rPr>
        <w:t>en un plazo no mayor a 60</w:t>
      </w:r>
      <w:r w:rsidRPr="00262B84">
        <w:rPr>
          <w:rFonts w:ascii="ITC Avant Garde" w:eastAsia="Times New Roman" w:hAnsi="ITC Avant Garde"/>
          <w:bCs/>
          <w:kern w:val="2"/>
          <w:lang w:eastAsia="ar-SA"/>
        </w:rPr>
        <w:t xml:space="preserve"> (</w:t>
      </w:r>
      <w:r>
        <w:rPr>
          <w:rFonts w:ascii="ITC Avant Garde" w:eastAsia="Times New Roman" w:hAnsi="ITC Avant Garde"/>
          <w:bCs/>
          <w:kern w:val="2"/>
          <w:lang w:eastAsia="ar-SA"/>
        </w:rPr>
        <w:t>sesenta</w:t>
      </w:r>
      <w:r w:rsidRPr="00262B84">
        <w:rPr>
          <w:rFonts w:ascii="ITC Avant Garde" w:eastAsia="Times New Roman" w:hAnsi="ITC Avant Garde"/>
          <w:bCs/>
          <w:kern w:val="2"/>
          <w:lang w:eastAsia="ar-SA"/>
        </w:rPr>
        <w:t>) días hábiles</w:t>
      </w:r>
      <w:r>
        <w:rPr>
          <w:rFonts w:ascii="ITC Avant Garde" w:eastAsia="Times New Roman" w:hAnsi="ITC Avant Garde"/>
          <w:bCs/>
          <w:kern w:val="2"/>
          <w:lang w:eastAsia="ar-SA"/>
        </w:rPr>
        <w:t>,</w:t>
      </w:r>
      <w:r w:rsidRPr="00262B84">
        <w:rPr>
          <w:rFonts w:ascii="ITC Avant Garde" w:eastAsia="Times New Roman" w:hAnsi="ITC Avant Garde"/>
          <w:bCs/>
          <w:kern w:val="2"/>
          <w:lang w:eastAsia="ar-SA"/>
        </w:rPr>
        <w:t xml:space="preserve"> </w:t>
      </w:r>
      <w:r w:rsidRPr="00262B84">
        <w:rPr>
          <w:rFonts w:ascii="ITC Avant Garde" w:eastAsia="Times New Roman" w:hAnsi="ITC Avant Garde"/>
          <w:kern w:val="1"/>
          <w:lang w:val="es-ES" w:eastAsia="ar-SA"/>
        </w:rPr>
        <w:t>contados a partir del día siguiente a aquel en que haya surtido efectos la notificación de la presente Resolución,</w:t>
      </w:r>
      <w:r w:rsidRPr="00262B84">
        <w:rPr>
          <w:rFonts w:ascii="ITC Avant Garde" w:eastAsia="Times New Roman" w:hAnsi="ITC Avant Garde"/>
          <w:bCs/>
          <w:kern w:val="2"/>
          <w:lang w:eastAsia="ar-SA"/>
        </w:rPr>
        <w:t xml:space="preserve"> la modificación a su objeto social a fin de que éste contemple el uso</w:t>
      </w:r>
      <w:r>
        <w:rPr>
          <w:rFonts w:ascii="ITC Avant Garde" w:eastAsia="Times New Roman" w:hAnsi="ITC Avant Garde"/>
          <w:bCs/>
          <w:kern w:val="2"/>
          <w:lang w:eastAsia="ar-SA"/>
        </w:rPr>
        <w:t xml:space="preserve"> y</w:t>
      </w:r>
      <w:r w:rsidRPr="00262B84">
        <w:rPr>
          <w:rFonts w:ascii="ITC Avant Garde" w:eastAsia="Times New Roman" w:hAnsi="ITC Avant Garde"/>
          <w:bCs/>
          <w:kern w:val="2"/>
          <w:lang w:eastAsia="ar-SA"/>
        </w:rPr>
        <w:t xml:space="preserve"> aprovechamiento de bandas de frecuencias del espectro radioeléctrico sin fines de lucro al amparo de las concesiones para uso público que se le otorg</w:t>
      </w:r>
      <w:r>
        <w:rPr>
          <w:rFonts w:ascii="ITC Avant Garde" w:eastAsia="Times New Roman" w:hAnsi="ITC Avant Garde"/>
          <w:bCs/>
          <w:kern w:val="2"/>
          <w:lang w:eastAsia="ar-SA"/>
        </w:rPr>
        <w:t xml:space="preserve">uen en términos de lo previsto en la Ley Federal de Telecomunicaciones y Radiodifusión. </w:t>
      </w:r>
      <w:r w:rsidRPr="0047059A">
        <w:rPr>
          <w:rFonts w:ascii="ITC Avant Garde" w:eastAsia="Times New Roman" w:hAnsi="ITC Avant Garde"/>
          <w:bCs/>
          <w:kern w:val="2"/>
          <w:lang w:val="es-ES" w:eastAsia="ar-SA"/>
        </w:rPr>
        <w:t>El incumplimiento a esta obligación dará lugar a la extinción de pleno del otorgamiento de las concesiones a que se refiere el Resolutivo Cuarto de este acto.</w:t>
      </w:r>
    </w:p>
    <w:p w14:paraId="2882CB7A" w14:textId="77777777" w:rsidR="007E2F94" w:rsidRDefault="007E2F94" w:rsidP="007E2F94">
      <w:pPr>
        <w:suppressAutoHyphens/>
        <w:spacing w:after="0"/>
        <w:ind w:right="-62"/>
        <w:jc w:val="both"/>
        <w:rPr>
          <w:rFonts w:ascii="ITC Avant Garde" w:eastAsia="Times New Roman" w:hAnsi="ITC Avant Garde"/>
          <w:b/>
          <w:bCs/>
          <w:kern w:val="1"/>
          <w:lang w:eastAsia="ar-SA"/>
        </w:rPr>
      </w:pPr>
    </w:p>
    <w:p w14:paraId="6804734E" w14:textId="4353CEC7" w:rsidR="007E2F94" w:rsidRDefault="007E2F94" w:rsidP="007E2F94">
      <w:pPr>
        <w:suppressAutoHyphens/>
        <w:spacing w:after="0"/>
        <w:ind w:right="-62"/>
        <w:jc w:val="both"/>
        <w:rPr>
          <w:rFonts w:ascii="ITC Avant Garde" w:eastAsia="Times New Roman" w:hAnsi="ITC Avant Garde"/>
          <w:bCs/>
          <w:kern w:val="2"/>
          <w:lang w:eastAsia="ar-SA"/>
        </w:rPr>
      </w:pPr>
      <w:r>
        <w:rPr>
          <w:rFonts w:ascii="ITC Avant Garde" w:eastAsia="Times New Roman" w:hAnsi="ITC Avant Garde"/>
          <w:b/>
          <w:bCs/>
          <w:kern w:val="1"/>
          <w:lang w:eastAsia="ar-SA"/>
        </w:rPr>
        <w:t>SEXTO</w:t>
      </w:r>
      <w:r w:rsidRPr="0074170B">
        <w:rPr>
          <w:rFonts w:ascii="ITC Avant Garde" w:eastAsia="Times New Roman" w:hAnsi="ITC Avant Garde"/>
          <w:b/>
          <w:bCs/>
          <w:kern w:val="1"/>
          <w:lang w:eastAsia="ar-SA"/>
        </w:rPr>
        <w:t xml:space="preserve">.- </w:t>
      </w:r>
      <w:r>
        <w:rPr>
          <w:rFonts w:ascii="ITC Avant Garde" w:eastAsia="Times New Roman" w:hAnsi="ITC Avant Garde"/>
          <w:bCs/>
          <w:kern w:val="1"/>
          <w:lang w:eastAsia="ar-SA"/>
        </w:rPr>
        <w:t>El C</w:t>
      </w:r>
      <w:r w:rsidRPr="00E0558F">
        <w:rPr>
          <w:rFonts w:ascii="ITC Avant Garde" w:eastAsia="Times New Roman" w:hAnsi="ITC Avant Garde"/>
          <w:bCs/>
          <w:kern w:val="1"/>
          <w:lang w:eastAsia="ar-SA"/>
        </w:rPr>
        <w:t xml:space="preserve">oncesionario queda obligado a cumplir con los Lineamientos Generales para el Otorgamiento de las Concesiones a que se refiere el Título Cuarto de la Ley Federal de Telecomunicaciones y Radiodifusión, publicados en el Diario Oficial de la Federación el </w:t>
      </w:r>
      <w:r w:rsidRPr="00E0558F">
        <w:rPr>
          <w:rFonts w:ascii="ITC Avant Garde" w:eastAsia="Times New Roman" w:hAnsi="ITC Avant Garde"/>
          <w:bCs/>
          <w:kern w:val="1"/>
          <w:lang w:eastAsia="ar-SA"/>
        </w:rPr>
        <w:lastRenderedPageBreak/>
        <w:t>24 de julio de 2015, en relación con los principios establecidos en el artículo 86 de la Ley</w:t>
      </w:r>
      <w:r>
        <w:rPr>
          <w:rFonts w:ascii="ITC Avant Garde" w:eastAsia="Times New Roman" w:hAnsi="ITC Avant Garde"/>
          <w:bCs/>
          <w:kern w:val="1"/>
          <w:lang w:eastAsia="ar-SA"/>
        </w:rPr>
        <w:t xml:space="preserve"> Federal de Telecomunicaciones</w:t>
      </w:r>
      <w:r w:rsidRPr="00E0558F">
        <w:rPr>
          <w:rFonts w:ascii="ITC Avant Garde" w:eastAsia="Times New Roman" w:hAnsi="ITC Avant Garde"/>
          <w:bCs/>
          <w:kern w:val="1"/>
          <w:lang w:eastAsia="ar-SA"/>
        </w:rPr>
        <w:t xml:space="preserve">. Dicha obligación </w:t>
      </w:r>
      <w:r w:rsidRPr="002741DE">
        <w:rPr>
          <w:rFonts w:ascii="ITC Avant Garde" w:eastAsia="Times New Roman" w:hAnsi="ITC Avant Garde"/>
          <w:bCs/>
          <w:kern w:val="1"/>
          <w:lang w:eastAsia="ar-SA"/>
        </w:rPr>
        <w:t>deberá ser cumplida por el Concesionario dentro del plazo de seis meses, contados a partir del día siguiente de la fecha de entrega de los respectivos títulos de concesión para usar y aprovechar bandas de frecuencia del espectro radioeléctrico.</w:t>
      </w:r>
      <w:r>
        <w:rPr>
          <w:rFonts w:ascii="ITC Avant Garde" w:eastAsia="Times New Roman" w:hAnsi="ITC Avant Garde"/>
          <w:bCs/>
          <w:kern w:val="1"/>
          <w:lang w:eastAsia="ar-SA"/>
        </w:rPr>
        <w:t xml:space="preserve"> </w:t>
      </w:r>
      <w:r w:rsidRPr="0047059A">
        <w:rPr>
          <w:rFonts w:ascii="ITC Avant Garde" w:eastAsia="Times New Roman" w:hAnsi="ITC Avant Garde"/>
          <w:bCs/>
          <w:kern w:val="2"/>
          <w:lang w:val="es-ES" w:eastAsia="ar-SA"/>
        </w:rPr>
        <w:t xml:space="preserve">El incumplimiento a esta obligación motivará la revocación de las concesiones involucradas. </w:t>
      </w:r>
    </w:p>
    <w:p w14:paraId="0DC86EDA" w14:textId="77777777" w:rsidR="007E2F94" w:rsidRDefault="007E2F94" w:rsidP="007E2F94">
      <w:pPr>
        <w:spacing w:after="0"/>
        <w:jc w:val="both"/>
        <w:rPr>
          <w:rFonts w:ascii="ITC Avant Garde" w:eastAsia="Times New Roman" w:hAnsi="ITC Avant Garde"/>
          <w:bCs/>
          <w:kern w:val="2"/>
          <w:lang w:eastAsia="ar-SA"/>
        </w:rPr>
      </w:pPr>
    </w:p>
    <w:p w14:paraId="5D5149CE" w14:textId="77777777" w:rsidR="007E2F94" w:rsidRDefault="007E2F94" w:rsidP="007E2F94">
      <w:pPr>
        <w:suppressAutoHyphens/>
        <w:spacing w:after="0"/>
        <w:ind w:right="-62"/>
        <w:jc w:val="both"/>
        <w:rPr>
          <w:rFonts w:ascii="ITC Avant Garde" w:eastAsia="Times New Roman" w:hAnsi="ITC Avant Garde"/>
          <w:bCs/>
          <w:kern w:val="1"/>
          <w:lang w:eastAsia="ar-SA"/>
        </w:rPr>
      </w:pPr>
      <w:r>
        <w:rPr>
          <w:rFonts w:ascii="ITC Avant Garde" w:eastAsia="Times New Roman" w:hAnsi="ITC Avant Garde"/>
          <w:b/>
          <w:bCs/>
          <w:kern w:val="1"/>
          <w:lang w:val="es-ES" w:eastAsia="ar-SA"/>
        </w:rPr>
        <w:t>SÉPTIMO</w:t>
      </w:r>
      <w:r w:rsidRPr="008D119B">
        <w:rPr>
          <w:rFonts w:ascii="ITC Avant Garde" w:eastAsia="Times New Roman" w:hAnsi="ITC Avant Garde"/>
          <w:b/>
          <w:bCs/>
          <w:kern w:val="1"/>
          <w:lang w:val="es-ES" w:eastAsia="ar-SA"/>
        </w:rPr>
        <w:t xml:space="preserve">.- </w:t>
      </w:r>
      <w:r w:rsidRPr="009D3476">
        <w:rPr>
          <w:rFonts w:ascii="ITC Avant Garde" w:eastAsia="Times New Roman" w:hAnsi="ITC Avant Garde"/>
          <w:bCs/>
          <w:kern w:val="1"/>
          <w:lang w:eastAsia="ar-SA"/>
        </w:rPr>
        <w:t xml:space="preserve">El Comisionado Presidente del Instituto, con base en las facultades que le confiere el artículo 14 fracción X del </w:t>
      </w:r>
      <w:r w:rsidRPr="009D3476">
        <w:rPr>
          <w:rFonts w:ascii="ITC Avant Garde" w:eastAsia="Times New Roman" w:hAnsi="ITC Avant Garde"/>
          <w:lang w:eastAsia="es-ES"/>
        </w:rPr>
        <w:t>Estatuto Orgánico del Instituto Federal de Telecomunicaciones</w:t>
      </w:r>
      <w:r w:rsidRPr="009D3476">
        <w:rPr>
          <w:rFonts w:ascii="ITC Avant Garde" w:eastAsia="Times New Roman" w:hAnsi="ITC Avant Garde"/>
          <w:bCs/>
          <w:kern w:val="1"/>
          <w:lang w:eastAsia="ar-SA"/>
        </w:rPr>
        <w:t xml:space="preserve">, suscribirá los </w:t>
      </w:r>
      <w:r>
        <w:rPr>
          <w:rFonts w:ascii="ITC Avant Garde" w:eastAsia="Times New Roman" w:hAnsi="ITC Avant Garde"/>
          <w:bCs/>
          <w:kern w:val="1"/>
          <w:lang w:eastAsia="ar-SA"/>
        </w:rPr>
        <w:t xml:space="preserve">tres </w:t>
      </w:r>
      <w:r w:rsidRPr="009D3476">
        <w:rPr>
          <w:rFonts w:ascii="ITC Avant Garde" w:eastAsia="Times New Roman" w:hAnsi="ITC Avant Garde"/>
          <w:bCs/>
          <w:kern w:val="1"/>
          <w:lang w:eastAsia="ar-SA"/>
        </w:rPr>
        <w:t xml:space="preserve">títulos de concesión </w:t>
      </w:r>
      <w:r w:rsidRPr="009D3476">
        <w:rPr>
          <w:rFonts w:ascii="ITC Avant Garde" w:eastAsia="Times New Roman" w:hAnsi="ITC Avant Garde"/>
          <w:lang w:val="es-ES_tradnl" w:eastAsia="es-ES"/>
        </w:rPr>
        <w:t>para usar y aprovechar bandas de frecuencia del espectro radioeléctrico para uso público</w:t>
      </w:r>
      <w:r w:rsidRPr="009D3476">
        <w:rPr>
          <w:rFonts w:ascii="ITC Avant Garde" w:hAnsi="ITC Avant Garde"/>
          <w:bCs/>
          <w:color w:val="000000" w:themeColor="text1"/>
          <w:lang w:eastAsia="es-MX"/>
        </w:rPr>
        <w:t xml:space="preserve"> y </w:t>
      </w:r>
      <w:r>
        <w:rPr>
          <w:rFonts w:ascii="ITC Avant Garde" w:hAnsi="ITC Avant Garde"/>
          <w:bCs/>
          <w:color w:val="000000" w:themeColor="text1"/>
          <w:lang w:eastAsia="es-MX"/>
        </w:rPr>
        <w:t>la</w:t>
      </w:r>
      <w:r w:rsidRPr="009D3476">
        <w:rPr>
          <w:rFonts w:ascii="ITC Avant Garde" w:hAnsi="ITC Avant Garde"/>
          <w:bCs/>
          <w:color w:val="000000" w:themeColor="text1"/>
          <w:lang w:eastAsia="es-MX"/>
        </w:rPr>
        <w:t xml:space="preserve"> Concesión Única</w:t>
      </w:r>
      <w:r w:rsidRPr="009D3476">
        <w:rPr>
          <w:rFonts w:ascii="ITC Avant Garde" w:eastAsia="Times New Roman" w:hAnsi="ITC Avant Garde"/>
          <w:bCs/>
          <w:kern w:val="1"/>
          <w:lang w:eastAsia="ar-SA"/>
        </w:rPr>
        <w:t xml:space="preserve"> correspondiente, que se otorguen con motivo de la presente Resolución.</w:t>
      </w:r>
    </w:p>
    <w:p w14:paraId="38A509C6" w14:textId="77777777" w:rsidR="007E2F94" w:rsidRDefault="007E2F94" w:rsidP="007E2F94">
      <w:pPr>
        <w:suppressAutoHyphens/>
        <w:spacing w:after="0"/>
        <w:ind w:right="-62"/>
        <w:jc w:val="both"/>
        <w:rPr>
          <w:rFonts w:ascii="ITC Avant Garde" w:eastAsia="Times New Roman" w:hAnsi="ITC Avant Garde"/>
          <w:bCs/>
          <w:kern w:val="1"/>
          <w:lang w:val="es-ES" w:eastAsia="ar-SA"/>
        </w:rPr>
      </w:pPr>
    </w:p>
    <w:p w14:paraId="2E74D58F" w14:textId="77777777" w:rsidR="007E2F94" w:rsidRDefault="007E2F94" w:rsidP="007E2F94">
      <w:pPr>
        <w:suppressAutoHyphens/>
        <w:spacing w:after="0"/>
        <w:ind w:right="-62"/>
        <w:jc w:val="both"/>
        <w:rPr>
          <w:rFonts w:ascii="ITC Avant Garde" w:eastAsia="Times New Roman" w:hAnsi="ITC Avant Garde"/>
          <w:bCs/>
          <w:kern w:val="1"/>
          <w:lang w:eastAsia="ar-SA"/>
        </w:rPr>
      </w:pPr>
      <w:r>
        <w:rPr>
          <w:rFonts w:ascii="ITC Avant Garde" w:eastAsia="Times New Roman" w:hAnsi="ITC Avant Garde"/>
          <w:b/>
          <w:bCs/>
          <w:kern w:val="1"/>
          <w:lang w:val="es-ES" w:eastAsia="ar-SA"/>
        </w:rPr>
        <w:t>OCTAVO</w:t>
      </w:r>
      <w:r w:rsidRPr="008D119B">
        <w:rPr>
          <w:rFonts w:ascii="ITC Avant Garde" w:eastAsia="Times New Roman" w:hAnsi="ITC Avant Garde"/>
          <w:b/>
          <w:bCs/>
          <w:kern w:val="1"/>
          <w:lang w:val="es-ES" w:eastAsia="ar-SA"/>
        </w:rPr>
        <w:t xml:space="preserve">.- </w:t>
      </w:r>
      <w:r w:rsidRPr="009D3476">
        <w:rPr>
          <w:rFonts w:ascii="ITC Avant Garde" w:eastAsia="Times New Roman" w:hAnsi="ITC Avant Garde"/>
          <w:bCs/>
          <w:kern w:val="1"/>
          <w:lang w:eastAsia="ar-SA"/>
        </w:rPr>
        <w:t xml:space="preserve">Se instruye a la Unidad de Concesiones y Servicios a notificar </w:t>
      </w:r>
      <w:r>
        <w:rPr>
          <w:rFonts w:ascii="ITC Avant Garde" w:eastAsia="Times New Roman" w:hAnsi="ITC Avant Garde"/>
          <w:bCs/>
          <w:kern w:val="1"/>
          <w:lang w:eastAsia="ar-SA"/>
        </w:rPr>
        <w:t xml:space="preserve">y entregar </w:t>
      </w:r>
      <w:r w:rsidRPr="009D3476">
        <w:rPr>
          <w:rFonts w:ascii="ITC Avant Garde" w:eastAsia="Times New Roman" w:hAnsi="ITC Avant Garde"/>
          <w:bCs/>
          <w:kern w:val="1"/>
          <w:lang w:eastAsia="ar-SA"/>
        </w:rPr>
        <w:t xml:space="preserve">personalmente a </w:t>
      </w:r>
      <w:r w:rsidRPr="00700537">
        <w:rPr>
          <w:rFonts w:ascii="ITC Avant Garde" w:hAnsi="ITC Avant Garde"/>
          <w:bCs/>
          <w:noProof/>
        </w:rPr>
        <w:t xml:space="preserve">Televisión Tabasqueña, S.A. </w:t>
      </w:r>
      <w:r w:rsidRPr="006B4273">
        <w:rPr>
          <w:rFonts w:ascii="ITC Avant Garde" w:hAnsi="ITC Avant Garde"/>
          <w:bCs/>
          <w:noProof/>
        </w:rPr>
        <w:t>de</w:t>
      </w:r>
      <w:r w:rsidRPr="00700537">
        <w:rPr>
          <w:rFonts w:ascii="ITC Avant Garde" w:hAnsi="ITC Avant Garde"/>
          <w:bCs/>
          <w:noProof/>
        </w:rPr>
        <w:t xml:space="preserve"> C.V.</w:t>
      </w:r>
      <w:r w:rsidRPr="006B4273">
        <w:rPr>
          <w:rFonts w:ascii="ITC Avant Garde" w:hAnsi="ITC Avant Garde"/>
          <w:bCs/>
          <w:noProof/>
        </w:rPr>
        <w:t>,</w:t>
      </w:r>
      <w:r w:rsidRPr="00700537">
        <w:rPr>
          <w:rFonts w:ascii="ITC Avant Garde" w:hAnsi="ITC Avant Garde"/>
          <w:bCs/>
          <w:noProof/>
        </w:rPr>
        <w:t xml:space="preserve"> </w:t>
      </w:r>
      <w:r w:rsidRPr="009D3476">
        <w:rPr>
          <w:rFonts w:ascii="ITC Avant Garde" w:eastAsia="Times New Roman" w:hAnsi="ITC Avant Garde"/>
          <w:bCs/>
          <w:kern w:val="1"/>
          <w:lang w:eastAsia="ar-SA"/>
        </w:rPr>
        <w:t xml:space="preserve">la presente Resolución así como a realizar la entrega de los </w:t>
      </w:r>
      <w:r>
        <w:rPr>
          <w:rFonts w:ascii="ITC Avant Garde" w:eastAsia="Times New Roman" w:hAnsi="ITC Avant Garde"/>
          <w:bCs/>
          <w:kern w:val="1"/>
          <w:lang w:eastAsia="ar-SA"/>
        </w:rPr>
        <w:t xml:space="preserve">tres </w:t>
      </w:r>
      <w:r w:rsidRPr="009D3476">
        <w:rPr>
          <w:rFonts w:ascii="ITC Avant Garde" w:eastAsia="Times New Roman" w:hAnsi="ITC Avant Garde"/>
          <w:bCs/>
          <w:kern w:val="1"/>
          <w:lang w:eastAsia="ar-SA"/>
        </w:rPr>
        <w:t xml:space="preserve">títulos de concesión </w:t>
      </w:r>
      <w:r w:rsidRPr="009D3476">
        <w:rPr>
          <w:rFonts w:ascii="ITC Avant Garde" w:eastAsia="Times New Roman" w:hAnsi="ITC Avant Garde"/>
          <w:bCs/>
          <w:kern w:val="1"/>
          <w:lang w:val="es-ES_tradnl" w:eastAsia="ar-SA"/>
        </w:rPr>
        <w:t>para usar y aprovechar bandas de frecuencia del espectro radioeléctrico para uso público</w:t>
      </w:r>
      <w:r w:rsidRPr="009D3476">
        <w:rPr>
          <w:rFonts w:ascii="ITC Avant Garde" w:eastAsia="Times New Roman" w:hAnsi="ITC Avant Garde"/>
          <w:bCs/>
          <w:kern w:val="1"/>
          <w:lang w:eastAsia="ar-SA"/>
        </w:rPr>
        <w:t xml:space="preserve"> y </w:t>
      </w:r>
      <w:r>
        <w:rPr>
          <w:rFonts w:ascii="ITC Avant Garde" w:eastAsia="Times New Roman" w:hAnsi="ITC Avant Garde"/>
          <w:bCs/>
          <w:kern w:val="1"/>
          <w:lang w:eastAsia="ar-SA"/>
        </w:rPr>
        <w:t>la</w:t>
      </w:r>
      <w:r w:rsidRPr="009D3476">
        <w:rPr>
          <w:rFonts w:ascii="ITC Avant Garde" w:eastAsia="Times New Roman" w:hAnsi="ITC Avant Garde"/>
          <w:bCs/>
          <w:kern w:val="1"/>
          <w:lang w:eastAsia="ar-SA"/>
        </w:rPr>
        <w:t xml:space="preserve"> Concesión Única correspondiente, que se otorguen con motivo de la presente Resolución</w:t>
      </w:r>
      <w:r w:rsidRPr="0047059A">
        <w:rPr>
          <w:rFonts w:ascii="ITC Avant Garde" w:eastAsia="Times New Roman" w:hAnsi="ITC Avant Garde"/>
          <w:bCs/>
          <w:kern w:val="1"/>
          <w:lang w:eastAsia="ar-SA"/>
        </w:rPr>
        <w:t xml:space="preserve">, </w:t>
      </w:r>
      <w:r w:rsidRPr="0047059A">
        <w:rPr>
          <w:rFonts w:ascii="ITC Avant Garde" w:hAnsi="ITC Avant Garde"/>
          <w:color w:val="000000"/>
        </w:rPr>
        <w:t xml:space="preserve">una vez que haya acreditado el pago y entero de los </w:t>
      </w:r>
      <w:r w:rsidRPr="0047059A">
        <w:rPr>
          <w:rFonts w:ascii="ITC Avant Garde" w:eastAsia="Times New Roman" w:hAnsi="ITC Avant Garde"/>
          <w:bCs/>
          <w:kern w:val="1"/>
          <w:lang w:eastAsia="ar-SA"/>
        </w:rPr>
        <w:t>aprovechamientos autorizados por la Secretaría de Hacienda y Crédito Público a que se refiere el Resolutivo Segundo y se</w:t>
      </w:r>
      <w:r>
        <w:rPr>
          <w:rFonts w:ascii="ITC Avant Garde" w:eastAsia="Times New Roman" w:hAnsi="ITC Avant Garde"/>
          <w:bCs/>
          <w:kern w:val="1"/>
          <w:lang w:eastAsia="ar-SA"/>
        </w:rPr>
        <w:t xml:space="preserve"> hubieren realizado el </w:t>
      </w:r>
      <w:r w:rsidRPr="00BD0A11">
        <w:rPr>
          <w:rFonts w:ascii="ITC Avant Garde" w:eastAsia="Times New Roman" w:hAnsi="ITC Avant Garde"/>
          <w:bCs/>
          <w:kern w:val="1"/>
          <w:lang w:eastAsia="ar-SA"/>
        </w:rPr>
        <w:t xml:space="preserve">pago de los derechos </w:t>
      </w:r>
      <w:r>
        <w:rPr>
          <w:rFonts w:ascii="ITC Avant Garde" w:eastAsia="Times New Roman" w:hAnsi="ITC Avant Garde"/>
          <w:bCs/>
          <w:kern w:val="1"/>
          <w:lang w:eastAsia="ar-SA"/>
        </w:rPr>
        <w:t xml:space="preserve">conforme a </w:t>
      </w:r>
      <w:r w:rsidRPr="004429E4">
        <w:rPr>
          <w:rFonts w:ascii="ITC Avant Garde" w:eastAsia="Times New Roman" w:hAnsi="ITC Avant Garde"/>
          <w:bCs/>
          <w:kern w:val="1"/>
          <w:lang w:eastAsia="ar-SA"/>
        </w:rPr>
        <w:t>la Ley Federal de Derechos</w:t>
      </w:r>
      <w:r>
        <w:rPr>
          <w:rFonts w:ascii="ITC Avant Garde" w:eastAsia="Times New Roman" w:hAnsi="ITC Avant Garde"/>
          <w:bCs/>
          <w:kern w:val="1"/>
          <w:lang w:eastAsia="ar-SA"/>
        </w:rPr>
        <w:t>, respecto a la expedición de los correspondientes títulos de concesión del espectro radioeléctrico.</w:t>
      </w:r>
    </w:p>
    <w:p w14:paraId="32D1C2CE" w14:textId="77777777" w:rsidR="007E2F94" w:rsidRDefault="007E2F94" w:rsidP="007E2F94">
      <w:pPr>
        <w:suppressAutoHyphens/>
        <w:spacing w:after="0"/>
        <w:ind w:right="-62"/>
        <w:jc w:val="both"/>
        <w:rPr>
          <w:rFonts w:ascii="ITC Avant Garde" w:eastAsia="Times New Roman" w:hAnsi="ITC Avant Garde"/>
          <w:kern w:val="1"/>
          <w:lang w:val="es-ES" w:eastAsia="ar-SA"/>
        </w:rPr>
      </w:pPr>
      <w:r w:rsidRPr="0074170B">
        <w:rPr>
          <w:rFonts w:ascii="ITC Avant Garde" w:eastAsia="Times New Roman" w:hAnsi="ITC Avant Garde"/>
          <w:bCs/>
          <w:kern w:val="1"/>
          <w:lang w:eastAsia="ar-SA"/>
        </w:rPr>
        <w:t>Asimismo, se deberá notificar como parte integrante el oficio de autorización de la correspondiente contraprestación emitido por la Secretaría de Hacienda y Crédito Público descrito en el cuerpo de la presente Resolución.</w:t>
      </w:r>
    </w:p>
    <w:p w14:paraId="342B36A6" w14:textId="77777777" w:rsidR="007E2F94" w:rsidRDefault="007E2F94" w:rsidP="007E2F94">
      <w:pPr>
        <w:suppressAutoHyphens/>
        <w:spacing w:after="0"/>
        <w:ind w:right="-62"/>
        <w:jc w:val="both"/>
        <w:rPr>
          <w:rFonts w:ascii="ITC Avant Garde" w:eastAsia="Times New Roman" w:hAnsi="ITC Avant Garde"/>
          <w:bCs/>
          <w:kern w:val="1"/>
          <w:lang w:eastAsia="ar-SA"/>
        </w:rPr>
      </w:pPr>
    </w:p>
    <w:p w14:paraId="34CFFBE9" w14:textId="77777777" w:rsidR="007E2F94" w:rsidRDefault="007E2F94" w:rsidP="007E2F94">
      <w:pPr>
        <w:suppressAutoHyphens/>
        <w:spacing w:after="0"/>
        <w:ind w:right="-62"/>
        <w:jc w:val="both"/>
        <w:rPr>
          <w:rFonts w:ascii="ITC Avant Garde" w:eastAsia="Times New Roman" w:hAnsi="ITC Avant Garde"/>
          <w:bCs/>
          <w:kern w:val="1"/>
          <w:lang w:eastAsia="ar-SA"/>
        </w:rPr>
      </w:pPr>
      <w:r>
        <w:rPr>
          <w:rFonts w:ascii="ITC Avant Garde" w:eastAsia="Times New Roman" w:hAnsi="ITC Avant Garde"/>
          <w:b/>
          <w:kern w:val="1"/>
          <w:lang w:val="es-ES" w:eastAsia="ar-SA"/>
        </w:rPr>
        <w:t>NOVENO</w:t>
      </w:r>
      <w:r>
        <w:rPr>
          <w:rFonts w:ascii="ITC Avant Garde" w:eastAsia="Times New Roman" w:hAnsi="ITC Avant Garde"/>
          <w:kern w:val="1"/>
          <w:lang w:val="es-ES" w:eastAsia="ar-SA"/>
        </w:rPr>
        <w:t xml:space="preserve">.- En caso de </w:t>
      </w:r>
      <w:r w:rsidRPr="00454144">
        <w:rPr>
          <w:rFonts w:ascii="ITC Avant Garde" w:eastAsia="Times New Roman" w:hAnsi="ITC Avant Garde"/>
          <w:bCs/>
          <w:kern w:val="1"/>
          <w:lang w:val="es-ES" w:eastAsia="ar-SA"/>
        </w:rPr>
        <w:t xml:space="preserve">que </w:t>
      </w:r>
      <w:r w:rsidRPr="0006325E">
        <w:rPr>
          <w:rFonts w:ascii="ITC Avant Garde" w:eastAsia="Times New Roman" w:hAnsi="ITC Avant Garde"/>
          <w:bCs/>
          <w:kern w:val="1"/>
          <w:lang w:val="es-ES" w:eastAsia="ar-SA"/>
        </w:rPr>
        <w:t>Televisión Tabasqueña, S.A. de C.V., no</w:t>
      </w:r>
      <w:r>
        <w:rPr>
          <w:rFonts w:ascii="ITC Avant Garde" w:eastAsia="Times New Roman" w:hAnsi="ITC Avant Garde"/>
          <w:bCs/>
          <w:kern w:val="1"/>
          <w:lang w:eastAsia="ar-SA"/>
        </w:rPr>
        <w:t xml:space="preserve"> dé cumplimiento al Resolutivo Segundo, la presente Resolución quedará sin efectos y los </w:t>
      </w:r>
      <w:r w:rsidRPr="0074170B">
        <w:rPr>
          <w:rFonts w:ascii="ITC Avant Garde" w:eastAsia="Times New Roman" w:hAnsi="ITC Avant Garde"/>
          <w:bCs/>
          <w:kern w:val="1"/>
          <w:lang w:val="es-ES" w:eastAsia="ar-SA"/>
        </w:rPr>
        <w:t>canal</w:t>
      </w:r>
      <w:r>
        <w:rPr>
          <w:rFonts w:ascii="ITC Avant Garde" w:eastAsia="Times New Roman" w:hAnsi="ITC Avant Garde"/>
          <w:bCs/>
          <w:kern w:val="1"/>
          <w:lang w:val="es-ES" w:eastAsia="ar-SA"/>
        </w:rPr>
        <w:t>es (</w:t>
      </w:r>
      <w:r w:rsidRPr="0074170B">
        <w:rPr>
          <w:rFonts w:ascii="ITC Avant Garde" w:eastAsia="Times New Roman" w:hAnsi="ITC Avant Garde"/>
          <w:bCs/>
          <w:kern w:val="1"/>
          <w:lang w:val="es-ES" w:eastAsia="ar-SA"/>
        </w:rPr>
        <w:t>banda</w:t>
      </w:r>
      <w:r>
        <w:rPr>
          <w:rFonts w:ascii="ITC Avant Garde" w:eastAsia="Times New Roman" w:hAnsi="ITC Avant Garde"/>
          <w:bCs/>
          <w:kern w:val="1"/>
          <w:lang w:val="es-ES" w:eastAsia="ar-SA"/>
        </w:rPr>
        <w:t>s</w:t>
      </w:r>
      <w:r w:rsidRPr="0074170B">
        <w:rPr>
          <w:rFonts w:ascii="ITC Avant Garde" w:eastAsia="Times New Roman" w:hAnsi="ITC Avant Garde"/>
          <w:bCs/>
          <w:kern w:val="1"/>
          <w:lang w:val="es-ES" w:eastAsia="ar-SA"/>
        </w:rPr>
        <w:t xml:space="preserve"> de frecuencia</w:t>
      </w:r>
      <w:r>
        <w:rPr>
          <w:rFonts w:ascii="ITC Avant Garde" w:eastAsia="Times New Roman" w:hAnsi="ITC Avant Garde"/>
          <w:bCs/>
          <w:kern w:val="1"/>
          <w:lang w:val="es-ES" w:eastAsia="ar-SA"/>
        </w:rPr>
        <w:t>)</w:t>
      </w:r>
      <w:r>
        <w:rPr>
          <w:rFonts w:ascii="ITC Avant Garde" w:eastAsia="Times New Roman" w:hAnsi="ITC Avant Garde"/>
          <w:bCs/>
          <w:kern w:val="1"/>
          <w:lang w:eastAsia="ar-SA"/>
        </w:rPr>
        <w:t xml:space="preserve"> que le fueron asignados revertirán a favor de la Nación, sin perjuicio </w:t>
      </w:r>
      <w:r>
        <w:rPr>
          <w:rFonts w:ascii="ITC Avant Garde" w:hAnsi="ITC Avant Garde"/>
          <w:lang w:eastAsia="ar-SA"/>
        </w:rPr>
        <w:t xml:space="preserve">de las obligaciones por el uso, explotación y aprovechamiento del espectro radioeléctrico y con independencia </w:t>
      </w:r>
      <w:r>
        <w:rPr>
          <w:rFonts w:ascii="ITC Avant Garde" w:eastAsia="Times New Roman" w:hAnsi="ITC Avant Garde"/>
          <w:bCs/>
          <w:kern w:val="1"/>
          <w:lang w:eastAsia="ar-SA"/>
        </w:rPr>
        <w:t>de que el Instituto Federal de Telecomunicaciones pueda ejercer las atribuciones de verificación, supervisión y, en su caso, sanción que correspondan.</w:t>
      </w:r>
    </w:p>
    <w:p w14:paraId="29FFFBE1" w14:textId="77777777" w:rsidR="007E2F94" w:rsidRDefault="007E2F94" w:rsidP="007E2F94">
      <w:pPr>
        <w:suppressAutoHyphens/>
        <w:spacing w:after="0"/>
        <w:ind w:right="-62"/>
        <w:jc w:val="both"/>
        <w:rPr>
          <w:rFonts w:ascii="ITC Avant Garde" w:eastAsia="Times New Roman" w:hAnsi="ITC Avant Garde"/>
          <w:kern w:val="1"/>
          <w:lang w:val="es-ES" w:eastAsia="ar-SA"/>
        </w:rPr>
      </w:pPr>
    </w:p>
    <w:p w14:paraId="5C6E9F3C" w14:textId="77777777" w:rsidR="007E2F94" w:rsidRDefault="007E2F94" w:rsidP="007E2F94">
      <w:pPr>
        <w:suppressAutoHyphens/>
        <w:spacing w:after="0"/>
        <w:ind w:right="-62"/>
        <w:jc w:val="both"/>
        <w:rPr>
          <w:rFonts w:ascii="ITC Avant Garde" w:eastAsia="Times New Roman" w:hAnsi="ITC Avant Garde"/>
          <w:bCs/>
          <w:kern w:val="1"/>
          <w:lang w:eastAsia="ar-SA"/>
        </w:rPr>
      </w:pPr>
      <w:r>
        <w:rPr>
          <w:rFonts w:ascii="ITC Avant Garde" w:eastAsia="Times New Roman" w:hAnsi="ITC Avant Garde"/>
          <w:b/>
          <w:bCs/>
          <w:kern w:val="1"/>
          <w:lang w:eastAsia="ar-SA"/>
        </w:rPr>
        <w:t>DÉCIMO</w:t>
      </w:r>
      <w:r w:rsidRPr="00DD686A">
        <w:rPr>
          <w:rFonts w:ascii="ITC Avant Garde" w:eastAsia="Times New Roman" w:hAnsi="ITC Avant Garde"/>
          <w:b/>
          <w:bCs/>
          <w:kern w:val="1"/>
          <w:lang w:eastAsia="ar-SA"/>
        </w:rPr>
        <w:t xml:space="preserve">.- </w:t>
      </w:r>
      <w:r w:rsidRPr="00454144">
        <w:rPr>
          <w:rFonts w:ascii="ITC Avant Garde" w:eastAsia="Times New Roman" w:hAnsi="ITC Avant Garde"/>
          <w:bCs/>
          <w:kern w:val="1"/>
          <w:lang w:eastAsia="ar-SA"/>
        </w:rPr>
        <w:t xml:space="preserve">Inscríbanse en el Registro Público de Concesiones el título de Concesión única </w:t>
      </w:r>
      <w:r w:rsidRPr="00AB7F03">
        <w:rPr>
          <w:rFonts w:ascii="ITC Avant Garde" w:eastAsia="Times New Roman" w:hAnsi="ITC Avant Garde"/>
          <w:bCs/>
          <w:kern w:val="1"/>
          <w:lang w:eastAsia="ar-SA"/>
        </w:rPr>
        <w:t>que</w:t>
      </w:r>
      <w:r w:rsidRPr="00270F19">
        <w:rPr>
          <w:rFonts w:ascii="ITC Avant Garde" w:eastAsia="Times New Roman" w:hAnsi="ITC Avant Garde"/>
          <w:bCs/>
          <w:kern w:val="1"/>
          <w:lang w:eastAsia="ar-SA"/>
        </w:rPr>
        <w:t xml:space="preserve"> autoriza la prestación de</w:t>
      </w:r>
      <w:r>
        <w:rPr>
          <w:rFonts w:ascii="ITC Avant Garde" w:eastAsia="Times New Roman" w:hAnsi="ITC Avant Garde"/>
          <w:bCs/>
          <w:kern w:val="1"/>
          <w:lang w:eastAsia="ar-SA"/>
        </w:rPr>
        <w:t xml:space="preserve"> </w:t>
      </w:r>
      <w:r w:rsidRPr="00270F19">
        <w:rPr>
          <w:rFonts w:ascii="ITC Avant Garde" w:eastAsia="Times New Roman" w:hAnsi="ITC Avant Garde"/>
          <w:bCs/>
          <w:kern w:val="1"/>
          <w:lang w:eastAsia="ar-SA"/>
        </w:rPr>
        <w:t>l</w:t>
      </w:r>
      <w:r>
        <w:rPr>
          <w:rFonts w:ascii="ITC Avant Garde" w:eastAsia="Times New Roman" w:hAnsi="ITC Avant Garde"/>
          <w:bCs/>
          <w:kern w:val="1"/>
          <w:lang w:eastAsia="ar-SA"/>
        </w:rPr>
        <w:t>os</w:t>
      </w:r>
      <w:r w:rsidRPr="00270F19">
        <w:rPr>
          <w:rFonts w:ascii="ITC Avant Garde" w:eastAsia="Times New Roman" w:hAnsi="ITC Avant Garde"/>
          <w:bCs/>
          <w:kern w:val="1"/>
          <w:lang w:eastAsia="ar-SA"/>
        </w:rPr>
        <w:t xml:space="preserve"> servicio</w:t>
      </w:r>
      <w:r>
        <w:rPr>
          <w:rFonts w:ascii="ITC Avant Garde" w:eastAsia="Times New Roman" w:hAnsi="ITC Avant Garde"/>
          <w:bCs/>
          <w:kern w:val="1"/>
          <w:lang w:eastAsia="ar-SA"/>
        </w:rPr>
        <w:t>s</w:t>
      </w:r>
      <w:r w:rsidRPr="00270F19">
        <w:rPr>
          <w:rFonts w:ascii="ITC Avant Garde" w:eastAsia="Times New Roman" w:hAnsi="ITC Avant Garde"/>
          <w:bCs/>
          <w:kern w:val="1"/>
          <w:lang w:eastAsia="ar-SA"/>
        </w:rPr>
        <w:t xml:space="preserve"> público</w:t>
      </w:r>
      <w:r>
        <w:rPr>
          <w:rFonts w:ascii="ITC Avant Garde" w:eastAsia="Times New Roman" w:hAnsi="ITC Avant Garde"/>
          <w:bCs/>
          <w:kern w:val="1"/>
          <w:lang w:eastAsia="ar-SA"/>
        </w:rPr>
        <w:t>s</w:t>
      </w:r>
      <w:r w:rsidRPr="00270F19">
        <w:rPr>
          <w:rFonts w:ascii="ITC Avant Garde" w:eastAsia="Times New Roman" w:hAnsi="ITC Avant Garde"/>
          <w:bCs/>
          <w:kern w:val="1"/>
          <w:lang w:eastAsia="ar-SA"/>
        </w:rPr>
        <w:t xml:space="preserve"> de </w:t>
      </w:r>
      <w:r>
        <w:rPr>
          <w:rFonts w:ascii="ITC Avant Garde" w:eastAsia="Times New Roman" w:hAnsi="ITC Avant Garde"/>
          <w:bCs/>
          <w:kern w:val="1"/>
          <w:lang w:eastAsia="ar-SA"/>
        </w:rPr>
        <w:t xml:space="preserve">telecomunicaciones y radiodifusión para </w:t>
      </w:r>
      <w:r w:rsidRPr="00454144">
        <w:rPr>
          <w:rFonts w:ascii="ITC Avant Garde" w:eastAsia="Times New Roman" w:hAnsi="ITC Avant Garde"/>
          <w:bCs/>
          <w:kern w:val="1"/>
          <w:lang w:eastAsia="ar-SA"/>
        </w:rPr>
        <w:t>uso público,</w:t>
      </w:r>
      <w:r w:rsidRPr="00270F19">
        <w:rPr>
          <w:rFonts w:ascii="ITC Avant Garde" w:eastAsia="Times New Roman" w:hAnsi="ITC Avant Garde"/>
          <w:bCs/>
          <w:kern w:val="1"/>
          <w:lang w:eastAsia="ar-SA"/>
        </w:rPr>
        <w:t xml:space="preserve"> así como </w:t>
      </w:r>
      <w:r>
        <w:rPr>
          <w:rFonts w:ascii="ITC Avant Garde" w:eastAsia="Times New Roman" w:hAnsi="ITC Avant Garde"/>
          <w:bCs/>
          <w:kern w:val="1"/>
          <w:lang w:eastAsia="ar-SA"/>
        </w:rPr>
        <w:t>los títulos de concesión para usar y</w:t>
      </w:r>
      <w:r w:rsidRPr="00270F19">
        <w:rPr>
          <w:rFonts w:ascii="ITC Avant Garde" w:eastAsia="Times New Roman" w:hAnsi="ITC Avant Garde"/>
          <w:bCs/>
          <w:kern w:val="1"/>
          <w:lang w:eastAsia="ar-SA"/>
        </w:rPr>
        <w:t xml:space="preserve"> aprovechar bandas de frecuencia del espectro radioeléctrico para uso </w:t>
      </w:r>
      <w:r>
        <w:rPr>
          <w:rFonts w:ascii="ITC Avant Garde" w:eastAsia="Times New Roman" w:hAnsi="ITC Avant Garde"/>
          <w:bCs/>
          <w:kern w:val="1"/>
          <w:lang w:eastAsia="ar-SA"/>
        </w:rPr>
        <w:t xml:space="preserve">público </w:t>
      </w:r>
      <w:r w:rsidRPr="00270F19">
        <w:rPr>
          <w:rFonts w:ascii="ITC Avant Garde" w:eastAsia="Times New Roman" w:hAnsi="ITC Avant Garde"/>
          <w:bCs/>
          <w:kern w:val="1"/>
          <w:lang w:eastAsia="ar-SA"/>
        </w:rPr>
        <w:t xml:space="preserve">a que se refiere la presente Resolución, una vez que sean debidamente notificados </w:t>
      </w:r>
      <w:r>
        <w:rPr>
          <w:rFonts w:ascii="ITC Avant Garde" w:eastAsia="Times New Roman" w:hAnsi="ITC Avant Garde"/>
          <w:bCs/>
          <w:kern w:val="1"/>
          <w:lang w:eastAsia="ar-SA"/>
        </w:rPr>
        <w:t xml:space="preserve">y entregados </w:t>
      </w:r>
      <w:r w:rsidRPr="00270F19">
        <w:rPr>
          <w:rFonts w:ascii="ITC Avant Garde" w:eastAsia="Times New Roman" w:hAnsi="ITC Avant Garde"/>
          <w:bCs/>
          <w:kern w:val="1"/>
          <w:lang w:eastAsia="ar-SA"/>
        </w:rPr>
        <w:t>al interesado</w:t>
      </w:r>
      <w:r w:rsidRPr="009D3476">
        <w:rPr>
          <w:rFonts w:ascii="ITC Avant Garde" w:eastAsia="Times New Roman" w:hAnsi="ITC Avant Garde"/>
          <w:bCs/>
          <w:kern w:val="1"/>
          <w:lang w:eastAsia="ar-SA"/>
        </w:rPr>
        <w:t>.</w:t>
      </w:r>
    </w:p>
    <w:p w14:paraId="1ADF98FD" w14:textId="6E5FCDEE" w:rsidR="007E2F94" w:rsidRDefault="007E2F94" w:rsidP="007E2F94">
      <w:pPr>
        <w:suppressAutoHyphens/>
        <w:spacing w:after="0"/>
        <w:ind w:right="-62"/>
        <w:jc w:val="both"/>
        <w:rPr>
          <w:rFonts w:ascii="ITC Avant Garde" w:hAnsi="ITC Avant Garde"/>
        </w:rPr>
      </w:pPr>
    </w:p>
    <w:p w14:paraId="0EFCF3BC" w14:textId="77777777" w:rsidR="007E2F94" w:rsidRPr="0047059A" w:rsidRDefault="007E2F94" w:rsidP="007E2F94">
      <w:pPr>
        <w:pStyle w:val="Sinespaciado"/>
        <w:jc w:val="both"/>
        <w:rPr>
          <w:rFonts w:ascii="ITC Avant Garde" w:hAnsi="ITC Avant Garde"/>
          <w:color w:val="000000"/>
          <w:sz w:val="15"/>
          <w:szCs w:val="15"/>
        </w:rPr>
      </w:pPr>
      <w:r w:rsidRPr="0047059A">
        <w:rPr>
          <w:rFonts w:ascii="ITC Avant Garde" w:hAnsi="ITC Avant Garde"/>
          <w:color w:val="000000"/>
          <w:sz w:val="15"/>
          <w:szCs w:val="15"/>
        </w:rPr>
        <w:lastRenderedPageBreak/>
        <w:t>La presente Resolución fue aprobada por el Pleno del Instituto Federal de Telecomunicaciones en su LIII Sesión Extraordinaria celebrada el 18 de diciembre de 2015, en lo general por unanimidad de votos de los Comisionados presentes Gabriel Oswaldo Contreras Saldívar, Luis Fernando Borjón Figueroa, Ernesto Estrada González, Adriana Sofía Labardini Inzunza, María Elena Estavillo Flores, Mario Germán Fromow Rangel y Adolfo Cuevas Teja; y en lo particular, respecto al Resolutivo Quinto, con el voto en contra de la Comisionada Adriana Sofía Labardini Inzunza.</w:t>
      </w:r>
    </w:p>
    <w:p w14:paraId="4BF6FA5B" w14:textId="15AAD2DE" w:rsidR="005A6793" w:rsidRDefault="007E2F94" w:rsidP="007E2F94">
      <w:pPr>
        <w:spacing w:after="0" w:line="240" w:lineRule="auto"/>
        <w:jc w:val="both"/>
      </w:pPr>
      <w:r w:rsidRPr="0047059A">
        <w:rPr>
          <w:rFonts w:ascii="ITC Avant Garde" w:hAnsi="ITC Avant Garde"/>
          <w:color w:val="000000"/>
          <w:sz w:val="15"/>
          <w:szCs w:val="15"/>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P/IFT/EXT/181215/188.</w:t>
      </w:r>
    </w:p>
    <w:sectPr w:rsidR="005A6793" w:rsidSect="00193908">
      <w:headerReference w:type="even" r:id="rId8"/>
      <w:footerReference w:type="default" r:id="rId9"/>
      <w:headerReference w:type="first" r:id="rId10"/>
      <w:type w:val="continuous"/>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45221" w14:textId="77777777" w:rsidR="0094154B" w:rsidRDefault="0094154B">
      <w:pPr>
        <w:spacing w:after="0" w:line="240" w:lineRule="auto"/>
      </w:pPr>
      <w:r>
        <w:separator/>
      </w:r>
    </w:p>
  </w:endnote>
  <w:endnote w:type="continuationSeparator" w:id="0">
    <w:p w14:paraId="5155522F" w14:textId="77777777" w:rsidR="0094154B" w:rsidRDefault="0094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B177B" w14:textId="5AB1D5BE" w:rsidR="00F7679F" w:rsidRPr="00740BBE" w:rsidRDefault="00F7679F" w:rsidP="00F82DE5">
    <w:pPr>
      <w:pStyle w:val="Piedepgina"/>
      <w:jc w:val="center"/>
      <w:rPr>
        <w:rFonts w:ascii="ITC Avant Garde" w:hAnsi="ITC Avant Garde"/>
        <w:sz w:val="16"/>
        <w:szCs w:val="14"/>
      </w:rPr>
    </w:pPr>
    <w:r w:rsidRPr="00740BBE">
      <w:rPr>
        <w:rFonts w:ascii="ITC Avant Garde" w:hAnsi="ITC Avant Garde"/>
        <w:sz w:val="16"/>
        <w:szCs w:val="14"/>
      </w:rPr>
      <w:fldChar w:fldCharType="begin"/>
    </w:r>
    <w:r w:rsidRPr="00740BBE">
      <w:rPr>
        <w:rFonts w:ascii="ITC Avant Garde" w:hAnsi="ITC Avant Garde"/>
        <w:sz w:val="16"/>
        <w:szCs w:val="14"/>
      </w:rPr>
      <w:instrText xml:space="preserve"> PAGE </w:instrText>
    </w:r>
    <w:r w:rsidRPr="00740BBE">
      <w:rPr>
        <w:rFonts w:ascii="ITC Avant Garde" w:hAnsi="ITC Avant Garde"/>
        <w:sz w:val="16"/>
        <w:szCs w:val="14"/>
      </w:rPr>
      <w:fldChar w:fldCharType="separate"/>
    </w:r>
    <w:r w:rsidR="00C92D13">
      <w:rPr>
        <w:rFonts w:ascii="ITC Avant Garde" w:hAnsi="ITC Avant Garde"/>
        <w:noProof/>
        <w:sz w:val="16"/>
        <w:szCs w:val="14"/>
      </w:rPr>
      <w:t>21</w:t>
    </w:r>
    <w:r w:rsidRPr="00740BBE">
      <w:rPr>
        <w:rFonts w:ascii="ITC Avant Garde" w:hAnsi="ITC Avant Garde"/>
        <w:sz w:val="16"/>
        <w:szCs w:val="14"/>
      </w:rPr>
      <w:fldChar w:fldCharType="end"/>
    </w:r>
  </w:p>
  <w:p w14:paraId="55308314" w14:textId="77777777" w:rsidR="00F7679F" w:rsidRDefault="00F7679F" w:rsidP="00F82DE5">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6F134" w14:textId="77777777" w:rsidR="0094154B" w:rsidRDefault="0094154B">
      <w:pPr>
        <w:spacing w:after="0" w:line="240" w:lineRule="auto"/>
      </w:pPr>
      <w:r>
        <w:separator/>
      </w:r>
    </w:p>
  </w:footnote>
  <w:footnote w:type="continuationSeparator" w:id="0">
    <w:p w14:paraId="08730E41" w14:textId="77777777" w:rsidR="0094154B" w:rsidRDefault="0094154B">
      <w:pPr>
        <w:spacing w:after="0" w:line="240" w:lineRule="auto"/>
      </w:pPr>
      <w:r>
        <w:continuationSeparator/>
      </w:r>
    </w:p>
  </w:footnote>
  <w:footnote w:id="1">
    <w:p w14:paraId="38EE11F7" w14:textId="77777777" w:rsidR="007E2F94" w:rsidRPr="00100792" w:rsidRDefault="007E2F94" w:rsidP="007E2F94">
      <w:pPr>
        <w:pStyle w:val="Textonotapie"/>
        <w:jc w:val="both"/>
      </w:pPr>
      <w:r w:rsidRPr="00100792">
        <w:rPr>
          <w:rStyle w:val="Refdenotaalpie"/>
        </w:rPr>
        <w:footnoteRef/>
      </w:r>
      <w:r w:rsidRPr="00100792">
        <w:t xml:space="preserve"> </w:t>
      </w:r>
      <w:r w:rsidRPr="005E7672">
        <w:rPr>
          <w:rFonts w:ascii="ITC Avant Garde" w:hAnsi="ITC Avant Garde"/>
          <w:b/>
          <w:sz w:val="16"/>
          <w:szCs w:val="16"/>
          <w:lang w:val="es-ES"/>
        </w:rPr>
        <w:t>Artículo 17.</w:t>
      </w:r>
      <w:r w:rsidRPr="005E7672">
        <w:rPr>
          <w:rFonts w:ascii="ITC Avant Garde" w:hAnsi="ITC Avant Garde"/>
          <w:sz w:val="16"/>
          <w:szCs w:val="16"/>
          <w:lang w:val="es-ES"/>
        </w:rPr>
        <w:t xml:space="preserve"> Las concesiones previstas en la presente ley se otorgarán mediante licitación pública. El Gobierno Federal tendrá derecho a recibir una contraprestación económica por el otorgamiento de la concesión correspondiente.</w:t>
      </w:r>
    </w:p>
  </w:footnote>
  <w:footnote w:id="2">
    <w:p w14:paraId="20340EC5" w14:textId="77777777" w:rsidR="007E2F94" w:rsidRDefault="007E2F94" w:rsidP="007E2F94">
      <w:pPr>
        <w:pStyle w:val="Textonotapie"/>
        <w:jc w:val="both"/>
      </w:pPr>
      <w:r>
        <w:rPr>
          <w:rStyle w:val="Refdenotaalpie"/>
        </w:rPr>
        <w:footnoteRef/>
      </w:r>
      <w:r>
        <w:t xml:space="preserve"> </w:t>
      </w:r>
      <w:r w:rsidRPr="007B6CF5">
        <w:rPr>
          <w:rFonts w:ascii="ITC Avant Garde" w:hAnsi="ITC Avant Garde"/>
          <w:sz w:val="16"/>
          <w:szCs w:val="16"/>
        </w:rPr>
        <w:t xml:space="preserve">La fecha límite para la presentación de la solicitud de refrendo fue el día </w:t>
      </w:r>
      <w:r>
        <w:rPr>
          <w:rFonts w:ascii="ITC Avant Garde" w:hAnsi="ITC Avant Garde"/>
          <w:sz w:val="16"/>
          <w:szCs w:val="16"/>
        </w:rPr>
        <w:t>29</w:t>
      </w:r>
      <w:r w:rsidRPr="007B6CF5">
        <w:rPr>
          <w:rFonts w:ascii="ITC Avant Garde" w:hAnsi="ITC Avant Garde"/>
          <w:sz w:val="16"/>
          <w:szCs w:val="16"/>
        </w:rPr>
        <w:t xml:space="preserve"> de </w:t>
      </w:r>
      <w:r>
        <w:rPr>
          <w:rFonts w:ascii="ITC Avant Garde" w:hAnsi="ITC Avant Garde"/>
          <w:sz w:val="16"/>
          <w:szCs w:val="16"/>
        </w:rPr>
        <w:t>octubre</w:t>
      </w:r>
      <w:r w:rsidRPr="007B6CF5">
        <w:rPr>
          <w:rFonts w:ascii="ITC Avant Garde" w:hAnsi="ITC Avant Garde"/>
          <w:sz w:val="16"/>
          <w:szCs w:val="16"/>
        </w:rPr>
        <w:t xml:space="preserve"> de 200</w:t>
      </w:r>
      <w:r>
        <w:rPr>
          <w:rFonts w:ascii="ITC Avant Garde" w:hAnsi="ITC Avant Garde"/>
          <w:sz w:val="16"/>
          <w:szCs w:val="16"/>
        </w:rPr>
        <w:t>6</w:t>
      </w:r>
      <w:r w:rsidRPr="007B6CF5">
        <w:rPr>
          <w:rFonts w:ascii="ITC Avant Garde" w:hAnsi="ITC Avant Garde"/>
          <w:sz w:val="16"/>
          <w:szCs w:val="16"/>
        </w:rPr>
        <w:t xml:space="preserve">, sin embargo, toda vez que dicha fecha fue un día inhábil, conforme al párrafo segundo del artículo 29 de la Ley Federal de Procedimiento Administrativo se entiende que el término para el cumplimiento del requisito de presentación de la solicitud se </w:t>
      </w:r>
      <w:r>
        <w:rPr>
          <w:rFonts w:ascii="ITC Avant Garde" w:hAnsi="ITC Avant Garde"/>
          <w:sz w:val="16"/>
          <w:szCs w:val="16"/>
        </w:rPr>
        <w:t>extendió</w:t>
      </w:r>
      <w:r w:rsidRPr="007B6CF5">
        <w:rPr>
          <w:rFonts w:ascii="ITC Avant Garde" w:hAnsi="ITC Avant Garde"/>
          <w:sz w:val="16"/>
          <w:szCs w:val="16"/>
        </w:rPr>
        <w:t xml:space="preserve"> al día hábil siguiente, es decir, el </w:t>
      </w:r>
      <w:r>
        <w:rPr>
          <w:rFonts w:ascii="ITC Avant Garde" w:hAnsi="ITC Avant Garde"/>
          <w:sz w:val="16"/>
          <w:szCs w:val="16"/>
        </w:rPr>
        <w:t>30</w:t>
      </w:r>
      <w:r w:rsidRPr="007B6CF5">
        <w:rPr>
          <w:rFonts w:ascii="ITC Avant Garde" w:hAnsi="ITC Avant Garde"/>
          <w:sz w:val="16"/>
          <w:szCs w:val="16"/>
        </w:rPr>
        <w:t xml:space="preserve"> de </w:t>
      </w:r>
      <w:r>
        <w:rPr>
          <w:rFonts w:ascii="ITC Avant Garde" w:hAnsi="ITC Avant Garde"/>
          <w:sz w:val="16"/>
          <w:szCs w:val="16"/>
        </w:rPr>
        <w:t>octubre</w:t>
      </w:r>
      <w:r w:rsidRPr="007B6CF5">
        <w:rPr>
          <w:rFonts w:ascii="ITC Avant Garde" w:hAnsi="ITC Avant Garde"/>
          <w:sz w:val="16"/>
          <w:szCs w:val="16"/>
        </w:rPr>
        <w:t xml:space="preserve"> de 200</w:t>
      </w:r>
      <w:r>
        <w:rPr>
          <w:rFonts w:ascii="ITC Avant Garde" w:hAnsi="ITC Avant Garde"/>
          <w:sz w:val="16"/>
          <w:szCs w:val="16"/>
        </w:rPr>
        <w:t>6</w:t>
      </w:r>
      <w:r w:rsidRPr="007B6CF5">
        <w:rPr>
          <w:rFonts w:ascii="ITC Avant Garde" w:hAnsi="ITC Avant Garde"/>
          <w:sz w:val="16"/>
          <w:szCs w:val="16"/>
        </w:rPr>
        <w:t>.</w:t>
      </w:r>
    </w:p>
  </w:footnote>
  <w:footnote w:id="3">
    <w:p w14:paraId="08274D79" w14:textId="77777777" w:rsidR="007E2F94" w:rsidRPr="0039551C" w:rsidRDefault="007E2F94" w:rsidP="007E2F94">
      <w:pPr>
        <w:pStyle w:val="Textonotapie"/>
        <w:jc w:val="both"/>
        <w:rPr>
          <w:rFonts w:ascii="ITC Avant Garde" w:hAnsi="ITC Avant Garde"/>
          <w:bCs/>
          <w:color w:val="000000"/>
          <w:sz w:val="16"/>
          <w:szCs w:val="16"/>
        </w:rPr>
      </w:pPr>
      <w:r>
        <w:rPr>
          <w:rStyle w:val="Refdenotaalpie"/>
        </w:rPr>
        <w:footnoteRef/>
      </w:r>
      <w:r>
        <w:t xml:space="preserve"> </w:t>
      </w:r>
      <w:r w:rsidRPr="0039551C">
        <w:rPr>
          <w:rFonts w:ascii="ITC Avant Garde" w:hAnsi="ITC Avant Garde"/>
          <w:bCs/>
          <w:color w:val="000000"/>
          <w:sz w:val="16"/>
          <w:szCs w:val="16"/>
        </w:rPr>
        <w:t xml:space="preserve">El acta constitutiva de “Televisión Tabasqueña, S.A. de C.V.”, misma que consta en Escritura Pública número trece mil novecientos diecisiete, pasada ante la fe del notario 13 del Estado de Tabasco e inscrita bajo el número 1277 del Libro General de Entradas a folios 7021 al 7029 del Libro no. 3 de Sociedades y Poderes, Volumen 97, sección de Comercio, en el Registro Público del Estado de Tabasco, ahora Instituto Registral del Estado, en su cláusula primera establece: </w:t>
      </w:r>
    </w:p>
    <w:p w14:paraId="66D3CD62" w14:textId="77777777" w:rsidR="007E2F94" w:rsidRPr="0039551C" w:rsidRDefault="007E2F94" w:rsidP="007E2F94">
      <w:pPr>
        <w:pStyle w:val="Textonotapie"/>
        <w:jc w:val="both"/>
        <w:rPr>
          <w:rFonts w:ascii="ITC Avant Garde" w:hAnsi="ITC Avant Garde"/>
          <w:bCs/>
          <w:i/>
          <w:color w:val="000000"/>
          <w:sz w:val="16"/>
          <w:szCs w:val="16"/>
        </w:rPr>
      </w:pPr>
      <w:r w:rsidRPr="0039551C">
        <w:rPr>
          <w:rFonts w:ascii="ITC Avant Garde" w:hAnsi="ITC Avant Garde"/>
          <w:bCs/>
          <w:i/>
          <w:color w:val="000000"/>
          <w:sz w:val="16"/>
          <w:szCs w:val="16"/>
        </w:rPr>
        <w:t xml:space="preserve">"PRIMERA.- El gobierno del Estado de Tabasco, representado por el señor Licenciado Enrique Priego Oropeza y el señor Licenciado Francisco Lastra Bastar constituyen la Sociedad Mercantil denominada “TELEVISION TABASQUEÑA”, SOCIEDAD ANONIMA DE CAPITAL VARIABLE, como Sociedad Mercantil Mexicana, con duración de noventa y nueve años, domicilio en Villahermosa, Tabasco." </w:t>
      </w:r>
    </w:p>
    <w:p w14:paraId="667B0BCE" w14:textId="77777777" w:rsidR="007E2F94" w:rsidRDefault="007E2F94" w:rsidP="007E2F94">
      <w:pPr>
        <w:pStyle w:val="Textonotapie"/>
        <w:jc w:val="both"/>
      </w:pPr>
    </w:p>
  </w:footnote>
  <w:footnote w:id="4">
    <w:p w14:paraId="1980CA8F" w14:textId="77777777" w:rsidR="007E2F94" w:rsidRPr="000D1572" w:rsidRDefault="007E2F94" w:rsidP="007E2F94">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 w:id="5">
    <w:p w14:paraId="7CE798ED" w14:textId="77777777" w:rsidR="007E2F94" w:rsidRDefault="007E2F94" w:rsidP="007E2F94">
      <w:pPr>
        <w:pStyle w:val="Textonotapie"/>
      </w:pPr>
      <w:r w:rsidRPr="0047059A">
        <w:rPr>
          <w:rStyle w:val="Refdenotaalpie"/>
          <w:sz w:val="18"/>
        </w:rPr>
        <w:footnoteRef/>
      </w:r>
      <w:r w:rsidRPr="0047059A">
        <w:t xml:space="preserve"> </w:t>
      </w:r>
      <w:r w:rsidRPr="0047059A">
        <w:rPr>
          <w:sz w:val="18"/>
        </w:rPr>
        <w:t>Tasa de descuento calculada por la SHCP utilizada como referente de actualización para la contraprestación.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8DF25" w14:textId="77777777" w:rsidR="00F7679F" w:rsidRDefault="0094154B">
    <w:pPr>
      <w:pStyle w:val="Encabezado"/>
    </w:pPr>
    <w:r>
      <w:rPr>
        <w:noProof/>
        <w:lang w:eastAsia="es-MX"/>
      </w:rPr>
      <w:pict w14:anchorId="29969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FC46E" w14:textId="77777777" w:rsidR="00F7679F" w:rsidRDefault="0094154B">
    <w:pPr>
      <w:pStyle w:val="Encabezado"/>
    </w:pPr>
    <w:r>
      <w:rPr>
        <w:noProof/>
        <w:lang w:eastAsia="es-MX"/>
      </w:rPr>
      <w:pict w14:anchorId="796D4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55ED9"/>
    <w:multiLevelType w:val="hybridMultilevel"/>
    <w:tmpl w:val="9F224258"/>
    <w:lvl w:ilvl="0" w:tplc="B9D6E1B4">
      <w:start w:val="1"/>
      <w:numFmt w:val="lowerLetter"/>
      <w:lvlText w:val="%1)"/>
      <w:lvlJc w:val="left"/>
      <w:pPr>
        <w:ind w:left="720" w:hanging="360"/>
      </w:pPr>
      <w:rPr>
        <w:rFonts w:hint="default"/>
        <w:b/>
        <w:strike w:val="0"/>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842AD"/>
    <w:multiLevelType w:val="hybridMultilevel"/>
    <w:tmpl w:val="FE603B06"/>
    <w:lvl w:ilvl="0" w:tplc="DA70AFCC">
      <w:start w:val="1"/>
      <w:numFmt w:val="lowerLetter"/>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196E26"/>
    <w:multiLevelType w:val="hybridMultilevel"/>
    <w:tmpl w:val="D73489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790F14"/>
    <w:multiLevelType w:val="hybridMultilevel"/>
    <w:tmpl w:val="320A1B2A"/>
    <w:lvl w:ilvl="0" w:tplc="D938E54C">
      <w:start w:val="1"/>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7A77D6"/>
    <w:multiLevelType w:val="hybridMultilevel"/>
    <w:tmpl w:val="1B5267A0"/>
    <w:lvl w:ilvl="0" w:tplc="446078BA">
      <w:start w:val="7"/>
      <w:numFmt w:val="bullet"/>
      <w:lvlText w:val="-"/>
      <w:lvlJc w:val="left"/>
      <w:pPr>
        <w:ind w:left="644" w:hanging="360"/>
      </w:pPr>
      <w:rPr>
        <w:rFonts w:ascii="ITC Avant Garde" w:eastAsia="Times New Roman" w:hAnsi="ITC Avant Garde" w:cs="Times New Roman"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39135F39"/>
    <w:multiLevelType w:val="hybridMultilevel"/>
    <w:tmpl w:val="CE4E1E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AE53F8"/>
    <w:multiLevelType w:val="hybridMultilevel"/>
    <w:tmpl w:val="8F38D940"/>
    <w:lvl w:ilvl="0" w:tplc="723CF45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5495EAD"/>
    <w:multiLevelType w:val="hybridMultilevel"/>
    <w:tmpl w:val="B03A313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9"/>
  </w:num>
  <w:num w:numId="6">
    <w:abstractNumId w:val="5"/>
  </w:num>
  <w:num w:numId="7">
    <w:abstractNumId w:val="8"/>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D67"/>
    <w:rsid w:val="00000DDA"/>
    <w:rsid w:val="000047C6"/>
    <w:rsid w:val="00004BAC"/>
    <w:rsid w:val="00004FF2"/>
    <w:rsid w:val="00005D42"/>
    <w:rsid w:val="000063EA"/>
    <w:rsid w:val="00006741"/>
    <w:rsid w:val="00006C4C"/>
    <w:rsid w:val="00006EB8"/>
    <w:rsid w:val="0000729D"/>
    <w:rsid w:val="0000753D"/>
    <w:rsid w:val="00013859"/>
    <w:rsid w:val="00015C4A"/>
    <w:rsid w:val="00022010"/>
    <w:rsid w:val="0002236A"/>
    <w:rsid w:val="00024537"/>
    <w:rsid w:val="00025316"/>
    <w:rsid w:val="00027A59"/>
    <w:rsid w:val="00031D97"/>
    <w:rsid w:val="00031DE3"/>
    <w:rsid w:val="0003201D"/>
    <w:rsid w:val="000326F5"/>
    <w:rsid w:val="00033B48"/>
    <w:rsid w:val="00037461"/>
    <w:rsid w:val="000376AF"/>
    <w:rsid w:val="00037C67"/>
    <w:rsid w:val="00037CAC"/>
    <w:rsid w:val="00040CA9"/>
    <w:rsid w:val="00041CC3"/>
    <w:rsid w:val="00043B61"/>
    <w:rsid w:val="0004410C"/>
    <w:rsid w:val="00044185"/>
    <w:rsid w:val="0004442B"/>
    <w:rsid w:val="000448C3"/>
    <w:rsid w:val="000464AF"/>
    <w:rsid w:val="00047BD5"/>
    <w:rsid w:val="00051ACD"/>
    <w:rsid w:val="00054127"/>
    <w:rsid w:val="00055629"/>
    <w:rsid w:val="000556F7"/>
    <w:rsid w:val="000571E0"/>
    <w:rsid w:val="0005737F"/>
    <w:rsid w:val="000608F2"/>
    <w:rsid w:val="000615F5"/>
    <w:rsid w:val="00061827"/>
    <w:rsid w:val="00062CC9"/>
    <w:rsid w:val="00062CE0"/>
    <w:rsid w:val="0006325E"/>
    <w:rsid w:val="000642BB"/>
    <w:rsid w:val="000650F3"/>
    <w:rsid w:val="00065DAE"/>
    <w:rsid w:val="000663DF"/>
    <w:rsid w:val="000673B1"/>
    <w:rsid w:val="00070035"/>
    <w:rsid w:val="000706C1"/>
    <w:rsid w:val="0007100A"/>
    <w:rsid w:val="0007105C"/>
    <w:rsid w:val="00071577"/>
    <w:rsid w:val="00073047"/>
    <w:rsid w:val="0007304B"/>
    <w:rsid w:val="0007371F"/>
    <w:rsid w:val="00076425"/>
    <w:rsid w:val="00077B97"/>
    <w:rsid w:val="00077BB3"/>
    <w:rsid w:val="00081580"/>
    <w:rsid w:val="00084543"/>
    <w:rsid w:val="0008519B"/>
    <w:rsid w:val="00086058"/>
    <w:rsid w:val="00087659"/>
    <w:rsid w:val="000925F0"/>
    <w:rsid w:val="00093812"/>
    <w:rsid w:val="000962AB"/>
    <w:rsid w:val="000A0619"/>
    <w:rsid w:val="000A0D5C"/>
    <w:rsid w:val="000A16FF"/>
    <w:rsid w:val="000A3A46"/>
    <w:rsid w:val="000A3F0B"/>
    <w:rsid w:val="000A3FD1"/>
    <w:rsid w:val="000A62AB"/>
    <w:rsid w:val="000A664D"/>
    <w:rsid w:val="000A7F1E"/>
    <w:rsid w:val="000B16DD"/>
    <w:rsid w:val="000B2B8F"/>
    <w:rsid w:val="000B3B65"/>
    <w:rsid w:val="000B3EE7"/>
    <w:rsid w:val="000B4A40"/>
    <w:rsid w:val="000B62DF"/>
    <w:rsid w:val="000C1FCB"/>
    <w:rsid w:val="000C2181"/>
    <w:rsid w:val="000C5788"/>
    <w:rsid w:val="000C73B0"/>
    <w:rsid w:val="000D0071"/>
    <w:rsid w:val="000D019C"/>
    <w:rsid w:val="000D3385"/>
    <w:rsid w:val="000D58E4"/>
    <w:rsid w:val="000D59A6"/>
    <w:rsid w:val="000D59FA"/>
    <w:rsid w:val="000D6A95"/>
    <w:rsid w:val="000D6B8B"/>
    <w:rsid w:val="000D74A8"/>
    <w:rsid w:val="000E00F5"/>
    <w:rsid w:val="000E029B"/>
    <w:rsid w:val="000E0FDA"/>
    <w:rsid w:val="000E3643"/>
    <w:rsid w:val="000E5694"/>
    <w:rsid w:val="000E6580"/>
    <w:rsid w:val="000F063B"/>
    <w:rsid w:val="000F09E4"/>
    <w:rsid w:val="000F1390"/>
    <w:rsid w:val="000F2734"/>
    <w:rsid w:val="000F3717"/>
    <w:rsid w:val="000F404B"/>
    <w:rsid w:val="000F4728"/>
    <w:rsid w:val="000F4BAD"/>
    <w:rsid w:val="000F53DB"/>
    <w:rsid w:val="000F5442"/>
    <w:rsid w:val="000F6E8F"/>
    <w:rsid w:val="00100792"/>
    <w:rsid w:val="00101027"/>
    <w:rsid w:val="00101EFD"/>
    <w:rsid w:val="001038CD"/>
    <w:rsid w:val="00103F85"/>
    <w:rsid w:val="001045D6"/>
    <w:rsid w:val="00104E6A"/>
    <w:rsid w:val="0010540E"/>
    <w:rsid w:val="001107E7"/>
    <w:rsid w:val="0011086E"/>
    <w:rsid w:val="00110F64"/>
    <w:rsid w:val="00111B41"/>
    <w:rsid w:val="00111D3F"/>
    <w:rsid w:val="00112E97"/>
    <w:rsid w:val="00113E3E"/>
    <w:rsid w:val="00113EAA"/>
    <w:rsid w:val="00116F10"/>
    <w:rsid w:val="00117C8D"/>
    <w:rsid w:val="00121B52"/>
    <w:rsid w:val="00121C46"/>
    <w:rsid w:val="00122842"/>
    <w:rsid w:val="001234D4"/>
    <w:rsid w:val="00123A81"/>
    <w:rsid w:val="00124166"/>
    <w:rsid w:val="001245C2"/>
    <w:rsid w:val="0012635D"/>
    <w:rsid w:val="0013027C"/>
    <w:rsid w:val="00131267"/>
    <w:rsid w:val="00131516"/>
    <w:rsid w:val="00132719"/>
    <w:rsid w:val="001334F0"/>
    <w:rsid w:val="001348CF"/>
    <w:rsid w:val="001353C1"/>
    <w:rsid w:val="00136A7B"/>
    <w:rsid w:val="0013715B"/>
    <w:rsid w:val="00141769"/>
    <w:rsid w:val="00142AC9"/>
    <w:rsid w:val="00142FFC"/>
    <w:rsid w:val="0014308D"/>
    <w:rsid w:val="00143658"/>
    <w:rsid w:val="001471A1"/>
    <w:rsid w:val="001512A2"/>
    <w:rsid w:val="001512F2"/>
    <w:rsid w:val="00155CC6"/>
    <w:rsid w:val="00155DC5"/>
    <w:rsid w:val="001616E1"/>
    <w:rsid w:val="00164E70"/>
    <w:rsid w:val="00165261"/>
    <w:rsid w:val="00165883"/>
    <w:rsid w:val="00166997"/>
    <w:rsid w:val="001674FA"/>
    <w:rsid w:val="001702DA"/>
    <w:rsid w:val="0017085C"/>
    <w:rsid w:val="00170ED2"/>
    <w:rsid w:val="001715A7"/>
    <w:rsid w:val="00172139"/>
    <w:rsid w:val="001726C5"/>
    <w:rsid w:val="00172784"/>
    <w:rsid w:val="00172A5F"/>
    <w:rsid w:val="00172EB4"/>
    <w:rsid w:val="00173041"/>
    <w:rsid w:val="001762D7"/>
    <w:rsid w:val="00177727"/>
    <w:rsid w:val="00180E3B"/>
    <w:rsid w:val="001816FE"/>
    <w:rsid w:val="00181D02"/>
    <w:rsid w:val="00182D65"/>
    <w:rsid w:val="001834AE"/>
    <w:rsid w:val="00183C2B"/>
    <w:rsid w:val="00184A7F"/>
    <w:rsid w:val="00185627"/>
    <w:rsid w:val="001856ED"/>
    <w:rsid w:val="00185702"/>
    <w:rsid w:val="001866FE"/>
    <w:rsid w:val="00186AAD"/>
    <w:rsid w:val="0018780B"/>
    <w:rsid w:val="001904F0"/>
    <w:rsid w:val="001908E5"/>
    <w:rsid w:val="00191036"/>
    <w:rsid w:val="0019281C"/>
    <w:rsid w:val="0019320E"/>
    <w:rsid w:val="00193908"/>
    <w:rsid w:val="0019414E"/>
    <w:rsid w:val="0019432F"/>
    <w:rsid w:val="00194728"/>
    <w:rsid w:val="00195C57"/>
    <w:rsid w:val="00196FB7"/>
    <w:rsid w:val="001976CE"/>
    <w:rsid w:val="001A084F"/>
    <w:rsid w:val="001A262C"/>
    <w:rsid w:val="001A30DC"/>
    <w:rsid w:val="001A3775"/>
    <w:rsid w:val="001A3819"/>
    <w:rsid w:val="001A4318"/>
    <w:rsid w:val="001A594C"/>
    <w:rsid w:val="001A6E31"/>
    <w:rsid w:val="001B099B"/>
    <w:rsid w:val="001B245F"/>
    <w:rsid w:val="001B3AF5"/>
    <w:rsid w:val="001B4917"/>
    <w:rsid w:val="001B6EB1"/>
    <w:rsid w:val="001C1EAB"/>
    <w:rsid w:val="001C236D"/>
    <w:rsid w:val="001C2BA7"/>
    <w:rsid w:val="001C5DA9"/>
    <w:rsid w:val="001C6605"/>
    <w:rsid w:val="001D05EB"/>
    <w:rsid w:val="001D171E"/>
    <w:rsid w:val="001D1E68"/>
    <w:rsid w:val="001D2684"/>
    <w:rsid w:val="001D26BD"/>
    <w:rsid w:val="001D7EDB"/>
    <w:rsid w:val="001E24E7"/>
    <w:rsid w:val="001E2592"/>
    <w:rsid w:val="001E29AE"/>
    <w:rsid w:val="001E32AE"/>
    <w:rsid w:val="001E4A3E"/>
    <w:rsid w:val="001E58A0"/>
    <w:rsid w:val="001E6227"/>
    <w:rsid w:val="001E6515"/>
    <w:rsid w:val="001E6881"/>
    <w:rsid w:val="001E6AAA"/>
    <w:rsid w:val="001E77A8"/>
    <w:rsid w:val="001F0017"/>
    <w:rsid w:val="001F0137"/>
    <w:rsid w:val="001F0357"/>
    <w:rsid w:val="001F1B6E"/>
    <w:rsid w:val="001F3874"/>
    <w:rsid w:val="001F411A"/>
    <w:rsid w:val="001F5050"/>
    <w:rsid w:val="00202DAD"/>
    <w:rsid w:val="00204D0A"/>
    <w:rsid w:val="002055CE"/>
    <w:rsid w:val="002059B3"/>
    <w:rsid w:val="00205C48"/>
    <w:rsid w:val="00206ABF"/>
    <w:rsid w:val="00210F78"/>
    <w:rsid w:val="00211064"/>
    <w:rsid w:val="00211513"/>
    <w:rsid w:val="00212470"/>
    <w:rsid w:val="00213C83"/>
    <w:rsid w:val="00213F2E"/>
    <w:rsid w:val="00214323"/>
    <w:rsid w:val="00214533"/>
    <w:rsid w:val="002151CD"/>
    <w:rsid w:val="002164E2"/>
    <w:rsid w:val="002174B7"/>
    <w:rsid w:val="0021753C"/>
    <w:rsid w:val="00221719"/>
    <w:rsid w:val="002239E7"/>
    <w:rsid w:val="00223E83"/>
    <w:rsid w:val="0022450E"/>
    <w:rsid w:val="00231041"/>
    <w:rsid w:val="00232305"/>
    <w:rsid w:val="00232AE7"/>
    <w:rsid w:val="00232B8F"/>
    <w:rsid w:val="00232E6C"/>
    <w:rsid w:val="00233855"/>
    <w:rsid w:val="00233E86"/>
    <w:rsid w:val="002360F2"/>
    <w:rsid w:val="002368EB"/>
    <w:rsid w:val="002410C8"/>
    <w:rsid w:val="002424CE"/>
    <w:rsid w:val="00246551"/>
    <w:rsid w:val="00247BD2"/>
    <w:rsid w:val="00250C18"/>
    <w:rsid w:val="002512C3"/>
    <w:rsid w:val="00252102"/>
    <w:rsid w:val="00252C96"/>
    <w:rsid w:val="00253544"/>
    <w:rsid w:val="00253F9B"/>
    <w:rsid w:val="00254575"/>
    <w:rsid w:val="00254BE3"/>
    <w:rsid w:val="00255B33"/>
    <w:rsid w:val="00255DB9"/>
    <w:rsid w:val="00256FF9"/>
    <w:rsid w:val="00257A7F"/>
    <w:rsid w:val="00257C9B"/>
    <w:rsid w:val="00261BE0"/>
    <w:rsid w:val="00261C92"/>
    <w:rsid w:val="0026248F"/>
    <w:rsid w:val="00262B84"/>
    <w:rsid w:val="00262C42"/>
    <w:rsid w:val="00263260"/>
    <w:rsid w:val="002632BC"/>
    <w:rsid w:val="00263F9C"/>
    <w:rsid w:val="00264D4A"/>
    <w:rsid w:val="00265F6F"/>
    <w:rsid w:val="0026749A"/>
    <w:rsid w:val="00270F19"/>
    <w:rsid w:val="00271453"/>
    <w:rsid w:val="00271EE7"/>
    <w:rsid w:val="002723C5"/>
    <w:rsid w:val="00272943"/>
    <w:rsid w:val="00273321"/>
    <w:rsid w:val="002735CD"/>
    <w:rsid w:val="002741DE"/>
    <w:rsid w:val="00274EBF"/>
    <w:rsid w:val="00275A93"/>
    <w:rsid w:val="00277AA1"/>
    <w:rsid w:val="00277F56"/>
    <w:rsid w:val="00280402"/>
    <w:rsid w:val="00280E5B"/>
    <w:rsid w:val="00280E75"/>
    <w:rsid w:val="00281887"/>
    <w:rsid w:val="00281E95"/>
    <w:rsid w:val="002828D6"/>
    <w:rsid w:val="0028293D"/>
    <w:rsid w:val="002842B4"/>
    <w:rsid w:val="00284E5F"/>
    <w:rsid w:val="00286796"/>
    <w:rsid w:val="00287C0A"/>
    <w:rsid w:val="00292DF9"/>
    <w:rsid w:val="0029368E"/>
    <w:rsid w:val="002938B4"/>
    <w:rsid w:val="00293B05"/>
    <w:rsid w:val="002A0F3D"/>
    <w:rsid w:val="002A3167"/>
    <w:rsid w:val="002B0412"/>
    <w:rsid w:val="002B2F18"/>
    <w:rsid w:val="002B3936"/>
    <w:rsid w:val="002B3F36"/>
    <w:rsid w:val="002B487C"/>
    <w:rsid w:val="002B4CFE"/>
    <w:rsid w:val="002C094D"/>
    <w:rsid w:val="002C0A08"/>
    <w:rsid w:val="002C1B7E"/>
    <w:rsid w:val="002C29C6"/>
    <w:rsid w:val="002C2A5C"/>
    <w:rsid w:val="002C5385"/>
    <w:rsid w:val="002C58C7"/>
    <w:rsid w:val="002C5C89"/>
    <w:rsid w:val="002C614B"/>
    <w:rsid w:val="002C6AC8"/>
    <w:rsid w:val="002C6D3C"/>
    <w:rsid w:val="002C6FF8"/>
    <w:rsid w:val="002D1030"/>
    <w:rsid w:val="002D2119"/>
    <w:rsid w:val="002D2282"/>
    <w:rsid w:val="002D2473"/>
    <w:rsid w:val="002D2551"/>
    <w:rsid w:val="002D2FC2"/>
    <w:rsid w:val="002D562A"/>
    <w:rsid w:val="002D5FD6"/>
    <w:rsid w:val="002D6190"/>
    <w:rsid w:val="002E0084"/>
    <w:rsid w:val="002E18E4"/>
    <w:rsid w:val="002E1CFB"/>
    <w:rsid w:val="002E33E2"/>
    <w:rsid w:val="002E3B35"/>
    <w:rsid w:val="002E3C70"/>
    <w:rsid w:val="002E4A70"/>
    <w:rsid w:val="002E7A2C"/>
    <w:rsid w:val="002E7EF5"/>
    <w:rsid w:val="002F0A89"/>
    <w:rsid w:val="002F2647"/>
    <w:rsid w:val="002F295E"/>
    <w:rsid w:val="002F2BC1"/>
    <w:rsid w:val="002F35FD"/>
    <w:rsid w:val="002F68B4"/>
    <w:rsid w:val="002F7AD4"/>
    <w:rsid w:val="00300FDE"/>
    <w:rsid w:val="00302074"/>
    <w:rsid w:val="00303005"/>
    <w:rsid w:val="003039DF"/>
    <w:rsid w:val="00305962"/>
    <w:rsid w:val="0030644A"/>
    <w:rsid w:val="00306A6C"/>
    <w:rsid w:val="00306E31"/>
    <w:rsid w:val="00307446"/>
    <w:rsid w:val="003101DC"/>
    <w:rsid w:val="0031117D"/>
    <w:rsid w:val="003142BC"/>
    <w:rsid w:val="00315B1A"/>
    <w:rsid w:val="003161ED"/>
    <w:rsid w:val="0031695B"/>
    <w:rsid w:val="003213AB"/>
    <w:rsid w:val="003215E6"/>
    <w:rsid w:val="00321FC1"/>
    <w:rsid w:val="0032266A"/>
    <w:rsid w:val="00322D2C"/>
    <w:rsid w:val="00322D6F"/>
    <w:rsid w:val="00322EB9"/>
    <w:rsid w:val="00327D96"/>
    <w:rsid w:val="00330AA4"/>
    <w:rsid w:val="00330F4A"/>
    <w:rsid w:val="00332120"/>
    <w:rsid w:val="00332C40"/>
    <w:rsid w:val="003345B8"/>
    <w:rsid w:val="003364B4"/>
    <w:rsid w:val="00337793"/>
    <w:rsid w:val="00337D84"/>
    <w:rsid w:val="003400E8"/>
    <w:rsid w:val="003420E9"/>
    <w:rsid w:val="00346AD0"/>
    <w:rsid w:val="00347DA0"/>
    <w:rsid w:val="003502C0"/>
    <w:rsid w:val="003514C5"/>
    <w:rsid w:val="003517CF"/>
    <w:rsid w:val="0035286C"/>
    <w:rsid w:val="00352AF5"/>
    <w:rsid w:val="003534F6"/>
    <w:rsid w:val="00353C3C"/>
    <w:rsid w:val="00354084"/>
    <w:rsid w:val="00355900"/>
    <w:rsid w:val="00355E04"/>
    <w:rsid w:val="00356CFC"/>
    <w:rsid w:val="00361191"/>
    <w:rsid w:val="00361BCA"/>
    <w:rsid w:val="00362A50"/>
    <w:rsid w:val="003632DB"/>
    <w:rsid w:val="00364429"/>
    <w:rsid w:val="00366839"/>
    <w:rsid w:val="00366F3C"/>
    <w:rsid w:val="0036710F"/>
    <w:rsid w:val="00370B51"/>
    <w:rsid w:val="00371737"/>
    <w:rsid w:val="00372A6F"/>
    <w:rsid w:val="00380099"/>
    <w:rsid w:val="00382B44"/>
    <w:rsid w:val="00383A0A"/>
    <w:rsid w:val="00384CBE"/>
    <w:rsid w:val="00385942"/>
    <w:rsid w:val="00386F4F"/>
    <w:rsid w:val="00387571"/>
    <w:rsid w:val="00387C69"/>
    <w:rsid w:val="00390584"/>
    <w:rsid w:val="00390722"/>
    <w:rsid w:val="0039083A"/>
    <w:rsid w:val="003929DF"/>
    <w:rsid w:val="00393C17"/>
    <w:rsid w:val="0039551C"/>
    <w:rsid w:val="00395669"/>
    <w:rsid w:val="003966C6"/>
    <w:rsid w:val="0039700F"/>
    <w:rsid w:val="003A0100"/>
    <w:rsid w:val="003A0B2A"/>
    <w:rsid w:val="003A0E15"/>
    <w:rsid w:val="003A21C0"/>
    <w:rsid w:val="003A251D"/>
    <w:rsid w:val="003A25C4"/>
    <w:rsid w:val="003A5CF7"/>
    <w:rsid w:val="003A5DCD"/>
    <w:rsid w:val="003A63A8"/>
    <w:rsid w:val="003A7C4A"/>
    <w:rsid w:val="003A7C80"/>
    <w:rsid w:val="003B12D3"/>
    <w:rsid w:val="003B25BA"/>
    <w:rsid w:val="003B31E2"/>
    <w:rsid w:val="003B4A66"/>
    <w:rsid w:val="003B6B6A"/>
    <w:rsid w:val="003B6D11"/>
    <w:rsid w:val="003C0CF2"/>
    <w:rsid w:val="003C13B1"/>
    <w:rsid w:val="003C175B"/>
    <w:rsid w:val="003C1C63"/>
    <w:rsid w:val="003C27C3"/>
    <w:rsid w:val="003C3A4A"/>
    <w:rsid w:val="003C41F1"/>
    <w:rsid w:val="003C4D33"/>
    <w:rsid w:val="003C6025"/>
    <w:rsid w:val="003C692C"/>
    <w:rsid w:val="003C6B6C"/>
    <w:rsid w:val="003C6DA1"/>
    <w:rsid w:val="003C7075"/>
    <w:rsid w:val="003D1D71"/>
    <w:rsid w:val="003D3B78"/>
    <w:rsid w:val="003D4D1D"/>
    <w:rsid w:val="003D6022"/>
    <w:rsid w:val="003D67EE"/>
    <w:rsid w:val="003D6B93"/>
    <w:rsid w:val="003D7BA1"/>
    <w:rsid w:val="003D7E6E"/>
    <w:rsid w:val="003E03C0"/>
    <w:rsid w:val="003E0C0A"/>
    <w:rsid w:val="003E1913"/>
    <w:rsid w:val="003E2B20"/>
    <w:rsid w:val="003E349E"/>
    <w:rsid w:val="003E3685"/>
    <w:rsid w:val="003E36E7"/>
    <w:rsid w:val="003E3991"/>
    <w:rsid w:val="003E3A95"/>
    <w:rsid w:val="003E3AEF"/>
    <w:rsid w:val="003E3C6A"/>
    <w:rsid w:val="003E5544"/>
    <w:rsid w:val="003E74AB"/>
    <w:rsid w:val="003E7BB4"/>
    <w:rsid w:val="003F0DDC"/>
    <w:rsid w:val="003F1FE8"/>
    <w:rsid w:val="003F21E0"/>
    <w:rsid w:val="003F57C7"/>
    <w:rsid w:val="003F5D3E"/>
    <w:rsid w:val="004022E2"/>
    <w:rsid w:val="00402D13"/>
    <w:rsid w:val="00403078"/>
    <w:rsid w:val="00403584"/>
    <w:rsid w:val="00403DD3"/>
    <w:rsid w:val="004057E8"/>
    <w:rsid w:val="004078FF"/>
    <w:rsid w:val="00410132"/>
    <w:rsid w:val="004111B5"/>
    <w:rsid w:val="00411B91"/>
    <w:rsid w:val="00411C50"/>
    <w:rsid w:val="00413C08"/>
    <w:rsid w:val="00415721"/>
    <w:rsid w:val="00415AD7"/>
    <w:rsid w:val="00421F97"/>
    <w:rsid w:val="00422374"/>
    <w:rsid w:val="004229CE"/>
    <w:rsid w:val="0042339F"/>
    <w:rsid w:val="00423BC3"/>
    <w:rsid w:val="00424EC0"/>
    <w:rsid w:val="00425222"/>
    <w:rsid w:val="00425BC8"/>
    <w:rsid w:val="00425F0B"/>
    <w:rsid w:val="004266DF"/>
    <w:rsid w:val="00426A45"/>
    <w:rsid w:val="004273C4"/>
    <w:rsid w:val="004311CD"/>
    <w:rsid w:val="0043210B"/>
    <w:rsid w:val="004333FA"/>
    <w:rsid w:val="00433CD6"/>
    <w:rsid w:val="0043537C"/>
    <w:rsid w:val="004353AD"/>
    <w:rsid w:val="0043561E"/>
    <w:rsid w:val="00435890"/>
    <w:rsid w:val="00437C48"/>
    <w:rsid w:val="00440539"/>
    <w:rsid w:val="00440AE1"/>
    <w:rsid w:val="00441043"/>
    <w:rsid w:val="00442DE0"/>
    <w:rsid w:val="00444925"/>
    <w:rsid w:val="00444FC8"/>
    <w:rsid w:val="00444FE1"/>
    <w:rsid w:val="00445427"/>
    <w:rsid w:val="00445F07"/>
    <w:rsid w:val="004472F1"/>
    <w:rsid w:val="00450AAB"/>
    <w:rsid w:val="00452CAD"/>
    <w:rsid w:val="004538BD"/>
    <w:rsid w:val="00454144"/>
    <w:rsid w:val="00455C16"/>
    <w:rsid w:val="00457166"/>
    <w:rsid w:val="00460A42"/>
    <w:rsid w:val="00464B9C"/>
    <w:rsid w:val="00464C88"/>
    <w:rsid w:val="00465AE6"/>
    <w:rsid w:val="00465DD5"/>
    <w:rsid w:val="00466AD0"/>
    <w:rsid w:val="0047059A"/>
    <w:rsid w:val="00471441"/>
    <w:rsid w:val="00472148"/>
    <w:rsid w:val="00472A27"/>
    <w:rsid w:val="00472F8D"/>
    <w:rsid w:val="00477DE0"/>
    <w:rsid w:val="00480C3F"/>
    <w:rsid w:val="00482B8A"/>
    <w:rsid w:val="00482D6D"/>
    <w:rsid w:val="004848ED"/>
    <w:rsid w:val="00486C59"/>
    <w:rsid w:val="004916EC"/>
    <w:rsid w:val="004919B8"/>
    <w:rsid w:val="004937DB"/>
    <w:rsid w:val="00495D0D"/>
    <w:rsid w:val="004966A6"/>
    <w:rsid w:val="0049711D"/>
    <w:rsid w:val="004A0733"/>
    <w:rsid w:val="004A090F"/>
    <w:rsid w:val="004A0C83"/>
    <w:rsid w:val="004A313B"/>
    <w:rsid w:val="004A3279"/>
    <w:rsid w:val="004A33EF"/>
    <w:rsid w:val="004A435B"/>
    <w:rsid w:val="004A441B"/>
    <w:rsid w:val="004A4ED5"/>
    <w:rsid w:val="004A5376"/>
    <w:rsid w:val="004A5A77"/>
    <w:rsid w:val="004B1516"/>
    <w:rsid w:val="004B1601"/>
    <w:rsid w:val="004B174D"/>
    <w:rsid w:val="004B18B8"/>
    <w:rsid w:val="004B2D32"/>
    <w:rsid w:val="004B4398"/>
    <w:rsid w:val="004C0D32"/>
    <w:rsid w:val="004C27AD"/>
    <w:rsid w:val="004C4AB6"/>
    <w:rsid w:val="004C56B3"/>
    <w:rsid w:val="004C6A0F"/>
    <w:rsid w:val="004C6FBA"/>
    <w:rsid w:val="004D1FA7"/>
    <w:rsid w:val="004D2F71"/>
    <w:rsid w:val="004D3B4E"/>
    <w:rsid w:val="004D3DB2"/>
    <w:rsid w:val="004D4155"/>
    <w:rsid w:val="004D427E"/>
    <w:rsid w:val="004D4C81"/>
    <w:rsid w:val="004D4D5B"/>
    <w:rsid w:val="004D4F3C"/>
    <w:rsid w:val="004D52B9"/>
    <w:rsid w:val="004D7524"/>
    <w:rsid w:val="004D775D"/>
    <w:rsid w:val="004D7DEF"/>
    <w:rsid w:val="004E262A"/>
    <w:rsid w:val="004E29F5"/>
    <w:rsid w:val="004E30EC"/>
    <w:rsid w:val="004E4F6A"/>
    <w:rsid w:val="004E5436"/>
    <w:rsid w:val="004E5660"/>
    <w:rsid w:val="004F2B87"/>
    <w:rsid w:val="004F2DD4"/>
    <w:rsid w:val="004F35E0"/>
    <w:rsid w:val="004F400E"/>
    <w:rsid w:val="004F4262"/>
    <w:rsid w:val="004F4494"/>
    <w:rsid w:val="004F518A"/>
    <w:rsid w:val="004F5B67"/>
    <w:rsid w:val="004F69DE"/>
    <w:rsid w:val="004F6BEC"/>
    <w:rsid w:val="004F7458"/>
    <w:rsid w:val="005020D7"/>
    <w:rsid w:val="00505684"/>
    <w:rsid w:val="005057CD"/>
    <w:rsid w:val="00506775"/>
    <w:rsid w:val="00507480"/>
    <w:rsid w:val="00510A0D"/>
    <w:rsid w:val="00512EA7"/>
    <w:rsid w:val="00513D8C"/>
    <w:rsid w:val="0051455C"/>
    <w:rsid w:val="00514981"/>
    <w:rsid w:val="0052062F"/>
    <w:rsid w:val="00521C45"/>
    <w:rsid w:val="00522742"/>
    <w:rsid w:val="0052377C"/>
    <w:rsid w:val="00523A95"/>
    <w:rsid w:val="005259EF"/>
    <w:rsid w:val="00532BA8"/>
    <w:rsid w:val="00535A46"/>
    <w:rsid w:val="00536E19"/>
    <w:rsid w:val="00536F4A"/>
    <w:rsid w:val="00542393"/>
    <w:rsid w:val="00542AC4"/>
    <w:rsid w:val="00543346"/>
    <w:rsid w:val="005437FE"/>
    <w:rsid w:val="005438BB"/>
    <w:rsid w:val="005440C5"/>
    <w:rsid w:val="005450BC"/>
    <w:rsid w:val="00545955"/>
    <w:rsid w:val="005461F7"/>
    <w:rsid w:val="005472BB"/>
    <w:rsid w:val="00547C3D"/>
    <w:rsid w:val="00551467"/>
    <w:rsid w:val="0055215E"/>
    <w:rsid w:val="00552943"/>
    <w:rsid w:val="0055618E"/>
    <w:rsid w:val="005606A5"/>
    <w:rsid w:val="00560D75"/>
    <w:rsid w:val="005646E5"/>
    <w:rsid w:val="00566D0C"/>
    <w:rsid w:val="00566DEC"/>
    <w:rsid w:val="00567924"/>
    <w:rsid w:val="005714BE"/>
    <w:rsid w:val="005721BB"/>
    <w:rsid w:val="00575468"/>
    <w:rsid w:val="00575970"/>
    <w:rsid w:val="00575EC0"/>
    <w:rsid w:val="00576193"/>
    <w:rsid w:val="0058111E"/>
    <w:rsid w:val="00582DC7"/>
    <w:rsid w:val="00583610"/>
    <w:rsid w:val="005836E2"/>
    <w:rsid w:val="0058497A"/>
    <w:rsid w:val="005867C1"/>
    <w:rsid w:val="00587EDE"/>
    <w:rsid w:val="00590BC0"/>
    <w:rsid w:val="00591234"/>
    <w:rsid w:val="00594512"/>
    <w:rsid w:val="00594A56"/>
    <w:rsid w:val="0059612D"/>
    <w:rsid w:val="00596976"/>
    <w:rsid w:val="00597409"/>
    <w:rsid w:val="005A0698"/>
    <w:rsid w:val="005A0B59"/>
    <w:rsid w:val="005A1290"/>
    <w:rsid w:val="005A1302"/>
    <w:rsid w:val="005A1630"/>
    <w:rsid w:val="005A233E"/>
    <w:rsid w:val="005A36F5"/>
    <w:rsid w:val="005A4540"/>
    <w:rsid w:val="005A5A95"/>
    <w:rsid w:val="005A6793"/>
    <w:rsid w:val="005A77A2"/>
    <w:rsid w:val="005B0957"/>
    <w:rsid w:val="005B1AAC"/>
    <w:rsid w:val="005B28FD"/>
    <w:rsid w:val="005B30FA"/>
    <w:rsid w:val="005B4689"/>
    <w:rsid w:val="005B5319"/>
    <w:rsid w:val="005B5BAE"/>
    <w:rsid w:val="005B6C30"/>
    <w:rsid w:val="005B7052"/>
    <w:rsid w:val="005B777C"/>
    <w:rsid w:val="005C1E3B"/>
    <w:rsid w:val="005C208A"/>
    <w:rsid w:val="005C240D"/>
    <w:rsid w:val="005C33DF"/>
    <w:rsid w:val="005C48FF"/>
    <w:rsid w:val="005C5B6B"/>
    <w:rsid w:val="005C7D74"/>
    <w:rsid w:val="005C7F6C"/>
    <w:rsid w:val="005D0452"/>
    <w:rsid w:val="005D1109"/>
    <w:rsid w:val="005D1143"/>
    <w:rsid w:val="005D3BD5"/>
    <w:rsid w:val="005D790D"/>
    <w:rsid w:val="005E1104"/>
    <w:rsid w:val="005E2287"/>
    <w:rsid w:val="005E2731"/>
    <w:rsid w:val="005E4AF3"/>
    <w:rsid w:val="005E75DA"/>
    <w:rsid w:val="005E7672"/>
    <w:rsid w:val="005F06CC"/>
    <w:rsid w:val="005F0A49"/>
    <w:rsid w:val="005F1AEB"/>
    <w:rsid w:val="005F23D5"/>
    <w:rsid w:val="005F26A3"/>
    <w:rsid w:val="005F28FC"/>
    <w:rsid w:val="005F31DB"/>
    <w:rsid w:val="005F31F5"/>
    <w:rsid w:val="005F3BA9"/>
    <w:rsid w:val="005F3E21"/>
    <w:rsid w:val="005F53AF"/>
    <w:rsid w:val="005F5521"/>
    <w:rsid w:val="005F5808"/>
    <w:rsid w:val="005F583E"/>
    <w:rsid w:val="005F598F"/>
    <w:rsid w:val="005F5EAA"/>
    <w:rsid w:val="005F68CF"/>
    <w:rsid w:val="00600613"/>
    <w:rsid w:val="00600F11"/>
    <w:rsid w:val="00605054"/>
    <w:rsid w:val="00605D7E"/>
    <w:rsid w:val="0061182C"/>
    <w:rsid w:val="006119E2"/>
    <w:rsid w:val="0061219F"/>
    <w:rsid w:val="006124EF"/>
    <w:rsid w:val="0061293F"/>
    <w:rsid w:val="0061423B"/>
    <w:rsid w:val="00614823"/>
    <w:rsid w:val="00615175"/>
    <w:rsid w:val="006175EB"/>
    <w:rsid w:val="006215E6"/>
    <w:rsid w:val="00621AEF"/>
    <w:rsid w:val="00623ED6"/>
    <w:rsid w:val="00624458"/>
    <w:rsid w:val="00625444"/>
    <w:rsid w:val="00631452"/>
    <w:rsid w:val="006314E7"/>
    <w:rsid w:val="0063186B"/>
    <w:rsid w:val="0063186F"/>
    <w:rsid w:val="006330A0"/>
    <w:rsid w:val="00633508"/>
    <w:rsid w:val="00635AC4"/>
    <w:rsid w:val="00636803"/>
    <w:rsid w:val="00636DE1"/>
    <w:rsid w:val="00640494"/>
    <w:rsid w:val="00640A59"/>
    <w:rsid w:val="00640A66"/>
    <w:rsid w:val="00644B5D"/>
    <w:rsid w:val="00644BAA"/>
    <w:rsid w:val="00645F37"/>
    <w:rsid w:val="006465B5"/>
    <w:rsid w:val="00646E13"/>
    <w:rsid w:val="00646E56"/>
    <w:rsid w:val="00646EEE"/>
    <w:rsid w:val="006472B5"/>
    <w:rsid w:val="00647C2C"/>
    <w:rsid w:val="00651493"/>
    <w:rsid w:val="00656CDB"/>
    <w:rsid w:val="006574E7"/>
    <w:rsid w:val="00660721"/>
    <w:rsid w:val="00660938"/>
    <w:rsid w:val="00661024"/>
    <w:rsid w:val="0066119D"/>
    <w:rsid w:val="006622BF"/>
    <w:rsid w:val="00662C35"/>
    <w:rsid w:val="00663429"/>
    <w:rsid w:val="00663901"/>
    <w:rsid w:val="0066396F"/>
    <w:rsid w:val="00664AAC"/>
    <w:rsid w:val="006664EC"/>
    <w:rsid w:val="00666B32"/>
    <w:rsid w:val="00667E94"/>
    <w:rsid w:val="00670175"/>
    <w:rsid w:val="00670A1E"/>
    <w:rsid w:val="00670DA4"/>
    <w:rsid w:val="006725FF"/>
    <w:rsid w:val="00675C08"/>
    <w:rsid w:val="00676AC8"/>
    <w:rsid w:val="0068162B"/>
    <w:rsid w:val="0068318B"/>
    <w:rsid w:val="00685BAD"/>
    <w:rsid w:val="00685FE2"/>
    <w:rsid w:val="00687907"/>
    <w:rsid w:val="00687C63"/>
    <w:rsid w:val="00690760"/>
    <w:rsid w:val="00691022"/>
    <w:rsid w:val="006935C0"/>
    <w:rsid w:val="00694CF3"/>
    <w:rsid w:val="006958A6"/>
    <w:rsid w:val="00695E84"/>
    <w:rsid w:val="00696A16"/>
    <w:rsid w:val="00696CAC"/>
    <w:rsid w:val="006974A5"/>
    <w:rsid w:val="00697E88"/>
    <w:rsid w:val="006A0D95"/>
    <w:rsid w:val="006A2EDB"/>
    <w:rsid w:val="006A3A93"/>
    <w:rsid w:val="006A4544"/>
    <w:rsid w:val="006B007B"/>
    <w:rsid w:val="006B0313"/>
    <w:rsid w:val="006B1CC7"/>
    <w:rsid w:val="006B3F70"/>
    <w:rsid w:val="006B3FAF"/>
    <w:rsid w:val="006B4273"/>
    <w:rsid w:val="006B44C1"/>
    <w:rsid w:val="006B49F6"/>
    <w:rsid w:val="006B6546"/>
    <w:rsid w:val="006B6DA6"/>
    <w:rsid w:val="006B6E49"/>
    <w:rsid w:val="006C0EB0"/>
    <w:rsid w:val="006C348E"/>
    <w:rsid w:val="006C6278"/>
    <w:rsid w:val="006C6A6C"/>
    <w:rsid w:val="006C6D70"/>
    <w:rsid w:val="006D0763"/>
    <w:rsid w:val="006D3453"/>
    <w:rsid w:val="006D73FE"/>
    <w:rsid w:val="006D7C68"/>
    <w:rsid w:val="006D7CA6"/>
    <w:rsid w:val="006D7D0C"/>
    <w:rsid w:val="006E0475"/>
    <w:rsid w:val="006E098A"/>
    <w:rsid w:val="006E0E2F"/>
    <w:rsid w:val="006E1A34"/>
    <w:rsid w:val="006E2E6C"/>
    <w:rsid w:val="006E32E9"/>
    <w:rsid w:val="006E4AA0"/>
    <w:rsid w:val="006E5080"/>
    <w:rsid w:val="006E684E"/>
    <w:rsid w:val="006F0490"/>
    <w:rsid w:val="006F189C"/>
    <w:rsid w:val="006F254D"/>
    <w:rsid w:val="006F4528"/>
    <w:rsid w:val="006F5C04"/>
    <w:rsid w:val="00700537"/>
    <w:rsid w:val="007008FC"/>
    <w:rsid w:val="00700A5B"/>
    <w:rsid w:val="00703A36"/>
    <w:rsid w:val="00703F81"/>
    <w:rsid w:val="00706FD8"/>
    <w:rsid w:val="0071349B"/>
    <w:rsid w:val="0071734D"/>
    <w:rsid w:val="00720D40"/>
    <w:rsid w:val="00721D65"/>
    <w:rsid w:val="007249F6"/>
    <w:rsid w:val="00724CE2"/>
    <w:rsid w:val="0072503A"/>
    <w:rsid w:val="007304F5"/>
    <w:rsid w:val="0073071C"/>
    <w:rsid w:val="00732FA2"/>
    <w:rsid w:val="007330C3"/>
    <w:rsid w:val="0073321A"/>
    <w:rsid w:val="00733301"/>
    <w:rsid w:val="00733326"/>
    <w:rsid w:val="00734074"/>
    <w:rsid w:val="0073478C"/>
    <w:rsid w:val="007352BD"/>
    <w:rsid w:val="007352D6"/>
    <w:rsid w:val="007368E2"/>
    <w:rsid w:val="00736F02"/>
    <w:rsid w:val="007403A0"/>
    <w:rsid w:val="00740BBE"/>
    <w:rsid w:val="007415AB"/>
    <w:rsid w:val="0074170B"/>
    <w:rsid w:val="007443DD"/>
    <w:rsid w:val="007449E4"/>
    <w:rsid w:val="0074638D"/>
    <w:rsid w:val="007465C3"/>
    <w:rsid w:val="00746DAC"/>
    <w:rsid w:val="00747CAC"/>
    <w:rsid w:val="00747CBC"/>
    <w:rsid w:val="007502AC"/>
    <w:rsid w:val="0075119B"/>
    <w:rsid w:val="0075130F"/>
    <w:rsid w:val="007519E9"/>
    <w:rsid w:val="00752155"/>
    <w:rsid w:val="00762369"/>
    <w:rsid w:val="00762772"/>
    <w:rsid w:val="00764013"/>
    <w:rsid w:val="00764086"/>
    <w:rsid w:val="00765542"/>
    <w:rsid w:val="00765D89"/>
    <w:rsid w:val="00766B36"/>
    <w:rsid w:val="00766C86"/>
    <w:rsid w:val="00766CA9"/>
    <w:rsid w:val="00767EE0"/>
    <w:rsid w:val="0077088C"/>
    <w:rsid w:val="007724B9"/>
    <w:rsid w:val="00772826"/>
    <w:rsid w:val="00773120"/>
    <w:rsid w:val="00773EBC"/>
    <w:rsid w:val="007752C8"/>
    <w:rsid w:val="007756DD"/>
    <w:rsid w:val="00776D0C"/>
    <w:rsid w:val="00776FB9"/>
    <w:rsid w:val="00780B11"/>
    <w:rsid w:val="00782145"/>
    <w:rsid w:val="00782671"/>
    <w:rsid w:val="00782DEE"/>
    <w:rsid w:val="00786E69"/>
    <w:rsid w:val="00787C34"/>
    <w:rsid w:val="00790433"/>
    <w:rsid w:val="00791770"/>
    <w:rsid w:val="00792EA0"/>
    <w:rsid w:val="00794AF1"/>
    <w:rsid w:val="0079521A"/>
    <w:rsid w:val="00795ABC"/>
    <w:rsid w:val="00795CA8"/>
    <w:rsid w:val="00796C37"/>
    <w:rsid w:val="007A0F0C"/>
    <w:rsid w:val="007A174D"/>
    <w:rsid w:val="007A1A50"/>
    <w:rsid w:val="007A4CC1"/>
    <w:rsid w:val="007A634F"/>
    <w:rsid w:val="007A7760"/>
    <w:rsid w:val="007B057A"/>
    <w:rsid w:val="007B3379"/>
    <w:rsid w:val="007B446E"/>
    <w:rsid w:val="007B459F"/>
    <w:rsid w:val="007B4719"/>
    <w:rsid w:val="007B502F"/>
    <w:rsid w:val="007B5F6E"/>
    <w:rsid w:val="007B6121"/>
    <w:rsid w:val="007B6CF5"/>
    <w:rsid w:val="007B7016"/>
    <w:rsid w:val="007B7AE6"/>
    <w:rsid w:val="007C2CE0"/>
    <w:rsid w:val="007C4D89"/>
    <w:rsid w:val="007C4FFB"/>
    <w:rsid w:val="007C549D"/>
    <w:rsid w:val="007C61FC"/>
    <w:rsid w:val="007C6579"/>
    <w:rsid w:val="007C7C47"/>
    <w:rsid w:val="007D040B"/>
    <w:rsid w:val="007D0728"/>
    <w:rsid w:val="007D1259"/>
    <w:rsid w:val="007D2092"/>
    <w:rsid w:val="007D279F"/>
    <w:rsid w:val="007D3207"/>
    <w:rsid w:val="007D3C74"/>
    <w:rsid w:val="007D49B5"/>
    <w:rsid w:val="007D7659"/>
    <w:rsid w:val="007E047A"/>
    <w:rsid w:val="007E19D7"/>
    <w:rsid w:val="007E1CED"/>
    <w:rsid w:val="007E221D"/>
    <w:rsid w:val="007E2F94"/>
    <w:rsid w:val="007E3415"/>
    <w:rsid w:val="007E395E"/>
    <w:rsid w:val="007E45C5"/>
    <w:rsid w:val="007E4A57"/>
    <w:rsid w:val="007E5899"/>
    <w:rsid w:val="007E5DD5"/>
    <w:rsid w:val="007E62B0"/>
    <w:rsid w:val="007E7B65"/>
    <w:rsid w:val="007E7C77"/>
    <w:rsid w:val="007F1D15"/>
    <w:rsid w:val="007F2C57"/>
    <w:rsid w:val="007F2EED"/>
    <w:rsid w:val="007F40D8"/>
    <w:rsid w:val="007F55FB"/>
    <w:rsid w:val="007F6055"/>
    <w:rsid w:val="008000A6"/>
    <w:rsid w:val="00801504"/>
    <w:rsid w:val="00801BA5"/>
    <w:rsid w:val="00802121"/>
    <w:rsid w:val="0080241E"/>
    <w:rsid w:val="008029F1"/>
    <w:rsid w:val="0080303B"/>
    <w:rsid w:val="00805FA5"/>
    <w:rsid w:val="00806451"/>
    <w:rsid w:val="00806981"/>
    <w:rsid w:val="00806C12"/>
    <w:rsid w:val="00806D3E"/>
    <w:rsid w:val="00810332"/>
    <w:rsid w:val="008107C7"/>
    <w:rsid w:val="00810D94"/>
    <w:rsid w:val="00811327"/>
    <w:rsid w:val="0081194B"/>
    <w:rsid w:val="00813487"/>
    <w:rsid w:val="0081416F"/>
    <w:rsid w:val="00814C71"/>
    <w:rsid w:val="008154F6"/>
    <w:rsid w:val="0081630A"/>
    <w:rsid w:val="00817943"/>
    <w:rsid w:val="00817977"/>
    <w:rsid w:val="00817EA4"/>
    <w:rsid w:val="00820287"/>
    <w:rsid w:val="008218E3"/>
    <w:rsid w:val="00822517"/>
    <w:rsid w:val="00823B90"/>
    <w:rsid w:val="00825C2A"/>
    <w:rsid w:val="008270C9"/>
    <w:rsid w:val="00827E9F"/>
    <w:rsid w:val="00830449"/>
    <w:rsid w:val="008318B5"/>
    <w:rsid w:val="00832891"/>
    <w:rsid w:val="00833F77"/>
    <w:rsid w:val="00833F98"/>
    <w:rsid w:val="00835A6B"/>
    <w:rsid w:val="00836D3C"/>
    <w:rsid w:val="00836E37"/>
    <w:rsid w:val="00837164"/>
    <w:rsid w:val="0083729D"/>
    <w:rsid w:val="00837864"/>
    <w:rsid w:val="00844115"/>
    <w:rsid w:val="0084473D"/>
    <w:rsid w:val="00845015"/>
    <w:rsid w:val="00847706"/>
    <w:rsid w:val="00850191"/>
    <w:rsid w:val="008502FC"/>
    <w:rsid w:val="008503C0"/>
    <w:rsid w:val="008512AE"/>
    <w:rsid w:val="00851D70"/>
    <w:rsid w:val="00853013"/>
    <w:rsid w:val="00855550"/>
    <w:rsid w:val="008577EB"/>
    <w:rsid w:val="00860B03"/>
    <w:rsid w:val="00860D17"/>
    <w:rsid w:val="0086192A"/>
    <w:rsid w:val="008622FF"/>
    <w:rsid w:val="00862300"/>
    <w:rsid w:val="00864649"/>
    <w:rsid w:val="00864C95"/>
    <w:rsid w:val="008651F9"/>
    <w:rsid w:val="008661C1"/>
    <w:rsid w:val="008662CD"/>
    <w:rsid w:val="00867754"/>
    <w:rsid w:val="00870907"/>
    <w:rsid w:val="00874E7C"/>
    <w:rsid w:val="00875071"/>
    <w:rsid w:val="00875E16"/>
    <w:rsid w:val="00882730"/>
    <w:rsid w:val="00883810"/>
    <w:rsid w:val="0088508E"/>
    <w:rsid w:val="008850F7"/>
    <w:rsid w:val="00885703"/>
    <w:rsid w:val="00886964"/>
    <w:rsid w:val="00886AA3"/>
    <w:rsid w:val="00890D8B"/>
    <w:rsid w:val="008910D9"/>
    <w:rsid w:val="0089152E"/>
    <w:rsid w:val="00891612"/>
    <w:rsid w:val="0089301E"/>
    <w:rsid w:val="00895306"/>
    <w:rsid w:val="0089542A"/>
    <w:rsid w:val="00896208"/>
    <w:rsid w:val="008964E0"/>
    <w:rsid w:val="008A02F2"/>
    <w:rsid w:val="008A1152"/>
    <w:rsid w:val="008A2655"/>
    <w:rsid w:val="008A26E3"/>
    <w:rsid w:val="008A4557"/>
    <w:rsid w:val="008A50E1"/>
    <w:rsid w:val="008A596C"/>
    <w:rsid w:val="008A6155"/>
    <w:rsid w:val="008A69C3"/>
    <w:rsid w:val="008A7A00"/>
    <w:rsid w:val="008B021E"/>
    <w:rsid w:val="008B07B0"/>
    <w:rsid w:val="008B0B7E"/>
    <w:rsid w:val="008B1631"/>
    <w:rsid w:val="008B1798"/>
    <w:rsid w:val="008B4094"/>
    <w:rsid w:val="008B423B"/>
    <w:rsid w:val="008B4DCF"/>
    <w:rsid w:val="008B5760"/>
    <w:rsid w:val="008B7B76"/>
    <w:rsid w:val="008C1495"/>
    <w:rsid w:val="008C2E65"/>
    <w:rsid w:val="008C3E2A"/>
    <w:rsid w:val="008C3E69"/>
    <w:rsid w:val="008C41FD"/>
    <w:rsid w:val="008C4895"/>
    <w:rsid w:val="008C535F"/>
    <w:rsid w:val="008C5F3B"/>
    <w:rsid w:val="008C7AB9"/>
    <w:rsid w:val="008C7CC7"/>
    <w:rsid w:val="008D119B"/>
    <w:rsid w:val="008D2BF7"/>
    <w:rsid w:val="008D383F"/>
    <w:rsid w:val="008D468B"/>
    <w:rsid w:val="008D6DC4"/>
    <w:rsid w:val="008D7515"/>
    <w:rsid w:val="008E051E"/>
    <w:rsid w:val="008E061F"/>
    <w:rsid w:val="008E111C"/>
    <w:rsid w:val="008E1863"/>
    <w:rsid w:val="008E187D"/>
    <w:rsid w:val="008E1D9D"/>
    <w:rsid w:val="008E2032"/>
    <w:rsid w:val="008E398E"/>
    <w:rsid w:val="008E3B59"/>
    <w:rsid w:val="008E4E73"/>
    <w:rsid w:val="008E5A28"/>
    <w:rsid w:val="008E6221"/>
    <w:rsid w:val="008E74AB"/>
    <w:rsid w:val="008F1943"/>
    <w:rsid w:val="008F23A0"/>
    <w:rsid w:val="008F40C5"/>
    <w:rsid w:val="008F552C"/>
    <w:rsid w:val="008F7935"/>
    <w:rsid w:val="00902374"/>
    <w:rsid w:val="00903338"/>
    <w:rsid w:val="00903A57"/>
    <w:rsid w:val="00904BA4"/>
    <w:rsid w:val="00906BD2"/>
    <w:rsid w:val="00911308"/>
    <w:rsid w:val="0091155F"/>
    <w:rsid w:val="00913339"/>
    <w:rsid w:val="00914299"/>
    <w:rsid w:val="00916980"/>
    <w:rsid w:val="00917A0A"/>
    <w:rsid w:val="00920AEF"/>
    <w:rsid w:val="00923437"/>
    <w:rsid w:val="009239D0"/>
    <w:rsid w:val="00923D12"/>
    <w:rsid w:val="009258D3"/>
    <w:rsid w:val="00926EFB"/>
    <w:rsid w:val="00927BF6"/>
    <w:rsid w:val="009301B6"/>
    <w:rsid w:val="0093041C"/>
    <w:rsid w:val="00931C71"/>
    <w:rsid w:val="00931D32"/>
    <w:rsid w:val="00931D3C"/>
    <w:rsid w:val="009323F4"/>
    <w:rsid w:val="00932BE4"/>
    <w:rsid w:val="00935655"/>
    <w:rsid w:val="00935B88"/>
    <w:rsid w:val="00937CAF"/>
    <w:rsid w:val="00937F78"/>
    <w:rsid w:val="0094040C"/>
    <w:rsid w:val="0094154B"/>
    <w:rsid w:val="0094158D"/>
    <w:rsid w:val="0094327A"/>
    <w:rsid w:val="009434C8"/>
    <w:rsid w:val="00945067"/>
    <w:rsid w:val="0094578D"/>
    <w:rsid w:val="00952226"/>
    <w:rsid w:val="00953D01"/>
    <w:rsid w:val="00955170"/>
    <w:rsid w:val="0095757F"/>
    <w:rsid w:val="0095784F"/>
    <w:rsid w:val="00960696"/>
    <w:rsid w:val="00960B8E"/>
    <w:rsid w:val="00960C5A"/>
    <w:rsid w:val="00960D20"/>
    <w:rsid w:val="0096304C"/>
    <w:rsid w:val="009631F9"/>
    <w:rsid w:val="00964269"/>
    <w:rsid w:val="009644BF"/>
    <w:rsid w:val="00965B0F"/>
    <w:rsid w:val="00966237"/>
    <w:rsid w:val="00966AC7"/>
    <w:rsid w:val="009704A3"/>
    <w:rsid w:val="00970D98"/>
    <w:rsid w:val="00970EA0"/>
    <w:rsid w:val="0097143C"/>
    <w:rsid w:val="00973B9F"/>
    <w:rsid w:val="00974C28"/>
    <w:rsid w:val="00976D84"/>
    <w:rsid w:val="0097790C"/>
    <w:rsid w:val="009800F1"/>
    <w:rsid w:val="00980C60"/>
    <w:rsid w:val="009811BF"/>
    <w:rsid w:val="00981D90"/>
    <w:rsid w:val="00984D74"/>
    <w:rsid w:val="00990F9B"/>
    <w:rsid w:val="0099130F"/>
    <w:rsid w:val="0099141F"/>
    <w:rsid w:val="00991D7B"/>
    <w:rsid w:val="00992DFB"/>
    <w:rsid w:val="00996240"/>
    <w:rsid w:val="00996557"/>
    <w:rsid w:val="009A31A3"/>
    <w:rsid w:val="009A35F4"/>
    <w:rsid w:val="009A3E03"/>
    <w:rsid w:val="009A48A4"/>
    <w:rsid w:val="009A5341"/>
    <w:rsid w:val="009A5460"/>
    <w:rsid w:val="009B13EC"/>
    <w:rsid w:val="009B14F9"/>
    <w:rsid w:val="009B3AED"/>
    <w:rsid w:val="009B550F"/>
    <w:rsid w:val="009B7285"/>
    <w:rsid w:val="009B785B"/>
    <w:rsid w:val="009B7CD8"/>
    <w:rsid w:val="009C2A17"/>
    <w:rsid w:val="009C569F"/>
    <w:rsid w:val="009C5F71"/>
    <w:rsid w:val="009D299A"/>
    <w:rsid w:val="009D2BEB"/>
    <w:rsid w:val="009D3042"/>
    <w:rsid w:val="009D3AF8"/>
    <w:rsid w:val="009E07C9"/>
    <w:rsid w:val="009E154A"/>
    <w:rsid w:val="009E19A7"/>
    <w:rsid w:val="009E3B0F"/>
    <w:rsid w:val="009E46AC"/>
    <w:rsid w:val="009E4BA7"/>
    <w:rsid w:val="009E686D"/>
    <w:rsid w:val="009E7A5D"/>
    <w:rsid w:val="009F010B"/>
    <w:rsid w:val="009F0AF7"/>
    <w:rsid w:val="009F12EA"/>
    <w:rsid w:val="009F1317"/>
    <w:rsid w:val="009F3A92"/>
    <w:rsid w:val="009F405E"/>
    <w:rsid w:val="009F586E"/>
    <w:rsid w:val="009F6C94"/>
    <w:rsid w:val="00A02F35"/>
    <w:rsid w:val="00A04A96"/>
    <w:rsid w:val="00A0577C"/>
    <w:rsid w:val="00A05E52"/>
    <w:rsid w:val="00A07340"/>
    <w:rsid w:val="00A1046C"/>
    <w:rsid w:val="00A10989"/>
    <w:rsid w:val="00A120A6"/>
    <w:rsid w:val="00A12975"/>
    <w:rsid w:val="00A140EE"/>
    <w:rsid w:val="00A14219"/>
    <w:rsid w:val="00A15F16"/>
    <w:rsid w:val="00A17AD3"/>
    <w:rsid w:val="00A2238D"/>
    <w:rsid w:val="00A231C5"/>
    <w:rsid w:val="00A23C80"/>
    <w:rsid w:val="00A24EBE"/>
    <w:rsid w:val="00A251A0"/>
    <w:rsid w:val="00A2620F"/>
    <w:rsid w:val="00A3005A"/>
    <w:rsid w:val="00A30196"/>
    <w:rsid w:val="00A32481"/>
    <w:rsid w:val="00A33D6E"/>
    <w:rsid w:val="00A34E93"/>
    <w:rsid w:val="00A35297"/>
    <w:rsid w:val="00A375CE"/>
    <w:rsid w:val="00A408C8"/>
    <w:rsid w:val="00A42CDA"/>
    <w:rsid w:val="00A43982"/>
    <w:rsid w:val="00A43A93"/>
    <w:rsid w:val="00A45301"/>
    <w:rsid w:val="00A4590A"/>
    <w:rsid w:val="00A45DB8"/>
    <w:rsid w:val="00A51DBB"/>
    <w:rsid w:val="00A52A28"/>
    <w:rsid w:val="00A53072"/>
    <w:rsid w:val="00A53999"/>
    <w:rsid w:val="00A53E33"/>
    <w:rsid w:val="00A55234"/>
    <w:rsid w:val="00A562E6"/>
    <w:rsid w:val="00A569E2"/>
    <w:rsid w:val="00A57B45"/>
    <w:rsid w:val="00A57B5E"/>
    <w:rsid w:val="00A628E0"/>
    <w:rsid w:val="00A6560D"/>
    <w:rsid w:val="00A65FE5"/>
    <w:rsid w:val="00A66C14"/>
    <w:rsid w:val="00A66D65"/>
    <w:rsid w:val="00A675CE"/>
    <w:rsid w:val="00A71C79"/>
    <w:rsid w:val="00A72B38"/>
    <w:rsid w:val="00A73371"/>
    <w:rsid w:val="00A75832"/>
    <w:rsid w:val="00A76738"/>
    <w:rsid w:val="00A76B02"/>
    <w:rsid w:val="00A803FC"/>
    <w:rsid w:val="00A805E4"/>
    <w:rsid w:val="00A80E58"/>
    <w:rsid w:val="00A847AA"/>
    <w:rsid w:val="00A8542A"/>
    <w:rsid w:val="00A856F4"/>
    <w:rsid w:val="00A87B26"/>
    <w:rsid w:val="00A90305"/>
    <w:rsid w:val="00A92309"/>
    <w:rsid w:val="00A92A85"/>
    <w:rsid w:val="00A970E6"/>
    <w:rsid w:val="00A97E1B"/>
    <w:rsid w:val="00A97F17"/>
    <w:rsid w:val="00AA0331"/>
    <w:rsid w:val="00AA045F"/>
    <w:rsid w:val="00AA16AD"/>
    <w:rsid w:val="00AA1DF0"/>
    <w:rsid w:val="00AA2292"/>
    <w:rsid w:val="00AA354F"/>
    <w:rsid w:val="00AA47F9"/>
    <w:rsid w:val="00AA4A6B"/>
    <w:rsid w:val="00AA685F"/>
    <w:rsid w:val="00AB038E"/>
    <w:rsid w:val="00AB09EF"/>
    <w:rsid w:val="00AB110B"/>
    <w:rsid w:val="00AB2671"/>
    <w:rsid w:val="00AB26FE"/>
    <w:rsid w:val="00AB2C65"/>
    <w:rsid w:val="00AB34BC"/>
    <w:rsid w:val="00AB6365"/>
    <w:rsid w:val="00AB7246"/>
    <w:rsid w:val="00AB7774"/>
    <w:rsid w:val="00AB7AE0"/>
    <w:rsid w:val="00AB7F03"/>
    <w:rsid w:val="00AC0F07"/>
    <w:rsid w:val="00AC1BB2"/>
    <w:rsid w:val="00AC2D22"/>
    <w:rsid w:val="00AC3637"/>
    <w:rsid w:val="00AC4459"/>
    <w:rsid w:val="00AC60F5"/>
    <w:rsid w:val="00AC670D"/>
    <w:rsid w:val="00AC79CC"/>
    <w:rsid w:val="00AD0B64"/>
    <w:rsid w:val="00AD0DE5"/>
    <w:rsid w:val="00AD1F4D"/>
    <w:rsid w:val="00AD21A0"/>
    <w:rsid w:val="00AD2FE1"/>
    <w:rsid w:val="00AD37A7"/>
    <w:rsid w:val="00AD44D4"/>
    <w:rsid w:val="00AD511B"/>
    <w:rsid w:val="00AD55B0"/>
    <w:rsid w:val="00AD5A35"/>
    <w:rsid w:val="00AD5AC4"/>
    <w:rsid w:val="00AD6678"/>
    <w:rsid w:val="00AE224E"/>
    <w:rsid w:val="00AE420B"/>
    <w:rsid w:val="00AE4426"/>
    <w:rsid w:val="00AE46D4"/>
    <w:rsid w:val="00AE5A63"/>
    <w:rsid w:val="00AE6596"/>
    <w:rsid w:val="00AF015A"/>
    <w:rsid w:val="00AF09F4"/>
    <w:rsid w:val="00AF180D"/>
    <w:rsid w:val="00AF20EE"/>
    <w:rsid w:val="00AF3331"/>
    <w:rsid w:val="00AF3826"/>
    <w:rsid w:val="00AF4405"/>
    <w:rsid w:val="00AF479A"/>
    <w:rsid w:val="00AF4B32"/>
    <w:rsid w:val="00AF6389"/>
    <w:rsid w:val="00AF7E23"/>
    <w:rsid w:val="00B000D3"/>
    <w:rsid w:val="00B00410"/>
    <w:rsid w:val="00B00913"/>
    <w:rsid w:val="00B00D20"/>
    <w:rsid w:val="00B03122"/>
    <w:rsid w:val="00B03274"/>
    <w:rsid w:val="00B0327A"/>
    <w:rsid w:val="00B03AEB"/>
    <w:rsid w:val="00B04A87"/>
    <w:rsid w:val="00B05BCC"/>
    <w:rsid w:val="00B05E1C"/>
    <w:rsid w:val="00B0681E"/>
    <w:rsid w:val="00B06F5D"/>
    <w:rsid w:val="00B07750"/>
    <w:rsid w:val="00B10604"/>
    <w:rsid w:val="00B1512A"/>
    <w:rsid w:val="00B15658"/>
    <w:rsid w:val="00B1584E"/>
    <w:rsid w:val="00B21F15"/>
    <w:rsid w:val="00B23AA5"/>
    <w:rsid w:val="00B23E12"/>
    <w:rsid w:val="00B25130"/>
    <w:rsid w:val="00B25450"/>
    <w:rsid w:val="00B2734E"/>
    <w:rsid w:val="00B31043"/>
    <w:rsid w:val="00B31660"/>
    <w:rsid w:val="00B3694C"/>
    <w:rsid w:val="00B4271C"/>
    <w:rsid w:val="00B42F7D"/>
    <w:rsid w:val="00B4396F"/>
    <w:rsid w:val="00B446CB"/>
    <w:rsid w:val="00B468D5"/>
    <w:rsid w:val="00B47C33"/>
    <w:rsid w:val="00B50EB3"/>
    <w:rsid w:val="00B51BDC"/>
    <w:rsid w:val="00B52299"/>
    <w:rsid w:val="00B531BD"/>
    <w:rsid w:val="00B53BF5"/>
    <w:rsid w:val="00B54680"/>
    <w:rsid w:val="00B55CD7"/>
    <w:rsid w:val="00B578A2"/>
    <w:rsid w:val="00B612A5"/>
    <w:rsid w:val="00B6267C"/>
    <w:rsid w:val="00B627B9"/>
    <w:rsid w:val="00B6336E"/>
    <w:rsid w:val="00B65899"/>
    <w:rsid w:val="00B706E7"/>
    <w:rsid w:val="00B70DC7"/>
    <w:rsid w:val="00B72AF3"/>
    <w:rsid w:val="00B73913"/>
    <w:rsid w:val="00B754A6"/>
    <w:rsid w:val="00B765C3"/>
    <w:rsid w:val="00B76C90"/>
    <w:rsid w:val="00B77180"/>
    <w:rsid w:val="00B77322"/>
    <w:rsid w:val="00B8113F"/>
    <w:rsid w:val="00B8417C"/>
    <w:rsid w:val="00B85C62"/>
    <w:rsid w:val="00B86C15"/>
    <w:rsid w:val="00B86FEB"/>
    <w:rsid w:val="00B87068"/>
    <w:rsid w:val="00B916A3"/>
    <w:rsid w:val="00B93113"/>
    <w:rsid w:val="00B95AE9"/>
    <w:rsid w:val="00B96AFF"/>
    <w:rsid w:val="00BA0757"/>
    <w:rsid w:val="00BA0CA9"/>
    <w:rsid w:val="00BA0F5A"/>
    <w:rsid w:val="00BA42A5"/>
    <w:rsid w:val="00BA4B70"/>
    <w:rsid w:val="00BA502D"/>
    <w:rsid w:val="00BA62D9"/>
    <w:rsid w:val="00BA653A"/>
    <w:rsid w:val="00BB09CA"/>
    <w:rsid w:val="00BB1358"/>
    <w:rsid w:val="00BB2AF1"/>
    <w:rsid w:val="00BB30D6"/>
    <w:rsid w:val="00BB382A"/>
    <w:rsid w:val="00BB4032"/>
    <w:rsid w:val="00BB5143"/>
    <w:rsid w:val="00BB5348"/>
    <w:rsid w:val="00BB6176"/>
    <w:rsid w:val="00BB71AA"/>
    <w:rsid w:val="00BB71D9"/>
    <w:rsid w:val="00BB76D5"/>
    <w:rsid w:val="00BC0137"/>
    <w:rsid w:val="00BC5BFD"/>
    <w:rsid w:val="00BC61D1"/>
    <w:rsid w:val="00BC62DB"/>
    <w:rsid w:val="00BC78A0"/>
    <w:rsid w:val="00BD0A11"/>
    <w:rsid w:val="00BD10FD"/>
    <w:rsid w:val="00BD20A1"/>
    <w:rsid w:val="00BD39C0"/>
    <w:rsid w:val="00BD4A32"/>
    <w:rsid w:val="00BD4EA8"/>
    <w:rsid w:val="00BD5BC1"/>
    <w:rsid w:val="00BD5ED5"/>
    <w:rsid w:val="00BE2D3D"/>
    <w:rsid w:val="00BE4C40"/>
    <w:rsid w:val="00BE694F"/>
    <w:rsid w:val="00BE6DA1"/>
    <w:rsid w:val="00BE707E"/>
    <w:rsid w:val="00BE7608"/>
    <w:rsid w:val="00BF196D"/>
    <w:rsid w:val="00BF2968"/>
    <w:rsid w:val="00BF3C35"/>
    <w:rsid w:val="00BF42A3"/>
    <w:rsid w:val="00BF53E4"/>
    <w:rsid w:val="00BF600D"/>
    <w:rsid w:val="00C02024"/>
    <w:rsid w:val="00C02173"/>
    <w:rsid w:val="00C02E9A"/>
    <w:rsid w:val="00C07FD4"/>
    <w:rsid w:val="00C12FC8"/>
    <w:rsid w:val="00C13D3F"/>
    <w:rsid w:val="00C141D4"/>
    <w:rsid w:val="00C14EF7"/>
    <w:rsid w:val="00C15D40"/>
    <w:rsid w:val="00C17DFD"/>
    <w:rsid w:val="00C2015B"/>
    <w:rsid w:val="00C233CB"/>
    <w:rsid w:val="00C23C70"/>
    <w:rsid w:val="00C24F7E"/>
    <w:rsid w:val="00C2544B"/>
    <w:rsid w:val="00C26514"/>
    <w:rsid w:val="00C2731F"/>
    <w:rsid w:val="00C278EE"/>
    <w:rsid w:val="00C3017E"/>
    <w:rsid w:val="00C30569"/>
    <w:rsid w:val="00C31107"/>
    <w:rsid w:val="00C31CDA"/>
    <w:rsid w:val="00C337C6"/>
    <w:rsid w:val="00C3453A"/>
    <w:rsid w:val="00C3483E"/>
    <w:rsid w:val="00C35BE2"/>
    <w:rsid w:val="00C36DF1"/>
    <w:rsid w:val="00C36EB5"/>
    <w:rsid w:val="00C371A7"/>
    <w:rsid w:val="00C37F41"/>
    <w:rsid w:val="00C4039E"/>
    <w:rsid w:val="00C404B1"/>
    <w:rsid w:val="00C40DB2"/>
    <w:rsid w:val="00C416ED"/>
    <w:rsid w:val="00C4171F"/>
    <w:rsid w:val="00C42D40"/>
    <w:rsid w:val="00C50B37"/>
    <w:rsid w:val="00C523DF"/>
    <w:rsid w:val="00C52CC9"/>
    <w:rsid w:val="00C52DFF"/>
    <w:rsid w:val="00C532D7"/>
    <w:rsid w:val="00C533F8"/>
    <w:rsid w:val="00C54D90"/>
    <w:rsid w:val="00C551CA"/>
    <w:rsid w:val="00C55BE2"/>
    <w:rsid w:val="00C60181"/>
    <w:rsid w:val="00C604F1"/>
    <w:rsid w:val="00C61BD2"/>
    <w:rsid w:val="00C63A43"/>
    <w:rsid w:val="00C64D66"/>
    <w:rsid w:val="00C663E3"/>
    <w:rsid w:val="00C66BFE"/>
    <w:rsid w:val="00C67669"/>
    <w:rsid w:val="00C70F1C"/>
    <w:rsid w:val="00C727D3"/>
    <w:rsid w:val="00C7289C"/>
    <w:rsid w:val="00C730D0"/>
    <w:rsid w:val="00C7411D"/>
    <w:rsid w:val="00C74A5D"/>
    <w:rsid w:val="00C7518E"/>
    <w:rsid w:val="00C7525F"/>
    <w:rsid w:val="00C75264"/>
    <w:rsid w:val="00C7620E"/>
    <w:rsid w:val="00C76244"/>
    <w:rsid w:val="00C76C79"/>
    <w:rsid w:val="00C779C2"/>
    <w:rsid w:val="00C77A1F"/>
    <w:rsid w:val="00C77F2D"/>
    <w:rsid w:val="00C803BF"/>
    <w:rsid w:val="00C80732"/>
    <w:rsid w:val="00C80927"/>
    <w:rsid w:val="00C8275A"/>
    <w:rsid w:val="00C82DBE"/>
    <w:rsid w:val="00C83383"/>
    <w:rsid w:val="00C84E1B"/>
    <w:rsid w:val="00C858F7"/>
    <w:rsid w:val="00C86361"/>
    <w:rsid w:val="00C92C76"/>
    <w:rsid w:val="00C92D13"/>
    <w:rsid w:val="00C93B76"/>
    <w:rsid w:val="00C94F41"/>
    <w:rsid w:val="00C959D1"/>
    <w:rsid w:val="00C964F6"/>
    <w:rsid w:val="00CA0D77"/>
    <w:rsid w:val="00CA11C7"/>
    <w:rsid w:val="00CA11D8"/>
    <w:rsid w:val="00CA161B"/>
    <w:rsid w:val="00CA2980"/>
    <w:rsid w:val="00CA2A1B"/>
    <w:rsid w:val="00CA5EF5"/>
    <w:rsid w:val="00CB08ED"/>
    <w:rsid w:val="00CB0F57"/>
    <w:rsid w:val="00CB2A73"/>
    <w:rsid w:val="00CB2DC6"/>
    <w:rsid w:val="00CB56A1"/>
    <w:rsid w:val="00CB7B2B"/>
    <w:rsid w:val="00CC0E21"/>
    <w:rsid w:val="00CC3885"/>
    <w:rsid w:val="00CC3EB6"/>
    <w:rsid w:val="00CC4384"/>
    <w:rsid w:val="00CD0865"/>
    <w:rsid w:val="00CD0EFE"/>
    <w:rsid w:val="00CD1393"/>
    <w:rsid w:val="00CD4824"/>
    <w:rsid w:val="00CE2414"/>
    <w:rsid w:val="00CE3C49"/>
    <w:rsid w:val="00CE4072"/>
    <w:rsid w:val="00CE500B"/>
    <w:rsid w:val="00CF0BCE"/>
    <w:rsid w:val="00CF0C98"/>
    <w:rsid w:val="00CF11DE"/>
    <w:rsid w:val="00CF1659"/>
    <w:rsid w:val="00CF181A"/>
    <w:rsid w:val="00CF3EBF"/>
    <w:rsid w:val="00CF5B36"/>
    <w:rsid w:val="00CF5CC1"/>
    <w:rsid w:val="00CF6B44"/>
    <w:rsid w:val="00CF7568"/>
    <w:rsid w:val="00D00573"/>
    <w:rsid w:val="00D01034"/>
    <w:rsid w:val="00D02CE0"/>
    <w:rsid w:val="00D03B59"/>
    <w:rsid w:val="00D041FE"/>
    <w:rsid w:val="00D047B5"/>
    <w:rsid w:val="00D0598B"/>
    <w:rsid w:val="00D06D15"/>
    <w:rsid w:val="00D072EE"/>
    <w:rsid w:val="00D07E3A"/>
    <w:rsid w:val="00D105E3"/>
    <w:rsid w:val="00D10732"/>
    <w:rsid w:val="00D11747"/>
    <w:rsid w:val="00D120C3"/>
    <w:rsid w:val="00D12191"/>
    <w:rsid w:val="00D1242F"/>
    <w:rsid w:val="00D14D9F"/>
    <w:rsid w:val="00D208B2"/>
    <w:rsid w:val="00D22A48"/>
    <w:rsid w:val="00D231E2"/>
    <w:rsid w:val="00D244BD"/>
    <w:rsid w:val="00D251EC"/>
    <w:rsid w:val="00D25B6D"/>
    <w:rsid w:val="00D25E63"/>
    <w:rsid w:val="00D26C2B"/>
    <w:rsid w:val="00D27091"/>
    <w:rsid w:val="00D30D19"/>
    <w:rsid w:val="00D335AB"/>
    <w:rsid w:val="00D337BE"/>
    <w:rsid w:val="00D33E98"/>
    <w:rsid w:val="00D36194"/>
    <w:rsid w:val="00D4088F"/>
    <w:rsid w:val="00D4131A"/>
    <w:rsid w:val="00D421DA"/>
    <w:rsid w:val="00D42213"/>
    <w:rsid w:val="00D43099"/>
    <w:rsid w:val="00D43ECC"/>
    <w:rsid w:val="00D44C09"/>
    <w:rsid w:val="00D45E4D"/>
    <w:rsid w:val="00D4693A"/>
    <w:rsid w:val="00D50138"/>
    <w:rsid w:val="00D5034F"/>
    <w:rsid w:val="00D527A3"/>
    <w:rsid w:val="00D55FAF"/>
    <w:rsid w:val="00D63AA1"/>
    <w:rsid w:val="00D64D99"/>
    <w:rsid w:val="00D665B7"/>
    <w:rsid w:val="00D6686B"/>
    <w:rsid w:val="00D67A27"/>
    <w:rsid w:val="00D71872"/>
    <w:rsid w:val="00D726AC"/>
    <w:rsid w:val="00D7700E"/>
    <w:rsid w:val="00D77273"/>
    <w:rsid w:val="00D774C3"/>
    <w:rsid w:val="00D8045E"/>
    <w:rsid w:val="00D809D4"/>
    <w:rsid w:val="00D81724"/>
    <w:rsid w:val="00D81D52"/>
    <w:rsid w:val="00D8496E"/>
    <w:rsid w:val="00D84E83"/>
    <w:rsid w:val="00D91054"/>
    <w:rsid w:val="00D9153C"/>
    <w:rsid w:val="00D91639"/>
    <w:rsid w:val="00D942E2"/>
    <w:rsid w:val="00D9431B"/>
    <w:rsid w:val="00D9500B"/>
    <w:rsid w:val="00D95F43"/>
    <w:rsid w:val="00D9786D"/>
    <w:rsid w:val="00DA133E"/>
    <w:rsid w:val="00DA1583"/>
    <w:rsid w:val="00DA2C31"/>
    <w:rsid w:val="00DA2CE4"/>
    <w:rsid w:val="00DA3433"/>
    <w:rsid w:val="00DA49F7"/>
    <w:rsid w:val="00DA56DF"/>
    <w:rsid w:val="00DB0323"/>
    <w:rsid w:val="00DB0B7E"/>
    <w:rsid w:val="00DB2478"/>
    <w:rsid w:val="00DB2514"/>
    <w:rsid w:val="00DB3B7A"/>
    <w:rsid w:val="00DB4C86"/>
    <w:rsid w:val="00DC00A6"/>
    <w:rsid w:val="00DC187E"/>
    <w:rsid w:val="00DC2C85"/>
    <w:rsid w:val="00DC4FB6"/>
    <w:rsid w:val="00DC5610"/>
    <w:rsid w:val="00DC595B"/>
    <w:rsid w:val="00DC60BD"/>
    <w:rsid w:val="00DC670B"/>
    <w:rsid w:val="00DC6BA7"/>
    <w:rsid w:val="00DC7D77"/>
    <w:rsid w:val="00DD30E5"/>
    <w:rsid w:val="00DD3614"/>
    <w:rsid w:val="00DD3FD7"/>
    <w:rsid w:val="00DD43F1"/>
    <w:rsid w:val="00DD4939"/>
    <w:rsid w:val="00DD65B3"/>
    <w:rsid w:val="00DD6859"/>
    <w:rsid w:val="00DD686A"/>
    <w:rsid w:val="00DD6C31"/>
    <w:rsid w:val="00DE0980"/>
    <w:rsid w:val="00DE10B2"/>
    <w:rsid w:val="00DE2CB7"/>
    <w:rsid w:val="00DE356A"/>
    <w:rsid w:val="00DE3CFB"/>
    <w:rsid w:val="00DE50C2"/>
    <w:rsid w:val="00DE5312"/>
    <w:rsid w:val="00DE62B6"/>
    <w:rsid w:val="00DE7B4F"/>
    <w:rsid w:val="00DE7E9C"/>
    <w:rsid w:val="00DF1835"/>
    <w:rsid w:val="00DF1EA7"/>
    <w:rsid w:val="00DF25AD"/>
    <w:rsid w:val="00DF4F8A"/>
    <w:rsid w:val="00DF7272"/>
    <w:rsid w:val="00DF74DB"/>
    <w:rsid w:val="00DF79DE"/>
    <w:rsid w:val="00DF7AEE"/>
    <w:rsid w:val="00E017C0"/>
    <w:rsid w:val="00E02117"/>
    <w:rsid w:val="00E02F1A"/>
    <w:rsid w:val="00E043EE"/>
    <w:rsid w:val="00E04437"/>
    <w:rsid w:val="00E044CB"/>
    <w:rsid w:val="00E05A72"/>
    <w:rsid w:val="00E078DB"/>
    <w:rsid w:val="00E07F9D"/>
    <w:rsid w:val="00E108C2"/>
    <w:rsid w:val="00E11A3E"/>
    <w:rsid w:val="00E13230"/>
    <w:rsid w:val="00E13745"/>
    <w:rsid w:val="00E13F69"/>
    <w:rsid w:val="00E15282"/>
    <w:rsid w:val="00E17C05"/>
    <w:rsid w:val="00E2115D"/>
    <w:rsid w:val="00E22142"/>
    <w:rsid w:val="00E25407"/>
    <w:rsid w:val="00E309C6"/>
    <w:rsid w:val="00E32148"/>
    <w:rsid w:val="00E3300C"/>
    <w:rsid w:val="00E361BD"/>
    <w:rsid w:val="00E36A13"/>
    <w:rsid w:val="00E375CB"/>
    <w:rsid w:val="00E432A2"/>
    <w:rsid w:val="00E43B82"/>
    <w:rsid w:val="00E44A52"/>
    <w:rsid w:val="00E50913"/>
    <w:rsid w:val="00E50A6F"/>
    <w:rsid w:val="00E51B8A"/>
    <w:rsid w:val="00E52635"/>
    <w:rsid w:val="00E52B10"/>
    <w:rsid w:val="00E530B7"/>
    <w:rsid w:val="00E53197"/>
    <w:rsid w:val="00E539A5"/>
    <w:rsid w:val="00E539E9"/>
    <w:rsid w:val="00E5409E"/>
    <w:rsid w:val="00E555C2"/>
    <w:rsid w:val="00E55B3B"/>
    <w:rsid w:val="00E55BC0"/>
    <w:rsid w:val="00E571FD"/>
    <w:rsid w:val="00E603A8"/>
    <w:rsid w:val="00E60D05"/>
    <w:rsid w:val="00E60F60"/>
    <w:rsid w:val="00E61321"/>
    <w:rsid w:val="00E61A0E"/>
    <w:rsid w:val="00E61F02"/>
    <w:rsid w:val="00E62A42"/>
    <w:rsid w:val="00E640D9"/>
    <w:rsid w:val="00E64FEC"/>
    <w:rsid w:val="00E654D6"/>
    <w:rsid w:val="00E66AB0"/>
    <w:rsid w:val="00E66D0F"/>
    <w:rsid w:val="00E670B5"/>
    <w:rsid w:val="00E679B4"/>
    <w:rsid w:val="00E71982"/>
    <w:rsid w:val="00E721F9"/>
    <w:rsid w:val="00E723F0"/>
    <w:rsid w:val="00E72F18"/>
    <w:rsid w:val="00E73F5C"/>
    <w:rsid w:val="00E76A0C"/>
    <w:rsid w:val="00E81642"/>
    <w:rsid w:val="00E82AD2"/>
    <w:rsid w:val="00E83563"/>
    <w:rsid w:val="00E85A79"/>
    <w:rsid w:val="00E85F19"/>
    <w:rsid w:val="00E902D8"/>
    <w:rsid w:val="00E914FC"/>
    <w:rsid w:val="00E922D9"/>
    <w:rsid w:val="00E924B7"/>
    <w:rsid w:val="00E93885"/>
    <w:rsid w:val="00E94178"/>
    <w:rsid w:val="00E96A64"/>
    <w:rsid w:val="00EA128F"/>
    <w:rsid w:val="00EA1CE8"/>
    <w:rsid w:val="00EA1CEF"/>
    <w:rsid w:val="00EA21DC"/>
    <w:rsid w:val="00EA6285"/>
    <w:rsid w:val="00EA6774"/>
    <w:rsid w:val="00EB089F"/>
    <w:rsid w:val="00EB1CAB"/>
    <w:rsid w:val="00EB264D"/>
    <w:rsid w:val="00EB2A52"/>
    <w:rsid w:val="00EB2FE7"/>
    <w:rsid w:val="00EB305C"/>
    <w:rsid w:val="00EB516B"/>
    <w:rsid w:val="00EB6010"/>
    <w:rsid w:val="00EB60CE"/>
    <w:rsid w:val="00EC1476"/>
    <w:rsid w:val="00EC3385"/>
    <w:rsid w:val="00EC3DC3"/>
    <w:rsid w:val="00EC410D"/>
    <w:rsid w:val="00EC4B2F"/>
    <w:rsid w:val="00EC51BF"/>
    <w:rsid w:val="00EC59EB"/>
    <w:rsid w:val="00EC5B10"/>
    <w:rsid w:val="00EC62ED"/>
    <w:rsid w:val="00ED1E0B"/>
    <w:rsid w:val="00ED2724"/>
    <w:rsid w:val="00ED3231"/>
    <w:rsid w:val="00ED369E"/>
    <w:rsid w:val="00ED3787"/>
    <w:rsid w:val="00ED7CE9"/>
    <w:rsid w:val="00EE25FE"/>
    <w:rsid w:val="00EE3789"/>
    <w:rsid w:val="00EE398B"/>
    <w:rsid w:val="00EE4CAE"/>
    <w:rsid w:val="00EE5355"/>
    <w:rsid w:val="00EE6ED1"/>
    <w:rsid w:val="00EE7195"/>
    <w:rsid w:val="00EE751B"/>
    <w:rsid w:val="00EE76F7"/>
    <w:rsid w:val="00EE781B"/>
    <w:rsid w:val="00EF537E"/>
    <w:rsid w:val="00EF5538"/>
    <w:rsid w:val="00EF6548"/>
    <w:rsid w:val="00EF7712"/>
    <w:rsid w:val="00F0000A"/>
    <w:rsid w:val="00F00B4C"/>
    <w:rsid w:val="00F031FD"/>
    <w:rsid w:val="00F05677"/>
    <w:rsid w:val="00F059E3"/>
    <w:rsid w:val="00F06331"/>
    <w:rsid w:val="00F067BB"/>
    <w:rsid w:val="00F06C3D"/>
    <w:rsid w:val="00F10337"/>
    <w:rsid w:val="00F103BD"/>
    <w:rsid w:val="00F106E9"/>
    <w:rsid w:val="00F1112E"/>
    <w:rsid w:val="00F11ACE"/>
    <w:rsid w:val="00F1216F"/>
    <w:rsid w:val="00F13730"/>
    <w:rsid w:val="00F13CB1"/>
    <w:rsid w:val="00F14D76"/>
    <w:rsid w:val="00F16A4A"/>
    <w:rsid w:val="00F2032D"/>
    <w:rsid w:val="00F21227"/>
    <w:rsid w:val="00F22A5F"/>
    <w:rsid w:val="00F243BA"/>
    <w:rsid w:val="00F25528"/>
    <w:rsid w:val="00F267D7"/>
    <w:rsid w:val="00F26853"/>
    <w:rsid w:val="00F26F74"/>
    <w:rsid w:val="00F30E4E"/>
    <w:rsid w:val="00F31F1D"/>
    <w:rsid w:val="00F32C77"/>
    <w:rsid w:val="00F34459"/>
    <w:rsid w:val="00F35E12"/>
    <w:rsid w:val="00F37E04"/>
    <w:rsid w:val="00F37E55"/>
    <w:rsid w:val="00F37E76"/>
    <w:rsid w:val="00F4017F"/>
    <w:rsid w:val="00F41058"/>
    <w:rsid w:val="00F41929"/>
    <w:rsid w:val="00F41F58"/>
    <w:rsid w:val="00F422C4"/>
    <w:rsid w:val="00F45902"/>
    <w:rsid w:val="00F45BC1"/>
    <w:rsid w:val="00F46151"/>
    <w:rsid w:val="00F46392"/>
    <w:rsid w:val="00F4768E"/>
    <w:rsid w:val="00F5202E"/>
    <w:rsid w:val="00F52769"/>
    <w:rsid w:val="00F531B6"/>
    <w:rsid w:val="00F54A69"/>
    <w:rsid w:val="00F552D4"/>
    <w:rsid w:val="00F5588E"/>
    <w:rsid w:val="00F57862"/>
    <w:rsid w:val="00F640E6"/>
    <w:rsid w:val="00F648A0"/>
    <w:rsid w:val="00F64CA8"/>
    <w:rsid w:val="00F65374"/>
    <w:rsid w:val="00F66479"/>
    <w:rsid w:val="00F67870"/>
    <w:rsid w:val="00F70326"/>
    <w:rsid w:val="00F7081D"/>
    <w:rsid w:val="00F711DB"/>
    <w:rsid w:val="00F71F3B"/>
    <w:rsid w:val="00F75276"/>
    <w:rsid w:val="00F755CD"/>
    <w:rsid w:val="00F7638D"/>
    <w:rsid w:val="00F7679F"/>
    <w:rsid w:val="00F77146"/>
    <w:rsid w:val="00F7776E"/>
    <w:rsid w:val="00F8097A"/>
    <w:rsid w:val="00F80D55"/>
    <w:rsid w:val="00F812FC"/>
    <w:rsid w:val="00F81E3E"/>
    <w:rsid w:val="00F82DE5"/>
    <w:rsid w:val="00F83815"/>
    <w:rsid w:val="00F84F69"/>
    <w:rsid w:val="00F85B77"/>
    <w:rsid w:val="00F870D3"/>
    <w:rsid w:val="00F9101F"/>
    <w:rsid w:val="00F917A9"/>
    <w:rsid w:val="00F943D5"/>
    <w:rsid w:val="00FA05D2"/>
    <w:rsid w:val="00FA07F1"/>
    <w:rsid w:val="00FA18D0"/>
    <w:rsid w:val="00FA3503"/>
    <w:rsid w:val="00FA3CF7"/>
    <w:rsid w:val="00FA54CB"/>
    <w:rsid w:val="00FA5CE0"/>
    <w:rsid w:val="00FA631E"/>
    <w:rsid w:val="00FA6341"/>
    <w:rsid w:val="00FA7B89"/>
    <w:rsid w:val="00FA7C15"/>
    <w:rsid w:val="00FA7E1F"/>
    <w:rsid w:val="00FB09FA"/>
    <w:rsid w:val="00FB14BB"/>
    <w:rsid w:val="00FB222D"/>
    <w:rsid w:val="00FB488F"/>
    <w:rsid w:val="00FB4AAB"/>
    <w:rsid w:val="00FB58DF"/>
    <w:rsid w:val="00FB635E"/>
    <w:rsid w:val="00FB6FCF"/>
    <w:rsid w:val="00FB7FF8"/>
    <w:rsid w:val="00FC6713"/>
    <w:rsid w:val="00FC7167"/>
    <w:rsid w:val="00FC7534"/>
    <w:rsid w:val="00FC7CF2"/>
    <w:rsid w:val="00FD0845"/>
    <w:rsid w:val="00FD0C09"/>
    <w:rsid w:val="00FD0EFB"/>
    <w:rsid w:val="00FD1306"/>
    <w:rsid w:val="00FD13CD"/>
    <w:rsid w:val="00FD2039"/>
    <w:rsid w:val="00FD342E"/>
    <w:rsid w:val="00FD37C5"/>
    <w:rsid w:val="00FD4163"/>
    <w:rsid w:val="00FD500C"/>
    <w:rsid w:val="00FD52DB"/>
    <w:rsid w:val="00FD53D4"/>
    <w:rsid w:val="00FD729C"/>
    <w:rsid w:val="00FE0C46"/>
    <w:rsid w:val="00FE0CF3"/>
    <w:rsid w:val="00FE0DDF"/>
    <w:rsid w:val="00FE2B18"/>
    <w:rsid w:val="00FE4361"/>
    <w:rsid w:val="00FE5834"/>
    <w:rsid w:val="00FE7E9B"/>
    <w:rsid w:val="00FF0968"/>
    <w:rsid w:val="00FF0A16"/>
    <w:rsid w:val="00FF126D"/>
    <w:rsid w:val="00FF137C"/>
    <w:rsid w:val="00FF19A6"/>
    <w:rsid w:val="00FF2990"/>
    <w:rsid w:val="00FF3F1B"/>
    <w:rsid w:val="00FF4638"/>
    <w:rsid w:val="00FF46CA"/>
    <w:rsid w:val="00FF4968"/>
    <w:rsid w:val="00FF4C16"/>
    <w:rsid w:val="00FF6724"/>
    <w:rsid w:val="00FF7720"/>
    <w:rsid w:val="00FF79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0340883F"/>
  <w15:chartTrackingRefBased/>
  <w15:docId w15:val="{58A8CBE2-0EFD-47D2-8F7C-1766E0EC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55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5A67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A67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E2F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E2F9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rsid w:val="001715A7"/>
    <w:rPr>
      <w:rFonts w:ascii="Calibri" w:eastAsia="Calibri" w:hAnsi="Calibri" w:cs="Times New Roman"/>
    </w:rPr>
  </w:style>
  <w:style w:type="paragraph" w:styleId="Prrafodelista">
    <w:name w:val="List Paragraph"/>
    <w:basedOn w:val="Normal"/>
    <w:link w:val="PrrafodelistaCar"/>
    <w:uiPriority w:val="34"/>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441043"/>
    <w:rPr>
      <w:vertAlign w:val="superscript"/>
    </w:rPr>
  </w:style>
  <w:style w:type="paragraph" w:styleId="Revisin">
    <w:name w:val="Revision"/>
    <w:hidden/>
    <w:uiPriority w:val="99"/>
    <w:semiHidden/>
    <w:rsid w:val="00DF4F8A"/>
    <w:pPr>
      <w:spacing w:after="0" w:line="240" w:lineRule="auto"/>
    </w:pPr>
    <w:rPr>
      <w:rFonts w:ascii="Calibri" w:eastAsia="Calibri" w:hAnsi="Calibri" w:cs="Times New Roman"/>
    </w:rPr>
  </w:style>
  <w:style w:type="table" w:styleId="Tablaconcuadrcula">
    <w:name w:val="Table Grid"/>
    <w:basedOn w:val="Tablanormal"/>
    <w:uiPriority w:val="39"/>
    <w:rsid w:val="008C5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11308"/>
    <w:rPr>
      <w:color w:val="0563C1" w:themeColor="hyperlink"/>
      <w:u w:val="single"/>
    </w:rPr>
  </w:style>
  <w:style w:type="paragraph" w:customStyle="1" w:styleId="Texto">
    <w:name w:val="Texto"/>
    <w:basedOn w:val="Normal"/>
    <w:link w:val="TextoCar"/>
    <w:rsid w:val="0076408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64086"/>
    <w:rPr>
      <w:rFonts w:ascii="Arial" w:eastAsia="Times New Roman" w:hAnsi="Arial" w:cs="Arial"/>
      <w:sz w:val="18"/>
      <w:szCs w:val="20"/>
      <w:lang w:val="es-ES" w:eastAsia="es-ES"/>
    </w:rPr>
  </w:style>
  <w:style w:type="paragraph" w:customStyle="1" w:styleId="Default">
    <w:name w:val="Default"/>
    <w:rsid w:val="005057CD"/>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037CAC"/>
    <w:rPr>
      <w:color w:val="954F72" w:themeColor="followedHyperlink"/>
      <w:u w:val="single"/>
    </w:rPr>
  </w:style>
  <w:style w:type="paragraph" w:styleId="Sinespaciado">
    <w:name w:val="No Spacing"/>
    <w:uiPriority w:val="1"/>
    <w:qFormat/>
    <w:rsid w:val="0047059A"/>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5A67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A679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E2F9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E2F9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6878">
      <w:bodyDiv w:val="1"/>
      <w:marLeft w:val="0"/>
      <w:marRight w:val="0"/>
      <w:marTop w:val="0"/>
      <w:marBottom w:val="0"/>
      <w:divBdr>
        <w:top w:val="none" w:sz="0" w:space="0" w:color="auto"/>
        <w:left w:val="none" w:sz="0" w:space="0" w:color="auto"/>
        <w:bottom w:val="none" w:sz="0" w:space="0" w:color="auto"/>
        <w:right w:val="none" w:sz="0" w:space="0" w:color="auto"/>
      </w:divBdr>
    </w:div>
    <w:div w:id="92551549">
      <w:bodyDiv w:val="1"/>
      <w:marLeft w:val="0"/>
      <w:marRight w:val="0"/>
      <w:marTop w:val="0"/>
      <w:marBottom w:val="0"/>
      <w:divBdr>
        <w:top w:val="none" w:sz="0" w:space="0" w:color="auto"/>
        <w:left w:val="none" w:sz="0" w:space="0" w:color="auto"/>
        <w:bottom w:val="none" w:sz="0" w:space="0" w:color="auto"/>
        <w:right w:val="none" w:sz="0" w:space="0" w:color="auto"/>
      </w:divBdr>
    </w:div>
    <w:div w:id="1020669339">
      <w:bodyDiv w:val="1"/>
      <w:marLeft w:val="0"/>
      <w:marRight w:val="0"/>
      <w:marTop w:val="0"/>
      <w:marBottom w:val="0"/>
      <w:divBdr>
        <w:top w:val="none" w:sz="0" w:space="0" w:color="auto"/>
        <w:left w:val="none" w:sz="0" w:space="0" w:color="auto"/>
        <w:bottom w:val="none" w:sz="0" w:space="0" w:color="auto"/>
        <w:right w:val="none" w:sz="0" w:space="0" w:color="auto"/>
      </w:divBdr>
    </w:div>
    <w:div w:id="1222447318">
      <w:bodyDiv w:val="1"/>
      <w:marLeft w:val="0"/>
      <w:marRight w:val="0"/>
      <w:marTop w:val="0"/>
      <w:marBottom w:val="0"/>
      <w:divBdr>
        <w:top w:val="none" w:sz="0" w:space="0" w:color="auto"/>
        <w:left w:val="none" w:sz="0" w:space="0" w:color="auto"/>
        <w:bottom w:val="none" w:sz="0" w:space="0" w:color="auto"/>
        <w:right w:val="none" w:sz="0" w:space="0" w:color="auto"/>
      </w:divBdr>
    </w:div>
    <w:div w:id="1292636149">
      <w:bodyDiv w:val="1"/>
      <w:marLeft w:val="0"/>
      <w:marRight w:val="0"/>
      <w:marTop w:val="0"/>
      <w:marBottom w:val="0"/>
      <w:divBdr>
        <w:top w:val="none" w:sz="0" w:space="0" w:color="auto"/>
        <w:left w:val="none" w:sz="0" w:space="0" w:color="auto"/>
        <w:bottom w:val="none" w:sz="0" w:space="0" w:color="auto"/>
        <w:right w:val="none" w:sz="0" w:space="0" w:color="auto"/>
      </w:divBdr>
    </w:div>
    <w:div w:id="1695571619">
      <w:bodyDiv w:val="1"/>
      <w:marLeft w:val="0"/>
      <w:marRight w:val="0"/>
      <w:marTop w:val="0"/>
      <w:marBottom w:val="0"/>
      <w:divBdr>
        <w:top w:val="none" w:sz="0" w:space="0" w:color="auto"/>
        <w:left w:val="none" w:sz="0" w:space="0" w:color="auto"/>
        <w:bottom w:val="none" w:sz="0" w:space="0" w:color="auto"/>
        <w:right w:val="none" w:sz="0" w:space="0" w:color="auto"/>
      </w:divBdr>
    </w:div>
    <w:div w:id="19443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8C7B-31A5-4BAB-A3ED-2A7D1E73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11275</Words>
  <Characters>62016</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Guzman</dc:creator>
  <cp:keywords/>
  <dc:description/>
  <cp:lastModifiedBy>Maria del Consuelo Gonzalez Moreno</cp:lastModifiedBy>
  <cp:revision>10</cp:revision>
  <cp:lastPrinted>2015-10-16T19:16:00Z</cp:lastPrinted>
  <dcterms:created xsi:type="dcterms:W3CDTF">2015-12-19T01:03:00Z</dcterms:created>
  <dcterms:modified xsi:type="dcterms:W3CDTF">2016-05-18T15:23:00Z</dcterms:modified>
</cp:coreProperties>
</file>