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7A9D" w14:textId="77777777" w:rsidR="002258B3" w:rsidRPr="002258B3" w:rsidRDefault="00884DCE" w:rsidP="002258B3">
      <w:pPr>
        <w:pStyle w:val="Ttulo1"/>
        <w:spacing w:before="0" w:afterLines="120" w:after="288"/>
        <w:jc w:val="both"/>
        <w:rPr>
          <w:rFonts w:ascii="ITC Avant Garde" w:hAnsi="ITC Avant Garde"/>
          <w:b/>
          <w:color w:val="000000" w:themeColor="text1"/>
          <w:sz w:val="22"/>
          <w:szCs w:val="22"/>
          <w:lang w:eastAsia="es-MX"/>
        </w:rPr>
      </w:pPr>
      <w:r w:rsidRPr="002258B3">
        <w:rPr>
          <w:rFonts w:ascii="ITC Avant Garde" w:hAnsi="ITC Avant Garde"/>
          <w:b/>
          <w:color w:val="000000" w:themeColor="text1"/>
          <w:sz w:val="22"/>
          <w:szCs w:val="22"/>
          <w:lang w:eastAsia="es-MX"/>
        </w:rPr>
        <w:t xml:space="preserve">RESOLUCIÓN MEDIANTE LA CUAL EL PLENO DEL INSTITUTO FEDERAL DE TELECOMUNICACIONES OTORGA A FAVOR DE </w:t>
      </w:r>
      <w:r w:rsidR="0098400D" w:rsidRPr="002258B3">
        <w:rPr>
          <w:rFonts w:ascii="ITC Avant Garde" w:hAnsi="ITC Avant Garde"/>
          <w:b/>
          <w:color w:val="000000" w:themeColor="text1"/>
          <w:sz w:val="22"/>
          <w:szCs w:val="22"/>
          <w:lang w:eastAsia="es-MX"/>
        </w:rPr>
        <w:t xml:space="preserve">FUNDACIÓN RADIODIFUSORAS </w:t>
      </w:r>
      <w:r w:rsidR="00DF13B2" w:rsidRPr="002258B3">
        <w:rPr>
          <w:rFonts w:ascii="ITC Avant Garde" w:hAnsi="ITC Avant Garde"/>
          <w:b/>
          <w:color w:val="000000" w:themeColor="text1"/>
          <w:sz w:val="22"/>
          <w:szCs w:val="22"/>
          <w:lang w:eastAsia="es-MX"/>
        </w:rPr>
        <w:t xml:space="preserve">CAPITAL JALISCO, A.C. </w:t>
      </w:r>
      <w:r w:rsidRPr="002258B3">
        <w:rPr>
          <w:rFonts w:ascii="ITC Avant Garde" w:hAnsi="ITC Avant Garde"/>
          <w:b/>
          <w:color w:val="000000" w:themeColor="text1"/>
          <w:sz w:val="22"/>
          <w:szCs w:val="22"/>
          <w:lang w:eastAsia="es-MX"/>
        </w:rPr>
        <w:t>UNA CONCESIÓN PARA USAR Y APROVECHAR BANDAS DE FRECUENCIAS DEL ESPECTRO RADIOELÉCTRICO PARA LA PRESTACIÓN DEL SERVICIO DE RADIODIFUSIÓN SONORA EN FRECUENCIA MODULADA</w:t>
      </w:r>
      <w:r w:rsidR="00013685" w:rsidRPr="002258B3">
        <w:rPr>
          <w:rFonts w:ascii="ITC Avant Garde" w:hAnsi="ITC Avant Garde"/>
          <w:b/>
          <w:color w:val="000000" w:themeColor="text1"/>
          <w:sz w:val="22"/>
          <w:szCs w:val="22"/>
          <w:lang w:eastAsia="es-MX"/>
        </w:rPr>
        <w:t xml:space="preserve"> EN </w:t>
      </w:r>
      <w:r w:rsidR="00056F0B" w:rsidRPr="002258B3">
        <w:rPr>
          <w:rFonts w:ascii="ITC Avant Garde" w:hAnsi="ITC Avant Garde"/>
          <w:b/>
          <w:color w:val="000000" w:themeColor="text1"/>
          <w:sz w:val="22"/>
          <w:szCs w:val="22"/>
          <w:lang w:eastAsia="es-MX"/>
        </w:rPr>
        <w:t>CULIACÁN, SINALOA,</w:t>
      </w:r>
      <w:r w:rsidRPr="002258B3">
        <w:rPr>
          <w:rFonts w:ascii="ITC Avant Garde" w:hAnsi="ITC Avant Garde"/>
          <w:b/>
          <w:color w:val="000000" w:themeColor="text1"/>
          <w:sz w:val="22"/>
          <w:szCs w:val="22"/>
          <w:lang w:eastAsia="es-MX"/>
        </w:rPr>
        <w:t xml:space="preserve"> PARA USO SOCIAL </w:t>
      </w:r>
    </w:p>
    <w:p w14:paraId="4FAD98E3" w14:textId="77777777" w:rsidR="002258B3" w:rsidRPr="002258B3" w:rsidRDefault="00884DCE" w:rsidP="002258B3">
      <w:pPr>
        <w:pStyle w:val="Ttulo2"/>
        <w:spacing w:before="0" w:afterLines="120" w:after="288" w:line="276" w:lineRule="auto"/>
        <w:jc w:val="center"/>
        <w:rPr>
          <w:b/>
          <w:color w:val="000000" w:themeColor="text1"/>
          <w:szCs w:val="22"/>
        </w:rPr>
      </w:pPr>
      <w:r w:rsidRPr="002258B3">
        <w:rPr>
          <w:b/>
          <w:color w:val="000000" w:themeColor="text1"/>
          <w:szCs w:val="22"/>
        </w:rPr>
        <w:t>ANTECEDENTES</w:t>
      </w:r>
    </w:p>
    <w:p w14:paraId="12EA853E"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6DA47518"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3028FD00" w14:textId="77777777" w:rsidR="002258B3" w:rsidRDefault="00884DCE" w:rsidP="002258B3">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2B08BAAB"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2F508DE9"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6339F79B"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Pr>
          <w:rFonts w:ascii="ITC Avant Garde" w:hAnsi="ITC Avant Garde"/>
          <w:bCs/>
          <w:sz w:val="22"/>
          <w:szCs w:val="22"/>
        </w:rPr>
        <w:t>ante escrito presentado el 1</w:t>
      </w:r>
      <w:r w:rsidR="003E04FE">
        <w:rPr>
          <w:rFonts w:ascii="ITC Avant Garde" w:hAnsi="ITC Avant Garde"/>
          <w:bCs/>
          <w:sz w:val="22"/>
          <w:szCs w:val="22"/>
        </w:rPr>
        <w:t>7</w:t>
      </w:r>
      <w:r>
        <w:rPr>
          <w:rFonts w:ascii="ITC Avant Garde" w:hAnsi="ITC Avant Garde"/>
          <w:bCs/>
          <w:sz w:val="22"/>
          <w:szCs w:val="22"/>
        </w:rPr>
        <w:t xml:space="preserve"> de </w:t>
      </w:r>
      <w:r w:rsidR="003E04FE">
        <w:rPr>
          <w:rFonts w:ascii="ITC Avant Garde" w:hAnsi="ITC Avant Garde"/>
          <w:bCs/>
          <w:sz w:val="22"/>
          <w:szCs w:val="22"/>
        </w:rPr>
        <w:t>noviembre</w:t>
      </w:r>
      <w:r w:rsidRPr="00134449">
        <w:rPr>
          <w:rFonts w:ascii="ITC Avant Garde" w:hAnsi="ITC Avant Garde"/>
          <w:bCs/>
          <w:sz w:val="22"/>
          <w:szCs w:val="22"/>
        </w:rPr>
        <w:t xml:space="preserve"> de 2015</w:t>
      </w:r>
      <w:r>
        <w:rPr>
          <w:rFonts w:ascii="ITC Avant Garde" w:hAnsi="ITC Avant Garde"/>
          <w:bCs/>
          <w:sz w:val="22"/>
          <w:szCs w:val="22"/>
        </w:rPr>
        <w:t xml:space="preserve"> ante la oficialía de partes del Instituto</w:t>
      </w:r>
      <w:r w:rsidRPr="00134449">
        <w:rPr>
          <w:rFonts w:ascii="ITC Avant Garde" w:hAnsi="ITC Avant Garde"/>
          <w:bCs/>
          <w:sz w:val="22"/>
          <w:szCs w:val="22"/>
        </w:rPr>
        <w:t xml:space="preserve">, </w:t>
      </w:r>
      <w:r w:rsidR="00056F0B">
        <w:rPr>
          <w:rFonts w:ascii="ITC Avant Garde" w:hAnsi="ITC Avant Garde"/>
          <w:b/>
          <w:bCs/>
          <w:sz w:val="22"/>
          <w:szCs w:val="22"/>
        </w:rPr>
        <w:t xml:space="preserve">Fundación Radiodifusoras </w:t>
      </w:r>
      <w:r w:rsidR="00056F0B">
        <w:rPr>
          <w:rFonts w:ascii="ITC Avant Garde" w:hAnsi="ITC Avant Garde"/>
          <w:b/>
          <w:bCs/>
          <w:sz w:val="22"/>
          <w:szCs w:val="22"/>
        </w:rPr>
        <w:lastRenderedPageBreak/>
        <w:t>Capital Jalisco,</w:t>
      </w:r>
      <w:r w:rsidRPr="00134449">
        <w:rPr>
          <w:rFonts w:ascii="ITC Avant Garde" w:hAnsi="ITC Avant Garde"/>
          <w:b/>
          <w:bCs/>
          <w:noProof/>
          <w:sz w:val="22"/>
          <w:szCs w:val="22"/>
        </w:rPr>
        <w:t xml:space="preserve"> A.C. </w:t>
      </w:r>
      <w:r w:rsidRPr="00134449">
        <w:rPr>
          <w:rFonts w:ascii="ITC Avant Garde" w:hAnsi="ITC Avant Garde"/>
          <w:bCs/>
          <w:sz w:val="22"/>
          <w:szCs w:val="22"/>
        </w:rPr>
        <w:t>(</w:t>
      </w:r>
      <w:r w:rsidRPr="00134449">
        <w:rPr>
          <w:rFonts w:ascii="ITC Avant Garde" w:hAnsi="ITC Avant Garde"/>
          <w:bCs/>
          <w:noProof/>
          <w:sz w:val="22"/>
          <w:szCs w:val="22"/>
        </w:rPr>
        <w:t>la “solicitante</w:t>
      </w:r>
      <w:r w:rsidRPr="00134449">
        <w:rPr>
          <w:rFonts w:ascii="ITC Avant Garde" w:hAnsi="ITC Avant Garde"/>
          <w:bCs/>
          <w:sz w:val="22"/>
          <w:szCs w:val="22"/>
        </w:rPr>
        <w:t>”) formuló por conducto de su representante lega</w:t>
      </w:r>
      <w:r>
        <w:rPr>
          <w:rFonts w:ascii="ITC Avant Garde" w:hAnsi="ITC Avant Garde"/>
          <w:bCs/>
          <w:sz w:val="22"/>
          <w:szCs w:val="22"/>
        </w:rPr>
        <w:t>l</w:t>
      </w:r>
      <w:r w:rsidRPr="00134449">
        <w:rPr>
          <w:rFonts w:ascii="ITC Avant Garde" w:hAnsi="ITC Avant Garde"/>
          <w:bCs/>
          <w:sz w:val="22"/>
          <w:szCs w:val="22"/>
        </w:rPr>
        <w:t xml:space="preserve">, una solicitud para la obtención de una concesión para uso social, </w:t>
      </w:r>
      <w:r>
        <w:rPr>
          <w:rFonts w:ascii="ITC Avant Garde" w:hAnsi="ITC Avant Garde"/>
          <w:bCs/>
          <w:sz w:val="22"/>
          <w:szCs w:val="22"/>
        </w:rPr>
        <w:t xml:space="preserve">en la localidad de </w:t>
      </w:r>
      <w:r w:rsidR="0010672A">
        <w:rPr>
          <w:rFonts w:ascii="ITC Avant Garde" w:hAnsi="ITC Avant Garde"/>
          <w:bCs/>
          <w:sz w:val="22"/>
          <w:szCs w:val="22"/>
        </w:rPr>
        <w:t xml:space="preserve">Culiacán, </w:t>
      </w:r>
      <w:r w:rsidR="00DD70ED">
        <w:rPr>
          <w:rFonts w:ascii="ITC Avant Garde" w:hAnsi="ITC Avant Garde"/>
          <w:bCs/>
          <w:sz w:val="22"/>
          <w:szCs w:val="22"/>
        </w:rPr>
        <w:t>Sinaloa</w:t>
      </w:r>
      <w:r w:rsidR="0010672A">
        <w:rPr>
          <w:rFonts w:ascii="ITC Avant Garde" w:hAnsi="ITC Avant Garde"/>
          <w:bCs/>
          <w:sz w:val="22"/>
          <w:szCs w:val="22"/>
        </w:rPr>
        <w:t xml:space="preserve">, </w:t>
      </w:r>
      <w:r w:rsidRPr="00134449">
        <w:rPr>
          <w:rFonts w:ascii="ITC Avant Garde" w:hAnsi="ITC Avant Garde"/>
          <w:bCs/>
          <w:sz w:val="22"/>
          <w:szCs w:val="22"/>
        </w:rPr>
        <w:t>al amparo del Programa Anual 2015 para la instalación y operación de una estación de radiodifusión</w:t>
      </w:r>
      <w:r>
        <w:rPr>
          <w:rFonts w:ascii="ITC Avant Garde" w:hAnsi="ITC Avant Garde"/>
          <w:bCs/>
          <w:sz w:val="22"/>
          <w:szCs w:val="22"/>
        </w:rPr>
        <w:t xml:space="preserve"> sonora</w:t>
      </w:r>
      <w:r w:rsidRPr="00134449">
        <w:rPr>
          <w:rFonts w:ascii="ITC Avant Garde" w:hAnsi="ITC Avant Garde"/>
          <w:bCs/>
          <w:sz w:val="22"/>
          <w:szCs w:val="22"/>
        </w:rPr>
        <w:t xml:space="preserve"> mediante el uso y aprov</w:t>
      </w:r>
      <w:r>
        <w:rPr>
          <w:rFonts w:ascii="ITC Avant Garde" w:hAnsi="ITC Avant Garde"/>
          <w:bCs/>
          <w:sz w:val="22"/>
          <w:szCs w:val="22"/>
        </w:rPr>
        <w:t xml:space="preserve">echamiento de la frecuencia </w:t>
      </w:r>
      <w:r w:rsidR="00013685">
        <w:rPr>
          <w:rFonts w:ascii="ITC Avant Garde" w:hAnsi="ITC Avant Garde"/>
          <w:bCs/>
          <w:sz w:val="22"/>
          <w:szCs w:val="22"/>
        </w:rPr>
        <w:t>1</w:t>
      </w:r>
      <w:r w:rsidR="0010672A">
        <w:rPr>
          <w:rFonts w:ascii="ITC Avant Garde" w:hAnsi="ITC Avant Garde"/>
          <w:bCs/>
          <w:sz w:val="22"/>
          <w:szCs w:val="22"/>
        </w:rPr>
        <w:t>04.9</w:t>
      </w:r>
      <w:r>
        <w:rPr>
          <w:rFonts w:ascii="ITC Avant Garde" w:hAnsi="ITC Avant Garde"/>
          <w:bCs/>
          <w:sz w:val="22"/>
          <w:szCs w:val="22"/>
        </w:rPr>
        <w:t xml:space="preserve"> </w:t>
      </w:r>
      <w:r w:rsidRPr="00134449">
        <w:rPr>
          <w:rFonts w:ascii="ITC Avant Garde" w:hAnsi="ITC Avant Garde"/>
          <w:bCs/>
          <w:sz w:val="22"/>
          <w:szCs w:val="22"/>
        </w:rPr>
        <w:t>MHz en la banda de Frecuencia Modulada FM (“Solicitud de Concesión”).</w:t>
      </w:r>
      <w:r>
        <w:rPr>
          <w:rFonts w:ascii="ITC Avant Garde" w:hAnsi="ITC Avant Garde"/>
          <w:bCs/>
          <w:sz w:val="22"/>
          <w:szCs w:val="22"/>
          <w:lang w:val="es-ES"/>
        </w:rPr>
        <w:t xml:space="preserve"> </w:t>
      </w:r>
    </w:p>
    <w:p w14:paraId="521FF2A7" w14:textId="77777777" w:rsidR="002258B3" w:rsidRDefault="00884DCE" w:rsidP="002258B3">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sidR="0024754D">
        <w:rPr>
          <w:rFonts w:ascii="ITC Avant Garde" w:hAnsi="ITC Avant Garde"/>
          <w:bCs/>
          <w:sz w:val="22"/>
          <w:szCs w:val="22"/>
          <w:lang w:eastAsia="en-US"/>
        </w:rPr>
        <w:t>4</w:t>
      </w:r>
      <w:r>
        <w:rPr>
          <w:rFonts w:ascii="ITC Avant Garde" w:hAnsi="ITC Avant Garde"/>
          <w:bCs/>
          <w:sz w:val="22"/>
          <w:szCs w:val="22"/>
          <w:lang w:eastAsia="en-US"/>
        </w:rPr>
        <w:t>9</w:t>
      </w:r>
      <w:r w:rsidR="0024754D">
        <w:rPr>
          <w:rFonts w:ascii="ITC Avant Garde" w:hAnsi="ITC Avant Garde"/>
          <w:bCs/>
          <w:sz w:val="22"/>
          <w:szCs w:val="22"/>
          <w:lang w:eastAsia="en-US"/>
        </w:rPr>
        <w:t>6</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Pr>
          <w:rFonts w:ascii="ITC Avant Garde" w:hAnsi="ITC Avant Garde"/>
          <w:bCs/>
          <w:sz w:val="22"/>
          <w:szCs w:val="22"/>
          <w:lang w:eastAsia="en-US"/>
        </w:rPr>
        <w:t xml:space="preserve"> 1</w:t>
      </w:r>
      <w:r w:rsidR="0024754D">
        <w:rPr>
          <w:rFonts w:ascii="ITC Avant Garde" w:hAnsi="ITC Avant Garde"/>
          <w:bCs/>
          <w:sz w:val="22"/>
          <w:szCs w:val="22"/>
          <w:lang w:eastAsia="en-US"/>
        </w:rPr>
        <w:t>7</w:t>
      </w:r>
      <w:r>
        <w:rPr>
          <w:rFonts w:ascii="ITC Avant Garde" w:hAnsi="ITC Avant Garde"/>
          <w:bCs/>
          <w:sz w:val="22"/>
          <w:szCs w:val="22"/>
          <w:lang w:eastAsia="en-US"/>
        </w:rPr>
        <w:t xml:space="preserve"> de </w:t>
      </w:r>
      <w:r w:rsidR="0024754D">
        <w:rPr>
          <w:rFonts w:ascii="ITC Avant Garde" w:hAnsi="ITC Avant Garde"/>
          <w:bCs/>
          <w:sz w:val="22"/>
          <w:szCs w:val="22"/>
          <w:lang w:eastAsia="en-US"/>
        </w:rPr>
        <w:t xml:space="preserve">marzo de </w:t>
      </w:r>
      <w:r w:rsidRPr="00296340">
        <w:rPr>
          <w:rFonts w:ascii="ITC Avant Garde" w:hAnsi="ITC Avant Garde"/>
          <w:bCs/>
          <w:sz w:val="22"/>
          <w:szCs w:val="22"/>
        </w:rPr>
        <w:t>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3737BF82" w14:textId="77777777" w:rsidR="002258B3" w:rsidRDefault="0024754D" w:rsidP="002258B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2.1.-3</w:t>
      </w:r>
      <w:r w:rsidR="0022580D">
        <w:rPr>
          <w:rFonts w:ascii="ITC Avant Garde" w:hAnsi="ITC Avant Garde"/>
          <w:sz w:val="22"/>
          <w:szCs w:val="22"/>
          <w:lang w:eastAsia="es-MX"/>
        </w:rPr>
        <w:t>73</w:t>
      </w:r>
      <w:r>
        <w:rPr>
          <w:rFonts w:ascii="ITC Avant Garde" w:hAnsi="ITC Avant Garde"/>
          <w:sz w:val="22"/>
          <w:szCs w:val="22"/>
          <w:lang w:eastAsia="es-MX"/>
        </w:rPr>
        <w:t xml:space="preserve">/2016 </w:t>
      </w:r>
      <w:r w:rsidRPr="0022050C">
        <w:rPr>
          <w:rFonts w:ascii="ITC Avant Garde" w:hAnsi="ITC Avant Garde"/>
          <w:sz w:val="22"/>
          <w:szCs w:val="22"/>
          <w:lang w:eastAsia="es-MX"/>
        </w:rPr>
        <w:t xml:space="preserve">de fecha </w:t>
      </w:r>
      <w:r w:rsidR="0022580D">
        <w:rPr>
          <w:rFonts w:ascii="ITC Avant Garde" w:hAnsi="ITC Avant Garde"/>
          <w:sz w:val="22"/>
          <w:szCs w:val="22"/>
          <w:lang w:eastAsia="es-MX"/>
        </w:rPr>
        <w:t>19</w:t>
      </w:r>
      <w:r>
        <w:rPr>
          <w:rFonts w:ascii="ITC Avant Garde" w:hAnsi="ITC Avant Garde"/>
          <w:sz w:val="22"/>
          <w:szCs w:val="22"/>
          <w:lang w:eastAsia="es-MX"/>
        </w:rPr>
        <w:t xml:space="preserve"> de </w:t>
      </w:r>
      <w:r w:rsidR="0022580D">
        <w:rPr>
          <w:rFonts w:ascii="ITC Avant Garde" w:hAnsi="ITC Avant Garde"/>
          <w:sz w:val="22"/>
          <w:szCs w:val="22"/>
          <w:lang w:eastAsia="es-MX"/>
        </w:rPr>
        <w:t xml:space="preserve">mayo </w:t>
      </w:r>
      <w:r>
        <w:rPr>
          <w:rFonts w:ascii="ITC Avant Garde" w:hAnsi="ITC Avant Garde"/>
          <w:sz w:val="22"/>
          <w:szCs w:val="22"/>
          <w:lang w:eastAsia="es-MX"/>
        </w:rPr>
        <w:t>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avés del Anexo del oficio 1.- 0</w:t>
      </w:r>
      <w:r w:rsidR="0022580D">
        <w:rPr>
          <w:rFonts w:ascii="ITC Avant Garde" w:hAnsi="ITC Avant Garde"/>
          <w:sz w:val="22"/>
          <w:szCs w:val="22"/>
          <w:lang w:eastAsia="es-MX"/>
        </w:rPr>
        <w:t>92</w:t>
      </w:r>
      <w:r>
        <w:rPr>
          <w:rFonts w:ascii="ITC Avant Garde" w:hAnsi="ITC Avant Garde"/>
          <w:sz w:val="22"/>
          <w:szCs w:val="22"/>
          <w:lang w:eastAsia="es-MX"/>
        </w:rPr>
        <w:t xml:space="preserve"> </w:t>
      </w:r>
      <w:r w:rsidRPr="0022050C">
        <w:rPr>
          <w:rFonts w:ascii="ITC Avant Garde" w:hAnsi="ITC Avant Garde"/>
          <w:sz w:val="22"/>
          <w:szCs w:val="22"/>
          <w:lang w:eastAsia="es-MX"/>
        </w:rPr>
        <w:t>de la misma fecha la opinión técnica a</w:t>
      </w:r>
      <w:r>
        <w:rPr>
          <w:rFonts w:ascii="ITC Avant Garde" w:hAnsi="ITC Avant Garde"/>
          <w:sz w:val="22"/>
          <w:szCs w:val="22"/>
          <w:lang w:eastAsia="es-MX"/>
        </w:rPr>
        <w:t xml:space="preserve"> que se refiere el antecedente VII</w:t>
      </w:r>
      <w:r w:rsidRPr="0022050C">
        <w:rPr>
          <w:rFonts w:ascii="ITC Avant Garde" w:hAnsi="ITC Avant Garde"/>
          <w:sz w:val="22"/>
          <w:szCs w:val="22"/>
          <w:lang w:eastAsia="es-MX"/>
        </w:rPr>
        <w:t xml:space="preserve"> de la presente resolución.</w:t>
      </w:r>
    </w:p>
    <w:p w14:paraId="47620845" w14:textId="77777777" w:rsidR="002258B3" w:rsidRDefault="0024754D" w:rsidP="002258B3">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sidR="0022580D">
        <w:rPr>
          <w:rFonts w:ascii="ITC Avant Garde" w:hAnsi="ITC Avant Garde"/>
          <w:bCs/>
          <w:sz w:val="22"/>
          <w:szCs w:val="22"/>
        </w:rPr>
        <w:t>1159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w:t>
      </w:r>
      <w:r w:rsidR="0022580D">
        <w:rPr>
          <w:rFonts w:ascii="ITC Avant Garde" w:hAnsi="ITC Avant Garde"/>
          <w:bCs/>
          <w:sz w:val="22"/>
          <w:szCs w:val="22"/>
        </w:rPr>
        <w:t>14</w:t>
      </w:r>
      <w:r>
        <w:rPr>
          <w:rFonts w:ascii="ITC Avant Garde" w:hAnsi="ITC Avant Garde"/>
          <w:bCs/>
          <w:sz w:val="22"/>
          <w:szCs w:val="22"/>
        </w:rPr>
        <w:t xml:space="preserve"> de </w:t>
      </w:r>
      <w:r w:rsidR="0022580D">
        <w:rPr>
          <w:rFonts w:ascii="ITC Avant Garde" w:hAnsi="ITC Avant Garde"/>
          <w:bCs/>
          <w:sz w:val="22"/>
          <w:szCs w:val="22"/>
        </w:rPr>
        <w:t>julio</w:t>
      </w:r>
      <w:r>
        <w:rPr>
          <w:rFonts w:ascii="ITC Avant Garde" w:hAnsi="ITC Avant Garde"/>
          <w:bCs/>
          <w:sz w:val="22"/>
          <w:szCs w:val="22"/>
        </w:rPr>
        <w:t xml:space="preserve"> de 2016</w:t>
      </w:r>
      <w:r w:rsidRPr="002E58D3">
        <w:rPr>
          <w:rFonts w:ascii="ITC Avant Garde" w:hAnsi="ITC Avant Garde"/>
          <w:bCs/>
          <w:sz w:val="22"/>
          <w:szCs w:val="22"/>
        </w:rPr>
        <w:t xml:space="preserve">, la Unidad de Concesiones y Servicios solicitó a la Unidad de Medios y Contenidos Audiovisuales </w:t>
      </w:r>
      <w:r w:rsidRPr="00B131ED">
        <w:rPr>
          <w:rFonts w:ascii="ITC Avant Garde" w:hAnsi="ITC Avant Garde"/>
          <w:bCs/>
          <w:sz w:val="22"/>
          <w:szCs w:val="22"/>
        </w:rPr>
        <w:t>la opinión que se</w:t>
      </w:r>
      <w:r>
        <w:rPr>
          <w:rFonts w:ascii="ITC Avant Garde" w:hAnsi="ITC Avant Garde"/>
          <w:bCs/>
          <w:sz w:val="22"/>
          <w:szCs w:val="22"/>
        </w:rPr>
        <w:t xml:space="preserve"> preveía en </w:t>
      </w:r>
      <w:r w:rsidRPr="00B131ED">
        <w:rPr>
          <w:rFonts w:ascii="ITC Avant Garde" w:hAnsi="ITC Avant Garde"/>
          <w:bCs/>
          <w:sz w:val="22"/>
          <w:szCs w:val="22"/>
        </w:rPr>
        <w:t>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p>
    <w:p w14:paraId="45F2E118"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sidR="0022580D">
        <w:rPr>
          <w:rFonts w:ascii="ITC Avant Garde" w:hAnsi="ITC Avant Garde"/>
          <w:bCs/>
          <w:color w:val="000000" w:themeColor="text1"/>
          <w:sz w:val="22"/>
          <w:szCs w:val="22"/>
          <w:lang w:eastAsia="es-MX"/>
        </w:rPr>
        <w:t>7</w:t>
      </w:r>
      <w:r>
        <w:rPr>
          <w:rFonts w:ascii="ITC Avant Garde" w:hAnsi="ITC Avant Garde"/>
          <w:bCs/>
          <w:color w:val="000000" w:themeColor="text1"/>
          <w:sz w:val="22"/>
          <w:szCs w:val="22"/>
          <w:lang w:eastAsia="es-MX"/>
        </w:rPr>
        <w:t>26</w:t>
      </w:r>
      <w:r w:rsidRPr="00B131ED">
        <w:rPr>
          <w:rFonts w:ascii="ITC Avant Garde" w:hAnsi="ITC Avant Garde"/>
          <w:bCs/>
          <w:color w:val="000000" w:themeColor="text1"/>
          <w:sz w:val="22"/>
          <w:szCs w:val="22"/>
          <w:lang w:eastAsia="es-MX"/>
        </w:rPr>
        <w:t>/2016 de fecha</w:t>
      </w:r>
      <w:r>
        <w:rPr>
          <w:rFonts w:ascii="ITC Avant Garde" w:hAnsi="ITC Avant Garde"/>
          <w:bCs/>
          <w:color w:val="000000" w:themeColor="text1"/>
          <w:sz w:val="22"/>
          <w:szCs w:val="22"/>
          <w:lang w:eastAsia="es-MX"/>
        </w:rPr>
        <w:t xml:space="preserve"> 1</w:t>
      </w:r>
      <w:r w:rsidR="0022580D">
        <w:rPr>
          <w:rFonts w:ascii="ITC Avant Garde" w:hAnsi="ITC Avant Garde"/>
          <w:bCs/>
          <w:color w:val="000000" w:themeColor="text1"/>
          <w:sz w:val="22"/>
          <w:szCs w:val="22"/>
          <w:lang w:eastAsia="es-MX"/>
        </w:rPr>
        <w:t>5</w:t>
      </w:r>
      <w:r>
        <w:rPr>
          <w:rFonts w:ascii="ITC Avant Garde" w:hAnsi="ITC Avant Garde"/>
          <w:bCs/>
          <w:color w:val="000000" w:themeColor="text1"/>
          <w:sz w:val="22"/>
          <w:szCs w:val="22"/>
          <w:lang w:eastAsia="es-MX"/>
        </w:rPr>
        <w:t xml:space="preserve"> de </w:t>
      </w:r>
      <w:r w:rsidR="0022580D">
        <w:rPr>
          <w:rFonts w:ascii="ITC Avant Garde" w:hAnsi="ITC Avant Garde"/>
          <w:bCs/>
          <w:color w:val="000000" w:themeColor="text1"/>
          <w:sz w:val="22"/>
          <w:szCs w:val="22"/>
          <w:lang w:eastAsia="es-MX"/>
        </w:rPr>
        <w:t>septiembre</w:t>
      </w:r>
      <w:r>
        <w:rPr>
          <w:rFonts w:ascii="ITC Avant Garde" w:hAnsi="ITC Avant Garde"/>
          <w:bCs/>
          <w:color w:val="000000" w:themeColor="text1"/>
          <w:sz w:val="22"/>
          <w:szCs w:val="22"/>
          <w:lang w:eastAsia="es-MX"/>
        </w:rPr>
        <w:t xml:space="preserve">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14:paraId="7B309A1E"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el presente expediente </w:t>
      </w:r>
      <w:r w:rsidRPr="00F5509C">
        <w:rPr>
          <w:rFonts w:ascii="ITC Avant Garde" w:hAnsi="ITC Avant Garde"/>
          <w:bCs/>
          <w:color w:val="000000" w:themeColor="text1"/>
          <w:sz w:val="22"/>
          <w:szCs w:val="22"/>
          <w:lang w:eastAsia="es-MX"/>
        </w:rPr>
        <w:t>de</w:t>
      </w:r>
      <w:r w:rsidR="00E843DD">
        <w:rPr>
          <w:rFonts w:ascii="ITC Avant Garde" w:hAnsi="ITC Avant Garde"/>
          <w:bCs/>
          <w:color w:val="000000" w:themeColor="text1"/>
          <w:sz w:val="22"/>
          <w:szCs w:val="22"/>
          <w:lang w:eastAsia="es-MX"/>
        </w:rPr>
        <w:t xml:space="preserve"> presentado en la Oficialía de Partes del Instituto en</w:t>
      </w:r>
      <w:r w:rsidRPr="00F5509C">
        <w:rPr>
          <w:rFonts w:ascii="ITC Avant Garde" w:hAnsi="ITC Avant Garde"/>
          <w:bCs/>
          <w:color w:val="000000" w:themeColor="text1"/>
          <w:sz w:val="22"/>
          <w:szCs w:val="22"/>
          <w:lang w:eastAsia="es-MX"/>
        </w:rPr>
        <w:t xml:space="preserve"> fecha </w:t>
      </w:r>
      <w:r w:rsidR="00E843DD">
        <w:rPr>
          <w:rFonts w:ascii="ITC Avant Garde" w:hAnsi="ITC Avant Garde"/>
          <w:bCs/>
          <w:color w:val="000000" w:themeColor="text1"/>
          <w:sz w:val="22"/>
          <w:szCs w:val="22"/>
          <w:lang w:eastAsia="es-MX"/>
        </w:rPr>
        <w:t>19</w:t>
      </w:r>
      <w:r>
        <w:rPr>
          <w:rFonts w:ascii="ITC Avant Garde" w:hAnsi="ITC Avant Garde"/>
          <w:bCs/>
          <w:color w:val="000000" w:themeColor="text1"/>
          <w:sz w:val="22"/>
          <w:szCs w:val="22"/>
          <w:lang w:eastAsia="es-MX"/>
        </w:rPr>
        <w:t xml:space="preserve"> de </w:t>
      </w:r>
      <w:r w:rsidR="00E843DD">
        <w:rPr>
          <w:rFonts w:ascii="ITC Avant Garde" w:hAnsi="ITC Avant Garde"/>
          <w:bCs/>
          <w:color w:val="000000" w:themeColor="text1"/>
          <w:sz w:val="22"/>
          <w:szCs w:val="22"/>
          <w:lang w:eastAsia="es-MX"/>
        </w:rPr>
        <w:t>agosto</w:t>
      </w:r>
      <w:r w:rsidRPr="00F5509C">
        <w:rPr>
          <w:rFonts w:ascii="ITC Avant Garde" w:hAnsi="ITC Avant Garde"/>
          <w:bCs/>
          <w:color w:val="000000" w:themeColor="text1"/>
          <w:sz w:val="22"/>
          <w:szCs w:val="22"/>
          <w:lang w:eastAsia="es-MX"/>
        </w:rPr>
        <w:t xml:space="preserve"> de 2016, </w:t>
      </w:r>
      <w:r w:rsidRPr="0022050C">
        <w:rPr>
          <w:rFonts w:ascii="ITC Avant Garde" w:hAnsi="ITC Avant Garde"/>
          <w:bCs/>
          <w:color w:val="000000" w:themeColor="text1"/>
          <w:sz w:val="22"/>
          <w:szCs w:val="22"/>
          <w:lang w:eastAsia="es-MX"/>
        </w:rPr>
        <w:t xml:space="preserve">la solicitante realizó diversas manifestaciones </w:t>
      </w:r>
      <w:r w:rsidR="00DA190C">
        <w:rPr>
          <w:rFonts w:ascii="ITC Avant Garde" w:hAnsi="ITC Avant Garde"/>
          <w:bCs/>
          <w:color w:val="000000" w:themeColor="text1"/>
          <w:sz w:val="22"/>
          <w:szCs w:val="22"/>
          <w:lang w:eastAsia="es-MX"/>
        </w:rPr>
        <w:t xml:space="preserve">en materia de competencia económica. </w:t>
      </w:r>
    </w:p>
    <w:p w14:paraId="0B62B5B6"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/DG-CRAD/</w:t>
      </w:r>
      <w:r w:rsidR="009E670E">
        <w:rPr>
          <w:rFonts w:ascii="ITC Avant Garde" w:hAnsi="ITC Avant Garde"/>
          <w:bCs/>
          <w:sz w:val="22"/>
          <w:szCs w:val="22"/>
        </w:rPr>
        <w:t>3216/</w:t>
      </w:r>
      <w:r w:rsidRPr="00F5509C">
        <w:rPr>
          <w:rFonts w:ascii="ITC Avant Garde" w:hAnsi="ITC Avant Garde"/>
          <w:bCs/>
          <w:sz w:val="22"/>
          <w:szCs w:val="22"/>
        </w:rPr>
        <w:t>2016</w:t>
      </w:r>
      <w:r>
        <w:rPr>
          <w:rFonts w:ascii="ITC Avant Garde" w:hAnsi="ITC Avant Garde"/>
          <w:bCs/>
          <w:sz w:val="22"/>
          <w:szCs w:val="22"/>
        </w:rPr>
        <w:t xml:space="preserve"> notificado en fecha </w:t>
      </w:r>
      <w:r w:rsidR="009E670E">
        <w:rPr>
          <w:rFonts w:ascii="ITC Avant Garde" w:hAnsi="ITC Avant Garde"/>
          <w:bCs/>
          <w:sz w:val="22"/>
          <w:szCs w:val="22"/>
        </w:rPr>
        <w:t>10 de octubre</w:t>
      </w:r>
      <w:r>
        <w:rPr>
          <w:rFonts w:ascii="ITC Avant Garde" w:hAnsi="ITC Avant Garde"/>
          <w:bCs/>
          <w:sz w:val="22"/>
          <w:szCs w:val="22"/>
        </w:rPr>
        <w:t xml:space="preserve"> </w:t>
      </w:r>
      <w:r w:rsidRPr="00F5509C">
        <w:rPr>
          <w:rFonts w:ascii="ITC Avant Garde" w:hAnsi="ITC Avant Garde"/>
          <w:bCs/>
          <w:sz w:val="22"/>
          <w:szCs w:val="22"/>
        </w:rPr>
        <w:t>de 2016</w:t>
      </w:r>
      <w:r w:rsidRPr="002E58D3">
        <w:rPr>
          <w:rFonts w:ascii="ITC Avant Garde" w:hAnsi="ITC Avant Garde"/>
          <w:bCs/>
          <w:sz w:val="22"/>
          <w:szCs w:val="22"/>
        </w:rPr>
        <w:t xml:space="preserve">, la </w:t>
      </w:r>
      <w:r w:rsidRPr="002E58D3">
        <w:rPr>
          <w:rFonts w:ascii="ITC Avant Garde" w:hAnsi="ITC Avant Garde"/>
          <w:bCs/>
          <w:sz w:val="22"/>
          <w:szCs w:val="22"/>
        </w:rPr>
        <w:lastRenderedPageBreak/>
        <w:t xml:space="preserve">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14:paraId="438C41B5" w14:textId="77777777" w:rsidR="002258B3" w:rsidRDefault="00884DCE" w:rsidP="002258B3">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46522D">
        <w:rPr>
          <w:rFonts w:ascii="ITC Avant Garde" w:hAnsi="ITC Avant Garde"/>
          <w:b/>
          <w:bCs/>
          <w:color w:val="000000" w:themeColor="text1"/>
          <w:sz w:val="22"/>
          <w:szCs w:val="22"/>
          <w:lang w:eastAsia="es-MX"/>
        </w:rPr>
        <w:t>Opinión de la Unidad de Competencia Económica</w:t>
      </w:r>
      <w:r w:rsidRPr="0046522D">
        <w:rPr>
          <w:rFonts w:ascii="ITC Avant Garde" w:hAnsi="ITC Avant Garde"/>
          <w:bCs/>
          <w:color w:val="000000" w:themeColor="text1"/>
          <w:sz w:val="22"/>
          <w:szCs w:val="22"/>
          <w:lang w:eastAsia="es-MX"/>
        </w:rPr>
        <w:t>. Por oficio IFT/226/UCE/DG-CCON/</w:t>
      </w:r>
      <w:r w:rsidR="009E670E">
        <w:rPr>
          <w:rFonts w:ascii="ITC Avant Garde" w:hAnsi="ITC Avant Garde"/>
          <w:bCs/>
          <w:color w:val="000000" w:themeColor="text1"/>
          <w:sz w:val="22"/>
          <w:szCs w:val="22"/>
          <w:lang w:eastAsia="es-MX"/>
        </w:rPr>
        <w:t>364</w:t>
      </w:r>
      <w:r w:rsidRPr="0046522D">
        <w:rPr>
          <w:rFonts w:ascii="ITC Avant Garde" w:hAnsi="ITC Avant Garde"/>
          <w:bCs/>
          <w:color w:val="000000" w:themeColor="text1"/>
          <w:sz w:val="22"/>
          <w:szCs w:val="22"/>
          <w:lang w:eastAsia="es-MX"/>
        </w:rPr>
        <w:t xml:space="preserve">/2017 de fecha </w:t>
      </w:r>
      <w:r w:rsidR="009E670E">
        <w:rPr>
          <w:rFonts w:ascii="ITC Avant Garde" w:hAnsi="ITC Avant Garde"/>
          <w:bCs/>
          <w:color w:val="000000" w:themeColor="text1"/>
          <w:sz w:val="22"/>
          <w:szCs w:val="22"/>
          <w:lang w:eastAsia="es-MX"/>
        </w:rPr>
        <w:t>6</w:t>
      </w:r>
      <w:r w:rsidRPr="0046522D">
        <w:rPr>
          <w:rFonts w:ascii="ITC Avant Garde" w:hAnsi="ITC Avant Garde"/>
          <w:bCs/>
          <w:color w:val="000000" w:themeColor="text1"/>
          <w:sz w:val="22"/>
          <w:szCs w:val="22"/>
          <w:lang w:eastAsia="es-MX"/>
        </w:rPr>
        <w:t xml:space="preserve"> de </w:t>
      </w:r>
      <w:r w:rsidR="009E670E">
        <w:rPr>
          <w:rFonts w:ascii="ITC Avant Garde" w:hAnsi="ITC Avant Garde"/>
          <w:bCs/>
          <w:color w:val="000000" w:themeColor="text1"/>
          <w:sz w:val="22"/>
          <w:szCs w:val="22"/>
          <w:lang w:eastAsia="es-MX"/>
        </w:rPr>
        <w:t xml:space="preserve">junio de </w:t>
      </w:r>
      <w:r w:rsidRPr="0046522D">
        <w:rPr>
          <w:rFonts w:ascii="ITC Avant Garde" w:hAnsi="ITC Avant Garde"/>
          <w:bCs/>
          <w:color w:val="000000" w:themeColor="text1"/>
          <w:sz w:val="22"/>
          <w:szCs w:val="22"/>
          <w:lang w:eastAsia="es-MX"/>
        </w:rPr>
        <w:t xml:space="preserve">2017 la Unidad de Competencia Económica de este Instituto emitió la opinión correspondiente </w:t>
      </w:r>
      <w:r>
        <w:rPr>
          <w:rFonts w:ascii="ITC Avant Garde" w:hAnsi="ITC Avant Garde"/>
          <w:bCs/>
          <w:color w:val="000000" w:themeColor="text1"/>
          <w:sz w:val="22"/>
          <w:szCs w:val="22"/>
          <w:lang w:eastAsia="es-MX"/>
        </w:rPr>
        <w:t xml:space="preserve">en relación con </w:t>
      </w:r>
      <w:r w:rsidRPr="0046522D">
        <w:rPr>
          <w:rFonts w:ascii="ITC Avant Garde" w:hAnsi="ITC Avant Garde"/>
          <w:bCs/>
          <w:color w:val="000000" w:themeColor="text1"/>
          <w:sz w:val="22"/>
          <w:szCs w:val="22"/>
          <w:lang w:eastAsia="es-MX"/>
        </w:rPr>
        <w:t xml:space="preserve">la </w:t>
      </w:r>
      <w:r>
        <w:rPr>
          <w:rFonts w:ascii="ITC Avant Garde" w:hAnsi="ITC Avant Garde"/>
          <w:bCs/>
          <w:color w:val="000000" w:themeColor="text1"/>
          <w:sz w:val="22"/>
          <w:szCs w:val="22"/>
          <w:lang w:eastAsia="es-MX"/>
        </w:rPr>
        <w:t>S</w:t>
      </w:r>
      <w:r w:rsidRPr="0046522D">
        <w:rPr>
          <w:rFonts w:ascii="ITC Avant Garde" w:hAnsi="ITC Avant Garde"/>
          <w:bCs/>
          <w:color w:val="000000" w:themeColor="text1"/>
          <w:sz w:val="22"/>
          <w:szCs w:val="22"/>
          <w:lang w:eastAsia="es-MX"/>
        </w:rPr>
        <w:t>olicitud de</w:t>
      </w:r>
      <w:r>
        <w:rPr>
          <w:rFonts w:ascii="ITC Avant Garde" w:hAnsi="ITC Avant Garde"/>
          <w:bCs/>
          <w:color w:val="000000" w:themeColor="text1"/>
          <w:sz w:val="22"/>
          <w:szCs w:val="22"/>
          <w:lang w:eastAsia="es-MX"/>
        </w:rPr>
        <w:t xml:space="preserve"> </w:t>
      </w:r>
      <w:proofErr w:type="gramStart"/>
      <w:r>
        <w:rPr>
          <w:rFonts w:ascii="ITC Avant Garde" w:hAnsi="ITC Avant Garde"/>
          <w:bCs/>
          <w:color w:val="000000" w:themeColor="text1"/>
          <w:sz w:val="22"/>
          <w:szCs w:val="22"/>
          <w:lang w:eastAsia="es-MX"/>
        </w:rPr>
        <w:t>Concesión</w:t>
      </w:r>
      <w:proofErr w:type="gramEnd"/>
      <w:r w:rsidRPr="0046522D">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así como </w:t>
      </w:r>
      <w:r w:rsidRPr="0046522D">
        <w:rPr>
          <w:rFonts w:ascii="ITC Avant Garde" w:hAnsi="ITC Avant Garde"/>
          <w:bCs/>
          <w:color w:val="000000" w:themeColor="text1"/>
          <w:sz w:val="22"/>
          <w:szCs w:val="22"/>
          <w:lang w:eastAsia="es-MX"/>
        </w:rPr>
        <w:t>las manifestaciones formuladas por la</w:t>
      </w:r>
      <w:r>
        <w:rPr>
          <w:rFonts w:ascii="ITC Avant Garde" w:hAnsi="ITC Avant Garde"/>
          <w:bCs/>
          <w:color w:val="000000" w:themeColor="text1"/>
          <w:sz w:val="22"/>
          <w:szCs w:val="22"/>
          <w:lang w:eastAsia="es-MX"/>
        </w:rPr>
        <w:t xml:space="preserve"> solicitante</w:t>
      </w:r>
      <w:r w:rsidR="00FB6BBA">
        <w:rPr>
          <w:rFonts w:ascii="ITC Avant Garde" w:hAnsi="ITC Avant Garde"/>
          <w:bCs/>
          <w:color w:val="000000" w:themeColor="text1"/>
          <w:sz w:val="22"/>
          <w:szCs w:val="22"/>
          <w:lang w:eastAsia="es-MX"/>
        </w:rPr>
        <w:t xml:space="preserve">; dicha opinión fue sustituida por aquella contenida en el </w:t>
      </w:r>
      <w:r w:rsidR="00FB6BBA" w:rsidRPr="00FB6BBA">
        <w:rPr>
          <w:rFonts w:ascii="ITC Avant Garde" w:hAnsi="ITC Avant Garde"/>
          <w:bCs/>
          <w:sz w:val="22"/>
          <w:szCs w:val="22"/>
        </w:rPr>
        <w:t xml:space="preserve">oficio </w:t>
      </w:r>
      <w:r w:rsidR="00FB6BBA" w:rsidRPr="00FB6BBA">
        <w:rPr>
          <w:rFonts w:ascii="ITC Avant Garde" w:hAnsi="ITC Avant Garde"/>
          <w:bCs/>
          <w:color w:val="000000" w:themeColor="text1"/>
          <w:sz w:val="22"/>
          <w:szCs w:val="22"/>
          <w:lang w:eastAsia="es-MX"/>
        </w:rPr>
        <w:t xml:space="preserve">IFT/226/UCE/DG-CCON/047/2018 </w:t>
      </w:r>
      <w:r w:rsidR="00FB6BBA" w:rsidRPr="00FB6BBA">
        <w:rPr>
          <w:rFonts w:ascii="ITC Avant Garde" w:hAnsi="ITC Avant Garde"/>
          <w:bCs/>
          <w:sz w:val="22"/>
          <w:szCs w:val="22"/>
        </w:rPr>
        <w:t xml:space="preserve">de fecha </w:t>
      </w:r>
      <w:r w:rsidR="00FB6BBA" w:rsidRPr="00FB6BBA">
        <w:rPr>
          <w:rFonts w:ascii="ITC Avant Garde" w:hAnsi="ITC Avant Garde"/>
          <w:bCs/>
          <w:color w:val="000000" w:themeColor="text1"/>
          <w:sz w:val="22"/>
          <w:szCs w:val="22"/>
          <w:lang w:eastAsia="es-MX"/>
        </w:rPr>
        <w:t>23 de enero de 2018</w:t>
      </w:r>
      <w:r w:rsidRPr="00FB6BBA">
        <w:rPr>
          <w:rFonts w:ascii="ITC Avant Garde" w:hAnsi="ITC Avant Garde"/>
          <w:bCs/>
          <w:color w:val="000000" w:themeColor="text1"/>
          <w:sz w:val="22"/>
          <w:szCs w:val="22"/>
          <w:lang w:eastAsia="es-MX"/>
        </w:rPr>
        <w:t>.</w:t>
      </w:r>
    </w:p>
    <w:p w14:paraId="7DCEDEF6" w14:textId="77777777" w:rsidR="002258B3" w:rsidRDefault="00E95DDD" w:rsidP="002258B3">
      <w:pPr>
        <w:pStyle w:val="Prrafodelista"/>
        <w:numPr>
          <w:ilvl w:val="0"/>
          <w:numId w:val="1"/>
        </w:numPr>
        <w:suppressAutoHyphens/>
        <w:spacing w:afterLines="120" w:after="288" w:line="276" w:lineRule="auto"/>
        <w:ind w:left="425" w:right="-62" w:hanging="426"/>
        <w:jc w:val="both"/>
        <w:rPr>
          <w:rFonts w:ascii="ITC Avant Garde" w:hAnsi="ITC Avant Garde" w:cs="Tahoma"/>
          <w:bCs/>
          <w:color w:val="000000"/>
          <w:sz w:val="22"/>
          <w:szCs w:val="22"/>
          <w:lang w:eastAsia="es-MX"/>
        </w:rPr>
      </w:pPr>
      <w:r>
        <w:rPr>
          <w:rFonts w:ascii="ITC Avant Garde" w:hAnsi="ITC Avant Garde" w:cs="Tahoma"/>
          <w:bCs/>
          <w:color w:val="000000"/>
          <w:sz w:val="22"/>
          <w:szCs w:val="22"/>
          <w:lang w:eastAsia="es-MX"/>
        </w:rPr>
        <w:t>Mediante acuerdo</w:t>
      </w:r>
      <w:r w:rsidR="009E670E">
        <w:rPr>
          <w:rFonts w:ascii="ITC Avant Garde" w:hAnsi="ITC Avant Garde" w:cs="Tahoma"/>
          <w:bCs/>
          <w:color w:val="000000"/>
          <w:sz w:val="22"/>
          <w:szCs w:val="22"/>
          <w:lang w:eastAsia="es-MX"/>
        </w:rPr>
        <w:t xml:space="preserve"> </w:t>
      </w:r>
      <w:r w:rsidRPr="0070670D">
        <w:rPr>
          <w:rFonts w:ascii="ITC Avant Garde" w:hAnsi="ITC Avant Garde" w:cs="Tahoma"/>
          <w:bCs/>
          <w:color w:val="000000"/>
          <w:sz w:val="22"/>
          <w:szCs w:val="22"/>
          <w:lang w:eastAsia="es-MX"/>
        </w:rPr>
        <w:t>P/IFT/</w:t>
      </w:r>
      <w:r w:rsidR="009E670E">
        <w:rPr>
          <w:rFonts w:ascii="ITC Avant Garde" w:hAnsi="ITC Avant Garde" w:cs="Tahoma"/>
          <w:bCs/>
          <w:color w:val="000000"/>
          <w:sz w:val="22"/>
          <w:szCs w:val="22"/>
          <w:lang w:eastAsia="es-MX"/>
        </w:rPr>
        <w:t>140916</w:t>
      </w:r>
      <w:r w:rsidRPr="0070670D">
        <w:rPr>
          <w:rFonts w:ascii="ITC Avant Garde" w:hAnsi="ITC Avant Garde" w:cs="Tahoma"/>
          <w:bCs/>
          <w:color w:val="000000"/>
          <w:sz w:val="22"/>
          <w:szCs w:val="22"/>
          <w:lang w:eastAsia="es-MX"/>
        </w:rPr>
        <w:t>/</w:t>
      </w:r>
      <w:r w:rsidR="009E670E">
        <w:rPr>
          <w:rFonts w:ascii="ITC Avant Garde" w:hAnsi="ITC Avant Garde" w:cs="Tahoma"/>
          <w:bCs/>
          <w:color w:val="000000"/>
          <w:sz w:val="22"/>
          <w:szCs w:val="22"/>
          <w:lang w:eastAsia="es-MX"/>
        </w:rPr>
        <w:t>499</w:t>
      </w:r>
      <w:r w:rsidRPr="0070670D">
        <w:rPr>
          <w:rFonts w:ascii="ITC Avant Garde" w:hAnsi="ITC Avant Garde" w:cs="Tahoma"/>
          <w:bCs/>
          <w:color w:val="000000"/>
          <w:sz w:val="22"/>
          <w:szCs w:val="22"/>
          <w:lang w:eastAsia="es-MX"/>
        </w:rPr>
        <w:t xml:space="preserve"> de fecha </w:t>
      </w:r>
      <w:r w:rsidR="009E670E">
        <w:rPr>
          <w:rFonts w:ascii="ITC Avant Garde" w:hAnsi="ITC Avant Garde" w:cs="Tahoma"/>
          <w:bCs/>
          <w:color w:val="000000"/>
          <w:sz w:val="22"/>
          <w:szCs w:val="22"/>
          <w:lang w:eastAsia="es-MX"/>
        </w:rPr>
        <w:t>14 de septiembre de 2016</w:t>
      </w:r>
      <w:r w:rsidRPr="0070670D">
        <w:rPr>
          <w:rFonts w:ascii="ITC Avant Garde" w:hAnsi="ITC Avant Garde" w:cs="Tahoma"/>
          <w:bCs/>
          <w:color w:val="000000"/>
          <w:sz w:val="22"/>
          <w:szCs w:val="22"/>
          <w:lang w:eastAsia="es-MX"/>
        </w:rPr>
        <w:t xml:space="preserve"> de 2017, el Pleno del Instituto Federal de Telecomunicaciones</w:t>
      </w:r>
      <w:r>
        <w:rPr>
          <w:rFonts w:ascii="ITC Avant Garde" w:hAnsi="ITC Avant Garde" w:cs="Tahoma"/>
          <w:bCs/>
          <w:color w:val="000000"/>
          <w:sz w:val="22"/>
          <w:szCs w:val="22"/>
          <w:lang w:eastAsia="es-MX"/>
        </w:rPr>
        <w:t xml:space="preserve"> </w:t>
      </w:r>
      <w:r w:rsidRPr="0070670D">
        <w:rPr>
          <w:rFonts w:ascii="ITC Avant Garde" w:hAnsi="ITC Avant Garde" w:cs="Tahoma"/>
          <w:bCs/>
          <w:color w:val="000000"/>
          <w:sz w:val="22"/>
          <w:szCs w:val="22"/>
          <w:lang w:eastAsia="es-MX"/>
        </w:rPr>
        <w:t xml:space="preserve">resolvió otorgar una Concesión Única para uso social a favor de </w:t>
      </w:r>
      <w:r w:rsidR="009E670E">
        <w:rPr>
          <w:rFonts w:ascii="ITC Avant Garde" w:hAnsi="ITC Avant Garde" w:cs="Tahoma"/>
          <w:bCs/>
          <w:color w:val="000000"/>
          <w:sz w:val="22"/>
          <w:szCs w:val="22"/>
          <w:lang w:eastAsia="es-MX"/>
        </w:rPr>
        <w:t xml:space="preserve">Fundación Radiodifusoras Capital Jalisco, </w:t>
      </w:r>
      <w:r w:rsidRPr="00150EFA">
        <w:rPr>
          <w:rFonts w:ascii="ITC Avant Garde" w:hAnsi="ITC Avant Garde" w:cs="Tahoma"/>
          <w:bCs/>
          <w:color w:val="000000"/>
          <w:sz w:val="22"/>
          <w:szCs w:val="22"/>
          <w:lang w:eastAsia="es-MX"/>
        </w:rPr>
        <w:t>A.C.</w:t>
      </w:r>
    </w:p>
    <w:p w14:paraId="070CC208" w14:textId="77777777" w:rsidR="002258B3" w:rsidRDefault="00531E8B" w:rsidP="002258B3">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2FF51382" w14:textId="77777777" w:rsidR="002258B3" w:rsidRPr="002258B3" w:rsidRDefault="00531E8B" w:rsidP="002258B3">
      <w:pPr>
        <w:pStyle w:val="Ttulo2"/>
        <w:spacing w:before="0" w:afterLines="120" w:after="288" w:line="276" w:lineRule="auto"/>
        <w:jc w:val="center"/>
        <w:rPr>
          <w:b/>
          <w:color w:val="000000" w:themeColor="text1"/>
          <w:szCs w:val="22"/>
        </w:rPr>
      </w:pPr>
      <w:r w:rsidRPr="002258B3">
        <w:rPr>
          <w:b/>
          <w:color w:val="000000" w:themeColor="text1"/>
          <w:szCs w:val="22"/>
        </w:rPr>
        <w:t>CONSIDERANDO</w:t>
      </w:r>
    </w:p>
    <w:p w14:paraId="06A580EE" w14:textId="77777777" w:rsidR="002258B3" w:rsidRDefault="00531E8B" w:rsidP="002258B3">
      <w:pPr>
        <w:autoSpaceDE w:val="0"/>
        <w:autoSpaceDN w:val="0"/>
        <w:adjustRightInd w:val="0"/>
        <w:spacing w:afterLines="120" w:after="288"/>
        <w:jc w:val="both"/>
        <w:rPr>
          <w:rFonts w:ascii="ITC Avant Garde" w:hAnsi="ITC Avant Garde"/>
          <w:bCs/>
          <w:lang w:val="es-ES"/>
        </w:rPr>
      </w:pPr>
      <w:proofErr w:type="gramStart"/>
      <w:r w:rsidRPr="0022050C">
        <w:rPr>
          <w:rFonts w:ascii="ITC Avant Garde" w:eastAsia="Times New Roman" w:hAnsi="ITC Avant Garde"/>
          <w:b/>
          <w:kern w:val="2"/>
          <w:lang w:val="es-ES" w:eastAsia="ar-SA"/>
        </w:rPr>
        <w:t>PRIMERO.-</w:t>
      </w:r>
      <w:proofErr w:type="gramEnd"/>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E924DED" w14:textId="77777777" w:rsidR="002258B3" w:rsidRDefault="00531E8B" w:rsidP="002258B3">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22050C">
        <w:rPr>
          <w:rFonts w:ascii="ITC Avant Garde" w:hAnsi="ITC Avant Garde"/>
          <w:bCs/>
        </w:rPr>
        <w:t>concesionamiento</w:t>
      </w:r>
      <w:proofErr w:type="spellEnd"/>
      <w:r w:rsidRPr="0022050C">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C40154A"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lastRenderedPageBreak/>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6B9F57F" w14:textId="77777777" w:rsidR="002258B3" w:rsidRDefault="00531E8B" w:rsidP="002258B3">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1BB0DDC8"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06E6BF93"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65019922" w14:textId="77777777" w:rsidR="002258B3" w:rsidRDefault="00531E8B" w:rsidP="002258B3">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w:t>
      </w:r>
      <w:proofErr w:type="gramEnd"/>
      <w:r w:rsidRPr="0022050C">
        <w:rPr>
          <w:rFonts w:ascii="ITC Avant Garde" w:eastAsia="Times New Roman" w:hAnsi="ITC Avant Garde"/>
          <w:b/>
          <w:kern w:val="2"/>
          <w:lang w:eastAsia="ar-SA"/>
        </w:rPr>
        <w:t xml:space="preserve"> Marco jurídico aplicable.</w:t>
      </w:r>
      <w:r w:rsidRPr="0022050C">
        <w:rPr>
          <w:rFonts w:ascii="ITC Avant Garde" w:hAnsi="ITC Avant Garde" w:cs="Tahoma"/>
          <w:bCs/>
          <w:color w:val="000000"/>
          <w:lang w:eastAsia="es-MX"/>
        </w:rPr>
        <w:t xml:space="preserve"> </w:t>
      </w:r>
      <w:r w:rsidRPr="00AC515F">
        <w:rPr>
          <w:rFonts w:ascii="ITC Avant Garde" w:hAnsi="ITC Avant Garde"/>
          <w:bCs/>
        </w:rPr>
        <w:t xml:space="preserve">El artículo 28 de la Constitución, </w:t>
      </w:r>
      <w:proofErr w:type="gramStart"/>
      <w:r w:rsidRPr="00AC515F">
        <w:rPr>
          <w:rFonts w:ascii="ITC Avant Garde" w:hAnsi="ITC Avant Garde"/>
          <w:bCs/>
        </w:rPr>
        <w:t>párrafos décimo séptimo</w:t>
      </w:r>
      <w:proofErr w:type="gramEnd"/>
      <w:r w:rsidRPr="00AC515F">
        <w:rPr>
          <w:rFonts w:ascii="ITC Avant Garde" w:hAnsi="ITC Avant Garde"/>
          <w:bCs/>
        </w:rPr>
        <w:t xml:space="preserve"> y décimo octavo establecen, de manera respectiva, los tipos de concesiones en materia de telecomunicaciones y radiodifusión, así como los mecanismos para su otorgamiento. </w:t>
      </w:r>
    </w:p>
    <w:p w14:paraId="41084E73" w14:textId="77777777" w:rsidR="002258B3" w:rsidRDefault="00531E8B" w:rsidP="002258B3">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AC515F">
        <w:rPr>
          <w:rFonts w:ascii="ITC Avant Garde" w:hAnsi="ITC Avant Garde"/>
          <w:bCs/>
        </w:rPr>
        <w:t>continuación</w:t>
      </w:r>
      <w:proofErr w:type="gramEnd"/>
      <w:r w:rsidRPr="00AC515F">
        <w:rPr>
          <w:rFonts w:ascii="ITC Avant Garde" w:hAnsi="ITC Avant Garde"/>
          <w:bCs/>
        </w:rPr>
        <w:t xml:space="preserve"> se transcribe de manera íntegra el párrafo citado: </w:t>
      </w:r>
    </w:p>
    <w:p w14:paraId="140DACA1" w14:textId="095C9D39" w:rsidR="00531E8B" w:rsidRPr="0022050C" w:rsidRDefault="00531E8B" w:rsidP="002258B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6BA449AB" w14:textId="77777777" w:rsidR="00531E8B" w:rsidRPr="0022050C" w:rsidRDefault="00531E8B" w:rsidP="002258B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60EF223" w14:textId="77777777" w:rsidR="00531E8B" w:rsidRPr="0022050C" w:rsidRDefault="00531E8B" w:rsidP="002258B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 xml:space="preserve">Las concesiones podrán ser para uso comercial, público, </w:t>
      </w:r>
      <w:r w:rsidRPr="0022050C">
        <w:rPr>
          <w:rFonts w:ascii="ITC Avant Garde" w:hAnsi="ITC Avant Garde"/>
          <w:i/>
          <w:sz w:val="20"/>
          <w:u w:val="single"/>
        </w:rPr>
        <w:lastRenderedPageBreak/>
        <w:t>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1A1432B" w14:textId="77777777" w:rsidR="002258B3" w:rsidRDefault="00531E8B" w:rsidP="002258B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7511AF9A" w14:textId="77777777" w:rsidR="002258B3" w:rsidRDefault="00531E8B" w:rsidP="002258B3">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58589B4C" w14:textId="77777777" w:rsidR="002258B3" w:rsidRDefault="00531E8B" w:rsidP="002258B3">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w:t>
      </w:r>
      <w:proofErr w:type="gramStart"/>
      <w:r w:rsidRPr="0022050C">
        <w:rPr>
          <w:rFonts w:ascii="ITC Avant Garde" w:hAnsi="ITC Avant Garde"/>
          <w:bCs/>
          <w:color w:val="000000"/>
        </w:rPr>
        <w:t>continuación</w:t>
      </w:r>
      <w:proofErr w:type="gramEnd"/>
      <w:r w:rsidRPr="0022050C">
        <w:rPr>
          <w:rFonts w:ascii="ITC Avant Garde" w:hAnsi="ITC Avant Garde"/>
          <w:bCs/>
          <w:color w:val="000000"/>
        </w:rPr>
        <w:t xml:space="preserve"> se realiza la transcripción del párrafo en comento: </w:t>
      </w:r>
    </w:p>
    <w:p w14:paraId="5DE35245" w14:textId="428A8D39" w:rsidR="00531E8B" w:rsidRPr="0022050C" w:rsidRDefault="00531E8B" w:rsidP="002258B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7AEC3313" w14:textId="77777777" w:rsidR="002258B3" w:rsidRDefault="00531E8B" w:rsidP="002258B3">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38B70513" w14:textId="77777777" w:rsidR="002258B3" w:rsidRDefault="00531E8B" w:rsidP="002258B3">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14:paraId="26567A11" w14:textId="77777777" w:rsidR="002258B3" w:rsidRDefault="00531E8B" w:rsidP="002258B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2EBEBA47"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w:t>
      </w:r>
      <w:proofErr w:type="gramStart"/>
      <w:r w:rsidRPr="0022050C">
        <w:rPr>
          <w:rFonts w:ascii="ITC Avant Garde" w:hAnsi="ITC Avant Garde"/>
        </w:rPr>
        <w:t>radiodifusión</w:t>
      </w:r>
      <w:proofErr w:type="gramEnd"/>
      <w:r w:rsidRPr="0022050C">
        <w:rPr>
          <w:rFonts w:ascii="ITC Avant Garde" w:hAnsi="ITC Avant Garde"/>
        </w:rPr>
        <w:t xml:space="preserve"> así como de espectro radioeléctrico, de acuerdo a su modalidad de uso. </w:t>
      </w:r>
    </w:p>
    <w:p w14:paraId="33CCDF62"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t xml:space="preserve">Así, el artículo 76 del mismo ordenamiento legal establece los tipos de concesiones sobre el espectro radioeléctrico que confieren el derecho de usar y aprovechar bandas de </w:t>
      </w:r>
      <w:r w:rsidRPr="0022050C">
        <w:rPr>
          <w:rFonts w:ascii="ITC Avant Garde" w:hAnsi="ITC Avant Garde"/>
        </w:rPr>
        <w:lastRenderedPageBreak/>
        <w:t>frecuencias del espectro radioeléctrico de uso determinado, para lo cual prevé que sean de uso comercial, público, privado o social.</w:t>
      </w:r>
    </w:p>
    <w:p w14:paraId="58517874"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7A0B987F" w14:textId="77777777" w:rsidR="002258B3" w:rsidRDefault="00531E8B" w:rsidP="002258B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14:paraId="7EF79587" w14:textId="77777777" w:rsidR="002258B3" w:rsidRDefault="00531E8B" w:rsidP="002258B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0821DC4B" w14:textId="77777777" w:rsidR="002258B3" w:rsidRDefault="00531E8B" w:rsidP="002258B3">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14:paraId="04600F32" w14:textId="77777777" w:rsidR="002258B3" w:rsidRDefault="00531E8B" w:rsidP="002258B3">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7D4E2D17"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w:t>
      </w:r>
      <w:proofErr w:type="spellStart"/>
      <w:r w:rsidRPr="0022050C">
        <w:rPr>
          <w:rFonts w:ascii="ITC Avant Garde" w:hAnsi="ITC Avant Garde"/>
        </w:rPr>
        <w:t>supracitada</w:t>
      </w:r>
      <w:proofErr w:type="spellEnd"/>
      <w:r w:rsidRPr="0022050C">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0D0105F1"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D5ECBED" w14:textId="77777777" w:rsidR="002258B3" w:rsidRDefault="00531E8B" w:rsidP="002258B3">
      <w:pPr>
        <w:spacing w:afterLines="120" w:after="288"/>
        <w:ind w:right="-144"/>
        <w:jc w:val="both"/>
        <w:rPr>
          <w:rFonts w:ascii="ITC Avant Garde" w:hAnsi="ITC Avant Garde"/>
        </w:rPr>
      </w:pPr>
      <w:r w:rsidRPr="0022050C">
        <w:rPr>
          <w:rFonts w:ascii="ITC Avant Garde" w:hAnsi="ITC Avant Garde"/>
        </w:rPr>
        <w:lastRenderedPageBreak/>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7E6080F1" w14:textId="77777777" w:rsidR="002258B3" w:rsidRDefault="00531E8B" w:rsidP="002258B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14:paraId="3E7FA7B1" w14:textId="77777777" w:rsidR="002258B3" w:rsidRDefault="00531E8B" w:rsidP="002258B3">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38A6E6F3" w14:textId="77777777" w:rsidR="002258B3" w:rsidRDefault="00531E8B" w:rsidP="002258B3">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w:t>
      </w:r>
      <w:r w:rsidRPr="00A7713D">
        <w:rPr>
          <w:rFonts w:ascii="ITC Avant Garde" w:hAnsi="ITC Avant Garde"/>
          <w:b/>
          <w:bCs/>
          <w:i/>
          <w:sz w:val="20"/>
          <w:szCs w:val="20"/>
          <w:u w:val="single"/>
        </w:rPr>
        <w:t xml:space="preserve">Para uso social: </w:t>
      </w:r>
      <w:r w:rsidRPr="00A7713D">
        <w:rPr>
          <w:rFonts w:ascii="ITC Avant Garde" w:hAnsi="ITC Avant Garde"/>
          <w:bCs/>
          <w:i/>
          <w:sz w:val="20"/>
          <w:szCs w:val="20"/>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22050C">
        <w:rPr>
          <w:rFonts w:ascii="ITC Avant Garde" w:hAnsi="ITC Avant Garde"/>
          <w:bCs/>
          <w:i/>
          <w:sz w:val="20"/>
          <w:szCs w:val="20"/>
        </w:rPr>
        <w:t xml:space="preserve"> </w:t>
      </w:r>
    </w:p>
    <w:p w14:paraId="1A7CE857" w14:textId="77777777" w:rsidR="002258B3" w:rsidRDefault="00473FB7" w:rsidP="002258B3">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Pr>
          <w:rFonts w:ascii="ITC Avant Garde" w:eastAsiaTheme="minorHAnsi" w:hAnsi="ITC Avant Garde" w:cs="Arial"/>
          <w:i/>
          <w:color w:val="000000"/>
          <w:sz w:val="20"/>
          <w:szCs w:val="20"/>
        </w:rPr>
        <w:t>..</w:t>
      </w:r>
      <w:r w:rsidR="00531E8B" w:rsidRPr="0022050C">
        <w:rPr>
          <w:rFonts w:ascii="ITC Avant Garde" w:eastAsiaTheme="minorHAnsi" w:hAnsi="ITC Avant Garde" w:cs="Arial"/>
          <w:i/>
          <w:color w:val="000000"/>
          <w:sz w:val="20"/>
          <w:szCs w:val="20"/>
        </w:rPr>
        <w:t>.”</w:t>
      </w:r>
    </w:p>
    <w:p w14:paraId="5FEBD2A5" w14:textId="77777777" w:rsidR="002258B3" w:rsidRDefault="00531E8B" w:rsidP="002258B3">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t>[Énfasis añadido]</w:t>
      </w:r>
    </w:p>
    <w:p w14:paraId="272DACCA"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2F0F2CEF"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2B4E0948" w14:textId="77777777" w:rsidR="002258B3" w:rsidRDefault="00531E8B" w:rsidP="002258B3">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A840DD2" w14:textId="743B8AF0" w:rsidR="00531E8B" w:rsidRPr="0022050C"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w:t>
      </w:r>
      <w:r w:rsidRPr="0022050C">
        <w:rPr>
          <w:rFonts w:ascii="ITC Avant Garde" w:hAnsi="ITC Avant Garde"/>
          <w:bCs/>
        </w:rPr>
        <w:lastRenderedPageBreak/>
        <w:t xml:space="preserve">servicio de radiodifusión deberán presentar los requisitos establecidos por el artículo 85 de la Ley dentro del plazo establecido por el Programa Anual: </w:t>
      </w:r>
    </w:p>
    <w:p w14:paraId="475E61E6" w14:textId="77777777" w:rsidR="002258B3" w:rsidRDefault="002275FC"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 xml:space="preserve"> </w:t>
      </w:r>
      <w:r w:rsidR="00531E8B" w:rsidRPr="0022050C">
        <w:rPr>
          <w:rFonts w:ascii="ITC Avant Garde" w:hAnsi="ITC Avant Garde"/>
          <w:b/>
          <w:i/>
          <w:sz w:val="20"/>
          <w:lang w:val="es-ES_tradnl"/>
        </w:rPr>
        <w:t>“Artículo 87.</w:t>
      </w:r>
      <w:r w:rsidR="00531E8B"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00531E8B" w:rsidRPr="0022050C">
        <w:rPr>
          <w:rFonts w:ascii="ITC Avant Garde" w:hAnsi="ITC Avant Garde"/>
          <w:i/>
          <w:sz w:val="20"/>
          <w:u w:val="single"/>
          <w:lang w:val="es-ES_tradnl"/>
        </w:rPr>
        <w:t>dentro del plazo establecido en el programa anual de uso y aprovechamiento de bandas de frecuencias</w:t>
      </w:r>
      <w:r w:rsidR="00531E8B" w:rsidRPr="0022050C">
        <w:rPr>
          <w:rFonts w:ascii="ITC Avant Garde" w:hAnsi="ITC Avant Garde"/>
          <w:i/>
          <w:sz w:val="20"/>
          <w:lang w:val="es-ES_tradnl"/>
        </w:rPr>
        <w:t>.</w:t>
      </w:r>
    </w:p>
    <w:p w14:paraId="14BF24C0" w14:textId="77777777" w:rsidR="002258B3"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14:paraId="64340235" w14:textId="77777777" w:rsidR="002258B3" w:rsidRDefault="00531E8B" w:rsidP="002258B3">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1A20A399"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65FD8F9E" w14:textId="3A4592E1"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B7B9B95" w14:textId="77777777" w:rsidR="00531E8B" w:rsidRPr="0022050C" w:rsidRDefault="00531E8B" w:rsidP="002258B3">
      <w:pPr>
        <w:pStyle w:val="Texto"/>
        <w:numPr>
          <w:ilvl w:val="0"/>
          <w:numId w:val="2"/>
        </w:numPr>
        <w:spacing w:afterLines="120" w:after="288"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14:paraId="600C6E48" w14:textId="77777777"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14:paraId="57EFA11D" w14:textId="77777777"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14:paraId="1F04B106" w14:textId="77777777"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14:paraId="120804B4" w14:textId="77777777"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14:paraId="58A938D8" w14:textId="77777777" w:rsidR="00531E8B" w:rsidRPr="0022050C"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VI.</w:t>
      </w:r>
      <w:r w:rsidRPr="0022050C">
        <w:rPr>
          <w:rFonts w:ascii="ITC Avant Garde" w:hAnsi="ITC Avant Garde"/>
          <w:i/>
          <w:sz w:val="20"/>
          <w:lang w:val="es-ES_tradnl"/>
        </w:rPr>
        <w:tab/>
        <w:t>El proyecto a desarrollar, acorde a las características de la concesión que se pretende obtener, y</w:t>
      </w:r>
    </w:p>
    <w:p w14:paraId="7B253A60" w14:textId="77777777" w:rsidR="002258B3"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7545E315" w14:textId="77777777" w:rsidR="002258B3"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14:paraId="5B413444" w14:textId="77777777" w:rsidR="002258B3"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74473404" w14:textId="77777777" w:rsidR="002258B3" w:rsidRDefault="00531E8B" w:rsidP="002258B3">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w:t>
      </w:r>
    </w:p>
    <w:p w14:paraId="1E60190A"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7D4410E2" w14:textId="77777777" w:rsidR="002258B3" w:rsidRDefault="00531E8B" w:rsidP="002258B3">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TERCERO.-</w:t>
      </w:r>
      <w:proofErr w:type="gramEnd"/>
      <w:r w:rsidRPr="0022050C">
        <w:rPr>
          <w:rFonts w:ascii="ITC Avant Garde" w:eastAsia="Times New Roman" w:hAnsi="ITC Avant Garde"/>
          <w:b/>
          <w:kern w:val="2"/>
          <w:lang w:val="es-ES" w:eastAsia="ar-SA"/>
        </w:rPr>
        <w:t xml:space="preserve">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14:paraId="7B594C63"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w:t>
      </w:r>
      <w:proofErr w:type="gramStart"/>
      <w:r w:rsidRPr="0022050C">
        <w:rPr>
          <w:rFonts w:ascii="ITC Avant Garde" w:hAnsi="ITC Avant Garde"/>
          <w:bCs/>
        </w:rPr>
        <w:t>lugar</w:t>
      </w:r>
      <w:proofErr w:type="gramEnd"/>
      <w:r w:rsidRPr="0022050C">
        <w:rPr>
          <w:rFonts w:ascii="ITC Avant Garde" w:hAnsi="ITC Avant Garde"/>
          <w:bCs/>
        </w:rPr>
        <w:t xml:space="preserve">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1A6155">
        <w:rPr>
          <w:rFonts w:ascii="ITC Avant Garde" w:hAnsi="ITC Avant Garde"/>
          <w:bCs/>
        </w:rPr>
        <w:t>tercer</w:t>
      </w:r>
      <w:r w:rsidR="00BF4B83">
        <w:rPr>
          <w:rFonts w:ascii="ITC Avant Garde" w:hAnsi="ITC Avant Garde"/>
          <w:bCs/>
        </w:rPr>
        <w:t xml:space="preserve"> </w:t>
      </w:r>
      <w:r w:rsidRPr="0022050C">
        <w:rPr>
          <w:rFonts w:ascii="ITC Avant Garde" w:hAnsi="ITC Avant Garde"/>
          <w:bCs/>
        </w:rPr>
        <w:t>periodo establecido</w:t>
      </w:r>
      <w:r w:rsidR="00D9232F">
        <w:rPr>
          <w:rFonts w:ascii="ITC Avant Garde" w:hAnsi="ITC Avant Garde"/>
          <w:bCs/>
        </w:rPr>
        <w:t xml:space="preserve"> en</w:t>
      </w:r>
      <w:r w:rsidRPr="0022050C">
        <w:rPr>
          <w:rFonts w:ascii="ITC Avant Garde" w:hAnsi="ITC Avant Garde"/>
          <w:bCs/>
        </w:rPr>
        <w:t xml:space="preserve"> el numer</w:t>
      </w:r>
      <w:r w:rsidR="00BF4B83">
        <w:rPr>
          <w:rFonts w:ascii="ITC Avant Garde" w:hAnsi="ITC Avant Garde"/>
          <w:bCs/>
        </w:rPr>
        <w:t>al 3.4. del Programa Anual 2015.</w:t>
      </w:r>
    </w:p>
    <w:p w14:paraId="0DBCE983"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w:t>
      </w:r>
      <w:r w:rsidRPr="0022050C">
        <w:rPr>
          <w:rFonts w:ascii="ITC Avant Garde" w:hAnsi="ITC Avant Garde" w:cs="Tahoma"/>
          <w:bCs/>
          <w:color w:val="000000"/>
          <w:lang w:eastAsia="es-MX"/>
        </w:rPr>
        <w:lastRenderedPageBreak/>
        <w:t xml:space="preserve">concepto de estudio de la solicitud y de la documentación inherente a la misma, </w:t>
      </w:r>
      <w:r w:rsidRPr="0022050C">
        <w:rPr>
          <w:rFonts w:ascii="ITC Avant Garde" w:hAnsi="ITC Avant Garde"/>
          <w:bCs/>
        </w:rPr>
        <w:t xml:space="preserve">por el otorgamiento de </w:t>
      </w:r>
      <w:r w:rsidR="00D9232F">
        <w:rPr>
          <w:rFonts w:ascii="ITC Avant Garde" w:hAnsi="ITC Avant Garde"/>
          <w:bCs/>
        </w:rPr>
        <w:t xml:space="preserve">concesiones </w:t>
      </w:r>
      <w:r w:rsidRPr="0022050C">
        <w:rPr>
          <w:rFonts w:ascii="ITC Avant Garde" w:hAnsi="ITC Avant Garde"/>
          <w:bCs/>
        </w:rPr>
        <w:t xml:space="preserve">para establecer estaciones de radiodifusión sonora. </w:t>
      </w:r>
    </w:p>
    <w:p w14:paraId="58D2E638" w14:textId="77777777" w:rsidR="002258B3" w:rsidRDefault="00531E8B" w:rsidP="002258B3">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w:t>
      </w:r>
      <w:r w:rsidR="00564813">
        <w:rPr>
          <w:rFonts w:ascii="ITC Avant Garde" w:hAnsi="ITC Avant Garde"/>
          <w:bCs/>
        </w:rPr>
        <w:t xml:space="preserve"> localidad</w:t>
      </w:r>
      <w:r w:rsidRPr="0022050C">
        <w:rPr>
          <w:rFonts w:ascii="ITC Avant Garde" w:hAnsi="ITC Avant Garde"/>
          <w:bCs/>
        </w:rPr>
        <w:t xml:space="preserve"> de</w:t>
      </w:r>
      <w:r w:rsidR="00564813">
        <w:rPr>
          <w:rFonts w:ascii="ITC Avant Garde" w:hAnsi="ITC Avant Garde"/>
          <w:bCs/>
        </w:rPr>
        <w:t xml:space="preserve"> </w:t>
      </w:r>
      <w:r w:rsidR="001A6155">
        <w:rPr>
          <w:rFonts w:ascii="ITC Avant Garde" w:hAnsi="ITC Avant Garde"/>
          <w:bCs/>
        </w:rPr>
        <w:t>Culiacán, Sinaloa</w:t>
      </w:r>
      <w:r w:rsidR="00BF4B83">
        <w:rPr>
          <w:rFonts w:ascii="ITC Avant Garde" w:hAnsi="ITC Avant Garde"/>
          <w:bCs/>
        </w:rPr>
        <w:t xml:space="preserve">, </w:t>
      </w:r>
      <w:r w:rsidRPr="0022050C">
        <w:rPr>
          <w:rFonts w:ascii="ITC Avant Garde" w:hAnsi="ITC Avant Garde"/>
          <w:bCs/>
        </w:rPr>
        <w:t xml:space="preserve">a través de la frecuencia </w:t>
      </w:r>
      <w:r w:rsidR="001A6155">
        <w:rPr>
          <w:rFonts w:ascii="ITC Avant Garde" w:hAnsi="ITC Avant Garde"/>
          <w:bCs/>
        </w:rPr>
        <w:t>104.</w:t>
      </w:r>
      <w:r w:rsidR="000160B9">
        <w:rPr>
          <w:rFonts w:ascii="ITC Avant Garde" w:hAnsi="ITC Avant Garde"/>
          <w:bCs/>
        </w:rPr>
        <w:t>9</w:t>
      </w:r>
      <w:r w:rsidRPr="0022050C">
        <w:rPr>
          <w:rFonts w:ascii="ITC Avant Garde" w:hAnsi="ITC Avant Garde"/>
          <w:bCs/>
        </w:rPr>
        <w:t xml:space="preserve"> MHz contenida en el numeral </w:t>
      </w:r>
      <w:r w:rsidR="001A6155">
        <w:rPr>
          <w:rFonts w:ascii="ITC Avant Garde" w:hAnsi="ITC Avant Garde"/>
          <w:bCs/>
        </w:rPr>
        <w:t>87</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14:paraId="27AE32DB" w14:textId="77777777" w:rsidR="002258B3" w:rsidRDefault="00531E8B" w:rsidP="002258B3">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4FF8BBEE" w14:textId="77777777" w:rsidR="002258B3" w:rsidRDefault="00531E8B" w:rsidP="002258B3">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1F26141B" w14:textId="77777777" w:rsidR="002258B3" w:rsidRDefault="00531E8B" w:rsidP="002258B3">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el acta constitutiva </w:t>
      </w:r>
      <w:r>
        <w:rPr>
          <w:rFonts w:ascii="ITC Avant Garde" w:hAnsi="ITC Avant Garde"/>
          <w:bCs/>
          <w:sz w:val="22"/>
          <w:szCs w:val="22"/>
        </w:rPr>
        <w:t xml:space="preserve">número </w:t>
      </w:r>
      <w:r w:rsidR="00BF4B83">
        <w:rPr>
          <w:rFonts w:ascii="ITC Avant Garde" w:hAnsi="ITC Avant Garde"/>
          <w:bCs/>
          <w:sz w:val="22"/>
          <w:szCs w:val="22"/>
        </w:rPr>
        <w:t>6</w:t>
      </w:r>
      <w:r w:rsidR="001A6155">
        <w:rPr>
          <w:rFonts w:ascii="ITC Avant Garde" w:hAnsi="ITC Avant Garde"/>
          <w:bCs/>
          <w:sz w:val="22"/>
          <w:szCs w:val="22"/>
        </w:rPr>
        <w:t>5</w:t>
      </w:r>
      <w:r w:rsidR="00BF4B83">
        <w:rPr>
          <w:rFonts w:ascii="ITC Avant Garde" w:hAnsi="ITC Avant Garde"/>
          <w:bCs/>
          <w:sz w:val="22"/>
          <w:szCs w:val="22"/>
        </w:rPr>
        <w:t>,</w:t>
      </w:r>
      <w:r w:rsidR="001A6155">
        <w:rPr>
          <w:rFonts w:ascii="ITC Avant Garde" w:hAnsi="ITC Avant Garde"/>
          <w:bCs/>
          <w:sz w:val="22"/>
          <w:szCs w:val="22"/>
        </w:rPr>
        <w:t>835</w:t>
      </w:r>
      <w:r w:rsidR="00BF4B83">
        <w:rPr>
          <w:rFonts w:ascii="ITC Avant Garde" w:hAnsi="ITC Avant Garde"/>
          <w:bCs/>
          <w:sz w:val="22"/>
          <w:szCs w:val="22"/>
        </w:rPr>
        <w:t xml:space="preserve"> de fecha </w:t>
      </w:r>
      <w:r w:rsidR="001A6155">
        <w:rPr>
          <w:rFonts w:ascii="ITC Avant Garde" w:hAnsi="ITC Avant Garde"/>
          <w:bCs/>
          <w:sz w:val="22"/>
          <w:szCs w:val="22"/>
        </w:rPr>
        <w:t>18</w:t>
      </w:r>
      <w:r w:rsidR="00BF4B83">
        <w:rPr>
          <w:rFonts w:ascii="ITC Avant Garde" w:hAnsi="ITC Avant Garde"/>
          <w:bCs/>
          <w:sz w:val="22"/>
          <w:szCs w:val="22"/>
        </w:rPr>
        <w:t xml:space="preserve"> de </w:t>
      </w:r>
      <w:r w:rsidR="001A6155">
        <w:rPr>
          <w:rFonts w:ascii="ITC Avant Garde" w:hAnsi="ITC Avant Garde"/>
          <w:bCs/>
          <w:sz w:val="22"/>
          <w:szCs w:val="22"/>
        </w:rPr>
        <w:t>diciembre de 2014</w:t>
      </w:r>
      <w:r w:rsidR="00563BF8">
        <w:rPr>
          <w:rFonts w:ascii="ITC Avant Garde" w:hAnsi="ITC Avant Garde"/>
          <w:bCs/>
          <w:sz w:val="22"/>
          <w:szCs w:val="22"/>
        </w:rPr>
        <w:t>,</w:t>
      </w:r>
      <w:r w:rsidRPr="0022050C">
        <w:rPr>
          <w:rFonts w:ascii="ITC Avant Garde" w:hAnsi="ITC Avant Garde"/>
          <w:bCs/>
          <w:sz w:val="22"/>
          <w:szCs w:val="22"/>
        </w:rPr>
        <w:t xml:space="preserve"> mediante la cual se constituyó en la asociación civil denominada</w:t>
      </w:r>
      <w:r w:rsidR="00EF21A3">
        <w:rPr>
          <w:rFonts w:ascii="ITC Avant Garde" w:hAnsi="ITC Avant Garde"/>
          <w:bCs/>
          <w:sz w:val="22"/>
          <w:szCs w:val="22"/>
        </w:rPr>
        <w:t xml:space="preserve"> “</w:t>
      </w:r>
      <w:r w:rsidR="001A6155">
        <w:rPr>
          <w:rFonts w:ascii="ITC Avant Garde" w:hAnsi="ITC Avant Garde"/>
          <w:bCs/>
          <w:sz w:val="22"/>
          <w:szCs w:val="22"/>
        </w:rPr>
        <w:t>Fundación Radiodifusoras Capital Jalisco</w:t>
      </w:r>
      <w:r w:rsidR="00BF4B83">
        <w:rPr>
          <w:rFonts w:ascii="ITC Avant Garde" w:hAnsi="ITC Avant Garde"/>
          <w:bCs/>
          <w:sz w:val="22"/>
          <w:szCs w:val="22"/>
        </w:rPr>
        <w:t>, A.C</w:t>
      </w:r>
      <w:r w:rsidR="00EF21A3">
        <w:rPr>
          <w:rFonts w:ascii="ITC Avant Garde" w:hAnsi="ITC Avant Garde"/>
          <w:bCs/>
          <w:sz w:val="22"/>
          <w:szCs w:val="22"/>
        </w:rPr>
        <w:t xml:space="preserve">.” </w:t>
      </w:r>
      <w:r w:rsidRPr="0022050C">
        <w:rPr>
          <w:rFonts w:ascii="ITC Avant Garde" w:hAnsi="ITC Avant Garde"/>
          <w:bCs/>
          <w:sz w:val="22"/>
          <w:szCs w:val="22"/>
        </w:rPr>
        <w:t xml:space="preserve">como una organización </w:t>
      </w:r>
      <w:r w:rsidR="00EF21A3">
        <w:rPr>
          <w:rFonts w:ascii="ITC Avant Garde" w:hAnsi="ITC Avant Garde"/>
          <w:bCs/>
          <w:sz w:val="22"/>
          <w:szCs w:val="22"/>
        </w:rPr>
        <w:t xml:space="preserve">cuyo objeto social es </w:t>
      </w:r>
      <w:r w:rsidR="000843F3">
        <w:rPr>
          <w:rFonts w:ascii="ITC Avant Garde" w:hAnsi="ITC Avant Garde"/>
          <w:bCs/>
          <w:sz w:val="22"/>
          <w:szCs w:val="22"/>
        </w:rPr>
        <w:t xml:space="preserve">la instalación, representación, operación y mantenimiento de estaciones radiodifusoras culturales y de experimentación que le </w:t>
      </w:r>
      <w:proofErr w:type="spellStart"/>
      <w:r w:rsidR="000843F3">
        <w:rPr>
          <w:rFonts w:ascii="ITC Avant Garde" w:hAnsi="ITC Avant Garde"/>
          <w:bCs/>
          <w:sz w:val="22"/>
          <w:szCs w:val="22"/>
        </w:rPr>
        <w:t>permisione</w:t>
      </w:r>
      <w:proofErr w:type="spellEnd"/>
      <w:r w:rsidR="000843F3">
        <w:rPr>
          <w:rFonts w:ascii="ITC Avant Garde" w:hAnsi="ITC Avant Garde"/>
          <w:bCs/>
          <w:sz w:val="22"/>
          <w:szCs w:val="22"/>
        </w:rPr>
        <w:t>, concesione u otorgue el gobierno federal a través del Instituto Federal de Telecomunicaciones</w:t>
      </w:r>
      <w:r w:rsidR="00EF21A3">
        <w:rPr>
          <w:rFonts w:ascii="ITC Avant Garde" w:hAnsi="ITC Avant Garde"/>
          <w:bCs/>
          <w:sz w:val="22"/>
          <w:szCs w:val="22"/>
        </w:rPr>
        <w:t>, de conformidad a</w:t>
      </w:r>
      <w:r w:rsidR="000843F3">
        <w:rPr>
          <w:rFonts w:ascii="ITC Avant Garde" w:hAnsi="ITC Avant Garde"/>
          <w:bCs/>
          <w:sz w:val="22"/>
          <w:szCs w:val="22"/>
        </w:rPr>
        <w:t xml:space="preserve"> </w:t>
      </w:r>
      <w:r w:rsidR="00AA1095">
        <w:rPr>
          <w:rFonts w:ascii="ITC Avant Garde" w:hAnsi="ITC Avant Garde"/>
          <w:bCs/>
          <w:sz w:val="22"/>
          <w:szCs w:val="22"/>
        </w:rPr>
        <w:t>l</w:t>
      </w:r>
      <w:r w:rsidR="000843F3">
        <w:rPr>
          <w:rFonts w:ascii="ITC Avant Garde" w:hAnsi="ITC Avant Garde"/>
          <w:bCs/>
          <w:sz w:val="22"/>
          <w:szCs w:val="22"/>
        </w:rPr>
        <w:t>a</w:t>
      </w:r>
      <w:r w:rsidR="00EF21A3">
        <w:rPr>
          <w:rFonts w:ascii="ITC Avant Garde" w:hAnsi="ITC Avant Garde"/>
          <w:bCs/>
          <w:sz w:val="22"/>
          <w:szCs w:val="22"/>
        </w:rPr>
        <w:t xml:space="preserve"> </w:t>
      </w:r>
      <w:r w:rsidR="000843F3">
        <w:rPr>
          <w:rFonts w:ascii="ITC Avant Garde" w:hAnsi="ITC Avant Garde"/>
          <w:bCs/>
          <w:sz w:val="22"/>
          <w:szCs w:val="22"/>
        </w:rPr>
        <w:t>Cláusula Segunda</w:t>
      </w:r>
      <w:r w:rsidR="00EF21A3">
        <w:rPr>
          <w:rFonts w:ascii="ITC Avant Garde" w:hAnsi="ITC Avant Garde"/>
          <w:bCs/>
          <w:sz w:val="22"/>
          <w:szCs w:val="22"/>
        </w:rPr>
        <w:t xml:space="preserve">, </w:t>
      </w:r>
      <w:r w:rsidR="000843F3">
        <w:rPr>
          <w:rFonts w:ascii="ITC Avant Garde" w:hAnsi="ITC Avant Garde"/>
          <w:bCs/>
          <w:sz w:val="22"/>
          <w:szCs w:val="22"/>
        </w:rPr>
        <w:t>numeral 1</w:t>
      </w:r>
      <w:r w:rsidR="00EF21A3">
        <w:rPr>
          <w:rFonts w:ascii="ITC Avant Garde" w:hAnsi="ITC Avant Garde"/>
          <w:bCs/>
          <w:sz w:val="22"/>
          <w:szCs w:val="22"/>
        </w:rPr>
        <w:t xml:space="preserve"> de sus estatutos sociales.</w:t>
      </w:r>
    </w:p>
    <w:p w14:paraId="6D0258BA" w14:textId="77777777" w:rsidR="002258B3" w:rsidRDefault="00531E8B" w:rsidP="002258B3">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Sobre el particular, la solicitante señaló como domicilio el ubicado en</w:t>
      </w:r>
      <w:r w:rsidR="00213A5A">
        <w:rPr>
          <w:rFonts w:ascii="ITC Avant Garde" w:hAnsi="ITC Avant Garde"/>
          <w:bCs/>
          <w:sz w:val="22"/>
          <w:szCs w:val="22"/>
        </w:rPr>
        <w:t xml:space="preserve"> </w:t>
      </w:r>
      <w:r w:rsidR="000843F3">
        <w:rPr>
          <w:rFonts w:ascii="ITC Avant Garde" w:hAnsi="ITC Avant Garde"/>
          <w:bCs/>
          <w:sz w:val="22"/>
          <w:szCs w:val="22"/>
        </w:rPr>
        <w:t>Monte Urales No. 425 piso 4, Colonia Lomas de Chapultepec</w:t>
      </w:r>
      <w:r w:rsidR="006D4080">
        <w:rPr>
          <w:rFonts w:ascii="ITC Avant Garde" w:hAnsi="ITC Avant Garde"/>
          <w:bCs/>
          <w:sz w:val="22"/>
          <w:szCs w:val="22"/>
        </w:rPr>
        <w:t xml:space="preserve">, C.P. 11000, Delegación Miguel Hidalgo, Ciudad de México, </w:t>
      </w:r>
      <w:r w:rsidR="006D4080" w:rsidRPr="00B13649">
        <w:rPr>
          <w:rFonts w:ascii="ITC Avant Garde" w:hAnsi="ITC Avant Garde"/>
          <w:bCs/>
          <w:sz w:val="22"/>
          <w:szCs w:val="22"/>
        </w:rPr>
        <w:t xml:space="preserve">exhibiendo copia simple del </w:t>
      </w:r>
      <w:r w:rsidR="006D4080">
        <w:rPr>
          <w:rFonts w:ascii="ITC Avant Garde" w:hAnsi="ITC Avant Garde"/>
          <w:bCs/>
          <w:sz w:val="22"/>
          <w:szCs w:val="22"/>
        </w:rPr>
        <w:t>recibo</w:t>
      </w:r>
      <w:r w:rsidR="006D4080" w:rsidRPr="00E60BDB">
        <w:rPr>
          <w:rFonts w:ascii="ITC Avant Garde" w:hAnsi="ITC Avant Garde"/>
          <w:bCs/>
          <w:sz w:val="22"/>
          <w:szCs w:val="22"/>
        </w:rPr>
        <w:t xml:space="preserve"> de servicio de </w:t>
      </w:r>
      <w:r w:rsidR="006D4080">
        <w:rPr>
          <w:rFonts w:ascii="ITC Avant Garde" w:hAnsi="ITC Avant Garde"/>
          <w:bCs/>
          <w:sz w:val="22"/>
          <w:szCs w:val="22"/>
        </w:rPr>
        <w:t>telefonía local</w:t>
      </w:r>
      <w:r w:rsidR="006D4080" w:rsidRPr="00E60BDB">
        <w:rPr>
          <w:rFonts w:ascii="ITC Avant Garde" w:hAnsi="ITC Avant Garde"/>
          <w:bCs/>
          <w:sz w:val="22"/>
          <w:szCs w:val="22"/>
        </w:rPr>
        <w:t xml:space="preserve">, emitido por </w:t>
      </w:r>
      <w:r w:rsidR="006D4080">
        <w:rPr>
          <w:rFonts w:ascii="ITC Avant Garde" w:hAnsi="ITC Avant Garde"/>
          <w:bCs/>
          <w:sz w:val="22"/>
          <w:szCs w:val="22"/>
        </w:rPr>
        <w:t>Teléfonos de México, S.A.B. de C.V.</w:t>
      </w:r>
      <w:r w:rsidR="006D4080" w:rsidRPr="00E60BDB">
        <w:rPr>
          <w:rFonts w:ascii="ITC Avant Garde" w:hAnsi="ITC Avant Garde"/>
          <w:bCs/>
          <w:sz w:val="22"/>
          <w:szCs w:val="22"/>
        </w:rPr>
        <w:t xml:space="preserve">, correspondiente </w:t>
      </w:r>
      <w:r w:rsidR="006D4080" w:rsidRPr="00B13649">
        <w:rPr>
          <w:rFonts w:ascii="ITC Avant Garde" w:hAnsi="ITC Avant Garde"/>
          <w:bCs/>
          <w:sz w:val="22"/>
          <w:szCs w:val="22"/>
        </w:rPr>
        <w:t>al</w:t>
      </w:r>
      <w:r w:rsidR="006D4080">
        <w:rPr>
          <w:rFonts w:ascii="ITC Avant Garde" w:hAnsi="ITC Avant Garde"/>
          <w:bCs/>
          <w:sz w:val="22"/>
          <w:szCs w:val="22"/>
        </w:rPr>
        <w:t xml:space="preserve"> mes de septiembre de 2015</w:t>
      </w:r>
      <w:r w:rsidRPr="0028262E">
        <w:rPr>
          <w:rFonts w:ascii="ITC Avant Garde" w:hAnsi="ITC Avant Garde"/>
          <w:bCs/>
          <w:sz w:val="22"/>
          <w:szCs w:val="22"/>
        </w:rPr>
        <w:t>.</w:t>
      </w:r>
    </w:p>
    <w:p w14:paraId="0411F6ED" w14:textId="77777777" w:rsidR="002258B3" w:rsidRDefault="00531E8B" w:rsidP="002258B3">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9D0B91">
        <w:rPr>
          <w:rFonts w:ascii="ITC Avant Garde" w:hAnsi="ITC Avant Garde"/>
          <w:bCs/>
          <w:sz w:val="22"/>
          <w:szCs w:val="22"/>
        </w:rPr>
        <w:t xml:space="preserve"> </w:t>
      </w:r>
      <w:r w:rsidR="006D4080">
        <w:rPr>
          <w:rFonts w:ascii="ITC Avant Garde" w:hAnsi="ITC Avant Garde"/>
          <w:bCs/>
          <w:sz w:val="22"/>
          <w:szCs w:val="22"/>
        </w:rPr>
        <w:t>Culiacán, Sinaloa</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6D4080">
        <w:rPr>
          <w:rFonts w:ascii="ITC Avant Garde" w:hAnsi="ITC Avant Garde"/>
          <w:bCs/>
          <w:sz w:val="22"/>
          <w:szCs w:val="22"/>
        </w:rPr>
        <w:t>87</w:t>
      </w:r>
      <w:r w:rsidRPr="0022050C">
        <w:rPr>
          <w:rFonts w:ascii="ITC Avant Garde" w:hAnsi="ITC Avant Garde"/>
          <w:bCs/>
          <w:sz w:val="22"/>
          <w:szCs w:val="22"/>
        </w:rPr>
        <w:t xml:space="preserve"> correspondiente a la tabla de frecuencias FM para concesiones de uso social en términos del numeral 2.3.2 Radiodifusión, la frecuencia</w:t>
      </w:r>
      <w:r w:rsidR="00213A5A">
        <w:rPr>
          <w:rFonts w:ascii="ITC Avant Garde" w:hAnsi="ITC Avant Garde"/>
          <w:bCs/>
          <w:sz w:val="22"/>
          <w:szCs w:val="22"/>
        </w:rPr>
        <w:t xml:space="preserve"> </w:t>
      </w:r>
      <w:r w:rsidR="006D4080">
        <w:rPr>
          <w:rFonts w:ascii="ITC Avant Garde" w:hAnsi="ITC Avant Garde"/>
          <w:bCs/>
          <w:sz w:val="22"/>
          <w:szCs w:val="22"/>
        </w:rPr>
        <w:t>104.9</w:t>
      </w:r>
      <w:r w:rsidR="009D0B91">
        <w:rPr>
          <w:rFonts w:ascii="ITC Avant Garde" w:hAnsi="ITC Avant Garde"/>
          <w:bCs/>
          <w:sz w:val="22"/>
          <w:szCs w:val="22"/>
        </w:rPr>
        <w:t xml:space="preserve"> </w:t>
      </w:r>
      <w:r w:rsidRPr="0022050C">
        <w:rPr>
          <w:rFonts w:ascii="ITC Avant Garde" w:hAnsi="ITC Avant Garde"/>
          <w:bCs/>
          <w:sz w:val="22"/>
          <w:szCs w:val="22"/>
        </w:rPr>
        <w:t>MHz para la</w:t>
      </w:r>
      <w:r>
        <w:rPr>
          <w:rFonts w:ascii="ITC Avant Garde" w:hAnsi="ITC Avant Garde"/>
          <w:bCs/>
          <w:sz w:val="22"/>
          <w:szCs w:val="22"/>
        </w:rPr>
        <w:t xml:space="preserve"> poblaci</w:t>
      </w:r>
      <w:r w:rsidR="00213A5A">
        <w:rPr>
          <w:rFonts w:ascii="ITC Avant Garde" w:hAnsi="ITC Avant Garde"/>
          <w:bCs/>
          <w:sz w:val="22"/>
          <w:szCs w:val="22"/>
        </w:rPr>
        <w:t>ón</w:t>
      </w:r>
      <w:r w:rsidRPr="0022050C">
        <w:rPr>
          <w:rFonts w:ascii="ITC Avant Garde" w:hAnsi="ITC Avant Garde"/>
          <w:bCs/>
          <w:sz w:val="22"/>
          <w:szCs w:val="22"/>
        </w:rPr>
        <w:t xml:space="preserve"> de</w:t>
      </w:r>
      <w:r w:rsidR="009D0B91">
        <w:rPr>
          <w:rFonts w:ascii="ITC Avant Garde" w:hAnsi="ITC Avant Garde"/>
          <w:bCs/>
          <w:sz w:val="22"/>
          <w:szCs w:val="22"/>
        </w:rPr>
        <w:t xml:space="preserve"> </w:t>
      </w:r>
      <w:r w:rsidR="006D4080">
        <w:rPr>
          <w:rFonts w:ascii="ITC Avant Garde" w:hAnsi="ITC Avant Garde"/>
          <w:bCs/>
          <w:sz w:val="22"/>
          <w:szCs w:val="22"/>
        </w:rPr>
        <w:t>Culiacán; Sinaloa</w:t>
      </w:r>
      <w:r w:rsidR="00213A5A">
        <w:rPr>
          <w:rFonts w:ascii="ITC Avant Garde" w:hAnsi="ITC Avant Garde"/>
          <w:bCs/>
          <w:sz w:val="22"/>
          <w:szCs w:val="22"/>
        </w:rPr>
        <w:t xml:space="preserve">. </w:t>
      </w:r>
    </w:p>
    <w:p w14:paraId="2030351B" w14:textId="77777777" w:rsidR="002258B3" w:rsidRDefault="00E71997" w:rsidP="002258B3">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w:t>
      </w:r>
      <w:r w:rsidR="00531E8B" w:rsidRPr="00786793">
        <w:rPr>
          <w:rFonts w:ascii="ITC Avant Garde" w:hAnsi="ITC Avant Garde"/>
          <w:bCs/>
          <w:sz w:val="22"/>
          <w:szCs w:val="22"/>
        </w:rPr>
        <w:lastRenderedPageBreak/>
        <w:t xml:space="preserve">cabo la Dirección General de Concesiones de Radiodifusión, adscrita a la Unidad de Concesiones y Servicios, a la información y manifestaciones realizadas por la solicitante se desprende lo siguiente: </w:t>
      </w:r>
    </w:p>
    <w:p w14:paraId="57088518" w14:textId="77777777" w:rsidR="002258B3" w:rsidRDefault="006D4080" w:rsidP="002258B3">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Fundación Radiodifusoras Capital Jalisco,</w:t>
      </w:r>
      <w:r w:rsidR="00531E8B" w:rsidRPr="00CD3E17">
        <w:rPr>
          <w:rFonts w:ascii="ITC Avant Garde" w:hAnsi="ITC Avant Garde"/>
          <w:bCs/>
          <w:sz w:val="22"/>
          <w:szCs w:val="22"/>
        </w:rPr>
        <w:t xml:space="preserve"> A.C. es una asociación civil sin fines </w:t>
      </w:r>
      <w:r w:rsidR="00531E8B" w:rsidRPr="00B95466">
        <w:rPr>
          <w:rFonts w:ascii="ITC Avant Garde" w:hAnsi="ITC Avant Garde"/>
          <w:bCs/>
          <w:sz w:val="22"/>
          <w:szCs w:val="22"/>
        </w:rPr>
        <w:t>de lucro</w:t>
      </w:r>
      <w:r w:rsidR="00E71997" w:rsidRPr="00B95466">
        <w:rPr>
          <w:rFonts w:ascii="ITC Avant Garde" w:hAnsi="ITC Avant Garde"/>
          <w:bCs/>
          <w:sz w:val="22"/>
          <w:szCs w:val="22"/>
        </w:rPr>
        <w:t xml:space="preserve"> cuyo objeto</w:t>
      </w:r>
      <w:r w:rsidR="004854C2" w:rsidRPr="00B95466">
        <w:rPr>
          <w:rFonts w:ascii="ITC Avant Garde" w:hAnsi="ITC Avant Garde"/>
          <w:bCs/>
          <w:sz w:val="22"/>
          <w:szCs w:val="22"/>
        </w:rPr>
        <w:t>,</w:t>
      </w:r>
      <w:r w:rsidR="00E71997" w:rsidRPr="00B95466">
        <w:rPr>
          <w:rFonts w:ascii="ITC Avant Garde" w:hAnsi="ITC Avant Garde"/>
          <w:bCs/>
          <w:sz w:val="22"/>
          <w:szCs w:val="22"/>
        </w:rPr>
        <w:t xml:space="preserve"> de acuerdo</w:t>
      </w:r>
      <w:r w:rsidR="00D56CA1" w:rsidRPr="00B95466">
        <w:rPr>
          <w:rFonts w:ascii="ITC Avant Garde" w:hAnsi="ITC Avant Garde"/>
          <w:bCs/>
          <w:sz w:val="22"/>
          <w:szCs w:val="22"/>
        </w:rPr>
        <w:t xml:space="preserve"> a</w:t>
      </w:r>
      <w:r>
        <w:rPr>
          <w:rFonts w:ascii="ITC Avant Garde" w:hAnsi="ITC Avant Garde"/>
          <w:bCs/>
          <w:sz w:val="22"/>
          <w:szCs w:val="22"/>
        </w:rPr>
        <w:t xml:space="preserve"> </w:t>
      </w:r>
      <w:r w:rsidR="00D56CA1" w:rsidRPr="00B95466">
        <w:rPr>
          <w:rFonts w:ascii="ITC Avant Garde" w:hAnsi="ITC Avant Garde"/>
          <w:bCs/>
          <w:sz w:val="22"/>
          <w:szCs w:val="22"/>
        </w:rPr>
        <w:t>l</w:t>
      </w:r>
      <w:r>
        <w:rPr>
          <w:rFonts w:ascii="ITC Avant Garde" w:hAnsi="ITC Avant Garde"/>
          <w:bCs/>
          <w:sz w:val="22"/>
          <w:szCs w:val="22"/>
        </w:rPr>
        <w:t>a</w:t>
      </w:r>
      <w:r w:rsidR="00D56CA1" w:rsidRPr="00B95466">
        <w:rPr>
          <w:rFonts w:ascii="ITC Avant Garde" w:hAnsi="ITC Avant Garde"/>
          <w:bCs/>
          <w:sz w:val="22"/>
          <w:szCs w:val="22"/>
        </w:rPr>
        <w:t xml:space="preserve"> </w:t>
      </w:r>
      <w:r>
        <w:rPr>
          <w:rFonts w:ascii="ITC Avant Garde" w:hAnsi="ITC Avant Garde"/>
          <w:bCs/>
          <w:sz w:val="22"/>
          <w:szCs w:val="22"/>
        </w:rPr>
        <w:t xml:space="preserve">cláusula </w:t>
      </w:r>
      <w:r w:rsidR="00D56CA1" w:rsidRPr="00B95466">
        <w:rPr>
          <w:rFonts w:ascii="ITC Avant Garde" w:hAnsi="ITC Avant Garde"/>
          <w:bCs/>
          <w:sz w:val="22"/>
          <w:szCs w:val="22"/>
        </w:rPr>
        <w:t>Segund</w:t>
      </w:r>
      <w:r>
        <w:rPr>
          <w:rFonts w:ascii="ITC Avant Garde" w:hAnsi="ITC Avant Garde"/>
          <w:bCs/>
          <w:sz w:val="22"/>
          <w:szCs w:val="22"/>
        </w:rPr>
        <w:t>a</w:t>
      </w:r>
      <w:r w:rsidR="00AA1095" w:rsidRPr="002A16D4">
        <w:rPr>
          <w:rFonts w:ascii="ITC Avant Garde" w:hAnsi="ITC Avant Garde"/>
          <w:bCs/>
          <w:sz w:val="22"/>
          <w:szCs w:val="22"/>
        </w:rPr>
        <w:t xml:space="preserve"> </w:t>
      </w:r>
      <w:r w:rsidR="00E71997" w:rsidRPr="002A16D4">
        <w:rPr>
          <w:rFonts w:ascii="ITC Avant Garde" w:hAnsi="ITC Avant Garde"/>
          <w:bCs/>
          <w:sz w:val="22"/>
          <w:szCs w:val="22"/>
        </w:rPr>
        <w:t>de sus estatutos sociales</w:t>
      </w:r>
      <w:r>
        <w:rPr>
          <w:rFonts w:ascii="ITC Avant Garde" w:hAnsi="ITC Avant Garde"/>
          <w:bCs/>
          <w:sz w:val="22"/>
          <w:szCs w:val="22"/>
        </w:rPr>
        <w:t>, cuyo objeto social</w:t>
      </w:r>
      <w:r w:rsidR="00E71997" w:rsidRPr="002A16D4">
        <w:rPr>
          <w:rFonts w:ascii="ITC Avant Garde" w:hAnsi="ITC Avant Garde"/>
          <w:bCs/>
          <w:sz w:val="22"/>
          <w:szCs w:val="22"/>
        </w:rPr>
        <w:t xml:space="preserve"> es </w:t>
      </w:r>
      <w:r>
        <w:rPr>
          <w:rFonts w:ascii="ITC Avant Garde" w:hAnsi="ITC Avant Garde"/>
          <w:bCs/>
          <w:sz w:val="22"/>
          <w:szCs w:val="22"/>
        </w:rPr>
        <w:t xml:space="preserve">la instalación, representación, operación y mantenimiento de estaciones radiodifusoras culturales y de experimentación que le </w:t>
      </w:r>
      <w:proofErr w:type="spellStart"/>
      <w:r>
        <w:rPr>
          <w:rFonts w:ascii="ITC Avant Garde" w:hAnsi="ITC Avant Garde"/>
          <w:bCs/>
          <w:sz w:val="22"/>
          <w:szCs w:val="22"/>
        </w:rPr>
        <w:t>permisione</w:t>
      </w:r>
      <w:proofErr w:type="spellEnd"/>
      <w:r>
        <w:rPr>
          <w:rFonts w:ascii="ITC Avant Garde" w:hAnsi="ITC Avant Garde"/>
          <w:bCs/>
          <w:sz w:val="22"/>
          <w:szCs w:val="22"/>
        </w:rPr>
        <w:t>, concesione u otorgue el gobierno federal a través del Instituto Federal de Telecomunicaciones</w:t>
      </w:r>
      <w:r w:rsidR="00AA1095" w:rsidRPr="002A16D4">
        <w:rPr>
          <w:rFonts w:ascii="ITC Avant Garde" w:hAnsi="ITC Avant Garde"/>
          <w:bCs/>
          <w:sz w:val="22"/>
          <w:szCs w:val="22"/>
        </w:rPr>
        <w:t>.</w:t>
      </w:r>
    </w:p>
    <w:p w14:paraId="3AE0A285" w14:textId="77777777" w:rsidR="002258B3" w:rsidRDefault="00786793" w:rsidP="002258B3">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Entre </w:t>
      </w:r>
      <w:r w:rsidR="00531E8B" w:rsidRPr="002A16D4">
        <w:rPr>
          <w:rFonts w:ascii="ITC Avant Garde" w:hAnsi="ITC Avant Garde"/>
          <w:bCs/>
          <w:sz w:val="22"/>
          <w:szCs w:val="22"/>
        </w:rPr>
        <w:t xml:space="preserve">los propósitos u objetivos de la organización se encuentran </w:t>
      </w:r>
      <w:r w:rsidR="00AC40DE" w:rsidRPr="002A16D4">
        <w:rPr>
          <w:rFonts w:ascii="ITC Avant Garde" w:hAnsi="ITC Avant Garde"/>
          <w:bCs/>
          <w:sz w:val="22"/>
          <w:szCs w:val="22"/>
        </w:rPr>
        <w:t>proporcionar servicios</w:t>
      </w:r>
      <w:r w:rsidR="00624196" w:rsidRPr="002A16D4">
        <w:rPr>
          <w:rFonts w:ascii="ITC Avant Garde" w:hAnsi="ITC Avant Garde"/>
          <w:bCs/>
          <w:sz w:val="22"/>
          <w:szCs w:val="22"/>
        </w:rPr>
        <w:t xml:space="preserve"> de radiodifusión </w:t>
      </w:r>
      <w:r w:rsidR="00AA1095" w:rsidRPr="002A16D4">
        <w:rPr>
          <w:rFonts w:ascii="ITC Avant Garde" w:hAnsi="ITC Avant Garde"/>
          <w:bCs/>
          <w:sz w:val="22"/>
          <w:szCs w:val="22"/>
        </w:rPr>
        <w:t>sonora en frecuencia modulada con fines educativos, culturales y de atención a la comunidad</w:t>
      </w:r>
      <w:r w:rsidR="00666392" w:rsidRPr="002A16D4">
        <w:rPr>
          <w:rFonts w:ascii="ITC Avant Garde" w:hAnsi="ITC Avant Garde"/>
          <w:bCs/>
          <w:sz w:val="22"/>
          <w:szCs w:val="22"/>
        </w:rPr>
        <w:t>, así como fomentar, preservar y difundir las costumbres y tradiciones de los pobladores de</w:t>
      </w:r>
      <w:r w:rsidR="008B296F">
        <w:rPr>
          <w:rFonts w:ascii="ITC Avant Garde" w:hAnsi="ITC Avant Garde"/>
          <w:bCs/>
          <w:sz w:val="22"/>
          <w:szCs w:val="22"/>
        </w:rPr>
        <w:t xml:space="preserve"> </w:t>
      </w:r>
      <w:r w:rsidR="00986385">
        <w:rPr>
          <w:rFonts w:ascii="ITC Avant Garde" w:hAnsi="ITC Avant Garde"/>
          <w:bCs/>
          <w:sz w:val="22"/>
          <w:szCs w:val="22"/>
        </w:rPr>
        <w:t>Culiacán, Sinaloa</w:t>
      </w:r>
      <w:r w:rsidR="00666392" w:rsidRPr="002A16D4">
        <w:rPr>
          <w:rFonts w:ascii="ITC Avant Garde" w:hAnsi="ITC Avant Garde"/>
          <w:bCs/>
          <w:sz w:val="22"/>
          <w:szCs w:val="22"/>
        </w:rPr>
        <w:t>.</w:t>
      </w:r>
    </w:p>
    <w:p w14:paraId="42ECB27B" w14:textId="77777777" w:rsidR="002258B3" w:rsidRDefault="00666392" w:rsidP="002258B3">
      <w:pPr>
        <w:pStyle w:val="Prrafodelista"/>
        <w:spacing w:afterLines="120" w:after="288" w:line="276" w:lineRule="auto"/>
        <w:ind w:left="709"/>
        <w:jc w:val="both"/>
        <w:rPr>
          <w:rFonts w:ascii="ITC Avant Garde" w:hAnsi="ITC Avant Garde"/>
          <w:bCs/>
          <w:sz w:val="22"/>
          <w:szCs w:val="22"/>
        </w:rPr>
      </w:pPr>
      <w:proofErr w:type="gramStart"/>
      <w:r w:rsidRPr="002A16D4">
        <w:rPr>
          <w:rFonts w:ascii="ITC Avant Garde" w:hAnsi="ITC Avant Garde"/>
          <w:bCs/>
          <w:sz w:val="22"/>
          <w:szCs w:val="22"/>
        </w:rPr>
        <w:t>Asimismo</w:t>
      </w:r>
      <w:proofErr w:type="gramEnd"/>
      <w:r w:rsidRPr="002A16D4">
        <w:rPr>
          <w:rFonts w:ascii="ITC Avant Garde" w:hAnsi="ITC Avant Garde"/>
          <w:bCs/>
          <w:sz w:val="22"/>
          <w:szCs w:val="22"/>
        </w:rPr>
        <w:t xml:space="preserve"> la solicitante </w:t>
      </w:r>
      <w:r w:rsidR="00AA1095" w:rsidRPr="00013685">
        <w:rPr>
          <w:rFonts w:ascii="ITC Avant Garde" w:hAnsi="ITC Avant Garde"/>
          <w:bCs/>
          <w:sz w:val="22"/>
          <w:szCs w:val="22"/>
        </w:rPr>
        <w:t xml:space="preserve">indica que </w:t>
      </w:r>
      <w:r w:rsidR="00AA1095" w:rsidRPr="00CD3E17">
        <w:rPr>
          <w:rFonts w:ascii="ITC Avant Garde" w:hAnsi="ITC Avant Garde"/>
          <w:bCs/>
          <w:sz w:val="22"/>
          <w:szCs w:val="22"/>
        </w:rPr>
        <w:t xml:space="preserve">a través del proyecto </w:t>
      </w:r>
      <w:r w:rsidR="00AA1095" w:rsidRPr="00013685">
        <w:rPr>
          <w:rFonts w:ascii="ITC Avant Garde" w:hAnsi="ITC Avant Garde"/>
          <w:bCs/>
          <w:sz w:val="22"/>
          <w:szCs w:val="22"/>
        </w:rPr>
        <w:t>buscar</w:t>
      </w:r>
      <w:r w:rsidR="00E45DB5">
        <w:rPr>
          <w:rFonts w:ascii="ITC Avant Garde" w:hAnsi="ITC Avant Garde"/>
          <w:bCs/>
          <w:sz w:val="22"/>
          <w:szCs w:val="22"/>
        </w:rPr>
        <w:t>á</w:t>
      </w:r>
      <w:r w:rsidR="00AA1095" w:rsidRPr="00013685">
        <w:rPr>
          <w:rFonts w:ascii="ITC Avant Garde" w:hAnsi="ITC Avant Garde"/>
          <w:bCs/>
          <w:sz w:val="22"/>
          <w:szCs w:val="22"/>
        </w:rPr>
        <w:t xml:space="preserve"> difundir contenidos,</w:t>
      </w:r>
      <w:r w:rsidR="00986385">
        <w:rPr>
          <w:rFonts w:ascii="ITC Avant Garde" w:hAnsi="ITC Avant Garde"/>
          <w:bCs/>
          <w:sz w:val="22"/>
          <w:szCs w:val="22"/>
        </w:rPr>
        <w:t xml:space="preserve"> que contribuyan a la difusión de los derechos humanos y sociales de toda persona. De igual forma a través de la radio se buscará dar voz a los grupos vulnerables, incluyendo mujeres, menores, personas con capacidades diferentes entre otros.</w:t>
      </w:r>
    </w:p>
    <w:p w14:paraId="32A69968" w14:textId="77777777" w:rsidR="002258B3" w:rsidRDefault="008F0DE8" w:rsidP="002258B3">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 xml:space="preserve">Por otra </w:t>
      </w:r>
      <w:proofErr w:type="gramStart"/>
      <w:r w:rsidRPr="00CD3E17">
        <w:rPr>
          <w:rFonts w:ascii="ITC Avant Garde" w:hAnsi="ITC Avant Garde"/>
          <w:bCs/>
          <w:sz w:val="22"/>
          <w:szCs w:val="22"/>
        </w:rPr>
        <w:t>parte</w:t>
      </w:r>
      <w:proofErr w:type="gramEnd"/>
      <w:r w:rsidR="00ED670E">
        <w:rPr>
          <w:rFonts w:ascii="ITC Avant Garde" w:hAnsi="ITC Avant Garde"/>
          <w:bCs/>
          <w:sz w:val="22"/>
          <w:szCs w:val="22"/>
        </w:rPr>
        <w:t xml:space="preserve"> </w:t>
      </w:r>
      <w:r w:rsidR="0084782F" w:rsidRPr="00CD3E17">
        <w:rPr>
          <w:rFonts w:ascii="ITC Avant Garde" w:hAnsi="ITC Avant Garde"/>
          <w:bCs/>
          <w:sz w:val="22"/>
          <w:szCs w:val="22"/>
        </w:rPr>
        <w:t>la interesad</w:t>
      </w:r>
      <w:r w:rsidR="00DE1153" w:rsidRPr="00CD3E17">
        <w:rPr>
          <w:rFonts w:ascii="ITC Avant Garde" w:hAnsi="ITC Avant Garde"/>
          <w:bCs/>
          <w:sz w:val="22"/>
          <w:szCs w:val="22"/>
        </w:rPr>
        <w:t>a</w:t>
      </w:r>
      <w:r w:rsidR="0084782F" w:rsidRPr="00CD3E17">
        <w:rPr>
          <w:rFonts w:ascii="ITC Avant Garde" w:hAnsi="ITC Avant Garde"/>
          <w:bCs/>
          <w:sz w:val="22"/>
          <w:szCs w:val="22"/>
        </w:rPr>
        <w:t xml:space="preserve"> señaló en su escrito de justificaci</w:t>
      </w:r>
      <w:r w:rsidR="0084782F" w:rsidRPr="00B95466">
        <w:rPr>
          <w:rFonts w:ascii="ITC Avant Garde" w:hAnsi="ITC Avant Garde"/>
          <w:bCs/>
          <w:sz w:val="22"/>
          <w:szCs w:val="22"/>
        </w:rPr>
        <w:t xml:space="preserve">ón que </w:t>
      </w:r>
      <w:r w:rsidR="00986385">
        <w:rPr>
          <w:rFonts w:ascii="ITC Avant Garde" w:hAnsi="ITC Avant Garde"/>
          <w:bCs/>
          <w:sz w:val="22"/>
          <w:szCs w:val="22"/>
        </w:rPr>
        <w:t xml:space="preserve">difundirán </w:t>
      </w:r>
      <w:r w:rsidR="00DF2173">
        <w:rPr>
          <w:rFonts w:ascii="ITC Avant Garde" w:hAnsi="ITC Avant Garde"/>
          <w:bCs/>
          <w:sz w:val="22"/>
          <w:szCs w:val="22"/>
        </w:rPr>
        <w:t>información veraz, plural y oportuna sobre los acontecimientos regionales, nacionales e internacionales que mantengan informada a la población de Culiacán. Bajo este mismo contexto abordarán contenidos relativos a la ciencia y tecnología que contribuyan al mejoramiento en la calidad de vida de la población.</w:t>
      </w:r>
    </w:p>
    <w:p w14:paraId="14E1BA07" w14:textId="77777777" w:rsidR="002258B3" w:rsidRDefault="00D16094" w:rsidP="002258B3">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De igual forma la </w:t>
      </w:r>
      <w:r w:rsidR="00ED670E">
        <w:rPr>
          <w:rFonts w:ascii="ITC Avant Garde" w:hAnsi="ITC Avant Garde"/>
          <w:bCs/>
          <w:sz w:val="22"/>
          <w:szCs w:val="22"/>
        </w:rPr>
        <w:t xml:space="preserve">solicitante </w:t>
      </w:r>
      <w:r>
        <w:rPr>
          <w:rFonts w:ascii="ITC Avant Garde" w:hAnsi="ITC Avant Garde"/>
          <w:bCs/>
          <w:sz w:val="22"/>
          <w:szCs w:val="22"/>
        </w:rPr>
        <w:t xml:space="preserve">manifestó que con el proyecto de la radiodifusora, se pretende </w:t>
      </w:r>
      <w:r w:rsidR="003A45D9">
        <w:rPr>
          <w:rFonts w:ascii="ITC Avant Garde" w:hAnsi="ITC Avant Garde"/>
          <w:bCs/>
          <w:sz w:val="22"/>
          <w:szCs w:val="22"/>
        </w:rPr>
        <w:t>difundir y promover la cultura regional y nacional exaltando los valores, creencias, tradiciones y costumbres de Culiacán, Sinaloa</w:t>
      </w:r>
      <w:r>
        <w:rPr>
          <w:rFonts w:ascii="ITC Avant Garde" w:hAnsi="ITC Avant Garde"/>
          <w:bCs/>
          <w:sz w:val="22"/>
          <w:szCs w:val="22"/>
        </w:rPr>
        <w:t>.</w:t>
      </w:r>
    </w:p>
    <w:p w14:paraId="4B6F979C" w14:textId="77777777" w:rsidR="002258B3" w:rsidRDefault="00531E8B" w:rsidP="002258B3">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En tal virtud se considera que</w:t>
      </w:r>
      <w:r w:rsidR="001F7EE4" w:rsidRPr="00CD3E17">
        <w:rPr>
          <w:rFonts w:ascii="ITC Avant Garde" w:hAnsi="ITC Avant Garde"/>
          <w:bCs/>
          <w:sz w:val="22"/>
          <w:szCs w:val="22"/>
        </w:rPr>
        <w:t xml:space="preserve"> con base en</w:t>
      </w:r>
      <w:r w:rsidRPr="00CD3E17">
        <w:rPr>
          <w:rFonts w:ascii="ITC Avant Garde" w:hAnsi="ITC Avant Garde"/>
          <w:bCs/>
          <w:sz w:val="22"/>
          <w:szCs w:val="22"/>
        </w:rPr>
        <w:t xml:space="preserve"> lo descrito por la solicitante</w:t>
      </w:r>
      <w:r w:rsidR="00413686" w:rsidRPr="00CD3E17">
        <w:rPr>
          <w:rFonts w:ascii="ITC Avant Garde" w:hAnsi="ITC Avant Garde"/>
          <w:bCs/>
          <w:sz w:val="22"/>
          <w:szCs w:val="22"/>
        </w:rPr>
        <w:t xml:space="preserve"> en relación con este </w:t>
      </w:r>
      <w:r w:rsidR="003F01CD" w:rsidRPr="00B95466">
        <w:rPr>
          <w:rFonts w:ascii="ITC Avant Garde" w:hAnsi="ITC Avant Garde"/>
          <w:bCs/>
          <w:sz w:val="22"/>
          <w:szCs w:val="22"/>
        </w:rPr>
        <w:t xml:space="preserve">punto </w:t>
      </w:r>
      <w:r w:rsidRPr="00B95466">
        <w:rPr>
          <w:rFonts w:ascii="ITC Avant Garde" w:hAnsi="ITC Avant Garde"/>
          <w:bCs/>
          <w:sz w:val="22"/>
          <w:szCs w:val="22"/>
        </w:rPr>
        <w:t xml:space="preserve">sí resulta adecuado, toda vez que </w:t>
      </w:r>
      <w:r w:rsidR="00666392" w:rsidRPr="00B95466">
        <w:rPr>
          <w:rFonts w:ascii="ITC Avant Garde" w:hAnsi="ITC Avant Garde"/>
          <w:bCs/>
          <w:sz w:val="22"/>
          <w:szCs w:val="22"/>
        </w:rPr>
        <w:t xml:space="preserve">la información y </w:t>
      </w:r>
      <w:r w:rsidR="0011471E" w:rsidRPr="002A16D4">
        <w:rPr>
          <w:rFonts w:ascii="ITC Avant Garde" w:hAnsi="ITC Avant Garde"/>
          <w:bCs/>
          <w:sz w:val="22"/>
          <w:szCs w:val="22"/>
        </w:rPr>
        <w:t>programación</w:t>
      </w:r>
      <w:r w:rsidR="00666392" w:rsidRPr="002A16D4">
        <w:rPr>
          <w:rFonts w:ascii="ITC Avant Garde" w:hAnsi="ITC Avant Garde"/>
          <w:bCs/>
          <w:sz w:val="22"/>
          <w:szCs w:val="22"/>
        </w:rPr>
        <w:t xml:space="preserve"> difundida en la radio tendrá fines educativos, culturales y de atención a la comunidad.</w:t>
      </w:r>
    </w:p>
    <w:p w14:paraId="1CA523C9" w14:textId="77777777" w:rsidR="002258B3" w:rsidRDefault="00531E8B" w:rsidP="002258B3">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w:t>
      </w:r>
      <w:r w:rsidRPr="0022050C">
        <w:rPr>
          <w:rFonts w:ascii="ITC Avant Garde" w:hAnsi="ITC Avant Garde"/>
          <w:bCs/>
          <w:sz w:val="22"/>
          <w:szCs w:val="22"/>
        </w:rPr>
        <w:lastRenderedPageBreak/>
        <w:t xml:space="preserve">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3A45D9">
        <w:rPr>
          <w:rFonts w:ascii="ITC Avant Garde" w:hAnsi="ITC Avant Garde"/>
          <w:bCs/>
          <w:sz w:val="22"/>
          <w:szCs w:val="22"/>
        </w:rPr>
        <w:t>104.</w:t>
      </w:r>
      <w:r w:rsidR="008B296F">
        <w:rPr>
          <w:rFonts w:ascii="ITC Avant Garde" w:hAnsi="ITC Avant Garde"/>
          <w:bCs/>
          <w:sz w:val="22"/>
          <w:szCs w:val="22"/>
        </w:rPr>
        <w:t>9</w:t>
      </w:r>
      <w:r w:rsidRPr="0022050C">
        <w:rPr>
          <w:rFonts w:ascii="ITC Avant Garde" w:hAnsi="ITC Avant Garde"/>
          <w:bCs/>
          <w:sz w:val="22"/>
          <w:szCs w:val="22"/>
        </w:rPr>
        <w:t xml:space="preserve"> MHz en</w:t>
      </w:r>
      <w:r w:rsidR="00CD3E17">
        <w:rPr>
          <w:rFonts w:ascii="ITC Avant Garde" w:hAnsi="ITC Avant Garde"/>
          <w:bCs/>
          <w:sz w:val="22"/>
          <w:szCs w:val="22"/>
        </w:rPr>
        <w:t xml:space="preserve"> la localidad de</w:t>
      </w:r>
      <w:r w:rsidR="00DD0534">
        <w:rPr>
          <w:rFonts w:ascii="ITC Avant Garde" w:hAnsi="ITC Avant Garde"/>
          <w:bCs/>
          <w:sz w:val="22"/>
          <w:szCs w:val="22"/>
        </w:rPr>
        <w:t xml:space="preserve"> </w:t>
      </w:r>
      <w:r w:rsidR="003A45D9">
        <w:rPr>
          <w:rFonts w:ascii="ITC Avant Garde" w:hAnsi="ITC Avant Garde"/>
          <w:bCs/>
          <w:sz w:val="22"/>
          <w:szCs w:val="22"/>
        </w:rPr>
        <w:t>Culiacán, Sinaloa</w:t>
      </w:r>
      <w:r w:rsidRPr="0022050C">
        <w:rPr>
          <w:rFonts w:ascii="ITC Avant Garde" w:hAnsi="ITC Avant Garde"/>
          <w:bCs/>
          <w:sz w:val="22"/>
          <w:szCs w:val="22"/>
        </w:rPr>
        <w:t xml:space="preserve">, </w:t>
      </w:r>
      <w:r>
        <w:rPr>
          <w:rFonts w:ascii="ITC Avant Garde" w:hAnsi="ITC Avant Garde"/>
          <w:bCs/>
          <w:sz w:val="22"/>
          <w:szCs w:val="22"/>
        </w:rPr>
        <w:t xml:space="preserve">con </w:t>
      </w:r>
      <w:r w:rsidRPr="0022050C">
        <w:rPr>
          <w:rFonts w:ascii="ITC Avant Garde" w:hAnsi="ITC Avant Garde"/>
          <w:bCs/>
          <w:sz w:val="22"/>
          <w:szCs w:val="22"/>
        </w:rPr>
        <w:t xml:space="preserve">una estación clase A con coordenadas geográficas de referencia L.N. </w:t>
      </w:r>
      <w:r w:rsidR="00CD3E17">
        <w:rPr>
          <w:rFonts w:ascii="ITC Avant Garde" w:hAnsi="ITC Avant Garde"/>
          <w:bCs/>
          <w:sz w:val="22"/>
          <w:szCs w:val="22"/>
        </w:rPr>
        <w:t>2</w:t>
      </w:r>
      <w:r w:rsidR="003A45D9">
        <w:rPr>
          <w:rFonts w:ascii="ITC Avant Garde" w:hAnsi="ITC Avant Garde"/>
          <w:bCs/>
          <w:sz w:val="22"/>
          <w:szCs w:val="22"/>
        </w:rPr>
        <w:t>4</w:t>
      </w:r>
      <w:r w:rsidRPr="0022050C">
        <w:rPr>
          <w:rFonts w:ascii="ITC Avant Garde" w:hAnsi="ITC Avant Garde"/>
          <w:bCs/>
          <w:sz w:val="22"/>
          <w:szCs w:val="22"/>
        </w:rPr>
        <w:t>°</w:t>
      </w:r>
      <w:r w:rsidR="003A45D9">
        <w:rPr>
          <w:rFonts w:ascii="ITC Avant Garde" w:hAnsi="ITC Avant Garde"/>
          <w:bCs/>
          <w:sz w:val="22"/>
          <w:szCs w:val="22"/>
        </w:rPr>
        <w:t>48</w:t>
      </w:r>
      <w:r w:rsidRPr="0022050C">
        <w:rPr>
          <w:rFonts w:ascii="ITC Avant Garde" w:hAnsi="ITC Avant Garde"/>
          <w:bCs/>
          <w:sz w:val="22"/>
          <w:szCs w:val="22"/>
        </w:rPr>
        <w:t>’</w:t>
      </w:r>
      <w:r w:rsidR="003A45D9">
        <w:rPr>
          <w:rFonts w:ascii="ITC Avant Garde" w:hAnsi="ITC Avant Garde"/>
          <w:bCs/>
          <w:sz w:val="22"/>
          <w:szCs w:val="22"/>
        </w:rPr>
        <w:t>24</w:t>
      </w:r>
      <w:r w:rsidRPr="0022050C">
        <w:rPr>
          <w:rFonts w:ascii="ITC Avant Garde" w:hAnsi="ITC Avant Garde"/>
          <w:bCs/>
          <w:sz w:val="22"/>
          <w:szCs w:val="22"/>
        </w:rPr>
        <w:t xml:space="preserve">.00” y L.O. </w:t>
      </w:r>
      <w:r w:rsidR="00CD3E17">
        <w:rPr>
          <w:rFonts w:ascii="ITC Avant Garde" w:hAnsi="ITC Avant Garde"/>
          <w:bCs/>
          <w:sz w:val="22"/>
          <w:szCs w:val="22"/>
        </w:rPr>
        <w:t>107</w:t>
      </w:r>
      <w:r w:rsidRPr="0022050C">
        <w:rPr>
          <w:rFonts w:ascii="ITC Avant Garde" w:hAnsi="ITC Avant Garde"/>
          <w:bCs/>
          <w:sz w:val="22"/>
          <w:szCs w:val="22"/>
        </w:rPr>
        <w:t>°</w:t>
      </w:r>
      <w:r w:rsidR="003A45D9">
        <w:rPr>
          <w:rFonts w:ascii="ITC Avant Garde" w:hAnsi="ITC Avant Garde"/>
          <w:bCs/>
          <w:sz w:val="22"/>
          <w:szCs w:val="22"/>
        </w:rPr>
        <w:t>23</w:t>
      </w:r>
      <w:r w:rsidR="00145D8C">
        <w:rPr>
          <w:rFonts w:ascii="ITC Avant Garde" w:hAnsi="ITC Avant Garde"/>
          <w:bCs/>
          <w:sz w:val="22"/>
          <w:szCs w:val="22"/>
        </w:rPr>
        <w:t>’38.00</w:t>
      </w:r>
      <w:r w:rsidRPr="0022050C">
        <w:rPr>
          <w:rFonts w:ascii="ITC Avant Garde" w:hAnsi="ITC Avant Garde"/>
          <w:bCs/>
          <w:sz w:val="22"/>
          <w:szCs w:val="22"/>
        </w:rPr>
        <w:t>”.</w:t>
      </w:r>
    </w:p>
    <w:p w14:paraId="59A766D3" w14:textId="77777777" w:rsidR="002258B3" w:rsidRDefault="00531E8B" w:rsidP="002258B3">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No </w:t>
      </w:r>
      <w:proofErr w:type="gramStart"/>
      <w:r w:rsidRPr="0022050C">
        <w:rPr>
          <w:rFonts w:ascii="ITC Avant Garde" w:hAnsi="ITC Avant Garde"/>
          <w:bCs/>
          <w:sz w:val="22"/>
          <w:szCs w:val="22"/>
        </w:rPr>
        <w:t>obstante</w:t>
      </w:r>
      <w:proofErr w:type="gramEnd"/>
      <w:r w:rsidRPr="0022050C">
        <w:rPr>
          <w:rFonts w:ascii="ITC Avant Garde" w:hAnsi="ITC Avant Garde"/>
          <w:bCs/>
          <w:sz w:val="22"/>
          <w:szCs w:val="22"/>
        </w:rPr>
        <w:t xml:space="preserv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2C8EB683" w14:textId="77777777" w:rsidR="002258B3" w:rsidRDefault="00531E8B" w:rsidP="002258B3">
      <w:pPr>
        <w:pStyle w:val="Prrafodelista"/>
        <w:numPr>
          <w:ilvl w:val="0"/>
          <w:numId w:val="3"/>
        </w:numPr>
        <w:spacing w:afterLines="120" w:after="288" w:line="276" w:lineRule="auto"/>
        <w:jc w:val="both"/>
        <w:rPr>
          <w:rFonts w:ascii="ITC Avant Garde" w:hAnsi="ITC Avant Garde"/>
          <w:b/>
          <w:bCs/>
          <w:sz w:val="22"/>
          <w:szCs w:val="22"/>
        </w:rPr>
      </w:pPr>
      <w:r w:rsidRPr="00B95466">
        <w:rPr>
          <w:rFonts w:ascii="ITC Avant Garde" w:hAnsi="ITC Avant Garde"/>
          <w:b/>
          <w:bCs/>
          <w:sz w:val="22"/>
          <w:szCs w:val="22"/>
        </w:rPr>
        <w:t xml:space="preserve">Programas y compromisos de cobertura y calidad. </w:t>
      </w:r>
      <w:r w:rsidRPr="00B95466">
        <w:rPr>
          <w:rFonts w:ascii="ITC Avant Garde" w:hAnsi="ITC Avant Garde"/>
          <w:bCs/>
          <w:sz w:val="22"/>
          <w:szCs w:val="22"/>
        </w:rPr>
        <w:t>En relación con este punto previsto en la fracción V del artículo 85 de la Ley, la solicitante indicó como poblaci</w:t>
      </w:r>
      <w:r w:rsidR="00145D8C">
        <w:rPr>
          <w:rFonts w:ascii="ITC Avant Garde" w:hAnsi="ITC Avant Garde"/>
          <w:bCs/>
          <w:sz w:val="22"/>
          <w:szCs w:val="22"/>
        </w:rPr>
        <w:t>ón</w:t>
      </w:r>
      <w:r w:rsidRPr="00B95466">
        <w:rPr>
          <w:rFonts w:ascii="ITC Avant Garde" w:hAnsi="ITC Avant Garde"/>
          <w:bCs/>
          <w:sz w:val="22"/>
          <w:szCs w:val="22"/>
        </w:rPr>
        <w:t xml:space="preserve"> a servir la de</w:t>
      </w:r>
      <w:r w:rsidR="00B95466" w:rsidRPr="00B95466">
        <w:rPr>
          <w:rFonts w:ascii="ITC Avant Garde" w:hAnsi="ITC Avant Garde"/>
          <w:bCs/>
          <w:sz w:val="22"/>
          <w:szCs w:val="22"/>
        </w:rPr>
        <w:t xml:space="preserve"> </w:t>
      </w:r>
      <w:r w:rsidR="00145D8C">
        <w:rPr>
          <w:rFonts w:ascii="ITC Avant Garde" w:hAnsi="ITC Avant Garde"/>
          <w:bCs/>
          <w:sz w:val="22"/>
          <w:szCs w:val="22"/>
        </w:rPr>
        <w:t>Culiacán</w:t>
      </w:r>
      <w:r w:rsidRPr="00B95466">
        <w:rPr>
          <w:rFonts w:ascii="ITC Avant Garde" w:hAnsi="ITC Avant Garde"/>
          <w:bCs/>
          <w:sz w:val="22"/>
          <w:szCs w:val="22"/>
        </w:rPr>
        <w:t xml:space="preserve">, </w:t>
      </w:r>
      <w:r w:rsidR="001F7EE4" w:rsidRPr="00B95466">
        <w:rPr>
          <w:rFonts w:ascii="ITC Avant Garde" w:hAnsi="ITC Avant Garde"/>
          <w:bCs/>
          <w:sz w:val="22"/>
          <w:szCs w:val="22"/>
        </w:rPr>
        <w:t>Municipio de</w:t>
      </w:r>
      <w:r w:rsidR="00DD0534">
        <w:rPr>
          <w:rFonts w:ascii="ITC Avant Garde" w:hAnsi="ITC Avant Garde"/>
          <w:bCs/>
          <w:sz w:val="22"/>
          <w:szCs w:val="22"/>
        </w:rPr>
        <w:t xml:space="preserve"> </w:t>
      </w:r>
      <w:r w:rsidR="00145D8C">
        <w:rPr>
          <w:rFonts w:ascii="ITC Avant Garde" w:hAnsi="ITC Avant Garde"/>
          <w:bCs/>
          <w:sz w:val="22"/>
          <w:szCs w:val="22"/>
        </w:rPr>
        <w:t>Culiacán</w:t>
      </w:r>
      <w:r w:rsidR="001F7EE4" w:rsidRPr="00B95466">
        <w:rPr>
          <w:rFonts w:ascii="ITC Avant Garde" w:hAnsi="ITC Avant Garde"/>
          <w:bCs/>
          <w:sz w:val="22"/>
          <w:szCs w:val="22"/>
        </w:rPr>
        <w:t xml:space="preserve">, </w:t>
      </w:r>
      <w:r w:rsidRPr="00B95466">
        <w:rPr>
          <w:rFonts w:ascii="ITC Avant Garde" w:hAnsi="ITC Avant Garde"/>
          <w:bCs/>
          <w:sz w:val="22"/>
          <w:szCs w:val="22"/>
        </w:rPr>
        <w:t>en el estado de</w:t>
      </w:r>
      <w:r w:rsidR="00B95466" w:rsidRPr="00B95466">
        <w:rPr>
          <w:rFonts w:ascii="ITC Avant Garde" w:hAnsi="ITC Avant Garde"/>
          <w:bCs/>
          <w:sz w:val="22"/>
          <w:szCs w:val="22"/>
        </w:rPr>
        <w:t xml:space="preserve"> </w:t>
      </w:r>
      <w:r w:rsidR="00145D8C">
        <w:rPr>
          <w:rFonts w:ascii="ITC Avant Garde" w:hAnsi="ITC Avant Garde"/>
          <w:bCs/>
          <w:sz w:val="22"/>
          <w:szCs w:val="22"/>
        </w:rPr>
        <w:t>Sinaloa</w:t>
      </w:r>
      <w:r w:rsidRPr="00B95466">
        <w:rPr>
          <w:rFonts w:ascii="ITC Avant Garde" w:hAnsi="ITC Avant Garde"/>
          <w:bCs/>
          <w:sz w:val="22"/>
          <w:szCs w:val="22"/>
        </w:rPr>
        <w:t xml:space="preserve">, presentando la clave del área </w:t>
      </w:r>
      <w:proofErr w:type="spellStart"/>
      <w:r w:rsidRPr="00B95466">
        <w:rPr>
          <w:rFonts w:ascii="ITC Avant Garde" w:hAnsi="ITC Avant Garde"/>
          <w:bCs/>
          <w:sz w:val="22"/>
          <w:szCs w:val="22"/>
        </w:rPr>
        <w:t>geoestadística</w:t>
      </w:r>
      <w:proofErr w:type="spellEnd"/>
      <w:r w:rsidRPr="00B95466">
        <w:rPr>
          <w:rFonts w:ascii="ITC Avant Garde" w:hAnsi="ITC Avant Garde"/>
          <w:bCs/>
          <w:sz w:val="22"/>
          <w:szCs w:val="22"/>
        </w:rPr>
        <w:t xml:space="preserve"> del INEGI, conforme al último censo disponible; </w:t>
      </w:r>
      <w:r w:rsidR="00EE4A2A" w:rsidRPr="00B95466">
        <w:rPr>
          <w:rFonts w:ascii="ITC Avant Garde" w:hAnsi="ITC Avant Garde"/>
          <w:bCs/>
          <w:sz w:val="22"/>
          <w:szCs w:val="22"/>
        </w:rPr>
        <w:t xml:space="preserve">con un aproximado </w:t>
      </w:r>
      <w:r w:rsidRPr="00B95466">
        <w:rPr>
          <w:rFonts w:ascii="ITC Avant Garde" w:hAnsi="ITC Avant Garde"/>
          <w:bCs/>
          <w:sz w:val="22"/>
          <w:szCs w:val="22"/>
        </w:rPr>
        <w:t xml:space="preserve">de </w:t>
      </w:r>
      <w:r w:rsidR="00145D8C">
        <w:rPr>
          <w:rFonts w:ascii="ITC Avant Garde" w:hAnsi="ITC Avant Garde"/>
          <w:bCs/>
          <w:sz w:val="22"/>
          <w:szCs w:val="22"/>
        </w:rPr>
        <w:t>821,075</w:t>
      </w:r>
      <w:r w:rsidR="00B95466" w:rsidRPr="00B95466">
        <w:rPr>
          <w:rFonts w:ascii="ITC Avant Garde" w:hAnsi="ITC Avant Garde"/>
          <w:bCs/>
          <w:sz w:val="22"/>
          <w:szCs w:val="22"/>
        </w:rPr>
        <w:t xml:space="preserve"> </w:t>
      </w:r>
      <w:r w:rsidRPr="00B95466">
        <w:rPr>
          <w:rFonts w:ascii="ITC Avant Garde" w:hAnsi="ITC Avant Garde"/>
          <w:bCs/>
          <w:sz w:val="22"/>
          <w:szCs w:val="22"/>
        </w:rPr>
        <w:t xml:space="preserve">habitantes como número de población a servir en dicha zona de cobertura. </w:t>
      </w:r>
    </w:p>
    <w:p w14:paraId="66B44F61" w14:textId="77777777" w:rsidR="002258B3" w:rsidRDefault="00531E8B" w:rsidP="002258B3">
      <w:pPr>
        <w:pStyle w:val="Prrafodelista"/>
        <w:spacing w:afterLines="120" w:after="288" w:line="276" w:lineRule="auto"/>
        <w:ind w:left="720"/>
        <w:jc w:val="both"/>
        <w:rPr>
          <w:rFonts w:ascii="ITC Avant Garde" w:hAnsi="ITC Avant Garde"/>
          <w:b/>
          <w:bCs/>
          <w:sz w:val="22"/>
          <w:szCs w:val="22"/>
        </w:rPr>
      </w:pPr>
      <w:r w:rsidRPr="00B95466">
        <w:rPr>
          <w:rFonts w:ascii="ITC Avant Garde" w:hAnsi="ITC Avant Garde"/>
          <w:bCs/>
          <w:sz w:val="22"/>
          <w:szCs w:val="22"/>
        </w:rPr>
        <w:t xml:space="preserve">De acuerdo con el numeral </w:t>
      </w:r>
      <w:r w:rsidR="00145D8C">
        <w:rPr>
          <w:rFonts w:ascii="ITC Avant Garde" w:hAnsi="ITC Avant Garde"/>
          <w:bCs/>
          <w:sz w:val="22"/>
          <w:szCs w:val="22"/>
        </w:rPr>
        <w:t>87</w:t>
      </w:r>
      <w:r w:rsidRPr="00B95466">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B95466" w:rsidRPr="00B95466">
        <w:rPr>
          <w:rFonts w:ascii="ITC Avant Garde" w:hAnsi="ITC Avant Garde"/>
          <w:bCs/>
          <w:sz w:val="22"/>
          <w:szCs w:val="22"/>
        </w:rPr>
        <w:t>ó</w:t>
      </w:r>
      <w:r w:rsidRPr="00B95466">
        <w:rPr>
          <w:rFonts w:ascii="ITC Avant Garde" w:hAnsi="ITC Avant Garde"/>
          <w:bCs/>
          <w:sz w:val="22"/>
          <w:szCs w:val="22"/>
        </w:rPr>
        <w:t>n de</w:t>
      </w:r>
      <w:r w:rsidR="00DD0534">
        <w:rPr>
          <w:rFonts w:ascii="ITC Avant Garde" w:hAnsi="ITC Avant Garde"/>
          <w:bCs/>
          <w:sz w:val="22"/>
          <w:szCs w:val="22"/>
        </w:rPr>
        <w:t xml:space="preserve"> </w:t>
      </w:r>
      <w:r w:rsidR="00145D8C">
        <w:rPr>
          <w:rFonts w:ascii="ITC Avant Garde" w:hAnsi="ITC Avant Garde"/>
          <w:bCs/>
          <w:sz w:val="22"/>
          <w:szCs w:val="22"/>
        </w:rPr>
        <w:t>Culiacán</w:t>
      </w:r>
      <w:r w:rsidR="00B95466" w:rsidRPr="00B95466">
        <w:rPr>
          <w:rFonts w:ascii="ITC Avant Garde" w:hAnsi="ITC Avant Garde"/>
          <w:bCs/>
          <w:sz w:val="22"/>
          <w:szCs w:val="22"/>
        </w:rPr>
        <w:t xml:space="preserve">, </w:t>
      </w:r>
      <w:r w:rsidR="00145D8C">
        <w:rPr>
          <w:rFonts w:ascii="ITC Avant Garde" w:hAnsi="ITC Avant Garde"/>
          <w:bCs/>
          <w:sz w:val="22"/>
          <w:szCs w:val="22"/>
        </w:rPr>
        <w:t>Sinaloa</w:t>
      </w:r>
      <w:r w:rsidR="00B95466" w:rsidRPr="00B95466">
        <w:rPr>
          <w:rFonts w:ascii="ITC Avant Garde" w:hAnsi="ITC Avant Garde"/>
          <w:bCs/>
          <w:sz w:val="22"/>
          <w:szCs w:val="22"/>
        </w:rPr>
        <w:t>.</w:t>
      </w:r>
    </w:p>
    <w:p w14:paraId="387FC498" w14:textId="77777777" w:rsidR="002258B3" w:rsidRDefault="00531E8B" w:rsidP="002258B3">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brindar información cultural, educativa</w:t>
      </w:r>
      <w:r w:rsidR="004451B4">
        <w:rPr>
          <w:rFonts w:ascii="ITC Avant Garde" w:hAnsi="ITC Avant Garde"/>
          <w:bCs/>
          <w:sz w:val="22"/>
          <w:szCs w:val="22"/>
        </w:rPr>
        <w:t xml:space="preserve"> y </w:t>
      </w:r>
      <w:r w:rsidR="00B76D9B">
        <w:rPr>
          <w:rFonts w:ascii="ITC Avant Garde" w:hAnsi="ITC Avant Garde"/>
          <w:bCs/>
          <w:sz w:val="22"/>
          <w:szCs w:val="22"/>
        </w:rPr>
        <w:t>de servicio a la comunidad</w:t>
      </w:r>
      <w:r w:rsidR="004451B4">
        <w:rPr>
          <w:rFonts w:ascii="ITC Avant Garde" w:hAnsi="ITC Avant Garde"/>
          <w:bCs/>
          <w:sz w:val="22"/>
          <w:szCs w:val="22"/>
        </w:rPr>
        <w:t xml:space="preserve"> </w:t>
      </w:r>
      <w:r w:rsidR="00B76D9B">
        <w:rPr>
          <w:rFonts w:ascii="ITC Avant Garde" w:hAnsi="ITC Avant Garde"/>
          <w:bCs/>
          <w:sz w:val="22"/>
          <w:szCs w:val="22"/>
        </w:rPr>
        <w:t xml:space="preserve">en </w:t>
      </w:r>
      <w:r w:rsidR="004451B4">
        <w:rPr>
          <w:rFonts w:ascii="ITC Avant Garde" w:hAnsi="ITC Avant Garde"/>
          <w:bCs/>
          <w:sz w:val="22"/>
          <w:szCs w:val="22"/>
        </w:rPr>
        <w:t>la localidad de</w:t>
      </w:r>
      <w:r w:rsidR="00DD0534">
        <w:rPr>
          <w:rFonts w:ascii="ITC Avant Garde" w:hAnsi="ITC Avant Garde"/>
          <w:bCs/>
          <w:sz w:val="22"/>
          <w:szCs w:val="22"/>
        </w:rPr>
        <w:t xml:space="preserve"> </w:t>
      </w:r>
      <w:r w:rsidR="00145D8C">
        <w:rPr>
          <w:rFonts w:ascii="ITC Avant Garde" w:hAnsi="ITC Avant Garde"/>
          <w:bCs/>
          <w:sz w:val="22"/>
          <w:szCs w:val="22"/>
        </w:rPr>
        <w:t>Culiacán, Sinaloa</w:t>
      </w:r>
      <w:r w:rsidR="004451B4">
        <w:rPr>
          <w:rFonts w:ascii="ITC Avant Garde" w:hAnsi="ITC Avant Garde"/>
          <w:bCs/>
          <w:sz w:val="22"/>
          <w:szCs w:val="22"/>
        </w:rPr>
        <w:t xml:space="preserve">. </w:t>
      </w:r>
    </w:p>
    <w:p w14:paraId="29705A37" w14:textId="77777777" w:rsidR="002258B3" w:rsidRDefault="00B76D9B" w:rsidP="002258B3">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 presentó el listado del equipo principal, necesario para dar inicio a las operaciones de la estación, el cual consiste en un transmisor</w:t>
      </w:r>
      <w:r w:rsidR="002859D3">
        <w:rPr>
          <w:rFonts w:ascii="ITC Avant Garde" w:hAnsi="ITC Avant Garde"/>
          <w:bCs/>
          <w:sz w:val="22"/>
          <w:szCs w:val="22"/>
        </w:rPr>
        <w:t xml:space="preserve"> FM marca </w:t>
      </w:r>
      <w:r w:rsidR="00145D8C">
        <w:rPr>
          <w:rFonts w:ascii="ITC Avant Garde" w:hAnsi="ITC Avant Garde"/>
          <w:bCs/>
          <w:sz w:val="22"/>
          <w:szCs w:val="22"/>
        </w:rPr>
        <w:t>NAUTEL, modelo VS1; una antena de FM marca NICOM, modelo BKG77/6L; línea de transmisión marca RFS, modelo LCF</w:t>
      </w:r>
      <w:r w:rsidR="005E0D89">
        <w:rPr>
          <w:rFonts w:ascii="ITC Avant Garde" w:hAnsi="ITC Avant Garde"/>
          <w:bCs/>
          <w:sz w:val="22"/>
          <w:szCs w:val="22"/>
        </w:rPr>
        <w:t>78/50JA y una consola de audio marca AEQ, modelo Bravo TT</w:t>
      </w:r>
      <w:r w:rsidR="009019A0">
        <w:rPr>
          <w:rFonts w:ascii="ITC Avant Garde" w:hAnsi="ITC Avant Garde"/>
          <w:bCs/>
          <w:sz w:val="22"/>
          <w:szCs w:val="22"/>
        </w:rPr>
        <w:t xml:space="preserve">. </w:t>
      </w:r>
    </w:p>
    <w:p w14:paraId="30D1FE09" w14:textId="77777777" w:rsidR="002258B3" w:rsidRDefault="00B76D9B" w:rsidP="002258B3">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En relación con lo anterior,</w:t>
      </w:r>
      <w:r w:rsidRPr="0022050C">
        <w:rPr>
          <w:rFonts w:ascii="ITC Avant Garde" w:hAnsi="ITC Avant Garde"/>
          <w:bCs/>
          <w:sz w:val="22"/>
          <w:szCs w:val="22"/>
        </w:rPr>
        <w:t xml:space="preserve"> la solicitante presentó a efecto de acreditar el requisito previsto en el artículo 3, fracción III inciso a) de los Lineamientos, </w:t>
      </w:r>
      <w:r w:rsidR="009019A0">
        <w:rPr>
          <w:rFonts w:ascii="ITC Avant Garde" w:hAnsi="ITC Avant Garde"/>
          <w:bCs/>
          <w:sz w:val="22"/>
          <w:szCs w:val="22"/>
        </w:rPr>
        <w:t xml:space="preserve">original </w:t>
      </w:r>
      <w:r>
        <w:rPr>
          <w:rFonts w:ascii="ITC Avant Garde" w:hAnsi="ITC Avant Garde"/>
          <w:bCs/>
          <w:sz w:val="22"/>
          <w:szCs w:val="22"/>
        </w:rPr>
        <w:t xml:space="preserve">de la </w:t>
      </w:r>
      <w:r w:rsidR="00EE0611">
        <w:rPr>
          <w:rFonts w:ascii="ITC Avant Garde" w:hAnsi="ITC Avant Garde"/>
          <w:bCs/>
          <w:sz w:val="22"/>
          <w:szCs w:val="22"/>
        </w:rPr>
        <w:t>cotización</w:t>
      </w:r>
      <w:r w:rsidR="00D61A93">
        <w:rPr>
          <w:rFonts w:ascii="ITC Avant Garde" w:hAnsi="ITC Avant Garde"/>
          <w:bCs/>
          <w:sz w:val="22"/>
          <w:szCs w:val="22"/>
        </w:rPr>
        <w:t xml:space="preserve"> No. 11667,</w:t>
      </w:r>
      <w:r w:rsidR="009019A0">
        <w:rPr>
          <w:rFonts w:ascii="ITC Avant Garde" w:hAnsi="ITC Avant Garde"/>
          <w:bCs/>
          <w:sz w:val="22"/>
          <w:szCs w:val="22"/>
        </w:rPr>
        <w:t xml:space="preserve"> emitida</w:t>
      </w:r>
      <w:r w:rsidR="003C20E3">
        <w:rPr>
          <w:rFonts w:ascii="ITC Avant Garde" w:hAnsi="ITC Avant Garde"/>
          <w:bCs/>
          <w:sz w:val="22"/>
          <w:szCs w:val="22"/>
        </w:rPr>
        <w:t xml:space="preserve"> con fecha </w:t>
      </w:r>
      <w:r w:rsidR="005E0D89">
        <w:rPr>
          <w:rFonts w:ascii="ITC Avant Garde" w:hAnsi="ITC Avant Garde"/>
          <w:bCs/>
          <w:sz w:val="22"/>
          <w:szCs w:val="22"/>
        </w:rPr>
        <w:t>10 de noviembre de 2015</w:t>
      </w:r>
      <w:r w:rsidR="009019A0">
        <w:rPr>
          <w:rFonts w:ascii="ITC Avant Garde" w:hAnsi="ITC Avant Garde"/>
          <w:bCs/>
          <w:sz w:val="22"/>
          <w:szCs w:val="22"/>
        </w:rPr>
        <w:t xml:space="preserve"> por la empresa </w:t>
      </w:r>
      <w:r w:rsidR="005E0D89">
        <w:rPr>
          <w:rFonts w:ascii="ITC Avant Garde" w:hAnsi="ITC Avant Garde"/>
          <w:bCs/>
          <w:sz w:val="22"/>
          <w:szCs w:val="22"/>
        </w:rPr>
        <w:t>Radio Satelital, S.A. d</w:t>
      </w:r>
      <w:r w:rsidR="009019A0">
        <w:rPr>
          <w:rFonts w:ascii="ITC Avant Garde" w:hAnsi="ITC Avant Garde"/>
          <w:bCs/>
          <w:sz w:val="22"/>
          <w:szCs w:val="22"/>
        </w:rPr>
        <w:t>e C.V.</w:t>
      </w:r>
      <w:r>
        <w:rPr>
          <w:rFonts w:ascii="ITC Avant Garde" w:hAnsi="ITC Avant Garde"/>
          <w:bCs/>
          <w:sz w:val="22"/>
          <w:szCs w:val="22"/>
        </w:rPr>
        <w:t>,</w:t>
      </w:r>
      <w:r w:rsidR="00EE0611">
        <w:rPr>
          <w:rFonts w:ascii="ITC Avant Garde" w:hAnsi="ITC Avant Garde"/>
          <w:bCs/>
          <w:sz w:val="22"/>
          <w:szCs w:val="22"/>
        </w:rPr>
        <w:t xml:space="preserve"> por un total de </w:t>
      </w:r>
      <w:r w:rsidR="005E0D89">
        <w:rPr>
          <w:rFonts w:ascii="ITC Avant Garde" w:hAnsi="ITC Avant Garde"/>
          <w:bCs/>
          <w:sz w:val="22"/>
          <w:szCs w:val="22"/>
        </w:rPr>
        <w:t>$825,990.88</w:t>
      </w:r>
      <w:r w:rsidR="003C20E3">
        <w:rPr>
          <w:rFonts w:ascii="ITC Avant Garde" w:hAnsi="ITC Avant Garde"/>
          <w:bCs/>
          <w:sz w:val="22"/>
          <w:szCs w:val="22"/>
        </w:rPr>
        <w:t xml:space="preserve"> (</w:t>
      </w:r>
      <w:r w:rsidR="005E0D89">
        <w:rPr>
          <w:rFonts w:ascii="ITC Avant Garde" w:hAnsi="ITC Avant Garde"/>
          <w:bCs/>
          <w:sz w:val="22"/>
          <w:szCs w:val="22"/>
        </w:rPr>
        <w:t xml:space="preserve">Ochocientos veinticinco </w:t>
      </w:r>
      <w:r w:rsidR="005E0D89">
        <w:rPr>
          <w:rFonts w:ascii="ITC Avant Garde" w:hAnsi="ITC Avant Garde"/>
          <w:bCs/>
          <w:sz w:val="22"/>
          <w:szCs w:val="22"/>
        </w:rPr>
        <w:lastRenderedPageBreak/>
        <w:t>mil novecientos noventa pesos 88/100 M.N.</w:t>
      </w:r>
      <w:r w:rsidR="003C20E3">
        <w:rPr>
          <w:rFonts w:ascii="ITC Avant Garde" w:hAnsi="ITC Avant Garde"/>
          <w:bCs/>
          <w:sz w:val="22"/>
          <w:szCs w:val="22"/>
        </w:rPr>
        <w:t>); sin embargo el costo total de equipo principal</w:t>
      </w:r>
      <w:r w:rsidR="00EA7B15">
        <w:rPr>
          <w:rFonts w:ascii="ITC Avant Garde" w:hAnsi="ITC Avant Garde"/>
          <w:bCs/>
          <w:sz w:val="22"/>
          <w:szCs w:val="22"/>
        </w:rPr>
        <w:t xml:space="preserve"> equivale a $</w:t>
      </w:r>
      <w:r w:rsidR="005E0D89" w:rsidRPr="005E0D89">
        <w:rPr>
          <w:rFonts w:ascii="ITC Avant Garde" w:hAnsi="ITC Avant Garde"/>
          <w:bCs/>
          <w:sz w:val="22"/>
          <w:szCs w:val="22"/>
        </w:rPr>
        <w:t>407</w:t>
      </w:r>
      <w:r w:rsidR="005E0D89">
        <w:rPr>
          <w:rFonts w:ascii="ITC Avant Garde" w:hAnsi="ITC Avant Garde"/>
          <w:bCs/>
          <w:sz w:val="22"/>
          <w:szCs w:val="22"/>
        </w:rPr>
        <w:t>,</w:t>
      </w:r>
      <w:r w:rsidR="005E0D89" w:rsidRPr="005E0D89">
        <w:rPr>
          <w:rFonts w:ascii="ITC Avant Garde" w:hAnsi="ITC Avant Garde"/>
          <w:bCs/>
          <w:sz w:val="22"/>
          <w:szCs w:val="22"/>
        </w:rPr>
        <w:t>629.8</w:t>
      </w:r>
      <w:r w:rsidR="005E0D89">
        <w:rPr>
          <w:rFonts w:ascii="ITC Avant Garde" w:hAnsi="ITC Avant Garde"/>
          <w:bCs/>
          <w:sz w:val="22"/>
          <w:szCs w:val="22"/>
        </w:rPr>
        <w:t>0</w:t>
      </w:r>
      <w:r w:rsidR="00EA7B15">
        <w:rPr>
          <w:rFonts w:ascii="ITC Avant Garde" w:hAnsi="ITC Avant Garde"/>
          <w:bCs/>
          <w:sz w:val="22"/>
          <w:szCs w:val="22"/>
        </w:rPr>
        <w:t xml:space="preserve"> (</w:t>
      </w:r>
      <w:r w:rsidR="005E0D89">
        <w:rPr>
          <w:rFonts w:ascii="ITC Avant Garde" w:hAnsi="ITC Avant Garde"/>
          <w:bCs/>
          <w:sz w:val="22"/>
          <w:szCs w:val="22"/>
        </w:rPr>
        <w:t>Cuatrocientos siete mil seiscientos veintinueve pesos 8</w:t>
      </w:r>
      <w:r w:rsidR="00EA7B15">
        <w:rPr>
          <w:rFonts w:ascii="ITC Avant Garde" w:hAnsi="ITC Avant Garde"/>
          <w:bCs/>
          <w:sz w:val="22"/>
          <w:szCs w:val="22"/>
        </w:rPr>
        <w:t>0/100 M.N.)</w:t>
      </w:r>
    </w:p>
    <w:p w14:paraId="6AB632E4" w14:textId="77777777" w:rsidR="002258B3" w:rsidRDefault="00B76D9B" w:rsidP="002258B3">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14:paraId="15CEF97B" w14:textId="77777777" w:rsidR="002258B3" w:rsidRDefault="00531E8B" w:rsidP="002258B3">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y operación de estación de radio por parte</w:t>
      </w:r>
      <w:r w:rsidR="00EA7B15">
        <w:rPr>
          <w:rFonts w:ascii="ITC Avant Garde" w:hAnsi="ITC Avant Garde"/>
        </w:rPr>
        <w:t xml:space="preserve"> del Ing. </w:t>
      </w:r>
      <w:r w:rsidR="00384258">
        <w:rPr>
          <w:rFonts w:ascii="ITC Avant Garde" w:hAnsi="ITC Avant Garde"/>
        </w:rPr>
        <w:t xml:space="preserve">Fernando de Jesús </w:t>
      </w:r>
      <w:proofErr w:type="spellStart"/>
      <w:r w:rsidR="00384258">
        <w:rPr>
          <w:rFonts w:ascii="ITC Avant Garde" w:hAnsi="ITC Avant Garde"/>
        </w:rPr>
        <w:t>Albavera</w:t>
      </w:r>
      <w:proofErr w:type="spellEnd"/>
      <w:r w:rsidR="00384258">
        <w:rPr>
          <w:rFonts w:ascii="ITC Avant Garde" w:hAnsi="ITC Avant Garde"/>
        </w:rPr>
        <w:t xml:space="preserve"> Márquez</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14:paraId="49C785ED" w14:textId="77777777" w:rsidR="002258B3" w:rsidRDefault="008C34B6" w:rsidP="002258B3">
      <w:pPr>
        <w:spacing w:afterLines="120" w:after="288"/>
        <w:ind w:left="709"/>
        <w:jc w:val="both"/>
        <w:rPr>
          <w:rFonts w:ascii="ITC Avant Garde" w:hAnsi="ITC Avant Garde"/>
        </w:rPr>
      </w:pPr>
      <w:r>
        <w:rPr>
          <w:rFonts w:ascii="ITC Avant Garde" w:hAnsi="ITC Avant Garde"/>
        </w:rPr>
        <w:t xml:space="preserve">Cabe destacar que el </w:t>
      </w:r>
      <w:r w:rsidR="002904D7">
        <w:rPr>
          <w:rFonts w:ascii="ITC Avant Garde" w:hAnsi="ITC Avant Garde"/>
        </w:rPr>
        <w:t xml:space="preserve">C. </w:t>
      </w:r>
      <w:proofErr w:type="spellStart"/>
      <w:r w:rsidR="00384258">
        <w:rPr>
          <w:rFonts w:ascii="ITC Avant Garde" w:hAnsi="ITC Avant Garde"/>
        </w:rPr>
        <w:t>Albavera</w:t>
      </w:r>
      <w:proofErr w:type="spellEnd"/>
      <w:r w:rsidR="00384258">
        <w:rPr>
          <w:rFonts w:ascii="ITC Avant Garde" w:hAnsi="ITC Avant Garde"/>
        </w:rPr>
        <w:t xml:space="preserve"> Márquez</w:t>
      </w:r>
      <w:r w:rsidR="002904D7">
        <w:rPr>
          <w:rFonts w:ascii="ITC Avant Garde" w:hAnsi="ITC Avant Garde"/>
        </w:rPr>
        <w:t xml:space="preserve"> </w:t>
      </w:r>
      <w:r>
        <w:rPr>
          <w:rFonts w:ascii="ITC Avant Garde" w:hAnsi="ITC Avant Garde"/>
        </w:rPr>
        <w:t>cuenta</w:t>
      </w:r>
      <w:r w:rsidR="00EA7B15">
        <w:rPr>
          <w:rFonts w:ascii="ITC Avant Garde" w:hAnsi="ITC Avant Garde"/>
        </w:rPr>
        <w:t xml:space="preserve"> </w:t>
      </w:r>
      <w:r w:rsidR="00CF755F">
        <w:rPr>
          <w:rFonts w:ascii="ITC Avant Garde" w:hAnsi="ITC Avant Garde"/>
        </w:rPr>
        <w:t xml:space="preserve">con </w:t>
      </w:r>
      <w:r w:rsidR="00384258">
        <w:rPr>
          <w:rFonts w:ascii="ITC Avant Garde" w:hAnsi="ITC Avant Garde"/>
        </w:rPr>
        <w:t>título</w:t>
      </w:r>
      <w:r w:rsidR="00CF755F">
        <w:rPr>
          <w:rFonts w:ascii="ITC Avant Garde" w:hAnsi="ITC Avant Garde"/>
        </w:rPr>
        <w:t xml:space="preserve"> profesional</w:t>
      </w:r>
      <w:r w:rsidR="00384258">
        <w:rPr>
          <w:rFonts w:ascii="ITC Avant Garde" w:hAnsi="ITC Avant Garde"/>
        </w:rPr>
        <w:t xml:space="preserve"> que lo acredita como Ingeniero en Comunicaciones y Electrónica</w:t>
      </w:r>
      <w:r w:rsidR="00C828DF">
        <w:rPr>
          <w:rFonts w:ascii="ITC Avant Garde" w:hAnsi="ITC Avant Garde"/>
        </w:rPr>
        <w:t xml:space="preserve"> </w:t>
      </w:r>
      <w:r w:rsidR="00CF755F">
        <w:rPr>
          <w:rFonts w:ascii="ITC Avant Garde" w:hAnsi="ITC Avant Garde"/>
        </w:rPr>
        <w:t xml:space="preserve">carrera </w:t>
      </w:r>
      <w:r w:rsidR="00C828DF">
        <w:rPr>
          <w:rFonts w:ascii="ITC Avant Garde" w:hAnsi="ITC Avant Garde"/>
        </w:rPr>
        <w:t xml:space="preserve">que cursó en </w:t>
      </w:r>
      <w:r w:rsidR="00384258">
        <w:rPr>
          <w:rFonts w:ascii="ITC Avant Garde" w:hAnsi="ITC Avant Garde"/>
        </w:rPr>
        <w:t>la Escuela Superior de Ingeniería Mecánica y Eléctrica</w:t>
      </w:r>
      <w:r w:rsidR="00C828DF">
        <w:rPr>
          <w:rFonts w:ascii="ITC Avant Garde" w:hAnsi="ITC Avant Garde"/>
        </w:rPr>
        <w:t xml:space="preserve">. </w:t>
      </w:r>
    </w:p>
    <w:p w14:paraId="214069A7" w14:textId="77777777" w:rsidR="002258B3" w:rsidRDefault="00C828DF" w:rsidP="002258B3">
      <w:pPr>
        <w:spacing w:afterLines="120" w:after="288"/>
        <w:ind w:left="709"/>
        <w:jc w:val="both"/>
        <w:rPr>
          <w:rFonts w:ascii="ITC Avant Garde" w:hAnsi="ITC Avant Garde"/>
        </w:rPr>
      </w:pPr>
      <w:r>
        <w:rPr>
          <w:rFonts w:ascii="ITC Avant Garde" w:hAnsi="ITC Avant Garde"/>
        </w:rPr>
        <w:t xml:space="preserve">Por otra parte, </w:t>
      </w:r>
      <w:r w:rsidR="00184FBE">
        <w:rPr>
          <w:rFonts w:ascii="ITC Avant Garde" w:hAnsi="ITC Avant Garde"/>
        </w:rPr>
        <w:t>de acuerdo a</w:t>
      </w:r>
      <w:r w:rsidR="002904D7">
        <w:rPr>
          <w:rFonts w:ascii="ITC Avant Garde" w:hAnsi="ITC Avant Garde"/>
        </w:rPr>
        <w:t xml:space="preserve"> la documentación presentada </w:t>
      </w:r>
      <w:r>
        <w:rPr>
          <w:rFonts w:ascii="ITC Avant Garde" w:hAnsi="ITC Avant Garde"/>
        </w:rPr>
        <w:t xml:space="preserve">por </w:t>
      </w:r>
      <w:r w:rsidR="00337452">
        <w:rPr>
          <w:rFonts w:ascii="ITC Avant Garde" w:hAnsi="ITC Avant Garde"/>
        </w:rPr>
        <w:t>la</w:t>
      </w:r>
      <w:r>
        <w:rPr>
          <w:rFonts w:ascii="ITC Avant Garde" w:hAnsi="ITC Avant Garde"/>
        </w:rPr>
        <w:t xml:space="preserve"> interesad</w:t>
      </w:r>
      <w:r w:rsidR="00337452">
        <w:rPr>
          <w:rFonts w:ascii="ITC Avant Garde" w:hAnsi="ITC Avant Garde"/>
        </w:rPr>
        <w:t>a</w:t>
      </w:r>
      <w:r>
        <w:rPr>
          <w:rFonts w:ascii="ITC Avant Garde" w:hAnsi="ITC Avant Garde"/>
        </w:rPr>
        <w:t xml:space="preserve"> </w:t>
      </w:r>
      <w:r w:rsidR="00CF6BB5">
        <w:rPr>
          <w:rFonts w:ascii="ITC Avant Garde" w:hAnsi="ITC Avant Garde"/>
        </w:rPr>
        <w:t xml:space="preserve">se advierte que el </w:t>
      </w:r>
      <w:r w:rsidR="003D41A0">
        <w:rPr>
          <w:rFonts w:ascii="ITC Avant Garde" w:hAnsi="ITC Avant Garde"/>
        </w:rPr>
        <w:t xml:space="preserve">ingeniero </w:t>
      </w:r>
      <w:r w:rsidR="00CF6BB5">
        <w:rPr>
          <w:rFonts w:ascii="ITC Avant Garde" w:hAnsi="ITC Avant Garde"/>
        </w:rPr>
        <w:t xml:space="preserve">tiene experiencia en </w:t>
      </w:r>
      <w:r w:rsidR="00384258">
        <w:rPr>
          <w:rFonts w:ascii="ITC Avant Garde" w:hAnsi="ITC Avant Garde"/>
        </w:rPr>
        <w:t>e</w:t>
      </w:r>
      <w:r w:rsidR="00CF6BB5">
        <w:rPr>
          <w:rFonts w:ascii="ITC Avant Garde" w:hAnsi="ITC Avant Garde"/>
        </w:rPr>
        <w:t xml:space="preserve">l sector de radiodifusión </w:t>
      </w:r>
      <w:r w:rsidR="00384258">
        <w:rPr>
          <w:rFonts w:ascii="ITC Avant Garde" w:hAnsi="ITC Avant Garde"/>
        </w:rPr>
        <w:t>d</w:t>
      </w:r>
      <w:r>
        <w:rPr>
          <w:rFonts w:ascii="ITC Avant Garde" w:hAnsi="ITC Avant Garde"/>
        </w:rPr>
        <w:t xml:space="preserve">esde </w:t>
      </w:r>
      <w:r w:rsidR="00384258">
        <w:rPr>
          <w:rFonts w:ascii="ITC Avant Garde" w:hAnsi="ITC Avant Garde"/>
        </w:rPr>
        <w:t>el año 2012</w:t>
      </w:r>
      <w:r>
        <w:rPr>
          <w:rFonts w:ascii="ITC Avant Garde" w:hAnsi="ITC Avant Garde"/>
        </w:rPr>
        <w:t xml:space="preserve">, pues ha participado </w:t>
      </w:r>
      <w:r w:rsidR="003D41A0">
        <w:rPr>
          <w:rFonts w:ascii="ITC Avant Garde" w:hAnsi="ITC Avant Garde"/>
        </w:rPr>
        <w:t>co</w:t>
      </w:r>
      <w:r w:rsidR="00384258">
        <w:rPr>
          <w:rFonts w:ascii="ITC Avant Garde" w:hAnsi="ITC Avant Garde"/>
        </w:rPr>
        <w:t xml:space="preserve">mo Coordinador General de Ingeniería para la empresa </w:t>
      </w:r>
      <w:proofErr w:type="spellStart"/>
      <w:r w:rsidR="00384258">
        <w:rPr>
          <w:rFonts w:ascii="ITC Avant Garde" w:hAnsi="ITC Avant Garde"/>
        </w:rPr>
        <w:t>Radiorama</w:t>
      </w:r>
      <w:proofErr w:type="spellEnd"/>
      <w:r w:rsidR="00384258">
        <w:rPr>
          <w:rFonts w:ascii="ITC Avant Garde" w:hAnsi="ITC Avant Garde"/>
        </w:rPr>
        <w:t xml:space="preserve"> Valle de México, donde se desempeñó como el encargado de soporte técnico a transmisores de radiodifusión de 4 estaciones en la banda de amplitud modulada</w:t>
      </w:r>
      <w:r>
        <w:rPr>
          <w:rFonts w:ascii="ITC Avant Garde" w:hAnsi="ITC Avant Garde"/>
        </w:rPr>
        <w:t>.</w:t>
      </w:r>
    </w:p>
    <w:p w14:paraId="139C878B" w14:textId="77777777" w:rsidR="002258B3" w:rsidRDefault="00CF6BB5" w:rsidP="002258B3">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proofErr w:type="spellStart"/>
      <w:r w:rsidR="00384258">
        <w:rPr>
          <w:rFonts w:ascii="ITC Avant Garde" w:hAnsi="ITC Avant Garde"/>
        </w:rPr>
        <w:t>Albavera</w:t>
      </w:r>
      <w:proofErr w:type="spellEnd"/>
      <w:r w:rsidR="00384258">
        <w:rPr>
          <w:rFonts w:ascii="ITC Avant Garde" w:hAnsi="ITC Avant Garde"/>
        </w:rPr>
        <w:t xml:space="preserve"> Márquez</w:t>
      </w:r>
      <w:r w:rsidR="00C828DF">
        <w:rPr>
          <w:rFonts w:ascii="ITC Avant Garde" w:hAnsi="ITC Avant Garde"/>
        </w:rPr>
        <w:t xml:space="preserve"> </w:t>
      </w:r>
      <w:r w:rsidRPr="00CF6BB5">
        <w:rPr>
          <w:rFonts w:ascii="ITC Avant Garde" w:hAnsi="ITC Avant Garde"/>
        </w:rPr>
        <w:t xml:space="preserve">para prestar la asistencia técnica a la referida </w:t>
      </w:r>
      <w:r w:rsidR="00F96F56">
        <w:rPr>
          <w:rFonts w:ascii="ITC Avant Garde" w:hAnsi="ITC Avant Garde"/>
        </w:rPr>
        <w:t>a</w:t>
      </w:r>
      <w:r w:rsidRPr="00CF6BB5">
        <w:rPr>
          <w:rFonts w:ascii="ITC Avant Garde" w:hAnsi="ITC Avant Garde"/>
        </w:rPr>
        <w:t xml:space="preserve">sociación </w:t>
      </w:r>
      <w:r w:rsidR="00F96F56">
        <w:rPr>
          <w:rFonts w:ascii="ITC Avant Garde" w:hAnsi="ITC Avant Garde"/>
        </w:rPr>
        <w:t>c</w:t>
      </w:r>
      <w:r w:rsidRPr="00CF6BB5">
        <w:rPr>
          <w:rFonts w:ascii="ITC Avant Garde" w:hAnsi="ITC Avant Garde"/>
        </w:rPr>
        <w:t>ivil.</w:t>
      </w:r>
      <w:r>
        <w:rPr>
          <w:rFonts w:ascii="ITC Avant Garde" w:hAnsi="ITC Avant Garde"/>
        </w:rPr>
        <w:t xml:space="preserve"> </w:t>
      </w:r>
      <w:r w:rsidR="00DC119F" w:rsidRPr="00DC119F">
        <w:rPr>
          <w:rFonts w:ascii="ITC Avant Garde" w:hAnsi="ITC Avant Garde"/>
        </w:rPr>
        <w:t>En virtud de lo anterior, se da por cumplido el presente requisito.</w:t>
      </w:r>
    </w:p>
    <w:p w14:paraId="224E05DA" w14:textId="77777777" w:rsidR="002258B3" w:rsidRDefault="00531E8B" w:rsidP="002258B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w:t>
      </w:r>
      <w:r w:rsidR="00AB3617" w:rsidRPr="007F7F95">
        <w:rPr>
          <w:rFonts w:ascii="ITC Avant Garde" w:hAnsi="ITC Avant Garde"/>
          <w:sz w:val="22"/>
          <w:szCs w:val="22"/>
        </w:rPr>
        <w:t xml:space="preserve">De conformidad con los artículos 85 fracción VII de la Ley y 3 fracción IV inciso b) de los Lineamientos, en el caso de que el interesado no cuente con los equipos necesarios para el inicio de operaciones de la estación, deberá acreditar al menos contar con los </w:t>
      </w:r>
      <w:proofErr w:type="gramStart"/>
      <w:r w:rsidR="00AB3617" w:rsidRPr="007F7F95">
        <w:rPr>
          <w:rFonts w:ascii="ITC Avant Garde" w:hAnsi="ITC Avant Garde"/>
          <w:sz w:val="22"/>
          <w:szCs w:val="22"/>
        </w:rPr>
        <w:t>recursos  que</w:t>
      </w:r>
      <w:proofErr w:type="gramEnd"/>
      <w:r w:rsidR="00AB3617" w:rsidRPr="007F7F95">
        <w:rPr>
          <w:rFonts w:ascii="ITC Avant Garde" w:hAnsi="ITC Avant Garde"/>
          <w:sz w:val="22"/>
          <w:szCs w:val="22"/>
        </w:rPr>
        <w:t xml:space="preserve"> cubran el costo de los mismos.</w:t>
      </w:r>
    </w:p>
    <w:p w14:paraId="7BA81E38" w14:textId="77777777" w:rsidR="002258B3" w:rsidRDefault="00D61A93" w:rsidP="002258B3">
      <w:pPr>
        <w:spacing w:afterLines="120" w:after="288"/>
        <w:ind w:left="720"/>
        <w:jc w:val="both"/>
        <w:rPr>
          <w:rFonts w:ascii="ITC Avant Garde" w:hAnsi="ITC Avant Garde"/>
          <w:bCs/>
        </w:rPr>
      </w:pPr>
      <w:r w:rsidRPr="00E13768">
        <w:rPr>
          <w:rFonts w:ascii="ITC Avant Garde" w:hAnsi="ITC Avant Garde"/>
        </w:rPr>
        <w:t xml:space="preserve">En atención a lo anterior, la solicitante presentó </w:t>
      </w:r>
      <w:r>
        <w:rPr>
          <w:rFonts w:ascii="ITC Avant Garde" w:hAnsi="ITC Avant Garde"/>
        </w:rPr>
        <w:t>la carta emitida por la empresa denominada Radio Satelital, S.A. de C.V.</w:t>
      </w:r>
      <w:r w:rsidR="009B2FF2">
        <w:rPr>
          <w:rFonts w:ascii="ITC Avant Garde" w:hAnsi="ITC Avant Garde"/>
        </w:rPr>
        <w:t>,</w:t>
      </w:r>
      <w:r w:rsidR="00381F74">
        <w:rPr>
          <w:rFonts w:ascii="ITC Avant Garde" w:hAnsi="ITC Avant Garde"/>
        </w:rPr>
        <w:t xml:space="preserve"> </w:t>
      </w:r>
      <w:r w:rsidR="0098339C">
        <w:rPr>
          <w:rFonts w:ascii="ITC Avant Garde" w:hAnsi="ITC Avant Garde"/>
        </w:rPr>
        <w:t>proveedor</w:t>
      </w:r>
      <w:r w:rsidR="00381F74">
        <w:rPr>
          <w:rFonts w:ascii="ITC Avant Garde" w:hAnsi="ITC Avant Garde"/>
        </w:rPr>
        <w:t xml:space="preserve"> que emitió la cotización </w:t>
      </w:r>
      <w:r w:rsidR="00381F74">
        <w:rPr>
          <w:rFonts w:ascii="ITC Avant Garde" w:hAnsi="ITC Avant Garde"/>
          <w:bCs/>
        </w:rPr>
        <w:t>No. 11667</w:t>
      </w:r>
      <w:r w:rsidR="0098339C">
        <w:rPr>
          <w:rFonts w:ascii="ITC Avant Garde" w:hAnsi="ITC Avant Garde"/>
          <w:bCs/>
        </w:rPr>
        <w:t xml:space="preserve">, a través de la cual establece que en caso de que sea otorgada la concesión para la prestación del servicio de radiodifusión en la localidad de </w:t>
      </w:r>
      <w:r w:rsidR="0098339C">
        <w:rPr>
          <w:rFonts w:ascii="ITC Avant Garde" w:hAnsi="ITC Avant Garde"/>
          <w:bCs/>
        </w:rPr>
        <w:lastRenderedPageBreak/>
        <w:t>Culiacán, Sinaloa, otorgará un crédito por la cantidad de $825,990.88 (Ochocientos veinticinco mil novecientos noventa pesos 88/100 M.N.), para la adquisición e instalación de los equipos principales de la estación de radio.</w:t>
      </w:r>
    </w:p>
    <w:p w14:paraId="374EDE50" w14:textId="77777777" w:rsidR="002258B3" w:rsidRDefault="0098339C" w:rsidP="002258B3">
      <w:pPr>
        <w:spacing w:afterLines="120" w:after="288"/>
        <w:ind w:left="720"/>
        <w:jc w:val="both"/>
        <w:rPr>
          <w:rFonts w:ascii="ITC Avant Garde" w:hAnsi="ITC Avant Garde"/>
        </w:rPr>
      </w:pPr>
      <w:r>
        <w:rPr>
          <w:rFonts w:ascii="ITC Avant Garde" w:hAnsi="ITC Avant Garde"/>
          <w:bCs/>
        </w:rPr>
        <w:t>De igual forma la solicitante presentó la declaración</w:t>
      </w:r>
      <w:r w:rsidR="009326D3">
        <w:rPr>
          <w:rFonts w:ascii="ITC Avant Garde" w:hAnsi="ITC Avant Garde"/>
          <w:bCs/>
        </w:rPr>
        <w:t xml:space="preserve"> de impuestos</w:t>
      </w:r>
      <w:r>
        <w:rPr>
          <w:rFonts w:ascii="ITC Avant Garde" w:hAnsi="ITC Avant Garde"/>
          <w:bCs/>
        </w:rPr>
        <w:t xml:space="preserve"> del ejercicio fiscal del año 2014 del asociado Anuar José </w:t>
      </w:r>
      <w:proofErr w:type="spellStart"/>
      <w:r>
        <w:rPr>
          <w:rFonts w:ascii="ITC Avant Garde" w:hAnsi="ITC Avant Garde"/>
          <w:bCs/>
        </w:rPr>
        <w:t>Maccise</w:t>
      </w:r>
      <w:proofErr w:type="spellEnd"/>
      <w:r>
        <w:rPr>
          <w:rFonts w:ascii="ITC Avant Garde" w:hAnsi="ITC Avant Garde"/>
          <w:bCs/>
        </w:rPr>
        <w:t xml:space="preserve"> Uribe</w:t>
      </w:r>
      <w:r w:rsidR="009326D3">
        <w:rPr>
          <w:rFonts w:ascii="ITC Avant Garde" w:hAnsi="ITC Avant Garde"/>
          <w:bCs/>
        </w:rPr>
        <w:t xml:space="preserve">, de la que se desprende que el C. </w:t>
      </w:r>
      <w:proofErr w:type="spellStart"/>
      <w:r w:rsidR="009326D3">
        <w:rPr>
          <w:rFonts w:ascii="ITC Avant Garde" w:hAnsi="ITC Avant Garde"/>
          <w:bCs/>
        </w:rPr>
        <w:t>Maccise</w:t>
      </w:r>
      <w:proofErr w:type="spellEnd"/>
      <w:r w:rsidR="009326D3">
        <w:rPr>
          <w:rFonts w:ascii="ITC Avant Garde" w:hAnsi="ITC Avant Garde"/>
          <w:bCs/>
        </w:rPr>
        <w:t xml:space="preserve"> Uribe tuvo ingresos por el monto de $1,425,869.00 (Un millón cuatrocientos veinticinco mil ochocientos sesenta y nueve pesos 00/100 M.N.)</w:t>
      </w:r>
      <w:r w:rsidR="009326D3" w:rsidRPr="0022050C" w:rsidDel="00D61A93">
        <w:rPr>
          <w:rFonts w:ascii="ITC Avant Garde" w:hAnsi="ITC Avant Garde"/>
        </w:rPr>
        <w:t xml:space="preserve"> </w:t>
      </w:r>
    </w:p>
    <w:p w14:paraId="69B4D3A4" w14:textId="77777777" w:rsidR="002258B3" w:rsidRDefault="009326D3" w:rsidP="002258B3">
      <w:pPr>
        <w:spacing w:afterLines="120" w:after="288"/>
        <w:ind w:left="720"/>
        <w:jc w:val="both"/>
        <w:rPr>
          <w:rFonts w:ascii="ITC Avant Garde" w:eastAsia="Times New Roman" w:hAnsi="ITC Avant Garde"/>
        </w:rPr>
      </w:pPr>
      <w:r>
        <w:rPr>
          <w:rFonts w:ascii="ITC Avant Garde" w:eastAsia="Times New Roman" w:hAnsi="ITC Avant Garde"/>
        </w:rPr>
        <w:t xml:space="preserve">Por lo </w:t>
      </w:r>
      <w:r w:rsidR="00C855C8">
        <w:rPr>
          <w:rFonts w:ascii="ITC Avant Garde" w:eastAsia="Times New Roman" w:hAnsi="ITC Avant Garde"/>
        </w:rPr>
        <w:t>anterior</w:t>
      </w:r>
      <w:r>
        <w:rPr>
          <w:rFonts w:ascii="ITC Avant Garde" w:eastAsia="Times New Roman" w:hAnsi="ITC Avant Garde"/>
        </w:rPr>
        <w:t xml:space="preserve">, con las documentales consistentes en la carta de crédito y la declaración anual del ejercicio fiscal 2014 del C. </w:t>
      </w:r>
      <w:proofErr w:type="spellStart"/>
      <w:r>
        <w:rPr>
          <w:rFonts w:ascii="ITC Avant Garde" w:eastAsia="Times New Roman" w:hAnsi="ITC Avant Garde"/>
        </w:rPr>
        <w:t>Maccise</w:t>
      </w:r>
      <w:proofErr w:type="spellEnd"/>
      <w:r>
        <w:rPr>
          <w:rFonts w:ascii="ITC Avant Garde" w:eastAsia="Times New Roman" w:hAnsi="ITC Avant Garde"/>
        </w:rPr>
        <w:t xml:space="preserve"> Uribe, se desprende que la solicitante cuenta con los recursos</w:t>
      </w:r>
      <w:r w:rsidR="00531E8B" w:rsidRPr="0022050C">
        <w:rPr>
          <w:rFonts w:ascii="ITC Avant Garde" w:eastAsia="Times New Roman" w:hAnsi="ITC Avant Garde"/>
        </w:rPr>
        <w:t xml:space="preserve"> que implica</w:t>
      </w:r>
      <w:r w:rsidR="00CF755F">
        <w:rPr>
          <w:rFonts w:ascii="ITC Avant Garde" w:eastAsia="Times New Roman" w:hAnsi="ITC Avant Garde"/>
        </w:rPr>
        <w:t>n</w:t>
      </w:r>
      <w:r w:rsidR="00531E8B" w:rsidRPr="0022050C">
        <w:rPr>
          <w:rFonts w:ascii="ITC Avant Garde" w:eastAsia="Times New Roman" w:hAnsi="ITC Avant Garde"/>
        </w:rPr>
        <w:t xml:space="preserve"> la instalación de la estación ya que de conformidad con l</w:t>
      </w:r>
      <w:r w:rsidR="00531E8B">
        <w:rPr>
          <w:rFonts w:ascii="ITC Avant Garde" w:eastAsia="Times New Roman" w:hAnsi="ITC Avant Garde"/>
        </w:rPr>
        <w:t xml:space="preserve">a documental </w:t>
      </w:r>
      <w:r w:rsidR="00C855C8">
        <w:rPr>
          <w:rFonts w:ascii="ITC Avant Garde" w:eastAsia="Times New Roman" w:hAnsi="ITC Avant Garde"/>
        </w:rPr>
        <w:t xml:space="preserve">consistente en la cotización </w:t>
      </w:r>
      <w:r>
        <w:rPr>
          <w:rFonts w:ascii="ITC Avant Garde" w:hAnsi="ITC Avant Garde"/>
          <w:bCs/>
        </w:rPr>
        <w:t xml:space="preserve">No. 11667, emitida con fecha 10 de noviembre de 2015 por la empresa Radio Satelital, S.A. de C.V., </w:t>
      </w:r>
      <w:r w:rsidR="00790F5C" w:rsidRPr="00FE7CEF">
        <w:rPr>
          <w:rFonts w:ascii="ITC Avant Garde" w:eastAsia="Times New Roman" w:hAnsi="ITC Avant Garde"/>
        </w:rPr>
        <w:t>el costo total de</w:t>
      </w:r>
      <w:r w:rsidR="00790F5C">
        <w:rPr>
          <w:rFonts w:ascii="ITC Avant Garde" w:eastAsia="Times New Roman" w:hAnsi="ITC Avant Garde"/>
        </w:rPr>
        <w:t>l</w:t>
      </w:r>
      <w:r w:rsidR="00790F5C" w:rsidRPr="00FE7CEF">
        <w:rPr>
          <w:rFonts w:ascii="ITC Avant Garde" w:eastAsia="Times New Roman" w:hAnsi="ITC Avant Garde"/>
        </w:rPr>
        <w:t xml:space="preserve"> equipo principal equivale a </w:t>
      </w:r>
      <w:r w:rsidR="00790F5C">
        <w:rPr>
          <w:rFonts w:ascii="ITC Avant Garde" w:eastAsia="Times New Roman" w:hAnsi="ITC Avant Garde"/>
        </w:rPr>
        <w:t xml:space="preserve">la cantidad de </w:t>
      </w:r>
      <w:r w:rsidR="00790F5C">
        <w:rPr>
          <w:rFonts w:ascii="ITC Avant Garde" w:hAnsi="ITC Avant Garde"/>
          <w:bCs/>
        </w:rPr>
        <w:t>$</w:t>
      </w:r>
      <w:r w:rsidR="00790F5C" w:rsidRPr="005E0D89">
        <w:rPr>
          <w:rFonts w:ascii="ITC Avant Garde" w:hAnsi="ITC Avant Garde"/>
          <w:bCs/>
        </w:rPr>
        <w:t>407</w:t>
      </w:r>
      <w:r w:rsidR="00790F5C">
        <w:rPr>
          <w:rFonts w:ascii="ITC Avant Garde" w:hAnsi="ITC Avant Garde"/>
          <w:bCs/>
        </w:rPr>
        <w:t>,</w:t>
      </w:r>
      <w:r w:rsidR="00790F5C" w:rsidRPr="005E0D89">
        <w:rPr>
          <w:rFonts w:ascii="ITC Avant Garde" w:hAnsi="ITC Avant Garde"/>
          <w:bCs/>
        </w:rPr>
        <w:t>629.8</w:t>
      </w:r>
      <w:r w:rsidR="00790F5C">
        <w:rPr>
          <w:rFonts w:ascii="ITC Avant Garde" w:hAnsi="ITC Avant Garde"/>
          <w:bCs/>
        </w:rPr>
        <w:t>0 (Cuatrocientos siete mil seiscientos veintinueve pesos 80/100 M.N.)</w:t>
      </w:r>
      <w:r w:rsidR="00FE7CEF">
        <w:rPr>
          <w:rFonts w:ascii="ITC Avant Garde" w:eastAsia="Times New Roman" w:hAnsi="ITC Avant Garde"/>
        </w:rPr>
        <w:t xml:space="preserve">; </w:t>
      </w:r>
      <w:r w:rsidR="00CF755F">
        <w:rPr>
          <w:rFonts w:ascii="ITC Avant Garde" w:eastAsia="Times New Roman" w:hAnsi="ITC Avant Garde"/>
        </w:rPr>
        <w:t xml:space="preserve">por lo que, </w:t>
      </w:r>
      <w:r w:rsidR="00FE7CEF">
        <w:rPr>
          <w:rFonts w:ascii="ITC Avant Garde" w:eastAsia="Times New Roman" w:hAnsi="ITC Avant Garde"/>
        </w:rPr>
        <w:t>con base en lo anterior</w:t>
      </w:r>
      <w:r w:rsidR="00CF755F">
        <w:rPr>
          <w:rFonts w:ascii="ITC Avant Garde" w:eastAsia="Times New Roman" w:hAnsi="ITC Avant Garde"/>
        </w:rPr>
        <w:t>,</w:t>
      </w:r>
      <w:r w:rsidR="00FE7CEF">
        <w:rPr>
          <w:rFonts w:ascii="ITC Avant Garde" w:eastAsia="Times New Roman" w:hAnsi="ITC Avant Garde"/>
        </w:rPr>
        <w:t xml:space="preserve"> </w:t>
      </w:r>
      <w:r w:rsidR="00531E8B" w:rsidRPr="0022050C">
        <w:rPr>
          <w:rFonts w:ascii="ITC Avant Garde" w:eastAsia="Times New Roman" w:hAnsi="ITC Avant Garde"/>
        </w:rPr>
        <w:t>se d</w:t>
      </w:r>
      <w:r w:rsidR="00C855C8">
        <w:rPr>
          <w:rFonts w:ascii="ITC Avant Garde" w:eastAsia="Times New Roman" w:hAnsi="ITC Avant Garde"/>
        </w:rPr>
        <w:t>a</w:t>
      </w:r>
      <w:r w:rsidR="00531E8B" w:rsidRPr="0022050C">
        <w:rPr>
          <w:rFonts w:ascii="ITC Avant Garde" w:eastAsia="Times New Roman" w:hAnsi="ITC Avant Garde"/>
        </w:rPr>
        <w:t xml:space="preserve"> por cumplido el presente requisito.</w:t>
      </w:r>
    </w:p>
    <w:p w14:paraId="7735DE65" w14:textId="77777777" w:rsidR="002258B3" w:rsidRDefault="00531E8B" w:rsidP="002258B3">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la solicitante present</w:t>
      </w:r>
      <w:r w:rsidR="00EF6E30">
        <w:rPr>
          <w:rFonts w:ascii="ITC Avant Garde" w:hAnsi="ITC Avant Garde"/>
          <w:sz w:val="22"/>
          <w:szCs w:val="22"/>
        </w:rPr>
        <w:t>ó</w:t>
      </w:r>
      <w:r w:rsidR="001F6D98">
        <w:rPr>
          <w:rFonts w:ascii="ITC Avant Garde" w:hAnsi="ITC Avant Garde"/>
          <w:sz w:val="22"/>
          <w:szCs w:val="22"/>
        </w:rPr>
        <w:t xml:space="preserve"> </w:t>
      </w:r>
      <w:r w:rsidR="001F6D98" w:rsidRPr="00AE31D1">
        <w:rPr>
          <w:rFonts w:ascii="ITC Avant Garde" w:hAnsi="ITC Avant Garde"/>
          <w:sz w:val="22"/>
          <w:szCs w:val="22"/>
        </w:rPr>
        <w:t xml:space="preserve">el acta constitutiva </w:t>
      </w:r>
      <w:r w:rsidR="001F6D98" w:rsidRPr="00027FF7">
        <w:rPr>
          <w:rFonts w:ascii="ITC Avant Garde" w:hAnsi="ITC Avant Garde"/>
          <w:sz w:val="22"/>
          <w:szCs w:val="22"/>
        </w:rPr>
        <w:t xml:space="preserve">número </w:t>
      </w:r>
      <w:r w:rsidR="00FE7CEF" w:rsidRPr="00AE31D1">
        <w:rPr>
          <w:rFonts w:ascii="ITC Avant Garde" w:hAnsi="ITC Avant Garde"/>
          <w:sz w:val="22"/>
          <w:szCs w:val="22"/>
        </w:rPr>
        <w:t>6</w:t>
      </w:r>
      <w:r w:rsidR="00563BF8">
        <w:rPr>
          <w:rFonts w:ascii="ITC Avant Garde" w:hAnsi="ITC Avant Garde"/>
          <w:sz w:val="22"/>
          <w:szCs w:val="22"/>
        </w:rPr>
        <w:t>5</w:t>
      </w:r>
      <w:r w:rsidR="00FE7CEF" w:rsidRPr="00AE31D1">
        <w:rPr>
          <w:rFonts w:ascii="ITC Avant Garde" w:hAnsi="ITC Avant Garde"/>
          <w:sz w:val="22"/>
          <w:szCs w:val="22"/>
        </w:rPr>
        <w:t>,</w:t>
      </w:r>
      <w:r w:rsidR="00563BF8">
        <w:rPr>
          <w:rFonts w:ascii="ITC Avant Garde" w:hAnsi="ITC Avant Garde"/>
          <w:sz w:val="22"/>
          <w:szCs w:val="22"/>
        </w:rPr>
        <w:t xml:space="preserve">835 </w:t>
      </w:r>
      <w:r w:rsidR="00FE7CEF" w:rsidRPr="00AE31D1">
        <w:rPr>
          <w:rFonts w:ascii="ITC Avant Garde" w:hAnsi="ITC Avant Garde"/>
          <w:sz w:val="22"/>
          <w:szCs w:val="22"/>
        </w:rPr>
        <w:t xml:space="preserve">de fecha </w:t>
      </w:r>
      <w:r w:rsidR="00563BF8">
        <w:rPr>
          <w:rFonts w:ascii="ITC Avant Garde" w:hAnsi="ITC Avant Garde"/>
          <w:sz w:val="22"/>
          <w:szCs w:val="22"/>
        </w:rPr>
        <w:t>18</w:t>
      </w:r>
      <w:r w:rsidR="00FE7CEF" w:rsidRPr="00794A16">
        <w:rPr>
          <w:rFonts w:ascii="ITC Avant Garde" w:hAnsi="ITC Avant Garde"/>
          <w:sz w:val="22"/>
          <w:szCs w:val="22"/>
        </w:rPr>
        <w:t xml:space="preserve"> de </w:t>
      </w:r>
      <w:r w:rsidR="00563BF8">
        <w:rPr>
          <w:rFonts w:ascii="ITC Avant Garde" w:hAnsi="ITC Avant Garde"/>
          <w:sz w:val="22"/>
          <w:szCs w:val="22"/>
        </w:rPr>
        <w:t>diciembre de 2014,</w:t>
      </w:r>
      <w:r w:rsidR="00FE7CEF" w:rsidRPr="00794A16">
        <w:rPr>
          <w:rFonts w:ascii="ITC Avant Garde" w:hAnsi="ITC Avant Garde"/>
          <w:sz w:val="22"/>
          <w:szCs w:val="22"/>
        </w:rPr>
        <w:t xml:space="preserve"> </w:t>
      </w:r>
      <w:r w:rsidR="00D30C93" w:rsidRPr="00794A16">
        <w:rPr>
          <w:rFonts w:ascii="ITC Avant Garde" w:hAnsi="ITC Avant Garde"/>
          <w:sz w:val="22"/>
          <w:szCs w:val="22"/>
        </w:rPr>
        <w:t>mediante la cual se constituyó</w:t>
      </w:r>
      <w:r w:rsidR="00FE7CEF" w:rsidRPr="00DD69DB">
        <w:rPr>
          <w:rFonts w:ascii="ITC Avant Garde" w:hAnsi="ITC Avant Garde"/>
          <w:sz w:val="22"/>
          <w:szCs w:val="22"/>
        </w:rPr>
        <w:t xml:space="preserve"> la asociación civil denominada “</w:t>
      </w:r>
      <w:r w:rsidR="00563BF8">
        <w:rPr>
          <w:rFonts w:ascii="ITC Avant Garde" w:hAnsi="ITC Avant Garde"/>
          <w:sz w:val="22"/>
          <w:szCs w:val="22"/>
        </w:rPr>
        <w:t>Fundación Radiodifusoras Capital Jalisco</w:t>
      </w:r>
      <w:r w:rsidR="00FE7CEF" w:rsidRPr="00DD69DB">
        <w:rPr>
          <w:rFonts w:ascii="ITC Avant Garde" w:hAnsi="ITC Avant Garde"/>
          <w:sz w:val="22"/>
          <w:szCs w:val="22"/>
        </w:rPr>
        <w:t xml:space="preserve">, A.C.” como una organización cuyo objeto social es </w:t>
      </w:r>
      <w:r w:rsidR="00D82F3B">
        <w:rPr>
          <w:rFonts w:ascii="ITC Avant Garde" w:hAnsi="ITC Avant Garde"/>
          <w:bCs/>
          <w:sz w:val="22"/>
          <w:szCs w:val="22"/>
        </w:rPr>
        <w:t xml:space="preserve">la instalación, representación, operación y mantenimiento de estaciones radiodifusoras culturales y de experimentación que le </w:t>
      </w:r>
      <w:proofErr w:type="spellStart"/>
      <w:r w:rsidR="00D82F3B">
        <w:rPr>
          <w:rFonts w:ascii="ITC Avant Garde" w:hAnsi="ITC Avant Garde"/>
          <w:bCs/>
          <w:sz w:val="22"/>
          <w:szCs w:val="22"/>
        </w:rPr>
        <w:t>permisione</w:t>
      </w:r>
      <w:proofErr w:type="spellEnd"/>
      <w:r w:rsidR="00D82F3B">
        <w:rPr>
          <w:rFonts w:ascii="ITC Avant Garde" w:hAnsi="ITC Avant Garde"/>
          <w:bCs/>
          <w:sz w:val="22"/>
          <w:szCs w:val="22"/>
        </w:rPr>
        <w:t>, concesione u otorgue el gobierno federal a través del Instituto Federal de Telecomunicaciones</w:t>
      </w:r>
      <w:r w:rsidR="00563BF8">
        <w:rPr>
          <w:rFonts w:ascii="ITC Avant Garde" w:hAnsi="ITC Avant Garde"/>
          <w:bCs/>
          <w:sz w:val="22"/>
          <w:szCs w:val="22"/>
        </w:rPr>
        <w:t>.</w:t>
      </w:r>
    </w:p>
    <w:p w14:paraId="1FF59E57" w14:textId="77777777" w:rsidR="002258B3" w:rsidRDefault="005240DD" w:rsidP="002258B3">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00531E8B" w:rsidRPr="0022050C">
        <w:rPr>
          <w:rFonts w:ascii="ITC Avant Garde" w:hAnsi="ITC Avant Garde"/>
          <w:bCs/>
          <w:sz w:val="22"/>
          <w:szCs w:val="22"/>
        </w:rPr>
        <w:t xml:space="preserve">visto en el artículo </w:t>
      </w:r>
      <w:r>
        <w:rPr>
          <w:rFonts w:ascii="ITC Avant Garde" w:hAnsi="ITC Avant Garde"/>
          <w:sz w:val="22"/>
          <w:szCs w:val="22"/>
        </w:rPr>
        <w:t xml:space="preserve">85 fracción VII de la Ley y </w:t>
      </w:r>
      <w:r w:rsidR="00866662">
        <w:rPr>
          <w:rFonts w:ascii="ITC Avant Garde" w:hAnsi="ITC Avant Garde"/>
          <w:sz w:val="22"/>
          <w:szCs w:val="22"/>
        </w:rPr>
        <w:t>3 fracciones IV,</w:t>
      </w:r>
      <w:r>
        <w:rPr>
          <w:rFonts w:ascii="ITC Avant Garde" w:hAnsi="ITC Avant Garde"/>
          <w:sz w:val="22"/>
          <w:szCs w:val="22"/>
        </w:rPr>
        <w:t xml:space="preserve"> inciso c) de los Lineamientos</w:t>
      </w:r>
      <w:r w:rsidR="00531E8B" w:rsidRPr="0022050C">
        <w:rPr>
          <w:rFonts w:ascii="ITC Avant Garde" w:hAnsi="ITC Avant Garde"/>
          <w:bCs/>
          <w:sz w:val="22"/>
          <w:szCs w:val="22"/>
        </w:rPr>
        <w:t xml:space="preserve">. </w:t>
      </w:r>
    </w:p>
    <w:p w14:paraId="534B4DF5" w14:textId="68A1BDA7" w:rsidR="001B090C" w:rsidRDefault="00531E8B" w:rsidP="002258B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w:t>
      </w:r>
      <w:r w:rsidR="00CF755F">
        <w:rPr>
          <w:rFonts w:ascii="ITC Avant Garde" w:hAnsi="ITC Avant Garde"/>
          <w:sz w:val="22"/>
          <w:szCs w:val="22"/>
        </w:rPr>
        <w:t xml:space="preserve">que </w:t>
      </w:r>
      <w:r w:rsidR="008B0EB4">
        <w:rPr>
          <w:rFonts w:ascii="ITC Avant Garde" w:hAnsi="ITC Avant Garde"/>
          <w:sz w:val="22"/>
          <w:szCs w:val="22"/>
        </w:rPr>
        <w:t>contará con</w:t>
      </w:r>
      <w:r w:rsidR="000F094B">
        <w:rPr>
          <w:rFonts w:ascii="ITC Avant Garde" w:hAnsi="ITC Avant Garde"/>
          <w:sz w:val="22"/>
          <w:szCs w:val="22"/>
        </w:rPr>
        <w:t xml:space="preserve"> un</w:t>
      </w:r>
      <w:r w:rsidR="008B0EB4">
        <w:rPr>
          <w:rFonts w:ascii="ITC Avant Garde" w:hAnsi="ITC Avant Garde"/>
          <w:sz w:val="22"/>
          <w:szCs w:val="22"/>
        </w:rPr>
        <w:t xml:space="preserve"> Defensor de las Audiencias, quien tendrá plena independencia y</w:t>
      </w:r>
      <w:r w:rsidR="00CF755F">
        <w:rPr>
          <w:rFonts w:ascii="ITC Avant Garde" w:hAnsi="ITC Avant Garde"/>
          <w:sz w:val="22"/>
          <w:szCs w:val="22"/>
        </w:rPr>
        <w:t>,</w:t>
      </w:r>
      <w:r w:rsidR="008B0EB4">
        <w:rPr>
          <w:rFonts w:ascii="ITC Avant Garde" w:hAnsi="ITC Avant Garde"/>
          <w:sz w:val="22"/>
          <w:szCs w:val="22"/>
        </w:rPr>
        <w:t xml:space="preserve"> en su caso, será ratificado cada 3 a</w:t>
      </w:r>
      <w:r w:rsidR="000F094B">
        <w:rPr>
          <w:rFonts w:ascii="ITC Avant Garde" w:hAnsi="ITC Avant Garde"/>
          <w:sz w:val="22"/>
          <w:szCs w:val="22"/>
        </w:rPr>
        <w:t>ños en el cargo. Dicho Defensor</w:t>
      </w:r>
      <w:r w:rsidR="008B0EB4">
        <w:rPr>
          <w:rFonts w:ascii="ITC Avant Garde" w:hAnsi="ITC Avant Garde"/>
          <w:sz w:val="22"/>
          <w:szCs w:val="22"/>
        </w:rPr>
        <w:t xml:space="preserve"> será el encargado</w:t>
      </w:r>
      <w:r w:rsidR="000F094B">
        <w:rPr>
          <w:rFonts w:ascii="ITC Avant Garde" w:hAnsi="ITC Avant Garde"/>
          <w:sz w:val="22"/>
          <w:szCs w:val="22"/>
        </w:rPr>
        <w:t xml:space="preserve"> de la recepción, atención y respuesta a las quejas y sugerencias de la audiencia que sean recibidas a través de la página web de la estación</w:t>
      </w:r>
      <w:r w:rsidR="00CF755F">
        <w:rPr>
          <w:rFonts w:ascii="ITC Avant Garde" w:hAnsi="ITC Avant Garde"/>
          <w:sz w:val="22"/>
          <w:szCs w:val="22"/>
        </w:rPr>
        <w:t>;</w:t>
      </w:r>
      <w:r w:rsidR="000F094B">
        <w:rPr>
          <w:rFonts w:ascii="ITC Avant Garde" w:hAnsi="ITC Avant Garde"/>
          <w:sz w:val="22"/>
          <w:szCs w:val="22"/>
        </w:rPr>
        <w:t xml:space="preserve"> para tal efecto tendrá acceso a la información y en su caso entrevistarse con el personal de la estación con la finalidad de proponer cambios, correcciones o derecho de réplica en beneficio de la audiencia</w:t>
      </w:r>
      <w:r w:rsidR="001B090C">
        <w:rPr>
          <w:rFonts w:ascii="ITC Avant Garde" w:hAnsi="ITC Avant Garde"/>
          <w:sz w:val="22"/>
          <w:szCs w:val="22"/>
        </w:rPr>
        <w:t xml:space="preserve">. </w:t>
      </w:r>
    </w:p>
    <w:p w14:paraId="16977B8D" w14:textId="77777777" w:rsidR="002258B3" w:rsidRDefault="00027FF7" w:rsidP="002258B3">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lastRenderedPageBreak/>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85 fracción VII de la Ley y 3 fracciones IV, inciso d) de los Lineamientos</w:t>
      </w:r>
      <w:r w:rsidRPr="0022050C">
        <w:rPr>
          <w:rFonts w:ascii="ITC Avant Garde" w:hAnsi="ITC Avant Garde"/>
          <w:bCs/>
          <w:sz w:val="22"/>
          <w:szCs w:val="22"/>
        </w:rPr>
        <w:t xml:space="preserve">. </w:t>
      </w:r>
    </w:p>
    <w:p w14:paraId="5606C069" w14:textId="77777777" w:rsidR="002258B3" w:rsidRDefault="00531E8B" w:rsidP="002258B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p>
    <w:p w14:paraId="7B99C0E0" w14:textId="77777777" w:rsidR="002258B3" w:rsidRDefault="00531E8B" w:rsidP="002258B3">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sz w:val="22"/>
          <w:szCs w:val="22"/>
        </w:rPr>
        <w:t xml:space="preserve">Al respecto, </w:t>
      </w:r>
      <w:r w:rsidR="00AE31D1">
        <w:rPr>
          <w:rFonts w:ascii="ITC Avant Garde" w:hAnsi="ITC Avant Garde"/>
          <w:sz w:val="22"/>
          <w:szCs w:val="22"/>
        </w:rPr>
        <w:t>la interesada señal</w:t>
      </w:r>
      <w:r w:rsidR="00C20482">
        <w:rPr>
          <w:rFonts w:ascii="ITC Avant Garde" w:hAnsi="ITC Avant Garde"/>
          <w:sz w:val="22"/>
          <w:szCs w:val="22"/>
        </w:rPr>
        <w:t>ó</w:t>
      </w:r>
      <w:r w:rsidR="00AE31D1">
        <w:rPr>
          <w:rFonts w:ascii="ITC Avant Garde" w:hAnsi="ITC Avant Garde"/>
          <w:sz w:val="22"/>
          <w:szCs w:val="22"/>
        </w:rPr>
        <w:t xml:space="preserve"> que </w:t>
      </w:r>
      <w:r w:rsidR="00CE2124" w:rsidRPr="00013685">
        <w:rPr>
          <w:rFonts w:ascii="ITC Avant Garde" w:hAnsi="ITC Avant Garde"/>
          <w:sz w:val="22"/>
          <w:szCs w:val="22"/>
        </w:rPr>
        <w:t>los ingresos para la implementación y operación de la estación de radiodifusión consistirá</w:t>
      </w:r>
      <w:r w:rsidR="00C8489E" w:rsidRPr="00013685">
        <w:rPr>
          <w:rFonts w:ascii="ITC Avant Garde" w:hAnsi="ITC Avant Garde"/>
          <w:sz w:val="22"/>
          <w:szCs w:val="22"/>
        </w:rPr>
        <w:t>n</w:t>
      </w:r>
      <w:r w:rsidR="00CE2124" w:rsidRPr="00013685">
        <w:rPr>
          <w:rFonts w:ascii="ITC Avant Garde" w:hAnsi="ITC Avant Garde"/>
          <w:sz w:val="22"/>
          <w:szCs w:val="22"/>
        </w:rPr>
        <w:t xml:space="preserve"> e</w:t>
      </w:r>
      <w:r w:rsidR="009744B8" w:rsidRPr="00013685">
        <w:rPr>
          <w:rFonts w:ascii="ITC Avant Garde" w:hAnsi="ITC Avant Garde"/>
          <w:sz w:val="22"/>
          <w:szCs w:val="22"/>
        </w:rPr>
        <w:t>n</w:t>
      </w:r>
      <w:r w:rsidR="00432FEA" w:rsidRPr="00013685">
        <w:rPr>
          <w:rFonts w:ascii="ITC Avant Garde" w:hAnsi="ITC Avant Garde"/>
          <w:sz w:val="22"/>
          <w:szCs w:val="22"/>
        </w:rPr>
        <w:t>:</w:t>
      </w:r>
      <w:r w:rsidR="009744B8" w:rsidRPr="00013685">
        <w:rPr>
          <w:rFonts w:ascii="ITC Avant Garde" w:hAnsi="ITC Avant Garde"/>
          <w:sz w:val="22"/>
          <w:szCs w:val="22"/>
        </w:rPr>
        <w:t xml:space="preserve"> </w:t>
      </w:r>
      <w:r w:rsidR="00027FF7">
        <w:rPr>
          <w:rFonts w:ascii="ITC Avant Garde" w:hAnsi="ITC Avant Garde"/>
          <w:sz w:val="22"/>
          <w:szCs w:val="22"/>
        </w:rPr>
        <w:t xml:space="preserve">a) aportaciones y/o </w:t>
      </w:r>
      <w:r w:rsidR="009744B8" w:rsidRPr="00013685">
        <w:rPr>
          <w:rFonts w:ascii="ITC Avant Garde" w:hAnsi="ITC Avant Garde"/>
          <w:sz w:val="22"/>
          <w:szCs w:val="22"/>
        </w:rPr>
        <w:t>donativos en dinero y especie</w:t>
      </w:r>
      <w:r w:rsidR="00027FF7">
        <w:rPr>
          <w:rFonts w:ascii="ITC Avant Garde" w:hAnsi="ITC Avant Garde"/>
          <w:sz w:val="22"/>
          <w:szCs w:val="22"/>
        </w:rPr>
        <w:t>, efectuados por los asociados al momento de constitución</w:t>
      </w:r>
      <w:r w:rsidR="00AE31D1">
        <w:rPr>
          <w:rFonts w:ascii="ITC Avant Garde" w:hAnsi="ITC Avant Garde"/>
          <w:sz w:val="22"/>
          <w:szCs w:val="22"/>
        </w:rPr>
        <w:t xml:space="preserve"> de la asociación; </w:t>
      </w:r>
      <w:r w:rsidR="000F094B">
        <w:rPr>
          <w:rFonts w:ascii="ITC Avant Garde" w:hAnsi="ITC Avant Garde"/>
          <w:sz w:val="22"/>
          <w:szCs w:val="22"/>
        </w:rPr>
        <w:t>b</w:t>
      </w:r>
      <w:r w:rsidR="00AE31D1">
        <w:rPr>
          <w:rFonts w:ascii="ITC Avant Garde" w:hAnsi="ITC Avant Garde"/>
          <w:sz w:val="22"/>
          <w:szCs w:val="22"/>
        </w:rPr>
        <w:t>) donativos en dinero, bienes muebles, bienes inmuebles o de cualquier otra naturaleza que reciba la asociación de terceras personas físicas y morales; así como cualquier ingreso que la asociación pueda recibir en términos del artículo 89 de la Ley Federal de Telecomunicaciones y Radiodifusión.</w:t>
      </w:r>
    </w:p>
    <w:p w14:paraId="348F7B21" w14:textId="77777777" w:rsidR="002258B3" w:rsidRDefault="00531E8B" w:rsidP="002258B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0B5E92A6" w14:textId="77777777" w:rsidR="002258B3" w:rsidRDefault="00531E8B" w:rsidP="002258B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w:t>
      </w:r>
      <w:r w:rsidR="00D21DB4" w:rsidRPr="0022050C">
        <w:rPr>
          <w:rFonts w:ascii="ITC Avant Garde" w:hAnsi="ITC Avant Garde"/>
          <w:bCs/>
        </w:rPr>
        <w:t>IFT/223/UCS</w:t>
      </w:r>
      <w:r w:rsidR="00D21DB4" w:rsidRPr="00296340">
        <w:rPr>
          <w:rFonts w:ascii="ITC Avant Garde" w:hAnsi="ITC Avant Garde"/>
          <w:bCs/>
        </w:rPr>
        <w:t>/</w:t>
      </w:r>
      <w:r w:rsidR="00D21DB4">
        <w:rPr>
          <w:rFonts w:ascii="ITC Avant Garde" w:hAnsi="ITC Avant Garde"/>
          <w:bCs/>
        </w:rPr>
        <w:t>496</w:t>
      </w:r>
      <w:r w:rsidR="00D21DB4" w:rsidRPr="00296340">
        <w:rPr>
          <w:rFonts w:ascii="ITC Avant Garde" w:hAnsi="ITC Avant Garde"/>
          <w:bCs/>
        </w:rPr>
        <w:t>/2016</w:t>
      </w:r>
      <w:r w:rsidR="00D21DB4" w:rsidRPr="0022050C">
        <w:rPr>
          <w:rFonts w:ascii="ITC Avant Garde" w:hAnsi="ITC Avant Garde"/>
          <w:bCs/>
        </w:rPr>
        <w:t xml:space="preserve"> notificado en fecha</w:t>
      </w:r>
      <w:r w:rsidR="00D21DB4">
        <w:rPr>
          <w:rFonts w:ascii="ITC Avant Garde" w:hAnsi="ITC Avant Garde"/>
          <w:bCs/>
        </w:rPr>
        <w:t xml:space="preserve"> 17 de marzo de </w:t>
      </w:r>
      <w:r w:rsidR="00D21DB4" w:rsidRPr="00296340">
        <w:rPr>
          <w:rFonts w:ascii="ITC Avant Garde" w:hAnsi="ITC Avant Garde"/>
          <w:bCs/>
        </w:rPr>
        <w:t>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D21DB4">
        <w:rPr>
          <w:rFonts w:ascii="ITC Avant Garde" w:hAnsi="ITC Avant Garde"/>
          <w:lang w:eastAsia="es-MX"/>
        </w:rPr>
        <w:t xml:space="preserve">19 </w:t>
      </w:r>
      <w:r w:rsidR="001032A0">
        <w:rPr>
          <w:rFonts w:ascii="ITC Avant Garde" w:hAnsi="ITC Avant Garde"/>
          <w:lang w:eastAsia="es-MX"/>
        </w:rPr>
        <w:t xml:space="preserve">de </w:t>
      </w:r>
      <w:r w:rsidR="00D21DB4">
        <w:rPr>
          <w:rFonts w:ascii="ITC Avant Garde" w:hAnsi="ITC Avant Garde"/>
          <w:lang w:eastAsia="es-MX"/>
        </w:rPr>
        <w:t>mayo</w:t>
      </w:r>
      <w:r w:rsidR="001032A0">
        <w:rPr>
          <w:rFonts w:ascii="ITC Avant Garde" w:hAnsi="ITC Avant Garde"/>
          <w:lang w:eastAsia="es-MX"/>
        </w:rPr>
        <w:t xml:space="preserve">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2.1.-3</w:t>
      </w:r>
      <w:r w:rsidR="00D21DB4">
        <w:rPr>
          <w:rFonts w:ascii="ITC Avant Garde" w:hAnsi="ITC Avant Garde"/>
          <w:lang w:eastAsia="es-MX"/>
        </w:rPr>
        <w:t>73</w:t>
      </w:r>
      <w:r w:rsidR="001032A0" w:rsidRPr="00B131ED">
        <w:rPr>
          <w:rFonts w:ascii="ITC Avant Garde" w:hAnsi="ITC Avant Garde"/>
          <w:lang w:eastAsia="es-MX"/>
        </w:rPr>
        <w:t>/2016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D21DB4">
        <w:rPr>
          <w:rFonts w:ascii="ITC Avant Garde" w:hAnsi="ITC Avant Garde" w:cs="Tahoma"/>
          <w:bCs/>
          <w:color w:val="000000"/>
          <w:lang w:eastAsia="es-MX"/>
        </w:rPr>
        <w:t>092</w:t>
      </w:r>
      <w:r w:rsidR="001032A0">
        <w:rPr>
          <w:rFonts w:ascii="ITC Avant Garde" w:hAnsi="ITC Avant Garde" w:cs="Tahoma"/>
          <w:bCs/>
          <w:color w:val="000000"/>
          <w:lang w:eastAsia="es-MX"/>
        </w:rPr>
        <w:t xml:space="preserve"> de </w:t>
      </w:r>
      <w:r w:rsidR="00D21DB4">
        <w:rPr>
          <w:rFonts w:ascii="ITC Avant Garde" w:hAnsi="ITC Avant Garde" w:cs="Tahoma"/>
          <w:bCs/>
          <w:color w:val="000000"/>
          <w:lang w:eastAsia="es-MX"/>
        </w:rPr>
        <w:t>misma fecha</w:t>
      </w:r>
      <w:r w:rsidRPr="0022050C">
        <w:rPr>
          <w:rFonts w:ascii="ITC Avant Garde" w:hAnsi="ITC Avant Garde" w:cs="Tahoma"/>
          <w:bCs/>
          <w:color w:val="000000"/>
          <w:lang w:eastAsia="es-MX"/>
        </w:rPr>
        <w:t xml:space="preserve">, que </w:t>
      </w:r>
      <w:r w:rsidRPr="001D04BE">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Pr>
          <w:rFonts w:ascii="ITC Avant Garde" w:hAnsi="ITC Avant Garde" w:cs="Tahoma"/>
          <w:bCs/>
          <w:color w:val="000000"/>
          <w:lang w:eastAsia="es-MX"/>
        </w:rPr>
        <w:t xml:space="preserve"> </w:t>
      </w:r>
    </w:p>
    <w:p w14:paraId="3A2F0200" w14:textId="77777777" w:rsidR="002258B3" w:rsidRDefault="006F322D" w:rsidP="002258B3">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Cabe precisar </w:t>
      </w:r>
      <w:r w:rsidR="001C26B1">
        <w:rPr>
          <w:rFonts w:ascii="ITC Avant Garde" w:hAnsi="ITC Avant Garde" w:cs="Tahoma"/>
          <w:bCs/>
          <w:color w:val="000000"/>
          <w:lang w:eastAsia="es-MX"/>
        </w:rPr>
        <w:t xml:space="preserve">que en dicha opinión </w:t>
      </w:r>
      <w:r w:rsidR="00D21DB4" w:rsidRPr="00D21DB4">
        <w:rPr>
          <w:rFonts w:ascii="ITC Avant Garde" w:hAnsi="ITC Avant Garde" w:cs="Tahoma"/>
          <w:bCs/>
          <w:color w:val="000000"/>
          <w:lang w:eastAsia="es-MX"/>
        </w:rPr>
        <w:t>la Secretaría señaló que no obra documento alguno que acredite la capacidad económica del solicitante</w:t>
      </w:r>
      <w:r w:rsidR="00C20482">
        <w:rPr>
          <w:rFonts w:ascii="ITC Avant Garde" w:hAnsi="ITC Avant Garde" w:cs="Tahoma"/>
          <w:bCs/>
          <w:color w:val="000000"/>
          <w:lang w:eastAsia="es-MX"/>
        </w:rPr>
        <w:t xml:space="preserve">, no </w:t>
      </w:r>
      <w:proofErr w:type="gramStart"/>
      <w:r w:rsidR="00C20482">
        <w:rPr>
          <w:rFonts w:ascii="ITC Avant Garde" w:hAnsi="ITC Avant Garde" w:cs="Tahoma"/>
          <w:bCs/>
          <w:color w:val="000000"/>
          <w:lang w:eastAsia="es-MX"/>
        </w:rPr>
        <w:t>obstante</w:t>
      </w:r>
      <w:proofErr w:type="gramEnd"/>
      <w:r w:rsidR="00C20482">
        <w:rPr>
          <w:rFonts w:ascii="ITC Avant Garde" w:hAnsi="ITC Avant Garde" w:cs="Tahoma"/>
          <w:bCs/>
          <w:color w:val="000000"/>
          <w:lang w:eastAsia="es-MX"/>
        </w:rPr>
        <w:t xml:space="preserve"> lo anterior,</w:t>
      </w:r>
      <w:r w:rsidR="00D21DB4" w:rsidRPr="00D21DB4">
        <w:rPr>
          <w:rFonts w:ascii="ITC Avant Garde" w:hAnsi="ITC Avant Garde" w:cs="Tahoma"/>
          <w:bCs/>
          <w:color w:val="000000"/>
          <w:lang w:eastAsia="es-MX"/>
        </w:rPr>
        <w:t xml:space="preserve"> conforme al análisis realizado en los términos de la presente Resolución, esta autoridad considera que la misma se cumple de acuerdo a las constancias que obran en el expediente abierto con motivo de la Solicitud de Concesión en términos de lo expresado en el inciso b) del Considerando Tercero de esta Resolución</w:t>
      </w:r>
      <w:r w:rsidR="00D21DB4">
        <w:rPr>
          <w:rFonts w:ascii="ITC Avant Garde" w:hAnsi="ITC Avant Garde" w:cs="Tahoma"/>
          <w:bCs/>
          <w:color w:val="000000"/>
          <w:lang w:eastAsia="es-MX"/>
        </w:rPr>
        <w:t>.</w:t>
      </w:r>
      <w:r w:rsidR="00337452">
        <w:rPr>
          <w:rFonts w:ascii="ITC Avant Garde" w:hAnsi="ITC Avant Garde" w:cs="Tahoma"/>
          <w:bCs/>
          <w:color w:val="000000"/>
          <w:lang w:eastAsia="es-MX"/>
        </w:rPr>
        <w:t xml:space="preserve"> </w:t>
      </w:r>
    </w:p>
    <w:p w14:paraId="361A8BAE" w14:textId="77777777" w:rsidR="002258B3" w:rsidRDefault="001D04BE" w:rsidP="002258B3">
      <w:pPr>
        <w:spacing w:afterLines="120" w:after="288"/>
        <w:jc w:val="both"/>
        <w:rPr>
          <w:rFonts w:ascii="ITC Avant Garde" w:hAnsi="ITC Avant Garde"/>
          <w:bCs/>
        </w:rPr>
      </w:pPr>
      <w:r w:rsidRPr="000E1F94">
        <w:rPr>
          <w:rFonts w:ascii="ITC Avant Garde" w:hAnsi="ITC Avant Garde" w:cs="Tahoma"/>
          <w:bCs/>
          <w:color w:val="000000"/>
          <w:lang w:eastAsia="es-MX"/>
        </w:rPr>
        <w:t xml:space="preserve">Así también, en relación con el antecedente </w:t>
      </w:r>
      <w:r w:rsidR="007A6C90">
        <w:rPr>
          <w:rFonts w:ascii="ITC Avant Garde" w:hAnsi="ITC Avant Garde" w:cs="Tahoma"/>
          <w:bCs/>
          <w:color w:val="000000"/>
          <w:lang w:eastAsia="es-MX"/>
        </w:rPr>
        <w:t>IX</w:t>
      </w:r>
      <w:r w:rsidRPr="000E1F94">
        <w:rPr>
          <w:rFonts w:ascii="ITC Avant Garde" w:hAnsi="ITC Avant Garde" w:cs="Tahoma"/>
          <w:bCs/>
          <w:color w:val="000000"/>
          <w:lang w:eastAsia="es-MX"/>
        </w:rPr>
        <w:t xml:space="preserve">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14:paraId="21B64A3F" w14:textId="386C8441" w:rsidR="002275FC" w:rsidRDefault="001D04BE" w:rsidP="002258B3">
      <w:pPr>
        <w:spacing w:afterLines="120" w:after="288"/>
        <w:jc w:val="both"/>
        <w:rPr>
          <w:rFonts w:ascii="ITC Avant Garde" w:hAnsi="ITC Avant Garde"/>
          <w:bCs/>
          <w:color w:val="000000"/>
          <w:lang w:eastAsia="es-MX"/>
        </w:rPr>
      </w:pPr>
      <w:r w:rsidRPr="000E1F94">
        <w:rPr>
          <w:rFonts w:ascii="ITC Avant Garde" w:hAnsi="ITC Avant Garde"/>
          <w:bCs/>
        </w:rPr>
        <w:lastRenderedPageBreak/>
        <w:t xml:space="preserve">En atención a dicha solicitud, mediante el </w:t>
      </w:r>
      <w:r w:rsidR="007A6C90">
        <w:rPr>
          <w:rFonts w:ascii="ITC Avant Garde" w:hAnsi="ITC Avant Garde"/>
          <w:bCs/>
        </w:rPr>
        <w:t xml:space="preserve">oficio </w:t>
      </w:r>
      <w:r w:rsidRPr="000E1F94">
        <w:rPr>
          <w:rFonts w:ascii="ITC Avant Garde" w:hAnsi="ITC Avant Garde"/>
          <w:bCs/>
        </w:rPr>
        <w:t>referido en el antecedente X</w:t>
      </w:r>
      <w:r w:rsidR="00D06AA8">
        <w:rPr>
          <w:rFonts w:ascii="ITC Avant Garde" w:hAnsi="ITC Avant Garde"/>
          <w:bCs/>
        </w:rPr>
        <w:t>I</w:t>
      </w:r>
      <w:r w:rsidRPr="000E1F94">
        <w:rPr>
          <w:rFonts w:ascii="ITC Avant Garde" w:hAnsi="ITC Avant Garde"/>
          <w:bCs/>
        </w:rPr>
        <w:t xml:space="preserve"> de la presente Resolución, la Unidad de Medios y </w:t>
      </w:r>
      <w:r w:rsidR="007A6C90">
        <w:rPr>
          <w:rFonts w:ascii="ITC Avant Garde" w:hAnsi="ITC Avant Garde"/>
          <w:bCs/>
        </w:rPr>
        <w:t>C</w:t>
      </w:r>
      <w:r w:rsidRPr="000E1F94">
        <w:rPr>
          <w:rFonts w:ascii="ITC Avant Garde" w:hAnsi="ITC Avant Garde"/>
          <w:bCs/>
        </w:rPr>
        <w:t>ontenidos Audiovisuales emitió opinión mediante la cual señaló las siguientes consideraciones:</w:t>
      </w:r>
    </w:p>
    <w:p w14:paraId="03FFECA1" w14:textId="77777777" w:rsidR="002258B3" w:rsidRDefault="002275FC" w:rsidP="002258B3">
      <w:pPr>
        <w:spacing w:afterLines="120" w:after="288"/>
        <w:jc w:val="both"/>
        <w:rPr>
          <w:rFonts w:ascii="ITC Avant Garde" w:hAnsi="ITC Avant Garde"/>
          <w:bCs/>
          <w:color w:val="000000"/>
          <w:lang w:eastAsia="es-MX"/>
        </w:rPr>
      </w:pPr>
      <w:r w:rsidRPr="00794A16">
        <w:rPr>
          <w:rFonts w:ascii="ITC Avant Garde" w:hAnsi="ITC Avant Garde" w:cs="Tahoma"/>
          <w:bCs/>
          <w:i/>
          <w:color w:val="000000" w:themeColor="text1"/>
          <w:sz w:val="20"/>
          <w:szCs w:val="20"/>
          <w:lang w:eastAsia="es-MX"/>
        </w:rPr>
        <w:t xml:space="preserve"> </w:t>
      </w:r>
      <w:r w:rsidR="001D04BE" w:rsidRPr="00794A16">
        <w:rPr>
          <w:rFonts w:ascii="ITC Avant Garde" w:hAnsi="ITC Avant Garde" w:cs="Tahoma"/>
          <w:bCs/>
          <w:i/>
          <w:color w:val="000000" w:themeColor="text1"/>
          <w:sz w:val="20"/>
          <w:szCs w:val="20"/>
          <w:lang w:eastAsia="es-MX"/>
        </w:rPr>
        <w:t>“</w:t>
      </w:r>
      <w:r w:rsidR="00920223">
        <w:rPr>
          <w:rFonts w:ascii="ITC Avant Garde" w:hAnsi="ITC Avant Garde" w:cs="Tahoma"/>
          <w:bCs/>
          <w:i/>
          <w:color w:val="000000" w:themeColor="text1"/>
          <w:sz w:val="20"/>
          <w:szCs w:val="20"/>
          <w:lang w:eastAsia="es-MX"/>
        </w:rPr>
        <w:t>…</w:t>
      </w:r>
    </w:p>
    <w:p w14:paraId="167E5A83" w14:textId="77777777" w:rsidR="002258B3" w:rsidRDefault="003D00F6"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3D00F6">
        <w:rPr>
          <w:rFonts w:ascii="ITC Avant Garde" w:hAnsi="ITC Avant Garde" w:cs="Tahoma"/>
          <w:bCs/>
          <w:i/>
          <w:color w:val="000000" w:themeColor="text1"/>
          <w:sz w:val="20"/>
          <w:szCs w:val="20"/>
          <w:lang w:eastAsia="es-MX"/>
        </w:rPr>
        <w:t>Al respecto, y derivado del análisis realizado a la documentación remitida, hago de su conocimiento que, en opinión de esta Unidad</w:t>
      </w:r>
      <w:r w:rsidR="00D21DB4">
        <w:rPr>
          <w:rFonts w:ascii="ITC Avant Garde" w:hAnsi="ITC Avant Garde" w:cs="Tahoma"/>
          <w:bCs/>
          <w:i/>
          <w:color w:val="000000" w:themeColor="text1"/>
          <w:sz w:val="20"/>
          <w:szCs w:val="20"/>
          <w:lang w:eastAsia="es-MX"/>
        </w:rPr>
        <w:t xml:space="preserve">, los objetivos perseguidos con la instalación y operación de la estación de radiodifusión resultan acordes con los propósitos </w:t>
      </w:r>
      <w:r w:rsidR="00D21DB4">
        <w:rPr>
          <w:rFonts w:ascii="ITC Avant Garde" w:hAnsi="ITC Avant Garde" w:cs="Tahoma"/>
          <w:b/>
          <w:bCs/>
          <w:i/>
          <w:color w:val="000000" w:themeColor="text1"/>
          <w:sz w:val="20"/>
          <w:szCs w:val="20"/>
          <w:lang w:eastAsia="es-MX"/>
        </w:rPr>
        <w:t>culturales, educativos y a la comunidad</w:t>
      </w:r>
      <w:r w:rsidR="00D21DB4">
        <w:rPr>
          <w:rFonts w:ascii="ITC Avant Garde" w:hAnsi="ITC Avant Garde" w:cs="Tahoma"/>
          <w:bCs/>
          <w:i/>
          <w:color w:val="000000" w:themeColor="text1"/>
          <w:sz w:val="20"/>
          <w:szCs w:val="20"/>
          <w:lang w:eastAsia="es-MX"/>
        </w:rPr>
        <w:t>, ya que la solicitante indica, entre otras puntos, que difundirá la cultura regional y nacional; promoverá</w:t>
      </w:r>
      <w:r w:rsidR="00DB7E86">
        <w:rPr>
          <w:rFonts w:ascii="ITC Avant Garde" w:hAnsi="ITC Avant Garde" w:cs="Tahoma"/>
          <w:bCs/>
          <w:i/>
          <w:color w:val="000000" w:themeColor="text1"/>
          <w:sz w:val="20"/>
          <w:szCs w:val="20"/>
          <w:lang w:eastAsia="es-MX"/>
        </w:rPr>
        <w:t xml:space="preserve"> el uso de la lengua mixteca; difundirá información y medios de acceso sobre tecnología y ciencia; apoyará y propondrá programas de coordinación con las universidades, empresarios y el sector oficial, coordinará programas para aprovechar los recursos naturales y generar empleos; y promoverá la información para el uso adecuado de programas sociales, sin fines de lucro.</w:t>
      </w:r>
    </w:p>
    <w:p w14:paraId="5A3B2709" w14:textId="77777777" w:rsidR="002258B3" w:rsidRDefault="00DB7E86"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 xml:space="preserve">Lo anterior, </w:t>
      </w:r>
      <w:r>
        <w:rPr>
          <w:rFonts w:ascii="ITC Avant Garde" w:hAnsi="ITC Avant Garde" w:cs="Tahoma"/>
          <w:b/>
          <w:bCs/>
          <w:i/>
          <w:color w:val="000000" w:themeColor="text1"/>
          <w:sz w:val="20"/>
          <w:szCs w:val="20"/>
          <w:u w:val="single"/>
          <w:lang w:eastAsia="es-MX"/>
        </w:rPr>
        <w:t>SÍ resulta adecuado</w:t>
      </w:r>
      <w:r w:rsidR="00757BF1">
        <w:rPr>
          <w:rFonts w:ascii="ITC Avant Garde" w:hAnsi="ITC Avant Garde" w:cs="Tahoma"/>
          <w:b/>
          <w:bCs/>
          <w:i/>
          <w:color w:val="000000" w:themeColor="text1"/>
          <w:sz w:val="20"/>
          <w:szCs w:val="20"/>
          <w:lang w:eastAsia="es-MX"/>
        </w:rPr>
        <w:t xml:space="preserve"> </w:t>
      </w:r>
      <w:r w:rsidR="00757BF1">
        <w:rPr>
          <w:rFonts w:ascii="ITC Avant Garde" w:hAnsi="ITC Avant Garde" w:cs="Tahoma"/>
          <w:bCs/>
          <w:i/>
          <w:color w:val="000000" w:themeColor="text1"/>
          <w:sz w:val="20"/>
          <w:szCs w:val="20"/>
          <w:lang w:eastAsia="es-MX"/>
        </w:rPr>
        <w:t>en términos de los artículos 87,</w:t>
      </w:r>
      <w:r w:rsidR="008F4EDA">
        <w:rPr>
          <w:rFonts w:ascii="ITC Avant Garde" w:hAnsi="ITC Avant Garde" w:cs="Tahoma"/>
          <w:bCs/>
          <w:i/>
          <w:color w:val="000000" w:themeColor="text1"/>
          <w:sz w:val="20"/>
          <w:szCs w:val="20"/>
          <w:lang w:eastAsia="es-MX"/>
        </w:rPr>
        <w:t xml:space="preserve"> </w:t>
      </w:r>
      <w:r w:rsidR="00757BF1">
        <w:rPr>
          <w:rFonts w:ascii="ITC Avant Garde" w:hAnsi="ITC Avant Garde" w:cs="Tahoma"/>
          <w:bCs/>
          <w:i/>
          <w:color w:val="000000" w:themeColor="text1"/>
          <w:sz w:val="20"/>
          <w:szCs w:val="20"/>
          <w:lang w:eastAsia="es-MX"/>
        </w:rPr>
        <w:t xml:space="preserve">90, fracción III, de la Ley Federal de Telecomunicaciones y Radiodifusión (LFTR), 3, fracción III, inciso b), párrafo </w:t>
      </w:r>
      <w:r w:rsidR="008F4EDA">
        <w:rPr>
          <w:rFonts w:ascii="ITC Avant Garde" w:hAnsi="ITC Avant Garde" w:cs="Tahoma"/>
          <w:bCs/>
          <w:i/>
          <w:color w:val="000000" w:themeColor="text1"/>
          <w:sz w:val="20"/>
          <w:szCs w:val="20"/>
          <w:lang w:eastAsia="es-MX"/>
        </w:rPr>
        <w:t>tercero y 8, fracción V, de los Lineamientos Generales para el otorgamiento de las concesiones a que se refiere el Título Cuarto de la Ley Federal de Telecomunicaciones y Radiodifusión.</w:t>
      </w:r>
    </w:p>
    <w:p w14:paraId="2AD109C6" w14:textId="77777777" w:rsidR="002258B3" w:rsidRDefault="008F4EDA"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Asimismo, se considera que con el otorgamiento de la concesión</w:t>
      </w:r>
      <w:r w:rsidR="003D00F6" w:rsidRPr="003D00F6">
        <w:rPr>
          <w:rFonts w:ascii="ITC Avant Garde" w:hAnsi="ITC Avant Garde" w:cs="Tahoma"/>
          <w:bCs/>
          <w:i/>
          <w:color w:val="000000" w:themeColor="text1"/>
          <w:sz w:val="20"/>
          <w:szCs w:val="20"/>
          <w:lang w:eastAsia="es-MX"/>
        </w:rPr>
        <w:t xml:space="preserve"> </w:t>
      </w:r>
      <w:r>
        <w:rPr>
          <w:rFonts w:ascii="ITC Avant Garde" w:hAnsi="ITC Avant Garde" w:cs="Tahoma"/>
          <w:bCs/>
          <w:i/>
          <w:color w:val="000000" w:themeColor="text1"/>
          <w:sz w:val="20"/>
          <w:szCs w:val="20"/>
          <w:lang w:eastAsia="es-MX"/>
        </w:rPr>
        <w:t>solicitada se contribuye a la función social de los servicios públicos de radiodifusión y al ejercicio de los derechos humanos de libertad de expresión, a la información y al libre acceso a las tecnologías de la información y comunicación, de conformidad con artículo 90, fracción II, de la LFTR.</w:t>
      </w:r>
    </w:p>
    <w:p w14:paraId="2EE4CCB5" w14:textId="2A5570B1" w:rsidR="00723051" w:rsidRDefault="008F4EDA"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 xml:space="preserve">Por otro lado, cabe señalar que el interesado, a fin de acreditar la capacidad administrativa en relación con la defensa de las audiencias, indica que contará con un defensor de la audiencia quien será independiente, cumplirá con los requisitos que establece la ley para dicho puesto y será ratificado cada tres años; asimismo, tendrá a su cargo la recepción, atención y respuesta a quejas y comentarios de la audiencia, así como la facultad de proponer cambios, correcciones u ordenar retractaciones o derechos de réplica. De igual manera, señala que los procedimientos, formas </w:t>
      </w:r>
      <w:r w:rsidR="00723051">
        <w:rPr>
          <w:rFonts w:ascii="ITC Avant Garde" w:hAnsi="ITC Avant Garde" w:cs="Tahoma"/>
          <w:bCs/>
          <w:i/>
          <w:color w:val="000000" w:themeColor="text1"/>
          <w:sz w:val="20"/>
          <w:szCs w:val="20"/>
          <w:lang w:eastAsia="es-MX"/>
        </w:rPr>
        <w:t>de nombramiento y requisitos para la atención y resolución de quejas o comentarios de las audiencias, estarán sujetos a la LFTR y la regulación que emitan las autoridades competentes.</w:t>
      </w:r>
    </w:p>
    <w:p w14:paraId="6E5FA46E" w14:textId="77777777" w:rsidR="002258B3" w:rsidRDefault="003D00F6"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3D00F6">
        <w:rPr>
          <w:rFonts w:ascii="ITC Avant Garde" w:hAnsi="ITC Avant Garde" w:cs="Tahoma"/>
          <w:bCs/>
          <w:i/>
          <w:color w:val="000000" w:themeColor="text1"/>
          <w:sz w:val="20"/>
          <w:szCs w:val="20"/>
          <w:lang w:eastAsia="es-MX"/>
        </w:rPr>
        <w:t xml:space="preserve">En este sentido, en caso de que se autorice la concesión que nos ocupa, se recomienda que a esa Unidad Administrativa enfatizar al solicitante que deberá cumplir íntegramente con la normatividad aplicable, misma que se desprende de la </w:t>
      </w:r>
      <w:r w:rsidRPr="003D00F6">
        <w:rPr>
          <w:rFonts w:ascii="ITC Avant Garde" w:hAnsi="ITC Avant Garde" w:cs="Tahoma"/>
          <w:bCs/>
          <w:i/>
          <w:color w:val="000000" w:themeColor="text1"/>
          <w:sz w:val="20"/>
          <w:szCs w:val="20"/>
          <w:lang w:eastAsia="es-MX"/>
        </w:rPr>
        <w:lastRenderedPageBreak/>
        <w:t>Constitución Política de los Estados Unidos Mexicanos, la L</w:t>
      </w:r>
      <w:r w:rsidR="00723051">
        <w:rPr>
          <w:rFonts w:ascii="ITC Avant Garde" w:hAnsi="ITC Avant Garde" w:cs="Tahoma"/>
          <w:bCs/>
          <w:i/>
          <w:color w:val="000000" w:themeColor="text1"/>
          <w:sz w:val="20"/>
          <w:szCs w:val="20"/>
          <w:lang w:eastAsia="es-MX"/>
        </w:rPr>
        <w:t>FTR</w:t>
      </w:r>
      <w:r w:rsidRPr="003D00F6">
        <w:rPr>
          <w:rFonts w:ascii="ITC Avant Garde" w:hAnsi="ITC Avant Garde" w:cs="Tahoma"/>
          <w:bCs/>
          <w:i/>
          <w:color w:val="000000" w:themeColor="text1"/>
          <w:sz w:val="20"/>
          <w:szCs w:val="20"/>
          <w:lang w:eastAsia="es-MX"/>
        </w:rPr>
        <w:t xml:space="preserve"> y los </w:t>
      </w:r>
      <w:r w:rsidR="00723051">
        <w:rPr>
          <w:rFonts w:ascii="ITC Avant Garde" w:hAnsi="ITC Avant Garde" w:cs="Tahoma"/>
          <w:bCs/>
          <w:i/>
          <w:color w:val="000000" w:themeColor="text1"/>
          <w:sz w:val="20"/>
          <w:szCs w:val="20"/>
          <w:lang w:eastAsia="es-MX"/>
        </w:rPr>
        <w:t>l</w:t>
      </w:r>
      <w:r w:rsidRPr="003D00F6">
        <w:rPr>
          <w:rFonts w:ascii="ITC Avant Garde" w:hAnsi="ITC Avant Garde" w:cs="Tahoma"/>
          <w:bCs/>
          <w:i/>
          <w:color w:val="000000" w:themeColor="text1"/>
          <w:sz w:val="20"/>
          <w:szCs w:val="20"/>
          <w:lang w:eastAsia="es-MX"/>
        </w:rPr>
        <w:t>ineamientos que en materia de defensa de las audiencias expida el Instituto.</w:t>
      </w:r>
    </w:p>
    <w:p w14:paraId="759975CC" w14:textId="77777777" w:rsidR="002258B3" w:rsidRDefault="003D00F6"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3D00F6">
        <w:rPr>
          <w:rFonts w:ascii="ITC Avant Garde" w:hAnsi="ITC Avant Garde" w:cs="Tahoma"/>
          <w:bCs/>
          <w:i/>
          <w:color w:val="000000" w:themeColor="text1"/>
          <w:sz w:val="20"/>
          <w:szCs w:val="20"/>
          <w:lang w:eastAsia="es-MX"/>
        </w:rPr>
        <w:t xml:space="preserve">Ahora bien, debe precisarse que la presente opinión se realiza sin prejuzgar sobre el cumplimiento formal y acreditable que </w:t>
      </w:r>
      <w:r w:rsidR="00723051">
        <w:rPr>
          <w:rFonts w:ascii="ITC Avant Garde" w:hAnsi="ITC Avant Garde" w:cs="Tahoma"/>
          <w:b/>
          <w:bCs/>
          <w:i/>
          <w:color w:val="000000" w:themeColor="text1"/>
          <w:sz w:val="20"/>
          <w:szCs w:val="20"/>
          <w:lang w:eastAsia="es-MX"/>
        </w:rPr>
        <w:t>Fundación Radiodifusoras Capital Jalisco, A.C.</w:t>
      </w:r>
      <w:r w:rsidRPr="003D00F6">
        <w:rPr>
          <w:rFonts w:ascii="ITC Avant Garde" w:hAnsi="ITC Avant Garde" w:cs="Tahoma"/>
          <w:bCs/>
          <w:i/>
          <w:color w:val="000000" w:themeColor="text1"/>
          <w:sz w:val="20"/>
          <w:szCs w:val="20"/>
          <w:lang w:eastAsia="es-MX"/>
        </w:rPr>
        <w:t>, dé a las disposiciones normativas aplicables contenidas en los ordenamientos citados en párrafos anteriores.</w:t>
      </w:r>
    </w:p>
    <w:p w14:paraId="5AB9BB0E" w14:textId="66340B11" w:rsidR="00920223" w:rsidRDefault="003D00F6"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 xml:space="preserve">Lo anterior con fundamento en los artículos 4, fracción V, inciso iv), 19, fracción XIV, 20, fracción VIII, 34, fracción I, 37 y 38, fracción V, del Estatuto Orgánico del Instituto Federal de Telecomunicaciones. </w:t>
      </w:r>
    </w:p>
    <w:p w14:paraId="5A7178AC" w14:textId="77777777" w:rsidR="002258B3" w:rsidRDefault="00920223" w:rsidP="002258B3">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t>…</w:t>
      </w:r>
      <w:r w:rsidR="00EE27D9" w:rsidRPr="00D5490E">
        <w:rPr>
          <w:rFonts w:ascii="ITC Avant Garde" w:hAnsi="ITC Avant Garde" w:cs="Tahoma"/>
          <w:bCs/>
          <w:i/>
          <w:color w:val="000000" w:themeColor="text1"/>
          <w:sz w:val="20"/>
          <w:szCs w:val="20"/>
          <w:lang w:eastAsia="es-MX"/>
        </w:rPr>
        <w:t>”</w:t>
      </w:r>
    </w:p>
    <w:p w14:paraId="05FDA967" w14:textId="77777777" w:rsidR="002258B3" w:rsidRDefault="001D04BE" w:rsidP="002258B3">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esta autoridad considera que con la misma se dio </w:t>
      </w:r>
      <w:r w:rsidR="0072765A">
        <w:rPr>
          <w:rFonts w:ascii="ITC Avant Garde" w:hAnsi="ITC Avant Garde" w:cs="Tahoma"/>
          <w:bCs/>
          <w:color w:val="000000"/>
          <w:lang w:eastAsia="es-MX"/>
        </w:rPr>
        <w:t xml:space="preserve">en </w:t>
      </w:r>
      <w:r w:rsidRPr="00EE27D9">
        <w:rPr>
          <w:rFonts w:ascii="ITC Avant Garde" w:hAnsi="ITC Avant Garde" w:cs="Tahoma"/>
          <w:bCs/>
          <w:color w:val="000000"/>
          <w:lang w:eastAsia="es-MX"/>
        </w:rPr>
        <w:t>cumplimiento a los requisitos establecidos por el artículo 85 de la Ley en relación con los artículos 3 y 8 de los Lineamientos.</w:t>
      </w:r>
    </w:p>
    <w:p w14:paraId="345EF6F9" w14:textId="77777777" w:rsidR="002258B3" w:rsidRDefault="00531E8B" w:rsidP="002258B3">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BB6FA2">
        <w:rPr>
          <w:rFonts w:ascii="ITC Avant Garde" w:hAnsi="ITC Avant Garde" w:cs="Tahoma"/>
          <w:bCs/>
          <w:lang w:eastAsia="es-MX"/>
        </w:rPr>
        <w:t>19</w:t>
      </w:r>
      <w:r w:rsidR="00AE4148" w:rsidRPr="00AE4148">
        <w:rPr>
          <w:rFonts w:ascii="ITC Avant Garde" w:hAnsi="ITC Avant Garde" w:cs="Tahoma"/>
          <w:bCs/>
          <w:lang w:eastAsia="es-MX"/>
        </w:rPr>
        <w:t xml:space="preserve"> de </w:t>
      </w:r>
      <w:r w:rsidR="00BB6FA2">
        <w:rPr>
          <w:rFonts w:ascii="ITC Avant Garde" w:hAnsi="ITC Avant Garde" w:cs="Tahoma"/>
          <w:bCs/>
          <w:lang w:eastAsia="es-MX"/>
        </w:rPr>
        <w:t>agosto de</w:t>
      </w:r>
      <w:r w:rsidR="00AE4148" w:rsidRPr="00AE4148">
        <w:rPr>
          <w:rFonts w:ascii="ITC Avant Garde" w:hAnsi="ITC Avant Garde" w:cs="Tahoma"/>
          <w:bCs/>
          <w:lang w:eastAsia="es-MX"/>
        </w:rPr>
        <w:t xml:space="preserv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a través de su representante legal ingresó escrito en la oficialía de partes de este Instituto, en el cual </w:t>
      </w:r>
      <w:r w:rsidR="00BB6FA2">
        <w:rPr>
          <w:rFonts w:ascii="ITC Avant Garde" w:hAnsi="ITC Avant Garde" w:cs="Tahoma"/>
          <w:bCs/>
          <w:color w:val="000000"/>
          <w:lang w:eastAsia="es-MX"/>
        </w:rPr>
        <w:t>realizó el desahogo del cuestionario en materia de competencia económica</w:t>
      </w:r>
      <w:r w:rsidR="009C504E">
        <w:rPr>
          <w:rFonts w:ascii="ITC Avant Garde" w:hAnsi="ITC Avant Garde" w:cs="Tahoma"/>
          <w:bCs/>
          <w:color w:val="000000"/>
          <w:lang w:eastAsia="es-MX"/>
        </w:rPr>
        <w:t>, con la finalidad de que la Unidad de Competencia Económica del Instituto emitiera la opinión correspondiente</w:t>
      </w:r>
      <w:r w:rsidR="00A8645D">
        <w:rPr>
          <w:rFonts w:ascii="ITC Avant Garde" w:hAnsi="ITC Avant Garde" w:cs="Tahoma"/>
          <w:bCs/>
          <w:color w:val="000000"/>
          <w:lang w:eastAsia="es-MX"/>
        </w:rPr>
        <w:t>.</w:t>
      </w:r>
    </w:p>
    <w:p w14:paraId="32981ED6" w14:textId="77777777" w:rsidR="002258B3" w:rsidRDefault="009C504E" w:rsidP="002258B3">
      <w:pPr>
        <w:spacing w:afterLines="120" w:after="288"/>
        <w:jc w:val="both"/>
        <w:rPr>
          <w:rFonts w:ascii="ITC Avant Garde" w:hAnsi="ITC Avant Garde"/>
          <w:bCs/>
        </w:rPr>
      </w:pPr>
      <w:r>
        <w:rPr>
          <w:rFonts w:ascii="ITC Avant Garde" w:hAnsi="ITC Avant Garde" w:cs="Tahoma"/>
          <w:bCs/>
          <w:color w:val="000000"/>
          <w:lang w:eastAsia="es-MX"/>
        </w:rPr>
        <w:t>En este sentido,</w:t>
      </w:r>
      <w:r w:rsidR="001D04BE">
        <w:rPr>
          <w:rFonts w:ascii="ITC Avant Garde" w:hAnsi="ITC Avant Garde" w:cs="Tahoma"/>
          <w:bCs/>
          <w:color w:val="000000"/>
          <w:lang w:eastAsia="es-MX"/>
        </w:rPr>
        <w:t xml:space="preserve"> e</w:t>
      </w:r>
      <w:r w:rsidR="001B1A85">
        <w:rPr>
          <w:rFonts w:ascii="ITC Avant Garde" w:hAnsi="ITC Avant Garde" w:cs="Tahoma"/>
          <w:bCs/>
          <w:color w:val="000000"/>
          <w:lang w:eastAsia="es-MX"/>
        </w:rPr>
        <w:t>n relación con el Antecedente X</w:t>
      </w:r>
      <w:r w:rsidR="001D04BE">
        <w:rPr>
          <w:rFonts w:ascii="ITC Avant Garde" w:hAnsi="ITC Avant Garde" w:cs="Tahoma"/>
          <w:bCs/>
          <w:color w:val="000000"/>
          <w:lang w:eastAsia="es-MX"/>
        </w:rPr>
        <w:t>II de la presente resolución, mediante oficio</w:t>
      </w:r>
      <w:r w:rsidR="00A8645D">
        <w:rPr>
          <w:rFonts w:ascii="ITC Avant Garde" w:hAnsi="ITC Avant Garde" w:cs="Tahoma"/>
          <w:bCs/>
          <w:color w:val="000000"/>
          <w:lang w:eastAsia="es-MX"/>
        </w:rPr>
        <w:t xml:space="preserve"> </w:t>
      </w:r>
      <w:r w:rsidR="00A8645D" w:rsidRPr="002E58D3">
        <w:rPr>
          <w:rFonts w:ascii="ITC Avant Garde" w:hAnsi="ITC Avant Garde"/>
          <w:bCs/>
        </w:rPr>
        <w:t>IFT/223/UCS</w:t>
      </w:r>
      <w:r w:rsidR="00A8645D">
        <w:rPr>
          <w:rFonts w:ascii="ITC Avant Garde" w:hAnsi="ITC Avant Garde"/>
          <w:bCs/>
        </w:rPr>
        <w:t>/DG-CRAD/</w:t>
      </w:r>
      <w:r>
        <w:rPr>
          <w:rFonts w:ascii="ITC Avant Garde" w:hAnsi="ITC Avant Garde"/>
          <w:bCs/>
        </w:rPr>
        <w:t>3216</w:t>
      </w:r>
      <w:r w:rsidR="00A8645D" w:rsidRPr="00F5509C">
        <w:rPr>
          <w:rFonts w:ascii="ITC Avant Garde" w:hAnsi="ITC Avant Garde"/>
          <w:bCs/>
        </w:rPr>
        <w:t>/2016</w:t>
      </w:r>
      <w:r w:rsidR="001D04BE">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sidR="001D04BE">
        <w:rPr>
          <w:rFonts w:ascii="ITC Avant Garde" w:hAnsi="ITC Avant Garde"/>
          <w:bCs/>
        </w:rPr>
        <w:t xml:space="preserve"> la emisión de la opinión en materia de competencia económica correspondiente, </w:t>
      </w:r>
      <w:r w:rsidR="00326A17">
        <w:rPr>
          <w:rFonts w:ascii="ITC Avant Garde" w:hAnsi="ITC Avant Garde"/>
          <w:bCs/>
        </w:rPr>
        <w:t xml:space="preserve">por lo que a través del </w:t>
      </w:r>
      <w:r w:rsidR="007A6C90">
        <w:rPr>
          <w:rFonts w:ascii="ITC Avant Garde" w:hAnsi="ITC Avant Garde"/>
          <w:bCs/>
        </w:rPr>
        <w:t xml:space="preserve">oficio </w:t>
      </w:r>
      <w:r w:rsidR="00A8645D" w:rsidRPr="0046522D">
        <w:rPr>
          <w:rFonts w:ascii="ITC Avant Garde" w:hAnsi="ITC Avant Garde"/>
          <w:bCs/>
          <w:color w:val="000000" w:themeColor="text1"/>
          <w:lang w:eastAsia="es-MX"/>
        </w:rPr>
        <w:t>IFT/226/UCE/DG-CCON/</w:t>
      </w:r>
      <w:r w:rsidR="00FB6BBA">
        <w:rPr>
          <w:rFonts w:ascii="ITC Avant Garde" w:hAnsi="ITC Avant Garde"/>
          <w:bCs/>
          <w:color w:val="000000" w:themeColor="text1"/>
          <w:lang w:eastAsia="es-MX"/>
        </w:rPr>
        <w:t>047/2018</w:t>
      </w:r>
      <w:r w:rsidR="00A8645D" w:rsidRPr="0046522D">
        <w:rPr>
          <w:rFonts w:ascii="ITC Avant Garde" w:hAnsi="ITC Avant Garde"/>
          <w:bCs/>
          <w:color w:val="000000" w:themeColor="text1"/>
          <w:lang w:eastAsia="es-MX"/>
        </w:rPr>
        <w:t xml:space="preserve"> </w:t>
      </w:r>
      <w:r w:rsidR="00326A17">
        <w:rPr>
          <w:rFonts w:ascii="ITC Avant Garde" w:hAnsi="ITC Avant Garde"/>
          <w:bCs/>
        </w:rPr>
        <w:t xml:space="preserve">de fecha </w:t>
      </w:r>
      <w:r w:rsidR="00FB6BBA">
        <w:rPr>
          <w:rFonts w:ascii="ITC Avant Garde" w:hAnsi="ITC Avant Garde"/>
          <w:bCs/>
          <w:color w:val="000000" w:themeColor="text1"/>
          <w:lang w:eastAsia="es-MX"/>
        </w:rPr>
        <w:t>23</w:t>
      </w:r>
      <w:r w:rsidR="00A8645D" w:rsidRPr="0046522D">
        <w:rPr>
          <w:rFonts w:ascii="ITC Avant Garde" w:hAnsi="ITC Avant Garde"/>
          <w:bCs/>
          <w:color w:val="000000" w:themeColor="text1"/>
          <w:lang w:eastAsia="es-MX"/>
        </w:rPr>
        <w:t xml:space="preserve"> de </w:t>
      </w:r>
      <w:r w:rsidR="00FB6BBA">
        <w:rPr>
          <w:rFonts w:ascii="ITC Avant Garde" w:hAnsi="ITC Avant Garde"/>
          <w:bCs/>
          <w:color w:val="000000" w:themeColor="text1"/>
          <w:lang w:eastAsia="es-MX"/>
        </w:rPr>
        <w:t>enero de 2018,</w:t>
      </w:r>
      <w:r w:rsidR="00326A17" w:rsidRPr="00326A17">
        <w:rPr>
          <w:rFonts w:ascii="ITC Avant Garde" w:hAnsi="ITC Avant Garde"/>
          <w:bCs/>
        </w:rPr>
        <w:t xml:space="preserve"> </w:t>
      </w:r>
      <w:r w:rsidR="00326A17">
        <w:rPr>
          <w:rFonts w:ascii="ITC Avant Garde" w:hAnsi="ITC Avant Garde"/>
          <w:bCs/>
        </w:rPr>
        <w:t xml:space="preserve">la Unidad de Competencia Económica de este Instituto </w:t>
      </w:r>
      <w:r w:rsidR="00326A17" w:rsidRPr="00326A17">
        <w:rPr>
          <w:rFonts w:ascii="ITC Avant Garde" w:hAnsi="ITC Avant Garde"/>
          <w:bCs/>
        </w:rPr>
        <w:t>emitió opinión</w:t>
      </w:r>
      <w:r w:rsidR="00473FB7">
        <w:rPr>
          <w:rFonts w:ascii="ITC Avant Garde" w:hAnsi="ITC Avant Garde"/>
          <w:bCs/>
        </w:rPr>
        <w:t xml:space="preserve"> </w:t>
      </w:r>
      <w:r w:rsidR="00A7713D">
        <w:rPr>
          <w:rFonts w:ascii="ITC Avant Garde" w:hAnsi="ITC Avant Garde"/>
          <w:bCs/>
        </w:rPr>
        <w:t>en virtud de la cual concluyó lo siguiente</w:t>
      </w:r>
      <w:r w:rsidR="00A7713D" w:rsidRPr="00326A17">
        <w:rPr>
          <w:rFonts w:ascii="ITC Avant Garde" w:hAnsi="ITC Avant Garde"/>
          <w:bCs/>
        </w:rPr>
        <w:t>:</w:t>
      </w:r>
    </w:p>
    <w:p w14:paraId="6408923D" w14:textId="3A358766" w:rsidR="00A7713D" w:rsidRDefault="00D5490E" w:rsidP="002258B3">
      <w:pPr>
        <w:spacing w:afterLines="120" w:after="288"/>
        <w:ind w:left="284" w:right="333"/>
        <w:jc w:val="both"/>
        <w:rPr>
          <w:rFonts w:ascii="ITC Avant Garde" w:hAnsi="ITC Avant Garde"/>
          <w:bCs/>
          <w:i/>
          <w:sz w:val="20"/>
          <w:szCs w:val="20"/>
        </w:rPr>
      </w:pPr>
      <w:r w:rsidRPr="00A7713D">
        <w:rPr>
          <w:rFonts w:ascii="ITC Avant Garde" w:hAnsi="ITC Avant Garde"/>
          <w:bCs/>
          <w:i/>
          <w:sz w:val="20"/>
          <w:szCs w:val="20"/>
        </w:rPr>
        <w:t>“</w:t>
      </w:r>
      <w:r w:rsidR="00A7713D" w:rsidRPr="00A7713D">
        <w:rPr>
          <w:rFonts w:ascii="ITC Avant Garde" w:hAnsi="ITC Avant Garde"/>
          <w:bCs/>
          <w:i/>
          <w:sz w:val="20"/>
          <w:szCs w:val="20"/>
        </w:rPr>
        <w:t>…</w:t>
      </w:r>
    </w:p>
    <w:p w14:paraId="4887AC22" w14:textId="49A71478" w:rsidR="002C7BEC" w:rsidRPr="005219B3" w:rsidRDefault="002C7BEC" w:rsidP="002258B3">
      <w:pPr>
        <w:spacing w:afterLines="120" w:after="288"/>
        <w:ind w:left="284" w:right="333"/>
        <w:jc w:val="both"/>
        <w:rPr>
          <w:rFonts w:ascii="ITC Avant Garde" w:hAnsi="ITC Avant Garde"/>
          <w:i/>
          <w:sz w:val="20"/>
          <w:szCs w:val="20"/>
        </w:rPr>
      </w:pPr>
      <w:r w:rsidRPr="005219B3">
        <w:rPr>
          <w:rFonts w:ascii="ITC Avant Garde" w:hAnsi="ITC Avant Garde"/>
          <w:i/>
          <w:sz w:val="20"/>
          <w:szCs w:val="20"/>
        </w:rPr>
        <w:t>El GIE del Solicitante y Personas Vinculadas/Relacionadas</w:t>
      </w:r>
      <w:r w:rsidRPr="005219B3">
        <w:rPr>
          <w:rFonts w:ascii="ITC Avant Garde" w:eastAsiaTheme="minorHAnsi" w:hAnsi="ITC Avant Garde" w:cstheme="minorBidi"/>
          <w:i/>
          <w:sz w:val="20"/>
          <w:szCs w:val="20"/>
        </w:rPr>
        <w:t xml:space="preserve"> </w:t>
      </w:r>
      <w:r w:rsidRPr="005219B3">
        <w:rPr>
          <w:rFonts w:ascii="ITC Avant Garde" w:hAnsi="ITC Avant Garde"/>
          <w:i/>
          <w:sz w:val="20"/>
          <w:szCs w:val="20"/>
        </w:rPr>
        <w:t>no participan, de forma directa o indirecta, en la provisión de</w:t>
      </w:r>
      <w:r w:rsidR="00FE0D62" w:rsidRPr="005219B3">
        <w:rPr>
          <w:rFonts w:ascii="ITC Avant Garde" w:hAnsi="ITC Avant Garde"/>
          <w:i/>
          <w:sz w:val="20"/>
          <w:szCs w:val="20"/>
        </w:rPr>
        <w:t>l SRSAC en</w:t>
      </w:r>
      <w:r w:rsidRPr="005219B3">
        <w:rPr>
          <w:rFonts w:ascii="ITC Avant Garde" w:hAnsi="ITC Avant Garde"/>
          <w:i/>
          <w:sz w:val="20"/>
          <w:szCs w:val="20"/>
        </w:rPr>
        <w:t xml:space="preserve"> FM en</w:t>
      </w:r>
      <w:r w:rsidR="00713F2A" w:rsidRPr="005219B3">
        <w:rPr>
          <w:rFonts w:ascii="ITC Avant Garde" w:hAnsi="ITC Avant Garde"/>
          <w:i/>
          <w:sz w:val="20"/>
          <w:szCs w:val="20"/>
        </w:rPr>
        <w:t xml:space="preserve"> </w:t>
      </w:r>
      <w:r w:rsidR="00D60905" w:rsidRPr="005219B3">
        <w:rPr>
          <w:rFonts w:ascii="ITC Avant Garde" w:hAnsi="ITC Avant Garde"/>
          <w:i/>
          <w:sz w:val="20"/>
          <w:szCs w:val="20"/>
        </w:rPr>
        <w:t>Culiacán Sinaloa</w:t>
      </w:r>
      <w:r w:rsidR="00794A16" w:rsidRPr="005219B3">
        <w:rPr>
          <w:rFonts w:ascii="ITC Avant Garde" w:hAnsi="ITC Avant Garde"/>
          <w:i/>
          <w:sz w:val="20"/>
          <w:szCs w:val="20"/>
        </w:rPr>
        <w:t>.</w:t>
      </w:r>
    </w:p>
    <w:p w14:paraId="0AC482A8" w14:textId="77777777" w:rsidR="002258B3" w:rsidRDefault="002C7BEC" w:rsidP="002258B3">
      <w:pPr>
        <w:spacing w:afterLines="120" w:after="288"/>
        <w:ind w:left="284" w:right="333"/>
        <w:jc w:val="both"/>
        <w:rPr>
          <w:rFonts w:ascii="ITC Avant Garde" w:hAnsi="ITC Avant Garde"/>
          <w:i/>
          <w:sz w:val="20"/>
          <w:szCs w:val="20"/>
        </w:rPr>
      </w:pPr>
      <w:r w:rsidRPr="005219B3">
        <w:rPr>
          <w:rFonts w:ascii="ITC Avant Garde" w:hAnsi="ITC Avant Garde"/>
          <w:i/>
          <w:sz w:val="20"/>
          <w:szCs w:val="20"/>
        </w:rPr>
        <w:lastRenderedPageBreak/>
        <w:t xml:space="preserve">Por lo tanto, de forma razonable se concluye que no se prevén efectos contrarios al proceso de competencia y libre concurrencia en el </w:t>
      </w:r>
      <w:r w:rsidR="00FE0D62" w:rsidRPr="005219B3">
        <w:rPr>
          <w:rFonts w:ascii="ITC Avant Garde" w:hAnsi="ITC Avant Garde"/>
          <w:i/>
          <w:sz w:val="20"/>
          <w:szCs w:val="20"/>
        </w:rPr>
        <w:t xml:space="preserve">del SRSAC </w:t>
      </w:r>
      <w:r w:rsidRPr="005219B3">
        <w:rPr>
          <w:rFonts w:ascii="ITC Avant Garde" w:hAnsi="ITC Avant Garde"/>
          <w:i/>
          <w:sz w:val="20"/>
          <w:szCs w:val="20"/>
        </w:rPr>
        <w:t xml:space="preserve">en caso de </w:t>
      </w:r>
      <w:proofErr w:type="gramStart"/>
      <w:r w:rsidRPr="005219B3">
        <w:rPr>
          <w:rFonts w:ascii="ITC Avant Garde" w:hAnsi="ITC Avant Garde"/>
          <w:i/>
          <w:sz w:val="20"/>
          <w:szCs w:val="20"/>
        </w:rPr>
        <w:t xml:space="preserve">que  </w:t>
      </w:r>
      <w:r w:rsidR="00D60905" w:rsidRPr="005219B3">
        <w:rPr>
          <w:rFonts w:ascii="ITC Avant Garde" w:hAnsi="ITC Avant Garde"/>
          <w:i/>
          <w:sz w:val="20"/>
          <w:szCs w:val="20"/>
        </w:rPr>
        <w:t>Fundación</w:t>
      </w:r>
      <w:proofErr w:type="gramEnd"/>
      <w:r w:rsidR="00D60905" w:rsidRPr="005219B3">
        <w:rPr>
          <w:rFonts w:ascii="ITC Avant Garde" w:hAnsi="ITC Avant Garde"/>
          <w:i/>
          <w:sz w:val="20"/>
          <w:szCs w:val="20"/>
        </w:rPr>
        <w:t xml:space="preserve"> Radiodifusoras Capital </w:t>
      </w:r>
      <w:r w:rsidR="00FE0D62" w:rsidRPr="005219B3">
        <w:rPr>
          <w:rFonts w:ascii="ITC Avant Garde" w:hAnsi="ITC Avant Garde"/>
          <w:i/>
          <w:sz w:val="20"/>
          <w:szCs w:val="20"/>
        </w:rPr>
        <w:t xml:space="preserve">Jalisco </w:t>
      </w:r>
      <w:r w:rsidR="00D60905" w:rsidRPr="005219B3">
        <w:rPr>
          <w:rFonts w:ascii="ITC Avant Garde" w:hAnsi="ITC Avant Garde"/>
          <w:i/>
          <w:sz w:val="20"/>
          <w:szCs w:val="20"/>
        </w:rPr>
        <w:t xml:space="preserve"> </w:t>
      </w:r>
      <w:r w:rsidRPr="005219B3">
        <w:rPr>
          <w:rFonts w:ascii="ITC Avant Garde" w:hAnsi="ITC Avant Garde"/>
          <w:i/>
          <w:sz w:val="20"/>
          <w:szCs w:val="20"/>
        </w:rPr>
        <w:t>pudiera obtener autorización para una concesión de espectro de uso social en la banda FM en esa Localidad. Sin embargo, es necesario que el Instituto evalúe los siguientes aspectos técnicos y regulatorios.</w:t>
      </w:r>
    </w:p>
    <w:p w14:paraId="0871FD39" w14:textId="10E3B5DC" w:rsidR="002C7BEC" w:rsidRPr="009A4579" w:rsidRDefault="002C7BEC" w:rsidP="002258B3">
      <w:pPr>
        <w:keepNext/>
        <w:spacing w:afterLines="120" w:after="288"/>
        <w:ind w:left="284" w:right="333"/>
        <w:jc w:val="both"/>
        <w:rPr>
          <w:rFonts w:ascii="ITC Avant Garde" w:hAnsi="ITC Avant Garde"/>
          <w:b/>
          <w:i/>
          <w:sz w:val="20"/>
          <w:szCs w:val="20"/>
        </w:rPr>
      </w:pPr>
      <w:r w:rsidRPr="009A4579">
        <w:rPr>
          <w:rFonts w:ascii="ITC Avant Garde" w:hAnsi="ITC Avant Garde"/>
          <w:b/>
          <w:i/>
          <w:sz w:val="20"/>
          <w:szCs w:val="20"/>
        </w:rPr>
        <w:t>VII. Elementos adicionales sobre elección y prelación de solicitudes</w:t>
      </w:r>
    </w:p>
    <w:p w14:paraId="24595A85" w14:textId="24F2ABC1" w:rsidR="002C7BEC" w:rsidRPr="009A4579" w:rsidRDefault="002C7BEC" w:rsidP="002258B3">
      <w:pPr>
        <w:spacing w:afterLines="120" w:after="288"/>
        <w:ind w:left="284" w:right="333"/>
        <w:jc w:val="both"/>
        <w:rPr>
          <w:rFonts w:ascii="ITC Avant Garde" w:hAnsi="ITC Avant Garde"/>
          <w:i/>
          <w:sz w:val="20"/>
          <w:szCs w:val="20"/>
        </w:rPr>
      </w:pPr>
      <w:r w:rsidRPr="009A4579">
        <w:rPr>
          <w:rFonts w:ascii="ITC Avant Garde" w:hAnsi="ITC Avant Garde"/>
          <w:i/>
          <w:sz w:val="20"/>
          <w:szCs w:val="20"/>
        </w:rPr>
        <w:t>…</w:t>
      </w:r>
    </w:p>
    <w:p w14:paraId="1BDFD07D" w14:textId="77777777" w:rsidR="002258B3" w:rsidRDefault="00713F2A" w:rsidP="002258B3">
      <w:pPr>
        <w:spacing w:afterLines="120" w:after="288"/>
        <w:ind w:left="284" w:right="333"/>
        <w:jc w:val="both"/>
        <w:rPr>
          <w:rFonts w:ascii="ITC Avant Garde" w:hAnsi="ITC Avant Garde"/>
          <w:i/>
          <w:sz w:val="20"/>
          <w:szCs w:val="20"/>
        </w:rPr>
      </w:pPr>
      <w:r w:rsidRPr="009A4579">
        <w:rPr>
          <w:rFonts w:ascii="ITC Avant Garde" w:hAnsi="ITC Avant Garde"/>
          <w:i/>
          <w:sz w:val="20"/>
          <w:szCs w:val="20"/>
        </w:rPr>
        <w:t xml:space="preserve">Al respecto, en la localidad de </w:t>
      </w:r>
      <w:r w:rsidR="00D60905" w:rsidRPr="009A4579">
        <w:rPr>
          <w:rFonts w:ascii="ITC Avant Garde" w:hAnsi="ITC Avant Garde"/>
          <w:i/>
          <w:sz w:val="20"/>
          <w:szCs w:val="20"/>
        </w:rPr>
        <w:t>Culiacán, Sinaloa no se han asignado a la fecha</w:t>
      </w:r>
      <w:r w:rsidR="00C65F59" w:rsidRPr="009A4579">
        <w:rPr>
          <w:rFonts w:ascii="ITC Avant Garde" w:hAnsi="ITC Avant Garde"/>
          <w:i/>
          <w:sz w:val="20"/>
          <w:szCs w:val="20"/>
        </w:rPr>
        <w:t xml:space="preserve"> concesiones de espectro de uso social</w:t>
      </w:r>
      <w:r w:rsidR="00D60905" w:rsidRPr="009A4579">
        <w:rPr>
          <w:rFonts w:ascii="ITC Avant Garde" w:hAnsi="ITC Avant Garde"/>
          <w:i/>
          <w:sz w:val="20"/>
          <w:szCs w:val="20"/>
        </w:rPr>
        <w:t>,</w:t>
      </w:r>
      <w:r w:rsidR="00C65F59" w:rsidRPr="009A4579">
        <w:rPr>
          <w:rFonts w:ascii="ITC Avant Garde" w:hAnsi="ITC Avant Garde"/>
          <w:i/>
          <w:sz w:val="20"/>
          <w:szCs w:val="20"/>
        </w:rPr>
        <w:t xml:space="preserve"> comunitario e indígenas. No obstante, </w:t>
      </w:r>
      <w:r w:rsidR="00D60905" w:rsidRPr="009A4579">
        <w:rPr>
          <w:rFonts w:ascii="ITC Avant Garde" w:hAnsi="ITC Avant Garde"/>
          <w:i/>
          <w:sz w:val="20"/>
          <w:szCs w:val="20"/>
        </w:rPr>
        <w:t xml:space="preserve">los </w:t>
      </w:r>
      <w:proofErr w:type="spellStart"/>
      <w:r w:rsidR="00D60905" w:rsidRPr="009A4579">
        <w:rPr>
          <w:rFonts w:ascii="ITC Avant Garde" w:hAnsi="ITC Avant Garde"/>
          <w:i/>
          <w:sz w:val="20"/>
          <w:szCs w:val="20"/>
        </w:rPr>
        <w:t>PABFs</w:t>
      </w:r>
      <w:proofErr w:type="spellEnd"/>
      <w:r w:rsidR="00D60905" w:rsidRPr="009A4579">
        <w:rPr>
          <w:rFonts w:ascii="ITC Avant Garde" w:hAnsi="ITC Avant Garde"/>
          <w:i/>
          <w:sz w:val="20"/>
          <w:szCs w:val="20"/>
        </w:rPr>
        <w:t xml:space="preserve"> 2015, 2016 y 20</w:t>
      </w:r>
      <w:r w:rsidR="00C65F59" w:rsidRPr="009A4579">
        <w:rPr>
          <w:rFonts w:ascii="ITC Avant Garde" w:hAnsi="ITC Avant Garde"/>
          <w:i/>
          <w:sz w:val="20"/>
          <w:szCs w:val="20"/>
        </w:rPr>
        <w:t>1</w:t>
      </w:r>
      <w:r w:rsidR="00D60905" w:rsidRPr="009A4579">
        <w:rPr>
          <w:rFonts w:ascii="ITC Avant Garde" w:hAnsi="ITC Avant Garde"/>
          <w:i/>
          <w:sz w:val="20"/>
          <w:szCs w:val="20"/>
        </w:rPr>
        <w:t>7</w:t>
      </w:r>
      <w:r w:rsidR="00C65F59" w:rsidRPr="009A4579">
        <w:rPr>
          <w:rFonts w:ascii="ITC Avant Garde" w:hAnsi="ITC Avant Garde"/>
          <w:i/>
          <w:sz w:val="20"/>
          <w:szCs w:val="20"/>
        </w:rPr>
        <w:t xml:space="preserve"> tienen contemplados los periodos para solicitar </w:t>
      </w:r>
      <w:r w:rsidR="00D60905" w:rsidRPr="009A4579">
        <w:rPr>
          <w:rFonts w:ascii="ITC Avant Garde" w:hAnsi="ITC Avant Garde"/>
          <w:i/>
          <w:sz w:val="20"/>
          <w:szCs w:val="20"/>
        </w:rPr>
        <w:t>concesiones</w:t>
      </w:r>
      <w:r w:rsidR="00C65F59" w:rsidRPr="009A4579">
        <w:rPr>
          <w:rFonts w:ascii="ITC Avant Garde" w:hAnsi="ITC Avant Garde"/>
          <w:i/>
          <w:sz w:val="20"/>
          <w:szCs w:val="20"/>
        </w:rPr>
        <w:t xml:space="preserve"> para estos usos</w:t>
      </w:r>
      <w:r w:rsidR="00D60905" w:rsidRPr="009A4579">
        <w:rPr>
          <w:rFonts w:ascii="ITC Avant Garde" w:hAnsi="ITC Avant Garde"/>
          <w:i/>
          <w:sz w:val="20"/>
          <w:szCs w:val="20"/>
        </w:rPr>
        <w:t xml:space="preserve">. </w:t>
      </w:r>
    </w:p>
    <w:p w14:paraId="72A7B48F" w14:textId="77777777" w:rsidR="002258B3" w:rsidRDefault="009A4579" w:rsidP="002258B3">
      <w:pPr>
        <w:pStyle w:val="Prrafodelista"/>
        <w:numPr>
          <w:ilvl w:val="0"/>
          <w:numId w:val="12"/>
        </w:numPr>
        <w:spacing w:afterLines="120" w:after="288"/>
        <w:ind w:left="709" w:right="333"/>
        <w:jc w:val="both"/>
        <w:rPr>
          <w:rFonts w:ascii="ITC Avant Garde" w:hAnsi="ITC Avant Garde"/>
          <w:b/>
          <w:i/>
          <w:sz w:val="20"/>
        </w:rPr>
      </w:pPr>
      <w:r w:rsidRPr="009A4579">
        <w:rPr>
          <w:rFonts w:ascii="ITC Avant Garde" w:hAnsi="ITC Avant Garde"/>
          <w:b/>
          <w:i/>
          <w:sz w:val="20"/>
        </w:rPr>
        <w:t>Conclusio</w:t>
      </w:r>
      <w:r w:rsidR="00713F2A" w:rsidRPr="009A4579">
        <w:rPr>
          <w:rFonts w:ascii="ITC Avant Garde" w:hAnsi="ITC Avant Garde"/>
          <w:b/>
          <w:i/>
          <w:sz w:val="20"/>
        </w:rPr>
        <w:t>n</w:t>
      </w:r>
      <w:r w:rsidRPr="009A4579">
        <w:rPr>
          <w:rFonts w:ascii="ITC Avant Garde" w:hAnsi="ITC Avant Garde"/>
          <w:b/>
          <w:i/>
          <w:sz w:val="20"/>
        </w:rPr>
        <w:t>es</w:t>
      </w:r>
    </w:p>
    <w:p w14:paraId="7D05CCDC" w14:textId="744E15D0" w:rsidR="009A4579" w:rsidRPr="009A4579" w:rsidRDefault="009A4579" w:rsidP="002258B3">
      <w:pPr>
        <w:pStyle w:val="Prrafodelista"/>
        <w:numPr>
          <w:ilvl w:val="0"/>
          <w:numId w:val="11"/>
        </w:numPr>
        <w:spacing w:afterLines="120" w:after="288"/>
        <w:ind w:right="333"/>
        <w:jc w:val="both"/>
        <w:rPr>
          <w:rFonts w:ascii="ITC Avant Garde" w:hAnsi="ITC Avant Garde"/>
          <w:i/>
          <w:sz w:val="20"/>
        </w:rPr>
      </w:pPr>
      <w:r w:rsidRPr="009A4579">
        <w:rPr>
          <w:rFonts w:ascii="ITC Avant Garde" w:hAnsi="ITC Avant Garde"/>
          <w:i/>
          <w:sz w:val="20"/>
        </w:rPr>
        <w:t>…</w:t>
      </w:r>
    </w:p>
    <w:p w14:paraId="04D94C3F" w14:textId="4D527A6B" w:rsidR="00713F2A" w:rsidRPr="009A4579" w:rsidRDefault="00713F2A" w:rsidP="002258B3">
      <w:pPr>
        <w:pStyle w:val="Prrafodelista"/>
        <w:numPr>
          <w:ilvl w:val="0"/>
          <w:numId w:val="11"/>
        </w:numPr>
        <w:spacing w:afterLines="120" w:after="288"/>
        <w:ind w:right="333"/>
        <w:jc w:val="both"/>
        <w:rPr>
          <w:rFonts w:ascii="ITC Avant Garde" w:hAnsi="ITC Avant Garde"/>
          <w:i/>
          <w:sz w:val="20"/>
        </w:rPr>
      </w:pPr>
      <w:r w:rsidRPr="009A4579">
        <w:rPr>
          <w:rFonts w:ascii="ITC Avant Garde" w:hAnsi="ITC Avant Garde"/>
          <w:i/>
          <w:sz w:val="20"/>
        </w:rPr>
        <w:t>Se</w:t>
      </w:r>
      <w:r w:rsidR="009A4579" w:rsidRPr="009A4579">
        <w:rPr>
          <w:rFonts w:ascii="ITC Avant Garde" w:hAnsi="ITC Avant Garde"/>
          <w:i/>
          <w:sz w:val="20"/>
        </w:rPr>
        <w:t xml:space="preserve">ría atendible la solicitud presentada por Fundación Radiodifusoras Capital Jalisco, A.C., toda vez que no se presentaron solicitudes adicionales en el marco del </w:t>
      </w:r>
      <w:r w:rsidRPr="009A4579">
        <w:rPr>
          <w:rFonts w:ascii="ITC Avant Garde" w:hAnsi="ITC Avant Garde"/>
          <w:i/>
          <w:sz w:val="20"/>
        </w:rPr>
        <w:t>PABF 2015</w:t>
      </w:r>
      <w:r w:rsidR="009A4579" w:rsidRPr="009A4579">
        <w:rPr>
          <w:rFonts w:ascii="ITC Avant Garde" w:hAnsi="ITC Avant Garde"/>
          <w:i/>
          <w:sz w:val="20"/>
        </w:rPr>
        <w:t xml:space="preserve"> y GIE del solicitante y personas vinculadas/relacionadas no cuenta con concesiones de radiodifusión con cobertura en la localidad evaluada. </w:t>
      </w:r>
    </w:p>
    <w:p w14:paraId="35256C28" w14:textId="77777777" w:rsidR="002258B3" w:rsidRDefault="00A7713D" w:rsidP="002258B3">
      <w:pPr>
        <w:pStyle w:val="Prrafodelista"/>
        <w:spacing w:afterLines="120" w:after="288" w:line="276" w:lineRule="auto"/>
        <w:ind w:hanging="424"/>
        <w:rPr>
          <w:sz w:val="18"/>
        </w:rPr>
      </w:pPr>
      <w:r w:rsidRPr="009A4579">
        <w:t>..</w:t>
      </w:r>
      <w:r w:rsidR="00C95B92" w:rsidRPr="009A4579">
        <w:t>.</w:t>
      </w:r>
      <w:r w:rsidR="000E07B9" w:rsidRPr="009A4579">
        <w:t>”</w:t>
      </w:r>
    </w:p>
    <w:p w14:paraId="2A8C046C" w14:textId="77777777" w:rsidR="002258B3" w:rsidRDefault="00531E8B" w:rsidP="002258B3">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w:t>
      </w:r>
      <w:r w:rsidR="00794A16">
        <w:rPr>
          <w:rFonts w:ascii="ITC Avant Garde" w:hAnsi="ITC Avant Garde" w:cs="Tahoma"/>
          <w:bCs/>
          <w:color w:val="000000"/>
          <w:lang w:eastAsia="es-MX"/>
        </w:rPr>
        <w:t>la localidad de</w:t>
      </w:r>
      <w:r w:rsidR="00713F2A">
        <w:rPr>
          <w:rFonts w:ascii="ITC Avant Garde" w:hAnsi="ITC Avant Garde" w:cs="Tahoma"/>
          <w:bCs/>
          <w:color w:val="000000"/>
          <w:lang w:eastAsia="es-MX"/>
        </w:rPr>
        <w:t xml:space="preserve"> </w:t>
      </w:r>
      <w:r w:rsidR="00863B2D">
        <w:rPr>
          <w:rFonts w:ascii="ITC Avant Garde" w:hAnsi="ITC Avant Garde" w:cs="Tahoma"/>
          <w:bCs/>
          <w:color w:val="000000"/>
          <w:lang w:eastAsia="es-MX"/>
        </w:rPr>
        <w:t>Culiacán, Sinaloa</w:t>
      </w:r>
      <w:r w:rsidR="00794A16">
        <w:rPr>
          <w:rFonts w:ascii="ITC Avant Garde" w:hAnsi="ITC Avant Garde" w:cs="Tahoma"/>
          <w:bCs/>
          <w:color w:val="000000"/>
          <w:lang w:eastAsia="es-MX"/>
        </w:rPr>
        <w:t xml:space="preserve">. </w:t>
      </w:r>
    </w:p>
    <w:p w14:paraId="01DE8CBE" w14:textId="77777777" w:rsidR="002258B3" w:rsidRDefault="00531E8B" w:rsidP="002258B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 educativos y de servicio a la comunidad,</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 xml:space="preserve">el artículo 67 fracción IV de la Ley, en relación con el artículo 3 fracción III inciso b) párrafo </w:t>
      </w:r>
      <w:r w:rsidR="00A51CD9">
        <w:rPr>
          <w:rFonts w:ascii="ITC Avant Garde" w:hAnsi="ITC Avant Garde" w:cs="Tahoma"/>
          <w:bCs/>
          <w:color w:val="000000"/>
          <w:lang w:eastAsia="es-MX"/>
        </w:rPr>
        <w:t xml:space="preserve">tercero </w:t>
      </w:r>
      <w:r w:rsidRPr="0022050C">
        <w:rPr>
          <w:rFonts w:ascii="ITC Avant Garde" w:hAnsi="ITC Avant Garde" w:cs="Tahoma"/>
          <w:bCs/>
          <w:color w:val="000000"/>
          <w:lang w:eastAsia="es-MX"/>
        </w:rPr>
        <w:t>de los Lineamientos, se considera procedente el otorgamiento de una concesión para usar y aprovechar bandas de frecuencias del espectro radioeléctrico para uso social con fundamento en lo dispuesto por el artículo 76 fracción IV de la Ley.</w:t>
      </w:r>
    </w:p>
    <w:p w14:paraId="4BA70B5A" w14:textId="77777777" w:rsidR="002258B3" w:rsidRDefault="00E95DDD" w:rsidP="002258B3">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lastRenderedPageBreak/>
        <w:t xml:space="preserve">Asimismo, </w:t>
      </w:r>
      <w:r>
        <w:rPr>
          <w:rFonts w:ascii="ITC Avant Garde" w:hAnsi="ITC Avant Garde" w:cs="Tahoma"/>
          <w:bCs/>
          <w:color w:val="000000"/>
          <w:lang w:eastAsia="es-MX"/>
        </w:rPr>
        <w:t>no</w:t>
      </w:r>
      <w:r w:rsidRPr="0022050C">
        <w:rPr>
          <w:rFonts w:ascii="ITC Avant Garde" w:hAnsi="ITC Avant Garde" w:cs="Tahoma"/>
          <w:bCs/>
          <w:color w:val="000000"/>
          <w:lang w:eastAsia="es-MX"/>
        </w:rPr>
        <w:t xml:space="preserve"> se considera procedente otorgar en este mismo acto una concesión única para uso social en términos de lo dispuesto por los artículos 66 y 75, párrafo segundo de la Ley, en virtud de que </w:t>
      </w:r>
      <w:r>
        <w:rPr>
          <w:rFonts w:ascii="ITC Avant Garde" w:hAnsi="ITC Avant Garde" w:cs="Tahoma"/>
          <w:bCs/>
          <w:color w:val="000000"/>
          <w:lang w:eastAsia="es-MX"/>
        </w:rPr>
        <w:t xml:space="preserve">el solicitante ya cuenta de acuerdo a lo señalado en el Antecedente XV de la presente Resolución. </w:t>
      </w:r>
    </w:p>
    <w:p w14:paraId="49A0A73F" w14:textId="77777777" w:rsidR="002258B3" w:rsidRDefault="00CA45CA" w:rsidP="002258B3">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w:t>
      </w:r>
      <w:r w:rsidR="00A51CD9">
        <w:rPr>
          <w:rFonts w:ascii="ITC Avant Garde" w:hAnsi="ITC Avant Garde" w:cs="Tahoma"/>
          <w:bCs/>
          <w:color w:val="000000"/>
          <w:lang w:eastAsia="es-MX"/>
        </w:rPr>
        <w:t xml:space="preserve"> </w:t>
      </w:r>
      <w:r w:rsidR="00A51CD9" w:rsidRPr="003B4A0D">
        <w:rPr>
          <w:rFonts w:ascii="ITC Avant Garde" w:hAnsi="ITC Avant Garde" w:cs="Tahoma"/>
          <w:bCs/>
          <w:color w:val="000000"/>
          <w:lang w:eastAsia="es-MX"/>
        </w:rPr>
        <w:t xml:space="preserve">el artículo </w:t>
      </w:r>
      <w:r w:rsidR="00A51CD9">
        <w:rPr>
          <w:rFonts w:ascii="ITC Avant Garde" w:hAnsi="ITC Avant Garde" w:cs="Tahoma"/>
          <w:bCs/>
          <w:color w:val="000000"/>
          <w:lang w:eastAsia="es-MX"/>
        </w:rPr>
        <w:t>130 de la Ley Federal de Derechos en relación con lo dispuesto en</w:t>
      </w:r>
      <w:r w:rsidRPr="006759FC">
        <w:rPr>
          <w:rFonts w:ascii="ITC Avant Garde" w:hAnsi="ITC Avant Garde" w:cs="Tahoma"/>
          <w:bCs/>
          <w:color w:val="000000"/>
          <w:lang w:eastAsia="es-MX"/>
        </w:rPr>
        <w:t xml:space="preserve"> el artículo </w:t>
      </w:r>
      <w:r w:rsidRPr="00A75994">
        <w:rPr>
          <w:rFonts w:ascii="ITC Avant Garde" w:hAnsi="ITC Avant Garde" w:cs="Tahoma"/>
          <w:bCs/>
          <w:lang w:eastAsia="es-MX"/>
        </w:rPr>
        <w:t>124 fracción I, inciso a) de</w:t>
      </w:r>
      <w:r w:rsidR="00A51CD9">
        <w:rPr>
          <w:rFonts w:ascii="ITC Avant Garde" w:hAnsi="ITC Avant Garde" w:cs="Tahoma"/>
          <w:bCs/>
          <w:lang w:eastAsia="es-MX"/>
        </w:rPr>
        <w:t xml:space="preserve">l mismo ordenamiento legal </w:t>
      </w:r>
      <w:r w:rsidRPr="00A75994">
        <w:rPr>
          <w:rFonts w:ascii="ITC Avant Garde" w:hAnsi="ITC Avant Garde" w:cs="Tahoma"/>
          <w:bCs/>
          <w:lang w:eastAsia="es-MX"/>
        </w:rPr>
        <w:t>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de </w:t>
      </w:r>
      <w:r w:rsidR="00A51CD9">
        <w:rPr>
          <w:rFonts w:ascii="ITC Avant Garde" w:hAnsi="ITC Avant Garde" w:cs="Tahoma"/>
          <w:bCs/>
          <w:color w:val="000000"/>
          <w:lang w:eastAsia="es-MX"/>
        </w:rPr>
        <w:t xml:space="preserve">concesión </w:t>
      </w:r>
      <w:r w:rsidRPr="006759FC">
        <w:rPr>
          <w:rFonts w:ascii="ITC Avant Garde" w:hAnsi="ITC Avant Garde" w:cs="Tahoma"/>
          <w:bCs/>
          <w:color w:val="000000"/>
          <w:lang w:eastAsia="es-MX"/>
        </w:rPr>
        <w:t>para estaciones de radiodifusión sonora y de la documentación inherente a la misma</w:t>
      </w:r>
      <w:r w:rsidRPr="006759FC">
        <w:rPr>
          <w:rFonts w:ascii="ITC Avant Garde" w:hAnsi="ITC Avant Garde"/>
          <w:bCs/>
        </w:rPr>
        <w:t xml:space="preserve">. </w:t>
      </w:r>
    </w:p>
    <w:p w14:paraId="4280EB34" w14:textId="77777777" w:rsidR="002258B3" w:rsidRDefault="00CA45CA" w:rsidP="002258B3">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3A1CE11A" w14:textId="77777777" w:rsidR="002258B3" w:rsidRDefault="00CA45CA" w:rsidP="002258B3">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A939942" w14:textId="77777777" w:rsidR="002258B3" w:rsidRDefault="00CA45CA" w:rsidP="002258B3">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6DF368F7" w14:textId="77777777" w:rsidR="002258B3" w:rsidRDefault="00762561" w:rsidP="002258B3">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22050C">
        <w:rPr>
          <w:rFonts w:ascii="ITC Avant Garde" w:eastAsia="Times New Roman" w:hAnsi="ITC Avant Garde"/>
          <w:b/>
          <w:bCs/>
          <w:kern w:val="2"/>
          <w:lang w:eastAsia="ar-SA"/>
        </w:rPr>
        <w:t>CUARTO. -</w:t>
      </w:r>
      <w:r w:rsidR="00531E8B" w:rsidRPr="0022050C">
        <w:rPr>
          <w:rFonts w:ascii="ITC Avant Garde" w:eastAsia="Times New Roman" w:hAnsi="ITC Avant Garde"/>
          <w:b/>
          <w:bCs/>
          <w:kern w:val="2"/>
          <w:lang w:eastAsia="ar-SA"/>
        </w:rPr>
        <w:t xml:space="preserve"> </w:t>
      </w:r>
      <w:r w:rsidR="00531E8B" w:rsidRPr="0022050C">
        <w:rPr>
          <w:rFonts w:ascii="ITC Avant Garde" w:eastAsia="Times New Roman" w:hAnsi="ITC Avant Garde" w:cs="Arial"/>
          <w:b/>
          <w:bCs/>
          <w:kern w:val="2"/>
          <w:lang w:val="es-ES" w:eastAsia="ar-SA"/>
        </w:rPr>
        <w:t xml:space="preserve">Vigencia de la </w:t>
      </w:r>
      <w:r w:rsidR="00E95DDD" w:rsidRPr="0022050C">
        <w:rPr>
          <w:rFonts w:ascii="ITC Avant Garde" w:eastAsia="Times New Roman" w:hAnsi="ITC Avant Garde" w:cs="Arial"/>
          <w:b/>
          <w:bCs/>
          <w:kern w:val="2"/>
          <w:lang w:val="es-ES" w:eastAsia="ar-SA"/>
        </w:rPr>
        <w:t>concesión</w:t>
      </w:r>
      <w:r w:rsidR="00531E8B" w:rsidRPr="0022050C">
        <w:rPr>
          <w:rFonts w:ascii="ITC Avant Garde" w:eastAsia="Times New Roman" w:hAnsi="ITC Avant Garde" w:cs="Arial"/>
          <w:b/>
          <w:bCs/>
          <w:kern w:val="2"/>
          <w:lang w:val="es-ES" w:eastAsia="ar-SA"/>
        </w:rPr>
        <w:t xml:space="preserve"> para uso social</w:t>
      </w:r>
      <w:r w:rsidR="00531E8B" w:rsidRPr="0022050C">
        <w:rPr>
          <w:rFonts w:ascii="ITC Avant Garde" w:eastAsia="Times New Roman" w:hAnsi="ITC Avant Garde" w:cs="Arial"/>
          <w:bCs/>
          <w:kern w:val="2"/>
          <w:lang w:val="es-ES" w:eastAsia="ar-SA"/>
        </w:rPr>
        <w:t>.</w:t>
      </w:r>
      <w:r w:rsidR="00531E8B"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00531E8B" w:rsidRPr="0022050C">
        <w:rPr>
          <w:rFonts w:ascii="ITC Avant Garde" w:eastAsia="Times New Roman" w:hAnsi="ITC Avant Garde" w:cs="Arial"/>
          <w:b/>
          <w:bCs/>
          <w:lang w:eastAsia="es-MX"/>
        </w:rPr>
        <w:t xml:space="preserve"> </w:t>
      </w:r>
      <w:r w:rsidR="00531E8B" w:rsidRPr="0022050C">
        <w:rPr>
          <w:rFonts w:ascii="ITC Avant Garde" w:eastAsia="Times New Roman" w:hAnsi="ITC Avant Garde"/>
          <w:kern w:val="2"/>
          <w:lang w:val="es-ES" w:eastAsia="ar-SA"/>
        </w:rPr>
        <w:t xml:space="preserve">para uso público y social, será hasta por 15 </w:t>
      </w:r>
      <w:r w:rsidR="00531E8B" w:rsidRPr="0022050C">
        <w:rPr>
          <w:rFonts w:ascii="ITC Avant Garde" w:eastAsia="Times New Roman" w:hAnsi="ITC Avant Garde"/>
          <w:kern w:val="2"/>
          <w:lang w:val="es-ES" w:eastAsia="ar-SA"/>
        </w:rPr>
        <w:lastRenderedPageBreak/>
        <w:t xml:space="preserve">(quince)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w:t>
      </w:r>
    </w:p>
    <w:p w14:paraId="08A6E218" w14:textId="77777777" w:rsidR="002258B3" w:rsidRDefault="00531E8B" w:rsidP="002258B3">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w:t>
      </w:r>
      <w:r w:rsidR="000E07B9">
        <w:rPr>
          <w:rFonts w:ascii="ITC Avant Garde" w:eastAsia="Times New Roman" w:hAnsi="ITC Avant Garde"/>
          <w:kern w:val="2"/>
          <w:lang w:val="es-ES" w:eastAsia="ar-SA"/>
        </w:rPr>
        <w:t xml:space="preserve"> </w:t>
      </w:r>
      <w:r w:rsidRPr="004676B8">
        <w:rPr>
          <w:rFonts w:ascii="ITC Avant Garde" w:eastAsia="Times New Roman" w:hAnsi="ITC Avant Garde"/>
          <w:kern w:val="2"/>
          <w:lang w:val="es-ES" w:eastAsia="ar-SA"/>
        </w:rPr>
        <w:t xml:space="preserve">17 fracción I, 54, 55 fracción I,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76DC1858" w14:textId="77777777" w:rsidR="002258B3" w:rsidRPr="002258B3" w:rsidRDefault="00531E8B" w:rsidP="002258B3">
      <w:pPr>
        <w:pStyle w:val="Ttulo2"/>
        <w:spacing w:before="0" w:afterLines="120" w:after="288" w:line="276" w:lineRule="auto"/>
        <w:jc w:val="center"/>
        <w:rPr>
          <w:b/>
          <w:color w:val="000000" w:themeColor="text1"/>
          <w:szCs w:val="22"/>
        </w:rPr>
      </w:pPr>
      <w:r w:rsidRPr="002258B3">
        <w:rPr>
          <w:b/>
          <w:color w:val="000000" w:themeColor="text1"/>
          <w:szCs w:val="22"/>
        </w:rPr>
        <w:t>RESOLUTIVOS</w:t>
      </w:r>
    </w:p>
    <w:p w14:paraId="0F4C1103" w14:textId="77777777" w:rsidR="002258B3" w:rsidRDefault="00531E8B" w:rsidP="002258B3">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0D7754" w:rsidRPr="000D7754">
        <w:rPr>
          <w:rFonts w:ascii="ITC Avant Garde" w:hAnsi="ITC Avant Garde"/>
          <w:b/>
          <w:bCs/>
        </w:rPr>
        <w:t xml:space="preserve"> </w:t>
      </w:r>
      <w:r w:rsidR="00863B2D">
        <w:rPr>
          <w:rFonts w:ascii="ITC Avant Garde" w:hAnsi="ITC Avant Garde"/>
          <w:b/>
          <w:bCs/>
        </w:rPr>
        <w:t>Fundación Radiodifusoras Capital Jalisco</w:t>
      </w:r>
      <w:r w:rsidR="000D7754" w:rsidRPr="00134449">
        <w:rPr>
          <w:rFonts w:ascii="ITC Avant Garde" w:hAnsi="ITC Avant Garde"/>
          <w:b/>
          <w:bCs/>
          <w:noProof/>
        </w:rPr>
        <w:t xml:space="preserve">, A.C.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w:t>
      </w:r>
      <w:r w:rsidR="00A51CD9">
        <w:rPr>
          <w:rFonts w:ascii="ITC Avant Garde" w:eastAsia="Times New Roman" w:hAnsi="ITC Avant Garde"/>
          <w:bCs/>
          <w:kern w:val="2"/>
          <w:lang w:eastAsia="ar-SA"/>
        </w:rPr>
        <w:t xml:space="preserve">sonora </w:t>
      </w:r>
      <w:r w:rsidRPr="0022050C">
        <w:rPr>
          <w:rFonts w:ascii="ITC Avant Garde" w:eastAsia="Times New Roman" w:hAnsi="ITC Avant Garde"/>
          <w:bCs/>
          <w:kern w:val="2"/>
          <w:lang w:eastAsia="ar-SA"/>
        </w:rPr>
        <w:t xml:space="preserve">a través de la frecuencia </w:t>
      </w:r>
      <w:r w:rsidR="00863B2D">
        <w:rPr>
          <w:rFonts w:ascii="ITC Avant Garde" w:eastAsia="Times New Roman" w:hAnsi="ITC Avant Garde"/>
          <w:b/>
          <w:bCs/>
          <w:kern w:val="2"/>
          <w:lang w:eastAsia="ar-SA"/>
        </w:rPr>
        <w:t>104.9</w:t>
      </w:r>
      <w:r w:rsidR="00A612EF">
        <w:rPr>
          <w:rFonts w:ascii="ITC Avant Garde" w:eastAsia="Times New Roman" w:hAnsi="ITC Avant Garde"/>
          <w:b/>
          <w:bCs/>
          <w:kern w:val="2"/>
          <w:lang w:eastAsia="ar-SA"/>
        </w:rPr>
        <w:t xml:space="preserve"> </w:t>
      </w:r>
      <w:r w:rsidRPr="00413686">
        <w:rPr>
          <w:rFonts w:ascii="ITC Avant Garde" w:eastAsia="Times New Roman" w:hAnsi="ITC Avant Garde"/>
          <w:b/>
          <w:bCs/>
          <w:kern w:val="2"/>
          <w:lang w:eastAsia="ar-SA"/>
        </w:rPr>
        <w:t>MHz</w:t>
      </w:r>
      <w:r w:rsidRPr="0022050C">
        <w:rPr>
          <w:rFonts w:ascii="ITC Avant Garde" w:eastAsia="Times New Roman" w:hAnsi="ITC Avant Garde"/>
          <w:bCs/>
          <w:kern w:val="2"/>
          <w:lang w:eastAsia="ar-SA"/>
        </w:rPr>
        <w:t>, con distintivo de llamada</w:t>
      </w:r>
      <w:r w:rsidR="000D7754">
        <w:rPr>
          <w:rFonts w:ascii="ITC Avant Garde" w:eastAsia="Times New Roman" w:hAnsi="ITC Avant Garde"/>
          <w:bCs/>
          <w:kern w:val="2"/>
          <w:lang w:eastAsia="ar-SA"/>
        </w:rPr>
        <w:t xml:space="preserve"> </w:t>
      </w:r>
      <w:r w:rsidR="000D7754">
        <w:rPr>
          <w:rFonts w:ascii="ITC Avant Garde" w:eastAsia="Times New Roman" w:hAnsi="ITC Avant Garde"/>
          <w:b/>
          <w:bCs/>
          <w:kern w:val="2"/>
          <w:lang w:eastAsia="ar-SA"/>
        </w:rPr>
        <w:t>XH</w:t>
      </w:r>
      <w:r w:rsidR="00863B2D">
        <w:rPr>
          <w:rFonts w:ascii="ITC Avant Garde" w:eastAsia="Times New Roman" w:hAnsi="ITC Avant Garde"/>
          <w:b/>
          <w:bCs/>
          <w:kern w:val="2"/>
          <w:lang w:eastAsia="ar-SA"/>
        </w:rPr>
        <w:t>CUL</w:t>
      </w:r>
      <w:r w:rsidR="000D7754">
        <w:rPr>
          <w:rFonts w:ascii="ITC Avant Garde" w:eastAsia="Times New Roman" w:hAnsi="ITC Avant Garde"/>
          <w:b/>
          <w:bCs/>
          <w:kern w:val="2"/>
          <w:lang w:eastAsia="ar-SA"/>
        </w:rPr>
        <w:t>-FM</w:t>
      </w:r>
      <w:r w:rsidRPr="00D5490E">
        <w:rPr>
          <w:rFonts w:ascii="ITC Avant Garde" w:eastAsia="Times New Roman" w:hAnsi="ITC Avant Garde"/>
          <w:bCs/>
          <w:kern w:val="2"/>
          <w:lang w:eastAsia="ar-SA"/>
        </w:rPr>
        <w:t xml:space="preserve">, </w:t>
      </w:r>
      <w:r w:rsidR="00D20C04">
        <w:rPr>
          <w:rFonts w:ascii="ITC Avant Garde" w:eastAsia="Times New Roman" w:hAnsi="ITC Avant Garde"/>
          <w:bCs/>
          <w:kern w:val="2"/>
          <w:lang w:eastAsia="ar-SA"/>
        </w:rPr>
        <w:t>en</w:t>
      </w:r>
      <w:r w:rsidR="000D7754">
        <w:rPr>
          <w:rFonts w:ascii="ITC Avant Garde" w:eastAsia="Times New Roman" w:hAnsi="ITC Avant Garde"/>
          <w:bCs/>
          <w:kern w:val="2"/>
          <w:lang w:eastAsia="ar-SA"/>
        </w:rPr>
        <w:t xml:space="preserve"> </w:t>
      </w:r>
      <w:r w:rsidR="00863B2D">
        <w:rPr>
          <w:rFonts w:ascii="ITC Avant Garde" w:eastAsia="Times New Roman" w:hAnsi="ITC Avant Garde"/>
          <w:b/>
          <w:bCs/>
          <w:kern w:val="2"/>
          <w:lang w:eastAsia="ar-SA"/>
        </w:rPr>
        <w:t>Culiacán,</w:t>
      </w:r>
      <w:r w:rsidR="000D7754">
        <w:rPr>
          <w:rFonts w:ascii="ITC Avant Garde" w:eastAsia="Times New Roman" w:hAnsi="ITC Avant Garde"/>
          <w:b/>
          <w:bCs/>
          <w:kern w:val="2"/>
          <w:lang w:eastAsia="ar-SA"/>
        </w:rPr>
        <w:t xml:space="preserve"> Estado de </w:t>
      </w:r>
      <w:r w:rsidR="00863B2D">
        <w:rPr>
          <w:rFonts w:ascii="ITC Avant Garde" w:eastAsia="Times New Roman" w:hAnsi="ITC Avant Garde"/>
          <w:b/>
          <w:bCs/>
          <w:kern w:val="2"/>
          <w:lang w:eastAsia="ar-SA"/>
        </w:rPr>
        <w:t>Sinaloa</w:t>
      </w:r>
      <w:r w:rsidRPr="0022050C">
        <w:rPr>
          <w:rFonts w:ascii="ITC Avant Garde" w:eastAsia="Times New Roman" w:hAnsi="ITC Avant Garde"/>
          <w:bCs/>
          <w:kern w:val="2"/>
          <w:lang w:eastAsia="ar-SA"/>
        </w:rPr>
        <w:t xml:space="preserve">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15 (quince)</w:t>
      </w:r>
      <w:r w:rsidRPr="0022050C">
        <w:rPr>
          <w:rFonts w:ascii="ITC Avant Garde" w:eastAsia="Times New Roman" w:hAnsi="ITC Avant Garde"/>
          <w:bCs/>
          <w:kern w:val="2"/>
          <w:lang w:eastAsia="ar-SA"/>
        </w:rPr>
        <w:t>, contados a partir de la expedición de</w:t>
      </w:r>
      <w:r w:rsidR="00A612EF">
        <w:rPr>
          <w:rFonts w:ascii="ITC Avant Garde" w:eastAsia="Times New Roman" w:hAnsi="ITC Avant Garde"/>
          <w:bCs/>
          <w:kern w:val="2"/>
          <w:lang w:eastAsia="ar-SA"/>
        </w:rPr>
        <w:t>l</w:t>
      </w:r>
      <w:r w:rsidRPr="0022050C">
        <w:rPr>
          <w:rFonts w:ascii="ITC Avant Garde" w:eastAsia="Times New Roman" w:hAnsi="ITC Avant Garde"/>
          <w:bCs/>
          <w:kern w:val="2"/>
          <w:lang w:eastAsia="ar-SA"/>
        </w:rPr>
        <w:t xml:space="preserve"> título correspondiente, conforme a los términos establecidos en el resolutivo siguiente.</w:t>
      </w:r>
    </w:p>
    <w:p w14:paraId="3F6E9558" w14:textId="77777777" w:rsidR="002258B3" w:rsidRDefault="00531E8B" w:rsidP="002258B3">
      <w:pPr>
        <w:suppressAutoHyphens/>
        <w:spacing w:afterLines="120" w:after="288"/>
        <w:ind w:right="-62"/>
        <w:jc w:val="both"/>
        <w:rPr>
          <w:rFonts w:ascii="ITC Avant Garde" w:hAnsi="ITC Avant Garde"/>
          <w:color w:val="000000"/>
        </w:rPr>
      </w:pPr>
      <w:proofErr w:type="gramStart"/>
      <w:r w:rsidRPr="0022050C">
        <w:rPr>
          <w:rFonts w:ascii="ITC Avant Garde" w:eastAsia="Times New Roman" w:hAnsi="ITC Avant Garde"/>
          <w:b/>
          <w:bCs/>
          <w:kern w:val="2"/>
          <w:lang w:eastAsia="ar-SA"/>
        </w:rPr>
        <w:t>SEGUNDO.-</w:t>
      </w:r>
      <w:proofErr w:type="gramEnd"/>
      <w:r w:rsidR="00D87D4C">
        <w:rPr>
          <w:rFonts w:ascii="ITC Avant Garde" w:hAnsi="ITC Avant Garde"/>
          <w:color w:val="000000"/>
        </w:rPr>
        <w:t xml:space="preserve"> </w:t>
      </w:r>
      <w:r w:rsidR="00A51CD9">
        <w:rPr>
          <w:rFonts w:ascii="ITC Avant Garde" w:hAnsi="ITC Avant Garde"/>
          <w:color w:val="000000"/>
        </w:rPr>
        <w:t>El</w:t>
      </w:r>
      <w:r w:rsidR="00D87D4C">
        <w:rPr>
          <w:rFonts w:ascii="ITC Avant Garde" w:hAnsi="ITC Avant Garde"/>
          <w:color w:val="000000"/>
        </w:rPr>
        <w:t xml:space="preserve"> Comisionad</w:t>
      </w:r>
      <w:r w:rsidR="00A51CD9">
        <w:rPr>
          <w:rFonts w:ascii="ITC Avant Garde" w:hAnsi="ITC Avant Garde"/>
          <w:color w:val="000000"/>
        </w:rPr>
        <w:t>o</w:t>
      </w:r>
      <w:r w:rsidR="00D87D4C">
        <w:rPr>
          <w:rFonts w:ascii="ITC Avant Garde" w:hAnsi="ITC Avant Garde"/>
          <w:color w:val="000000"/>
        </w:rPr>
        <w:t xml:space="preserve"> President</w:t>
      </w:r>
      <w:r w:rsidR="00A51CD9">
        <w:rPr>
          <w:rFonts w:ascii="ITC Avant Garde" w:hAnsi="ITC Avant Garde"/>
          <w:color w:val="000000"/>
        </w:rPr>
        <w:t>e</w:t>
      </w:r>
      <w:r w:rsidRPr="0022050C">
        <w:rPr>
          <w:rFonts w:ascii="ITC Avant Garde" w:hAnsi="ITC Avant Garde"/>
          <w:color w:val="000000"/>
        </w:rPr>
        <w:t xml:space="preserve"> del Instituto, con base en las facultades que le confiere el artículo 14 fracción X del Estatuto Orgánico del Instituto Federal de Telecomunicaciones, suscribirá </w:t>
      </w:r>
      <w:r w:rsidR="00A612EF">
        <w:rPr>
          <w:rFonts w:ascii="ITC Avant Garde" w:hAnsi="ITC Avant Garde"/>
          <w:color w:val="000000"/>
        </w:rPr>
        <w:t>el</w:t>
      </w:r>
      <w:r w:rsidRPr="0022050C">
        <w:rPr>
          <w:rFonts w:ascii="ITC Avant Garde" w:hAnsi="ITC Avant Garde"/>
          <w:color w:val="000000"/>
        </w:rPr>
        <w:t xml:space="preserve"> título de concesión para usar y aprovechar bandas de frecuencias del espectro </w:t>
      </w:r>
      <w:r w:rsidR="00F75FB9">
        <w:rPr>
          <w:rFonts w:ascii="ITC Avant Garde" w:hAnsi="ITC Avant Garde"/>
          <w:color w:val="000000"/>
        </w:rPr>
        <w:t xml:space="preserve">radioeléctrico para uso social </w:t>
      </w:r>
      <w:r w:rsidRPr="0022050C">
        <w:rPr>
          <w:rFonts w:ascii="ITC Avant Garde" w:hAnsi="ITC Avant Garde"/>
          <w:color w:val="000000"/>
        </w:rPr>
        <w:t xml:space="preserve">que se otorguen con motivo de la presente Resolución. </w:t>
      </w:r>
    </w:p>
    <w:p w14:paraId="6E329436" w14:textId="77777777" w:rsidR="002258B3" w:rsidRDefault="00531E8B" w:rsidP="002258B3">
      <w:pPr>
        <w:suppressAutoHyphens/>
        <w:spacing w:afterLines="120" w:after="288"/>
        <w:ind w:right="-62"/>
        <w:jc w:val="both"/>
        <w:rPr>
          <w:rFonts w:ascii="ITC Avant Garde" w:eastAsia="Times New Roman" w:hAnsi="ITC Avant Garde"/>
          <w:b/>
          <w:bCs/>
          <w:kern w:val="2"/>
          <w:lang w:eastAsia="ar-SA"/>
        </w:rPr>
      </w:pPr>
      <w:proofErr w:type="gramStart"/>
      <w:r w:rsidRPr="0022050C">
        <w:rPr>
          <w:rFonts w:ascii="ITC Avant Garde" w:eastAsia="Times New Roman" w:hAnsi="ITC Avant Garde"/>
          <w:b/>
          <w:bCs/>
          <w:kern w:val="2"/>
          <w:lang w:val="es-ES" w:eastAsia="ar-SA"/>
        </w:rPr>
        <w:t>TERCERO.-</w:t>
      </w:r>
      <w:proofErr w:type="gramEnd"/>
      <w:r w:rsidRPr="0022050C">
        <w:rPr>
          <w:rFonts w:ascii="ITC Avant Garde" w:eastAsia="Times New Roman" w:hAnsi="ITC Avant Garde"/>
          <w:b/>
          <w:bCs/>
          <w:kern w:val="2"/>
          <w:lang w:val="es-ES" w:eastAsia="ar-SA"/>
        </w:rPr>
        <w:t xml:space="preserve"> </w:t>
      </w:r>
      <w:r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5D1E96">
        <w:rPr>
          <w:rFonts w:ascii="ITC Avant Garde" w:hAnsi="ITC Avant Garde"/>
          <w:b/>
          <w:bCs/>
        </w:rPr>
        <w:t>Fundación Radiodifusoras Capital Jalisco</w:t>
      </w:r>
      <w:r w:rsidR="005D1E96" w:rsidRPr="00134449">
        <w:rPr>
          <w:rFonts w:ascii="ITC Avant Garde" w:hAnsi="ITC Avant Garde"/>
          <w:b/>
          <w:bCs/>
          <w:noProof/>
        </w:rPr>
        <w:t>, A.C.</w:t>
      </w:r>
      <w:r w:rsidR="000D7754" w:rsidRPr="00134449">
        <w:rPr>
          <w:rFonts w:ascii="ITC Avant Garde" w:hAnsi="ITC Avant Garde"/>
          <w:b/>
          <w:bCs/>
          <w:noProof/>
        </w:rPr>
        <w:t xml:space="preserve"> </w:t>
      </w:r>
      <w:r w:rsidRPr="0022050C">
        <w:rPr>
          <w:rFonts w:ascii="ITC Avant Garde" w:eastAsia="Times New Roman" w:hAnsi="ITC Avant Garde"/>
          <w:bCs/>
          <w:kern w:val="2"/>
          <w:lang w:eastAsia="ar-SA"/>
        </w:rPr>
        <w:t>la presente Resolución así como a realizar la entrega de</w:t>
      </w:r>
      <w:r w:rsidR="00A612EF">
        <w:rPr>
          <w:rFonts w:ascii="ITC Avant Garde" w:eastAsia="Times New Roman" w:hAnsi="ITC Avant Garde"/>
          <w:bCs/>
          <w:kern w:val="2"/>
          <w:lang w:eastAsia="ar-SA"/>
        </w:rPr>
        <w:t xml:space="preserve">l </w:t>
      </w:r>
      <w:r w:rsidRPr="0022050C">
        <w:rPr>
          <w:rFonts w:ascii="ITC Avant Garde" w:eastAsia="Times New Roman" w:hAnsi="ITC Avant Garde"/>
          <w:bCs/>
          <w:kern w:val="2"/>
          <w:lang w:eastAsia="ar-SA"/>
        </w:rPr>
        <w:t xml:space="preserve">título de concesión </w:t>
      </w:r>
      <w:r w:rsidRPr="0022050C">
        <w:rPr>
          <w:rFonts w:ascii="ITC Avant Garde" w:eastAsia="Times New Roman" w:hAnsi="ITC Avant Garde"/>
          <w:bCs/>
          <w:kern w:val="2"/>
          <w:lang w:val="es-ES_tradnl" w:eastAsia="ar-SA"/>
        </w:rPr>
        <w:t>para usar y aprovechar bandas de frecuencias del espectro radioeléctrico para uso social</w:t>
      </w:r>
      <w:r w:rsidRPr="0022050C">
        <w:rPr>
          <w:rFonts w:ascii="ITC Avant Garde" w:eastAsia="Times New Roman" w:hAnsi="ITC Avant Garde"/>
          <w:bCs/>
          <w:kern w:val="2"/>
          <w:lang w:eastAsia="ar-SA"/>
        </w:rPr>
        <w:t>, que se otorguen con motivo de la presente Resolución.</w:t>
      </w:r>
    </w:p>
    <w:p w14:paraId="5CEC1104" w14:textId="77777777" w:rsidR="002258B3" w:rsidRDefault="00531E8B" w:rsidP="002258B3">
      <w:pPr>
        <w:suppressAutoHyphens/>
        <w:spacing w:afterLines="120" w:after="288"/>
        <w:ind w:right="-62"/>
        <w:jc w:val="both"/>
        <w:rPr>
          <w:rFonts w:ascii="ITC Avant Garde" w:eastAsia="Times New Roman" w:hAnsi="ITC Avant Garde"/>
          <w:bCs/>
          <w:kern w:val="2"/>
          <w:lang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Cs/>
          <w:kern w:val="2"/>
          <w:lang w:eastAsia="ar-SA"/>
        </w:rPr>
        <w:t xml:space="preserve"> Inscríbase en el Registro Público de Concesiones el título de concesión para usar y aprovechar bandas de frecuencias del espectro radioeléctrico para uso social, a </w:t>
      </w:r>
      <w:r w:rsidRPr="0022050C">
        <w:rPr>
          <w:rFonts w:ascii="ITC Avant Garde" w:eastAsia="Times New Roman" w:hAnsi="ITC Avant Garde"/>
          <w:bCs/>
          <w:kern w:val="2"/>
          <w:lang w:eastAsia="ar-SA"/>
        </w:rPr>
        <w:lastRenderedPageBreak/>
        <w:t>que se refiere la presente Resolución, una vez que sea debidamente notificado y entregado al interesado.</w:t>
      </w:r>
    </w:p>
    <w:p w14:paraId="5DE16D2A" w14:textId="77777777" w:rsidR="002258B3" w:rsidRDefault="00531E8B" w:rsidP="002258B3">
      <w:pPr>
        <w:spacing w:afterLines="120" w:after="288"/>
        <w:jc w:val="both"/>
        <w:rPr>
          <w:rFonts w:ascii="ITC Avant Garde" w:hAnsi="ITC Avant Garde" w:cs="Arial"/>
          <w:b/>
          <w:bCs/>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3EB2B9FD" w14:textId="77777777" w:rsidR="002258B3" w:rsidRDefault="002D199D" w:rsidP="002258B3">
      <w:pPr>
        <w:spacing w:afterLines="120" w:after="288" w:line="240" w:lineRule="auto"/>
        <w:jc w:val="both"/>
        <w:rPr>
          <w:color w:val="000000" w:themeColor="text1"/>
          <w:sz w:val="14"/>
        </w:rPr>
      </w:pPr>
      <w:r w:rsidRPr="002D199D">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2D199D">
        <w:rPr>
          <w:rFonts w:ascii="ITC Avant Garde" w:hAnsi="ITC Avant Garde"/>
          <w:bCs/>
          <w:color w:val="000000" w:themeColor="text1"/>
          <w:sz w:val="14"/>
          <w:lang w:val="es-ES" w:eastAsia="es-ES"/>
        </w:rPr>
        <w:t>en lo general por</w:t>
      </w:r>
      <w:r w:rsidRPr="002D199D">
        <w:rPr>
          <w:rFonts w:ascii="ITC Avant Garde" w:hAnsi="ITC Avant Garde"/>
          <w:color w:val="000000" w:themeColor="text1"/>
          <w:sz w:val="14"/>
          <w:lang w:val="es-ES" w:eastAsia="es-ES"/>
        </w:rPr>
        <w:t xml:space="preserve"> </w:t>
      </w:r>
      <w:r w:rsidRPr="002D199D">
        <w:rPr>
          <w:rFonts w:ascii="ITC Avant Garde" w:hAnsi="ITC Avant Garde"/>
          <w:bCs/>
          <w:color w:val="000000" w:themeColor="text1"/>
          <w:sz w:val="14"/>
          <w:lang w:val="es-ES" w:eastAsia="es-ES"/>
        </w:rPr>
        <w:t>unanimidad</w:t>
      </w:r>
      <w:r w:rsidRPr="002D199D">
        <w:rPr>
          <w:rFonts w:ascii="ITC Avant Garde" w:hAnsi="ITC Avant Garde"/>
          <w:color w:val="000000" w:themeColor="text1"/>
          <w:sz w:val="14"/>
          <w:lang w:val="es-ES" w:eastAsia="es-ES"/>
        </w:rPr>
        <w:t xml:space="preserve"> de votos de los Comisionados Gabriel Oswaldo Contreras Saldívar, Adriana Sofía Labardini </w:t>
      </w:r>
      <w:proofErr w:type="spellStart"/>
      <w:r w:rsidRPr="002D199D">
        <w:rPr>
          <w:rFonts w:ascii="ITC Avant Garde" w:hAnsi="ITC Avant Garde"/>
          <w:color w:val="000000" w:themeColor="text1"/>
          <w:sz w:val="14"/>
          <w:lang w:val="es-ES" w:eastAsia="es-ES"/>
        </w:rPr>
        <w:t>Inzunza</w:t>
      </w:r>
      <w:proofErr w:type="spellEnd"/>
      <w:r w:rsidRPr="002D199D">
        <w:rPr>
          <w:rFonts w:ascii="ITC Avant Garde" w:hAnsi="ITC Avant Garde"/>
          <w:color w:val="000000" w:themeColor="text1"/>
          <w:sz w:val="14"/>
          <w:lang w:val="es-ES" w:eastAsia="es-ES"/>
        </w:rPr>
        <w:t xml:space="preserve">, </w:t>
      </w:r>
      <w:r w:rsidRPr="002D199D">
        <w:rPr>
          <w:rFonts w:ascii="ITC Avant Garde" w:hAnsi="ITC Avant Garde"/>
          <w:color w:val="000000" w:themeColor="text1"/>
          <w:sz w:val="14"/>
          <w:lang w:eastAsia="es-MX"/>
        </w:rPr>
        <w:t xml:space="preserve">María Elena </w:t>
      </w:r>
      <w:proofErr w:type="spellStart"/>
      <w:r w:rsidRPr="002D199D">
        <w:rPr>
          <w:rFonts w:ascii="ITC Avant Garde" w:hAnsi="ITC Avant Garde"/>
          <w:color w:val="000000" w:themeColor="text1"/>
          <w:sz w:val="14"/>
          <w:lang w:eastAsia="es-MX"/>
        </w:rPr>
        <w:t>Estavillo</w:t>
      </w:r>
      <w:proofErr w:type="spellEnd"/>
      <w:r w:rsidRPr="002D199D">
        <w:rPr>
          <w:rFonts w:ascii="ITC Avant Garde" w:hAnsi="ITC Avant Garde"/>
          <w:color w:val="000000" w:themeColor="text1"/>
          <w:sz w:val="14"/>
          <w:lang w:eastAsia="es-MX"/>
        </w:rPr>
        <w:t xml:space="preserve"> Flores, Mario Germán </w:t>
      </w:r>
      <w:proofErr w:type="spellStart"/>
      <w:r w:rsidRPr="002D199D">
        <w:rPr>
          <w:rFonts w:ascii="ITC Avant Garde" w:hAnsi="ITC Avant Garde"/>
          <w:color w:val="000000" w:themeColor="text1"/>
          <w:sz w:val="14"/>
          <w:lang w:eastAsia="es-MX"/>
        </w:rPr>
        <w:t>Fromow</w:t>
      </w:r>
      <w:proofErr w:type="spellEnd"/>
      <w:r w:rsidRPr="002D199D">
        <w:rPr>
          <w:rFonts w:ascii="ITC Avant Garde" w:hAnsi="ITC Avant Garde"/>
          <w:color w:val="000000" w:themeColor="text1"/>
          <w:sz w:val="14"/>
          <w:lang w:eastAsia="es-MX"/>
        </w:rPr>
        <w:t xml:space="preserve"> Rangel, Adolfo Cuevas Teja, Javier Juárez Mojica y Arturo Robles </w:t>
      </w:r>
      <w:proofErr w:type="spellStart"/>
      <w:r w:rsidRPr="002D199D">
        <w:rPr>
          <w:rFonts w:ascii="ITC Avant Garde" w:hAnsi="ITC Avant Garde"/>
          <w:color w:val="000000" w:themeColor="text1"/>
          <w:sz w:val="14"/>
          <w:lang w:eastAsia="es-MX"/>
        </w:rPr>
        <w:t>Rovalo</w:t>
      </w:r>
      <w:proofErr w:type="spellEnd"/>
      <w:r w:rsidRPr="002D199D">
        <w:rPr>
          <w:rFonts w:ascii="ITC Avant Garde" w:hAnsi="ITC Avant Garde"/>
          <w:color w:val="000000" w:themeColor="text1"/>
          <w:sz w:val="14"/>
          <w:lang w:eastAsia="es-MX"/>
        </w:rPr>
        <w:t>.</w:t>
      </w:r>
    </w:p>
    <w:p w14:paraId="3794A505" w14:textId="77777777" w:rsidR="002258B3" w:rsidRDefault="002D199D" w:rsidP="002258B3">
      <w:pPr>
        <w:spacing w:afterLines="120" w:after="288" w:line="240" w:lineRule="auto"/>
        <w:jc w:val="both"/>
        <w:rPr>
          <w:rFonts w:ascii="ITC Avant Garde" w:hAnsi="ITC Avant Garde"/>
          <w:color w:val="000000" w:themeColor="text1"/>
          <w:sz w:val="14"/>
          <w:lang w:eastAsia="es-MX"/>
        </w:rPr>
      </w:pPr>
      <w:r w:rsidRPr="002D199D">
        <w:rPr>
          <w:rFonts w:ascii="ITC Avant Garde" w:hAnsi="ITC Avant Garde"/>
          <w:color w:val="000000" w:themeColor="text1"/>
          <w:sz w:val="14"/>
          <w:lang w:eastAsia="es-MX"/>
        </w:rPr>
        <w:t>En lo particular, el Comisionado Adolfo Cuevas Teja manifiesta voto en contra del Considerando Tercero por lo que hace a no otorgar una concesión única; así como del Resolutivo Cuarto, segundo párrafo.</w:t>
      </w:r>
    </w:p>
    <w:p w14:paraId="6D2D6426" w14:textId="6995EC3C" w:rsidR="002D199D" w:rsidRPr="002D199D" w:rsidRDefault="002D199D" w:rsidP="002258B3">
      <w:pPr>
        <w:spacing w:afterLines="120" w:after="288" w:line="240" w:lineRule="auto"/>
        <w:jc w:val="both"/>
        <w:rPr>
          <w:color w:val="000000" w:themeColor="text1"/>
          <w:sz w:val="14"/>
        </w:rPr>
      </w:pPr>
      <w:r w:rsidRPr="002D199D">
        <w:rPr>
          <w:rFonts w:ascii="ITC Avant Garde" w:hAnsi="ITC Avant Garde"/>
          <w:color w:val="000000" w:themeColor="text1"/>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P/IFT/310118/63.</w:t>
      </w:r>
      <w:bookmarkStart w:id="0" w:name="_GoBack"/>
      <w:bookmarkEnd w:id="0"/>
    </w:p>
    <w:sectPr w:rsidR="002D199D" w:rsidRPr="002D199D" w:rsidSect="00762561">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7458" w14:textId="77777777" w:rsidR="0061265F" w:rsidRDefault="0061265F" w:rsidP="005C510A">
      <w:pPr>
        <w:spacing w:after="0" w:line="240" w:lineRule="auto"/>
      </w:pPr>
      <w:r>
        <w:separator/>
      </w:r>
    </w:p>
  </w:endnote>
  <w:endnote w:type="continuationSeparator" w:id="0">
    <w:p w14:paraId="2656D297" w14:textId="77777777" w:rsidR="0061265F" w:rsidRDefault="0061265F"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19398"/>
      <w:docPartObj>
        <w:docPartGallery w:val="Page Numbers (Bottom of Page)"/>
        <w:docPartUnique/>
      </w:docPartObj>
    </w:sdtPr>
    <w:sdtEndPr/>
    <w:sdtContent>
      <w:p w14:paraId="7AACD0FB" w14:textId="2532E221" w:rsidR="00384258" w:rsidRDefault="00384258" w:rsidP="00AA1FA2">
        <w:pPr>
          <w:pStyle w:val="Piedepgina"/>
          <w:jc w:val="right"/>
        </w:pPr>
        <w:r>
          <w:fldChar w:fldCharType="begin"/>
        </w:r>
        <w:r>
          <w:instrText>PAGE   \* MERGEFORMAT</w:instrText>
        </w:r>
        <w:r>
          <w:fldChar w:fldCharType="separate"/>
        </w:r>
        <w:r w:rsidR="00AA1FA2" w:rsidRPr="00AA1FA2">
          <w:rPr>
            <w:noProof/>
            <w:lang w:val="es-ES"/>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37D2" w14:textId="77777777" w:rsidR="0061265F" w:rsidRDefault="0061265F" w:rsidP="005C510A">
      <w:pPr>
        <w:spacing w:after="0" w:line="240" w:lineRule="auto"/>
      </w:pPr>
      <w:r>
        <w:separator/>
      </w:r>
    </w:p>
  </w:footnote>
  <w:footnote w:type="continuationSeparator" w:id="0">
    <w:p w14:paraId="7E2831BD" w14:textId="77777777" w:rsidR="0061265F" w:rsidRDefault="0061265F"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E142E"/>
    <w:multiLevelType w:val="hybridMultilevel"/>
    <w:tmpl w:val="780CD38C"/>
    <w:lvl w:ilvl="0" w:tplc="080A0011">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 w15:restartNumberingAfterBreak="0">
    <w:nsid w:val="14D6175D"/>
    <w:multiLevelType w:val="hybridMultilevel"/>
    <w:tmpl w:val="B686ADEC"/>
    <w:lvl w:ilvl="0" w:tplc="71369A36">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46025"/>
    <w:multiLevelType w:val="hybridMultilevel"/>
    <w:tmpl w:val="01322F9E"/>
    <w:lvl w:ilvl="0" w:tplc="B0D2F9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 w15:restartNumberingAfterBreak="0">
    <w:nsid w:val="2C144894"/>
    <w:multiLevelType w:val="hybridMultilevel"/>
    <w:tmpl w:val="6D56E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08B52FA"/>
    <w:multiLevelType w:val="hybridMultilevel"/>
    <w:tmpl w:val="D194BCEE"/>
    <w:lvl w:ilvl="0" w:tplc="B6D6DBA2">
      <w:start w:val="1"/>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F24118D"/>
    <w:multiLevelType w:val="hybridMultilevel"/>
    <w:tmpl w:val="E44842A4"/>
    <w:lvl w:ilvl="0" w:tplc="85E065B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6"/>
  </w:num>
  <w:num w:numId="8">
    <w:abstractNumId w:val="1"/>
  </w:num>
  <w:num w:numId="9">
    <w:abstractNumId w:val="8"/>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E69"/>
    <w:rsid w:val="000067E3"/>
    <w:rsid w:val="00012DD5"/>
    <w:rsid w:val="00013685"/>
    <w:rsid w:val="000160B9"/>
    <w:rsid w:val="000174A6"/>
    <w:rsid w:val="000220BA"/>
    <w:rsid w:val="0002316A"/>
    <w:rsid w:val="00027FF7"/>
    <w:rsid w:val="00046600"/>
    <w:rsid w:val="00056F0B"/>
    <w:rsid w:val="00064C72"/>
    <w:rsid w:val="000732D9"/>
    <w:rsid w:val="000843F3"/>
    <w:rsid w:val="00087E7D"/>
    <w:rsid w:val="00091D0E"/>
    <w:rsid w:val="000A565B"/>
    <w:rsid w:val="000B3C19"/>
    <w:rsid w:val="000D626B"/>
    <w:rsid w:val="000D7754"/>
    <w:rsid w:val="000E07B9"/>
    <w:rsid w:val="000E1F94"/>
    <w:rsid w:val="000E7007"/>
    <w:rsid w:val="000F094B"/>
    <w:rsid w:val="000F42C7"/>
    <w:rsid w:val="000F5A24"/>
    <w:rsid w:val="001032A0"/>
    <w:rsid w:val="0010672A"/>
    <w:rsid w:val="0011471E"/>
    <w:rsid w:val="00121A34"/>
    <w:rsid w:val="00122643"/>
    <w:rsid w:val="00124680"/>
    <w:rsid w:val="00134449"/>
    <w:rsid w:val="00140C2F"/>
    <w:rsid w:val="00141081"/>
    <w:rsid w:val="00145D8C"/>
    <w:rsid w:val="00150EFA"/>
    <w:rsid w:val="0015785A"/>
    <w:rsid w:val="00160167"/>
    <w:rsid w:val="001625C1"/>
    <w:rsid w:val="00184FBE"/>
    <w:rsid w:val="001A1A23"/>
    <w:rsid w:val="001A6155"/>
    <w:rsid w:val="001B090C"/>
    <w:rsid w:val="001B0A0D"/>
    <w:rsid w:val="001B1A85"/>
    <w:rsid w:val="001C26B1"/>
    <w:rsid w:val="001C2B21"/>
    <w:rsid w:val="001D04BE"/>
    <w:rsid w:val="001F6D98"/>
    <w:rsid w:val="001F7EE4"/>
    <w:rsid w:val="00200E61"/>
    <w:rsid w:val="00203AB2"/>
    <w:rsid w:val="00213A5A"/>
    <w:rsid w:val="0022580D"/>
    <w:rsid w:val="002258B3"/>
    <w:rsid w:val="002275FC"/>
    <w:rsid w:val="00235794"/>
    <w:rsid w:val="0024754D"/>
    <w:rsid w:val="002614A8"/>
    <w:rsid w:val="002730E7"/>
    <w:rsid w:val="0028262E"/>
    <w:rsid w:val="002859D3"/>
    <w:rsid w:val="002904D7"/>
    <w:rsid w:val="00292874"/>
    <w:rsid w:val="00293BCD"/>
    <w:rsid w:val="00294813"/>
    <w:rsid w:val="00296340"/>
    <w:rsid w:val="002A16D4"/>
    <w:rsid w:val="002B405C"/>
    <w:rsid w:val="002B78AE"/>
    <w:rsid w:val="002C7BEC"/>
    <w:rsid w:val="002D199D"/>
    <w:rsid w:val="002D7145"/>
    <w:rsid w:val="002E64F0"/>
    <w:rsid w:val="002E7E0B"/>
    <w:rsid w:val="00326A17"/>
    <w:rsid w:val="00337452"/>
    <w:rsid w:val="0034577E"/>
    <w:rsid w:val="00366EFD"/>
    <w:rsid w:val="00381F74"/>
    <w:rsid w:val="00384258"/>
    <w:rsid w:val="00395A98"/>
    <w:rsid w:val="003A45D9"/>
    <w:rsid w:val="003B0CBB"/>
    <w:rsid w:val="003C20E3"/>
    <w:rsid w:val="003D00F6"/>
    <w:rsid w:val="003D41A0"/>
    <w:rsid w:val="003D51F6"/>
    <w:rsid w:val="003D71F0"/>
    <w:rsid w:val="003E04FE"/>
    <w:rsid w:val="003E7137"/>
    <w:rsid w:val="003F01CD"/>
    <w:rsid w:val="003F40FE"/>
    <w:rsid w:val="0040710C"/>
    <w:rsid w:val="00412ADF"/>
    <w:rsid w:val="00413686"/>
    <w:rsid w:val="00432FEA"/>
    <w:rsid w:val="00443F08"/>
    <w:rsid w:val="004451B4"/>
    <w:rsid w:val="0045686D"/>
    <w:rsid w:val="004676B8"/>
    <w:rsid w:val="004723D6"/>
    <w:rsid w:val="00473FB7"/>
    <w:rsid w:val="004854C2"/>
    <w:rsid w:val="00494790"/>
    <w:rsid w:val="004B2225"/>
    <w:rsid w:val="004E1CD5"/>
    <w:rsid w:val="004E5549"/>
    <w:rsid w:val="004E57F0"/>
    <w:rsid w:val="004F03A1"/>
    <w:rsid w:val="00503B8D"/>
    <w:rsid w:val="00507E0F"/>
    <w:rsid w:val="005219B3"/>
    <w:rsid w:val="00522EFC"/>
    <w:rsid w:val="005240DD"/>
    <w:rsid w:val="00531E8B"/>
    <w:rsid w:val="00563BF8"/>
    <w:rsid w:val="00564813"/>
    <w:rsid w:val="00571E64"/>
    <w:rsid w:val="0059001B"/>
    <w:rsid w:val="00591662"/>
    <w:rsid w:val="005B1922"/>
    <w:rsid w:val="005B7125"/>
    <w:rsid w:val="005C428E"/>
    <w:rsid w:val="005C510A"/>
    <w:rsid w:val="005D1E96"/>
    <w:rsid w:val="005D354F"/>
    <w:rsid w:val="005E0D89"/>
    <w:rsid w:val="006045ED"/>
    <w:rsid w:val="006069EA"/>
    <w:rsid w:val="0061265F"/>
    <w:rsid w:val="006171B4"/>
    <w:rsid w:val="00624196"/>
    <w:rsid w:val="0062500A"/>
    <w:rsid w:val="0064022F"/>
    <w:rsid w:val="00666392"/>
    <w:rsid w:val="00682DA3"/>
    <w:rsid w:val="006B6392"/>
    <w:rsid w:val="006C0255"/>
    <w:rsid w:val="006C058E"/>
    <w:rsid w:val="006D4080"/>
    <w:rsid w:val="006D5EEB"/>
    <w:rsid w:val="006F322D"/>
    <w:rsid w:val="007039CD"/>
    <w:rsid w:val="00713F2A"/>
    <w:rsid w:val="00717DEF"/>
    <w:rsid w:val="00723051"/>
    <w:rsid w:val="0072765A"/>
    <w:rsid w:val="00736C94"/>
    <w:rsid w:val="00757BF1"/>
    <w:rsid w:val="00762561"/>
    <w:rsid w:val="0077112F"/>
    <w:rsid w:val="007832C0"/>
    <w:rsid w:val="00786793"/>
    <w:rsid w:val="00790F5C"/>
    <w:rsid w:val="00794A16"/>
    <w:rsid w:val="007961F0"/>
    <w:rsid w:val="007A6C90"/>
    <w:rsid w:val="007D0E3F"/>
    <w:rsid w:val="007F18FB"/>
    <w:rsid w:val="00807A0B"/>
    <w:rsid w:val="00814787"/>
    <w:rsid w:val="00814F5D"/>
    <w:rsid w:val="0084782F"/>
    <w:rsid w:val="008513B6"/>
    <w:rsid w:val="008600E5"/>
    <w:rsid w:val="00860FAB"/>
    <w:rsid w:val="00862A42"/>
    <w:rsid w:val="00863B2D"/>
    <w:rsid w:val="00866662"/>
    <w:rsid w:val="00884DCE"/>
    <w:rsid w:val="008911E7"/>
    <w:rsid w:val="00893830"/>
    <w:rsid w:val="00894C42"/>
    <w:rsid w:val="008B0EB4"/>
    <w:rsid w:val="008B296F"/>
    <w:rsid w:val="008B690A"/>
    <w:rsid w:val="008C34B6"/>
    <w:rsid w:val="008E25C2"/>
    <w:rsid w:val="008F0DE8"/>
    <w:rsid w:val="008F4EDA"/>
    <w:rsid w:val="009019A0"/>
    <w:rsid w:val="00902390"/>
    <w:rsid w:val="00912B3C"/>
    <w:rsid w:val="0091530C"/>
    <w:rsid w:val="00920223"/>
    <w:rsid w:val="009326D3"/>
    <w:rsid w:val="00942AC7"/>
    <w:rsid w:val="009744B8"/>
    <w:rsid w:val="0098339C"/>
    <w:rsid w:val="00983B39"/>
    <w:rsid w:val="0098400D"/>
    <w:rsid w:val="00985429"/>
    <w:rsid w:val="00986385"/>
    <w:rsid w:val="00992BD8"/>
    <w:rsid w:val="009A4579"/>
    <w:rsid w:val="009B2FF2"/>
    <w:rsid w:val="009C504E"/>
    <w:rsid w:val="009D0B91"/>
    <w:rsid w:val="009E670E"/>
    <w:rsid w:val="00A00E2E"/>
    <w:rsid w:val="00A01E68"/>
    <w:rsid w:val="00A16301"/>
    <w:rsid w:val="00A263AE"/>
    <w:rsid w:val="00A51CD9"/>
    <w:rsid w:val="00A612EF"/>
    <w:rsid w:val="00A75994"/>
    <w:rsid w:val="00A7713D"/>
    <w:rsid w:val="00A80008"/>
    <w:rsid w:val="00A83049"/>
    <w:rsid w:val="00A8645D"/>
    <w:rsid w:val="00A92BCD"/>
    <w:rsid w:val="00A957B1"/>
    <w:rsid w:val="00AA1095"/>
    <w:rsid w:val="00AA1FA2"/>
    <w:rsid w:val="00AB3617"/>
    <w:rsid w:val="00AC1CE2"/>
    <w:rsid w:val="00AC40DE"/>
    <w:rsid w:val="00AC515F"/>
    <w:rsid w:val="00AC5FC3"/>
    <w:rsid w:val="00AD47A5"/>
    <w:rsid w:val="00AE31D1"/>
    <w:rsid w:val="00AE4148"/>
    <w:rsid w:val="00AE522C"/>
    <w:rsid w:val="00AF01DD"/>
    <w:rsid w:val="00AF1C50"/>
    <w:rsid w:val="00AF3DC4"/>
    <w:rsid w:val="00B13019"/>
    <w:rsid w:val="00B131ED"/>
    <w:rsid w:val="00B519BF"/>
    <w:rsid w:val="00B559AD"/>
    <w:rsid w:val="00B66A94"/>
    <w:rsid w:val="00B71C89"/>
    <w:rsid w:val="00B76D9B"/>
    <w:rsid w:val="00B77491"/>
    <w:rsid w:val="00B95466"/>
    <w:rsid w:val="00B976D0"/>
    <w:rsid w:val="00BA4521"/>
    <w:rsid w:val="00BB6FA2"/>
    <w:rsid w:val="00BC3936"/>
    <w:rsid w:val="00BC5650"/>
    <w:rsid w:val="00BD0763"/>
    <w:rsid w:val="00BD7885"/>
    <w:rsid w:val="00BE51C6"/>
    <w:rsid w:val="00BF0D84"/>
    <w:rsid w:val="00BF45DC"/>
    <w:rsid w:val="00BF4B83"/>
    <w:rsid w:val="00C036D4"/>
    <w:rsid w:val="00C20482"/>
    <w:rsid w:val="00C31F82"/>
    <w:rsid w:val="00C338A9"/>
    <w:rsid w:val="00C6036F"/>
    <w:rsid w:val="00C65F59"/>
    <w:rsid w:val="00C8116A"/>
    <w:rsid w:val="00C828DF"/>
    <w:rsid w:val="00C8489E"/>
    <w:rsid w:val="00C855C8"/>
    <w:rsid w:val="00C91E15"/>
    <w:rsid w:val="00C95B92"/>
    <w:rsid w:val="00CA2586"/>
    <w:rsid w:val="00CA45CA"/>
    <w:rsid w:val="00CB5C72"/>
    <w:rsid w:val="00CB75A4"/>
    <w:rsid w:val="00CC7C87"/>
    <w:rsid w:val="00CD2D07"/>
    <w:rsid w:val="00CD3E17"/>
    <w:rsid w:val="00CE2124"/>
    <w:rsid w:val="00CF0825"/>
    <w:rsid w:val="00CF6BB5"/>
    <w:rsid w:val="00CF755F"/>
    <w:rsid w:val="00D06AA8"/>
    <w:rsid w:val="00D16094"/>
    <w:rsid w:val="00D20C04"/>
    <w:rsid w:val="00D21DB4"/>
    <w:rsid w:val="00D30C93"/>
    <w:rsid w:val="00D354F1"/>
    <w:rsid w:val="00D36819"/>
    <w:rsid w:val="00D5490E"/>
    <w:rsid w:val="00D56CA1"/>
    <w:rsid w:val="00D60905"/>
    <w:rsid w:val="00D61A93"/>
    <w:rsid w:val="00D77317"/>
    <w:rsid w:val="00D82F3B"/>
    <w:rsid w:val="00D87D4C"/>
    <w:rsid w:val="00D9232F"/>
    <w:rsid w:val="00DA190C"/>
    <w:rsid w:val="00DA6430"/>
    <w:rsid w:val="00DB407C"/>
    <w:rsid w:val="00DB7E86"/>
    <w:rsid w:val="00DC119F"/>
    <w:rsid w:val="00DC5EDD"/>
    <w:rsid w:val="00DC6B25"/>
    <w:rsid w:val="00DC7B4B"/>
    <w:rsid w:val="00DD0534"/>
    <w:rsid w:val="00DD69DB"/>
    <w:rsid w:val="00DD70ED"/>
    <w:rsid w:val="00DE1153"/>
    <w:rsid w:val="00DF021F"/>
    <w:rsid w:val="00DF13B2"/>
    <w:rsid w:val="00DF2173"/>
    <w:rsid w:val="00E10F80"/>
    <w:rsid w:val="00E14289"/>
    <w:rsid w:val="00E45DB5"/>
    <w:rsid w:val="00E6634F"/>
    <w:rsid w:val="00E71997"/>
    <w:rsid w:val="00E75B89"/>
    <w:rsid w:val="00E843DD"/>
    <w:rsid w:val="00E86E07"/>
    <w:rsid w:val="00E92CD7"/>
    <w:rsid w:val="00E95DDD"/>
    <w:rsid w:val="00EA7B15"/>
    <w:rsid w:val="00EC34CB"/>
    <w:rsid w:val="00ED670E"/>
    <w:rsid w:val="00EE0611"/>
    <w:rsid w:val="00EE27D9"/>
    <w:rsid w:val="00EE4A2A"/>
    <w:rsid w:val="00EF21A3"/>
    <w:rsid w:val="00EF5295"/>
    <w:rsid w:val="00EF6E30"/>
    <w:rsid w:val="00F12D1E"/>
    <w:rsid w:val="00F31454"/>
    <w:rsid w:val="00F350D6"/>
    <w:rsid w:val="00F45932"/>
    <w:rsid w:val="00F5509C"/>
    <w:rsid w:val="00F55CFE"/>
    <w:rsid w:val="00F71C7C"/>
    <w:rsid w:val="00F75FB9"/>
    <w:rsid w:val="00F823D4"/>
    <w:rsid w:val="00F96F56"/>
    <w:rsid w:val="00FB0277"/>
    <w:rsid w:val="00FB1768"/>
    <w:rsid w:val="00FB3428"/>
    <w:rsid w:val="00FB6BBA"/>
    <w:rsid w:val="00FE0D62"/>
    <w:rsid w:val="00FE32F4"/>
    <w:rsid w:val="00FE7CEF"/>
    <w:rsid w:val="00FE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59C"/>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25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58B3"/>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C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DD"/>
    <w:rPr>
      <w:rFonts w:ascii="Calibri" w:eastAsia="Calibri" w:hAnsi="Calibri" w:cs="Times New Roman"/>
    </w:rPr>
  </w:style>
  <w:style w:type="paragraph" w:styleId="Piedepgina">
    <w:name w:val="footer"/>
    <w:basedOn w:val="Normal"/>
    <w:link w:val="PiedepginaCar"/>
    <w:uiPriority w:val="99"/>
    <w:unhideWhenUsed/>
    <w:rsid w:val="00DC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EDD"/>
    <w:rPr>
      <w:rFonts w:ascii="Calibri" w:eastAsia="Calibri" w:hAnsi="Calibri" w:cs="Times New Roman"/>
    </w:rPr>
  </w:style>
  <w:style w:type="character" w:styleId="Hipervnculo">
    <w:name w:val="Hyperlink"/>
    <w:basedOn w:val="Fuentedeprrafopredeter"/>
    <w:uiPriority w:val="99"/>
    <w:rsid w:val="002C7BEC"/>
    <w:rPr>
      <w:color w:val="0000FF"/>
      <w:u w:val="single"/>
    </w:rPr>
  </w:style>
  <w:style w:type="paragraph" w:customStyle="1" w:styleId="Fuente">
    <w:name w:val="Fuente"/>
    <w:basedOn w:val="Prrafodelista"/>
    <w:link w:val="FuenteChar"/>
    <w:qFormat/>
    <w:rsid w:val="002C7BEC"/>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2C7BEC"/>
    <w:rPr>
      <w:rFonts w:eastAsiaTheme="minorEastAsia"/>
      <w:sz w:val="16"/>
      <w:szCs w:val="16"/>
      <w:lang w:bidi="en-US"/>
    </w:rPr>
  </w:style>
  <w:style w:type="character" w:customStyle="1" w:styleId="Ttulo1Car">
    <w:name w:val="Título 1 Car"/>
    <w:basedOn w:val="Fuentedeprrafopredeter"/>
    <w:link w:val="Ttulo1"/>
    <w:uiPriority w:val="9"/>
    <w:rsid w:val="002258B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258B3"/>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F853-9BD6-4C62-A4A8-0341CDC10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57E41-E2AF-4E64-A15B-FE6F75AA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1688A-A204-43C3-8EB3-CDFDA1CA8FD4}">
  <ds:schemaRefs>
    <ds:schemaRef ds:uri="http://schemas.microsoft.com/sharepoint/v3/contenttype/forms"/>
  </ds:schemaRefs>
</ds:datastoreItem>
</file>

<file path=customXml/itemProps4.xml><?xml version="1.0" encoding="utf-8"?>
<ds:datastoreItem xmlns:ds="http://schemas.openxmlformats.org/officeDocument/2006/customXml" ds:itemID="{3C556A08-3616-4C0C-A56B-9BB959D7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7654</Words>
  <Characters>42102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cp:lastPrinted>2018-02-13T00:42:00Z</cp:lastPrinted>
  <dcterms:created xsi:type="dcterms:W3CDTF">2018-04-02T18:58:00Z</dcterms:created>
  <dcterms:modified xsi:type="dcterms:W3CDTF">2018-04-02T22:38:00Z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