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E635" w14:textId="77777777" w:rsidR="00EA301F" w:rsidRPr="0020341C" w:rsidRDefault="00D04074" w:rsidP="0020341C">
      <w:pPr>
        <w:pStyle w:val="Ttulo1"/>
        <w:spacing w:after="240" w:line="240" w:lineRule="auto"/>
        <w:jc w:val="both"/>
        <w:rPr>
          <w:rFonts w:ascii="ITC Avant Garde" w:hAnsi="ITC Avant Garde"/>
          <w:b/>
          <w:color w:val="000000" w:themeColor="text1"/>
          <w:sz w:val="24"/>
          <w:szCs w:val="24"/>
          <w:lang w:eastAsia="es-MX"/>
        </w:rPr>
      </w:pPr>
      <w:r w:rsidRPr="0020341C">
        <w:rPr>
          <w:rFonts w:ascii="ITC Avant Garde" w:hAnsi="ITC Avant Garde"/>
          <w:b/>
          <w:color w:val="000000" w:themeColor="text1"/>
          <w:sz w:val="24"/>
          <w:szCs w:val="24"/>
          <w:lang w:eastAsia="es-MX"/>
        </w:rPr>
        <w:t xml:space="preserve">RESOLUCIÓN </w:t>
      </w:r>
      <w:r w:rsidR="00C56B39" w:rsidRPr="0020341C">
        <w:rPr>
          <w:rFonts w:ascii="ITC Avant Garde" w:hAnsi="ITC Avant Garde"/>
          <w:b/>
          <w:color w:val="000000" w:themeColor="text1"/>
          <w:sz w:val="24"/>
          <w:szCs w:val="24"/>
          <w:lang w:eastAsia="es-MX"/>
        </w:rPr>
        <w:t xml:space="preserve">MEDIANTE </w:t>
      </w:r>
      <w:r w:rsidRPr="0020341C">
        <w:rPr>
          <w:rFonts w:ascii="ITC Avant Garde" w:hAnsi="ITC Avant Garde"/>
          <w:b/>
          <w:color w:val="000000" w:themeColor="text1"/>
          <w:sz w:val="24"/>
          <w:szCs w:val="24"/>
          <w:lang w:eastAsia="es-MX"/>
        </w:rPr>
        <w:t xml:space="preserve">LA CUAL EL PLENO DEL INSTITUTO FEDERAL DE TELECOMUNICACIONES </w:t>
      </w:r>
      <w:r w:rsidR="00353D55" w:rsidRPr="0020341C">
        <w:rPr>
          <w:rFonts w:ascii="ITC Avant Garde" w:hAnsi="ITC Avant Garde"/>
          <w:b/>
          <w:color w:val="000000" w:themeColor="text1"/>
          <w:sz w:val="24"/>
          <w:szCs w:val="24"/>
          <w:lang w:eastAsia="es-MX"/>
        </w:rPr>
        <w:t xml:space="preserve">AUTORIZA </w:t>
      </w:r>
      <w:r w:rsidR="00F10857" w:rsidRPr="0020341C">
        <w:rPr>
          <w:rFonts w:ascii="ITC Avant Garde" w:hAnsi="ITC Avant Garde"/>
          <w:b/>
          <w:color w:val="000000" w:themeColor="text1"/>
          <w:sz w:val="24"/>
          <w:szCs w:val="24"/>
          <w:lang w:eastAsia="es-MX"/>
        </w:rPr>
        <w:t>LA MODIFICACIÓN</w:t>
      </w:r>
      <w:r w:rsidR="00275842" w:rsidRPr="0020341C">
        <w:rPr>
          <w:rFonts w:ascii="ITC Avant Garde" w:hAnsi="ITC Avant Garde"/>
          <w:b/>
          <w:color w:val="000000" w:themeColor="text1"/>
          <w:sz w:val="24"/>
          <w:szCs w:val="24"/>
          <w:lang w:eastAsia="es-MX"/>
        </w:rPr>
        <w:t xml:space="preserve"> TÉCNICA DE </w:t>
      </w:r>
      <w:r w:rsidR="00F10857" w:rsidRPr="0020341C">
        <w:rPr>
          <w:rFonts w:ascii="ITC Avant Garde" w:hAnsi="ITC Avant Garde"/>
          <w:b/>
          <w:color w:val="000000" w:themeColor="text1"/>
          <w:sz w:val="24"/>
          <w:szCs w:val="24"/>
          <w:lang w:eastAsia="es-MX"/>
        </w:rPr>
        <w:t xml:space="preserve">DIVERSOS </w:t>
      </w:r>
      <w:r w:rsidR="00275842" w:rsidRPr="0020341C">
        <w:rPr>
          <w:rFonts w:ascii="ITC Avant Garde" w:hAnsi="ITC Avant Garde"/>
          <w:b/>
          <w:color w:val="000000" w:themeColor="text1"/>
          <w:sz w:val="24"/>
          <w:szCs w:val="24"/>
          <w:lang w:eastAsia="es-MX"/>
        </w:rPr>
        <w:t>TÍTULO</w:t>
      </w:r>
      <w:r w:rsidR="00F10857" w:rsidRPr="0020341C">
        <w:rPr>
          <w:rFonts w:ascii="ITC Avant Garde" w:hAnsi="ITC Avant Garde"/>
          <w:b/>
          <w:color w:val="000000" w:themeColor="text1"/>
          <w:sz w:val="24"/>
          <w:szCs w:val="24"/>
          <w:lang w:eastAsia="es-MX"/>
        </w:rPr>
        <w:t>S</w:t>
      </w:r>
      <w:r w:rsidR="00275842" w:rsidRPr="0020341C">
        <w:rPr>
          <w:rFonts w:ascii="ITC Avant Garde" w:hAnsi="ITC Avant Garde"/>
          <w:b/>
          <w:color w:val="000000" w:themeColor="text1"/>
          <w:sz w:val="24"/>
          <w:szCs w:val="24"/>
          <w:lang w:eastAsia="es-MX"/>
        </w:rPr>
        <w:t xml:space="preserve"> DE CONCESIÓN</w:t>
      </w:r>
      <w:r w:rsidR="006F0B00" w:rsidRPr="0020341C">
        <w:rPr>
          <w:rFonts w:ascii="ITC Avant Garde" w:hAnsi="ITC Avant Garde"/>
          <w:b/>
          <w:color w:val="000000" w:themeColor="text1"/>
          <w:sz w:val="24"/>
          <w:szCs w:val="24"/>
          <w:lang w:eastAsia="es-MX"/>
        </w:rPr>
        <w:t xml:space="preserve"> OTORGADOS </w:t>
      </w:r>
      <w:r w:rsidR="00173A9A" w:rsidRPr="0020341C">
        <w:rPr>
          <w:rFonts w:ascii="ITC Avant Garde" w:hAnsi="ITC Avant Garde"/>
          <w:b/>
          <w:color w:val="000000" w:themeColor="text1"/>
          <w:sz w:val="24"/>
          <w:szCs w:val="24"/>
          <w:lang w:eastAsia="es-MX"/>
        </w:rPr>
        <w:t xml:space="preserve">A </w:t>
      </w:r>
      <w:r w:rsidR="00544C27" w:rsidRPr="0020341C">
        <w:rPr>
          <w:rFonts w:ascii="ITC Avant Garde" w:hAnsi="ITC Avant Garde"/>
          <w:b/>
          <w:color w:val="000000" w:themeColor="text1"/>
          <w:sz w:val="24"/>
          <w:szCs w:val="24"/>
          <w:lang w:eastAsia="es-MX"/>
        </w:rPr>
        <w:t>CABLEMÁS TELECOMUNICACIONES</w:t>
      </w:r>
      <w:r w:rsidR="006F0B00" w:rsidRPr="0020341C">
        <w:rPr>
          <w:rFonts w:ascii="ITC Avant Garde" w:hAnsi="ITC Avant Garde"/>
          <w:b/>
          <w:color w:val="000000" w:themeColor="text1"/>
          <w:sz w:val="24"/>
          <w:szCs w:val="24"/>
          <w:lang w:eastAsia="es-MX"/>
        </w:rPr>
        <w:t>, S.A. DE C.V.</w:t>
      </w:r>
      <w:r w:rsidR="00BC18AF" w:rsidRPr="0020341C">
        <w:rPr>
          <w:rFonts w:ascii="ITC Avant Garde" w:hAnsi="ITC Avant Garde"/>
          <w:b/>
          <w:color w:val="000000" w:themeColor="text1"/>
          <w:sz w:val="24"/>
          <w:szCs w:val="24"/>
          <w:lang w:eastAsia="es-MX"/>
        </w:rPr>
        <w:t xml:space="preserve">, </w:t>
      </w:r>
      <w:r w:rsidR="00286E06" w:rsidRPr="0020341C">
        <w:rPr>
          <w:rFonts w:ascii="ITC Avant Garde" w:hAnsi="ITC Avant Garde"/>
          <w:b/>
          <w:color w:val="000000" w:themeColor="text1"/>
          <w:sz w:val="24"/>
          <w:szCs w:val="24"/>
          <w:lang w:eastAsia="es-MX"/>
        </w:rPr>
        <w:t xml:space="preserve">A EFECTO DE QUE </w:t>
      </w:r>
      <w:r w:rsidR="00786DD8" w:rsidRPr="0020341C">
        <w:rPr>
          <w:rFonts w:ascii="ITC Avant Garde" w:hAnsi="ITC Avant Garde"/>
          <w:b/>
          <w:color w:val="000000" w:themeColor="text1"/>
          <w:sz w:val="24"/>
          <w:szCs w:val="24"/>
          <w:lang w:eastAsia="es-MX"/>
        </w:rPr>
        <w:t>LAS</w:t>
      </w:r>
      <w:r w:rsidR="00286E06" w:rsidRPr="0020341C">
        <w:rPr>
          <w:rFonts w:ascii="ITC Avant Garde" w:hAnsi="ITC Avant Garde"/>
          <w:b/>
          <w:color w:val="000000" w:themeColor="text1"/>
          <w:sz w:val="24"/>
          <w:szCs w:val="24"/>
          <w:lang w:eastAsia="es-MX"/>
        </w:rPr>
        <w:t xml:space="preserve"> REDES PÚBLICAS DE TELECOMUNICACIONES CAMBIEN LA UBICACIÓN DEL CENTRO DE RECEPCIÓN Y CONTROL Y HAGAN USO COMPARTIDO DEL MISMO</w:t>
      </w:r>
      <w:r w:rsidR="00275842" w:rsidRPr="0020341C">
        <w:rPr>
          <w:rFonts w:ascii="ITC Avant Garde" w:hAnsi="ITC Avant Garde"/>
          <w:b/>
          <w:color w:val="000000" w:themeColor="text1"/>
          <w:sz w:val="24"/>
          <w:szCs w:val="24"/>
          <w:lang w:eastAsia="es-MX"/>
        </w:rPr>
        <w:t>.</w:t>
      </w:r>
    </w:p>
    <w:p w14:paraId="330E1FF6" w14:textId="77777777" w:rsidR="00EA301F" w:rsidRPr="0020341C" w:rsidRDefault="00B048BA" w:rsidP="0020341C">
      <w:pPr>
        <w:pStyle w:val="Ttulo2"/>
        <w:spacing w:after="240"/>
        <w:jc w:val="center"/>
        <w:rPr>
          <w:rFonts w:ascii="ITC Avant Garde" w:hAnsi="ITC Avant Garde"/>
          <w:b/>
          <w:color w:val="000000" w:themeColor="text1"/>
          <w:sz w:val="22"/>
          <w:szCs w:val="22"/>
        </w:rPr>
      </w:pPr>
      <w:r w:rsidRPr="0020341C">
        <w:rPr>
          <w:rFonts w:ascii="ITC Avant Garde" w:hAnsi="ITC Avant Garde"/>
          <w:b/>
          <w:color w:val="000000" w:themeColor="text1"/>
          <w:sz w:val="22"/>
          <w:szCs w:val="22"/>
        </w:rPr>
        <w:t>ANTECEDENTES</w:t>
      </w:r>
    </w:p>
    <w:p w14:paraId="7F678A85" w14:textId="77777777" w:rsidR="00EA301F" w:rsidRDefault="005B5DCC" w:rsidP="00EA301F">
      <w:pPr>
        <w:numPr>
          <w:ilvl w:val="0"/>
          <w:numId w:val="4"/>
        </w:numPr>
        <w:spacing w:before="240"/>
        <w:ind w:left="567"/>
        <w:contextualSpacing/>
        <w:jc w:val="both"/>
        <w:rPr>
          <w:rFonts w:ascii="ITC Avant Garde" w:hAnsi="ITC Avant Garde"/>
          <w:bCs/>
          <w:color w:val="000000"/>
          <w:lang w:eastAsia="es-MX"/>
        </w:rPr>
      </w:pPr>
      <w:r w:rsidRPr="00D35D0B">
        <w:rPr>
          <w:rFonts w:ascii="ITC Avant Garde" w:hAnsi="ITC Avant Garde"/>
          <w:b/>
          <w:bCs/>
          <w:color w:val="000000"/>
          <w:lang w:eastAsia="es-MX"/>
        </w:rPr>
        <w:t xml:space="preserve">Decreto de Reforma Constitucional. </w:t>
      </w:r>
      <w:r w:rsidRPr="00D35D0B">
        <w:rPr>
          <w:rFonts w:ascii="ITC Avant Garde" w:hAnsi="ITC Avant Garde"/>
          <w:bCs/>
          <w:color w:val="000000"/>
          <w:lang w:eastAsia="es-MX"/>
        </w:rPr>
        <w:t>Con fecha 11 de junio de 2013, se publicó en el Diario Oficial de la Federación el “</w:t>
      </w:r>
      <w:r w:rsidRPr="00D35D0B">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D35D0B">
        <w:rPr>
          <w:rFonts w:ascii="ITC Avant Garde" w:hAnsi="ITC Avant Garde"/>
          <w:bCs/>
          <w:color w:val="000000"/>
          <w:lang w:eastAsia="es-MX"/>
        </w:rPr>
        <w:t>” (el “Decreto de Reforma Constitucional”), mediante el cual se creó el Instituto Federal de Telecomunicaciones (el “Instituto”)</w:t>
      </w:r>
      <w:r w:rsidR="00CE6449">
        <w:rPr>
          <w:rFonts w:ascii="ITC Avant Garde" w:hAnsi="ITC Avant Garde"/>
          <w:bCs/>
          <w:color w:val="000000"/>
          <w:lang w:eastAsia="es-MX"/>
        </w:rPr>
        <w:t xml:space="preserve"> </w:t>
      </w:r>
      <w:r w:rsidR="00CE6449" w:rsidRPr="004F603D">
        <w:rPr>
          <w:rFonts w:ascii="ITC Avant Garde" w:hAnsi="ITC Avant Garde"/>
          <w:bCs/>
          <w:lang w:eastAsia="es-MX"/>
        </w:rPr>
        <w:t>como un órgano autónomo que tiene por objeto el desarrollo eficiente de la radiodifusión y las telecomunicaciones</w:t>
      </w:r>
      <w:r w:rsidRPr="00D35D0B">
        <w:rPr>
          <w:rFonts w:ascii="ITC Avant Garde" w:hAnsi="ITC Avant Garde"/>
          <w:bCs/>
          <w:color w:val="000000"/>
          <w:lang w:eastAsia="es-MX"/>
        </w:rPr>
        <w:t>.</w:t>
      </w:r>
    </w:p>
    <w:p w14:paraId="482E34EC" w14:textId="77777777" w:rsidR="00EA301F" w:rsidRDefault="005B5DCC" w:rsidP="00EA301F">
      <w:pPr>
        <w:numPr>
          <w:ilvl w:val="0"/>
          <w:numId w:val="4"/>
        </w:numPr>
        <w:spacing w:before="240"/>
        <w:ind w:left="567"/>
        <w:contextualSpacing/>
        <w:jc w:val="both"/>
        <w:rPr>
          <w:rFonts w:ascii="ITC Avant Garde" w:hAnsi="ITC Avant Garde"/>
          <w:bCs/>
          <w:color w:val="000000"/>
          <w:lang w:eastAsia="es-MX"/>
        </w:rPr>
      </w:pPr>
      <w:r w:rsidRPr="00D35D0B">
        <w:rPr>
          <w:rFonts w:ascii="ITC Avant Garde" w:hAnsi="ITC Avant Garde"/>
          <w:b/>
          <w:bCs/>
          <w:color w:val="000000" w:themeColor="text1"/>
          <w:lang w:eastAsia="es-MX"/>
        </w:rPr>
        <w:t xml:space="preserve">Decreto de Ley. </w:t>
      </w:r>
      <w:r w:rsidRPr="00D35D0B">
        <w:rPr>
          <w:rFonts w:ascii="ITC Avant Garde" w:hAnsi="ITC Avant Garde"/>
          <w:bCs/>
          <w:color w:val="000000" w:themeColor="text1"/>
          <w:lang w:eastAsia="es-MX"/>
        </w:rPr>
        <w:t>El 14 de julio de 2014, se publicó en el Diario Oficial de la Federación el “</w:t>
      </w:r>
      <w:r w:rsidRPr="00D35D0B">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35D0B">
        <w:rPr>
          <w:rFonts w:ascii="ITC Avant Garde" w:hAnsi="ITC Avant Garde"/>
          <w:bCs/>
          <w:color w:val="000000" w:themeColor="text1"/>
          <w:lang w:eastAsia="es-MX"/>
        </w:rPr>
        <w:t>” (el “Decreto de Ley”), mismo que entró en vigor el 13 de agosto de 2014.</w:t>
      </w:r>
    </w:p>
    <w:p w14:paraId="3A5BB27A" w14:textId="77777777" w:rsidR="00EA301F" w:rsidRDefault="005B5DCC" w:rsidP="00EA301F">
      <w:pPr>
        <w:numPr>
          <w:ilvl w:val="0"/>
          <w:numId w:val="4"/>
        </w:numPr>
        <w:spacing w:before="240"/>
        <w:ind w:left="567"/>
        <w:contextualSpacing/>
        <w:jc w:val="both"/>
        <w:rPr>
          <w:rFonts w:ascii="ITC Avant Garde" w:hAnsi="ITC Avant Garde"/>
          <w:bCs/>
          <w:color w:val="000000"/>
          <w:lang w:eastAsia="es-MX"/>
        </w:rPr>
      </w:pPr>
      <w:r w:rsidRPr="00D35D0B">
        <w:rPr>
          <w:rFonts w:ascii="ITC Avant Garde" w:hAnsi="ITC Avant Garde" w:cs="Arial"/>
          <w:b/>
          <w:bCs/>
          <w:color w:val="000000"/>
          <w:shd w:val="clear" w:color="auto" w:fill="FFFFFF"/>
        </w:rPr>
        <w:t>Estatuto Orgánico.</w:t>
      </w:r>
      <w:r w:rsidRPr="00D35D0B">
        <w:rPr>
          <w:rStyle w:val="apple-converted-space"/>
          <w:rFonts w:ascii="ITC Avant Garde" w:hAnsi="ITC Avant Garde" w:cs="Arial"/>
          <w:b/>
          <w:bCs/>
          <w:color w:val="000000"/>
          <w:shd w:val="clear" w:color="auto" w:fill="FFFFFF"/>
        </w:rPr>
        <w:t xml:space="preserve"> </w:t>
      </w:r>
      <w:r w:rsidRPr="00D35D0B">
        <w:rPr>
          <w:rFonts w:ascii="ITC Avant Garde" w:hAnsi="ITC Avant Garde"/>
          <w:color w:val="000000"/>
          <w:shd w:val="clear" w:color="auto" w:fill="FFFFFF"/>
        </w:rPr>
        <w:t>El 4 de septiembre de 2014, se publicó en el Diario Oficial de la Federación el “</w:t>
      </w:r>
      <w:r w:rsidRPr="00173A9A">
        <w:rPr>
          <w:rFonts w:ascii="ITC Avant Garde" w:hAnsi="ITC Avant Garde"/>
          <w:i/>
          <w:color w:val="000000"/>
          <w:shd w:val="clear" w:color="auto" w:fill="FFFFFF"/>
        </w:rPr>
        <w:t>Estatuto Orgánico del Instituto Federal de Telecomunicaciones</w:t>
      </w:r>
      <w:r w:rsidRPr="00D35D0B">
        <w:rPr>
          <w:rFonts w:ascii="ITC Avant Garde" w:hAnsi="ITC Avant Garde"/>
          <w:color w:val="000000"/>
          <w:shd w:val="clear" w:color="auto" w:fill="FFFFFF"/>
        </w:rPr>
        <w:t xml:space="preserve">” (el “Estatuto Orgánico”), mismo que entró en vigor el 26 de septiembre de 2014, y </w:t>
      </w:r>
      <w:r w:rsidR="00F64017">
        <w:rPr>
          <w:rFonts w:ascii="ITC Avant Garde" w:hAnsi="ITC Avant Garde"/>
          <w:color w:val="000000"/>
          <w:shd w:val="clear" w:color="auto" w:fill="FFFFFF"/>
        </w:rPr>
        <w:t xml:space="preserve">que </w:t>
      </w:r>
      <w:r w:rsidRPr="00D35D0B">
        <w:rPr>
          <w:rFonts w:ascii="ITC Avant Garde" w:hAnsi="ITC Avant Garde"/>
          <w:color w:val="000000"/>
          <w:shd w:val="clear" w:color="auto" w:fill="FFFFFF"/>
        </w:rPr>
        <w:t xml:space="preserve">fue modificado </w:t>
      </w:r>
      <w:r w:rsidR="006B4F83">
        <w:rPr>
          <w:rFonts w:ascii="ITC Avant Garde" w:hAnsi="ITC Avant Garde"/>
          <w:color w:val="000000"/>
          <w:shd w:val="clear" w:color="auto" w:fill="FFFFFF"/>
        </w:rPr>
        <w:t>por última vez el 17 de octubre de 2016</w:t>
      </w:r>
      <w:r w:rsidRPr="00D35D0B">
        <w:rPr>
          <w:rFonts w:ascii="ITC Avant Garde" w:hAnsi="ITC Avant Garde"/>
          <w:color w:val="000000"/>
          <w:shd w:val="clear" w:color="auto" w:fill="FFFFFF"/>
        </w:rPr>
        <w:t>.</w:t>
      </w:r>
    </w:p>
    <w:p w14:paraId="2673B984" w14:textId="2FB12816" w:rsidR="00286E06" w:rsidRPr="00CE6449" w:rsidRDefault="00286E06" w:rsidP="00EA301F">
      <w:pPr>
        <w:numPr>
          <w:ilvl w:val="0"/>
          <w:numId w:val="4"/>
        </w:numPr>
        <w:spacing w:before="240"/>
        <w:ind w:left="567"/>
        <w:jc w:val="both"/>
        <w:rPr>
          <w:rFonts w:ascii="ITC Avant Garde" w:hAnsi="ITC Avant Garde"/>
          <w:bCs/>
          <w:color w:val="000000"/>
          <w:lang w:eastAsia="es-MX"/>
        </w:rPr>
      </w:pPr>
      <w:r w:rsidRPr="00D35D0B">
        <w:rPr>
          <w:rFonts w:ascii="ITC Avant Garde" w:hAnsi="ITC Avant Garde"/>
          <w:b/>
          <w:bCs/>
          <w:color w:val="000000"/>
          <w:lang w:eastAsia="es-MX"/>
        </w:rPr>
        <w:t>Solicitudes</w:t>
      </w:r>
      <w:r>
        <w:rPr>
          <w:rFonts w:ascii="ITC Avant Garde" w:hAnsi="ITC Avant Garde"/>
          <w:b/>
          <w:bCs/>
          <w:color w:val="000000"/>
          <w:lang w:eastAsia="es-MX"/>
        </w:rPr>
        <w:t xml:space="preserve"> de Modificación</w:t>
      </w:r>
      <w:r w:rsidRPr="00D35D0B">
        <w:rPr>
          <w:rFonts w:ascii="ITC Avant Garde" w:hAnsi="ITC Avant Garde"/>
          <w:b/>
          <w:bCs/>
          <w:color w:val="000000"/>
          <w:lang w:eastAsia="es-MX"/>
        </w:rPr>
        <w:t>.</w:t>
      </w:r>
      <w:r w:rsidRPr="00D35D0B">
        <w:rPr>
          <w:rFonts w:ascii="ITC Avant Garde" w:hAnsi="ITC Avant Garde"/>
          <w:bCs/>
          <w:color w:val="000000"/>
          <w:lang w:eastAsia="es-MX"/>
        </w:rPr>
        <w:t xml:space="preserve"> </w:t>
      </w:r>
      <w:r>
        <w:rPr>
          <w:rFonts w:ascii="ITC Avant Garde" w:hAnsi="ITC Avant Garde"/>
          <w:bCs/>
          <w:color w:val="000000"/>
          <w:lang w:eastAsia="es-MX"/>
        </w:rPr>
        <w:t>Cablemás Telecomunicaciones, S.A. de C.V. (</w:t>
      </w:r>
      <w:r w:rsidR="00F64017">
        <w:rPr>
          <w:rFonts w:ascii="ITC Avant Garde" w:hAnsi="ITC Avant Garde"/>
          <w:bCs/>
          <w:color w:val="000000"/>
          <w:lang w:eastAsia="es-MX"/>
        </w:rPr>
        <w:t>“</w:t>
      </w:r>
      <w:r>
        <w:rPr>
          <w:rFonts w:ascii="ITC Avant Garde" w:hAnsi="ITC Avant Garde"/>
          <w:bCs/>
          <w:color w:val="000000"/>
          <w:lang w:eastAsia="es-MX"/>
        </w:rPr>
        <w:t>Cablemás Telecomunicaciones</w:t>
      </w:r>
      <w:r w:rsidR="00F64017">
        <w:rPr>
          <w:rFonts w:ascii="ITC Avant Garde" w:hAnsi="ITC Avant Garde"/>
          <w:bCs/>
          <w:color w:val="000000"/>
          <w:lang w:eastAsia="es-MX"/>
        </w:rPr>
        <w:t>”</w:t>
      </w:r>
      <w:r>
        <w:rPr>
          <w:rFonts w:ascii="ITC Avant Garde" w:hAnsi="ITC Avant Garde"/>
          <w:bCs/>
          <w:color w:val="000000"/>
          <w:lang w:eastAsia="es-MX"/>
        </w:rPr>
        <w:t>)</w:t>
      </w:r>
      <w:r w:rsidR="00BC18AF">
        <w:rPr>
          <w:rFonts w:ascii="ITC Avant Garde" w:hAnsi="ITC Avant Garde"/>
          <w:bCs/>
          <w:color w:val="000000"/>
          <w:lang w:eastAsia="es-MX"/>
        </w:rPr>
        <w:t xml:space="preserve"> </w:t>
      </w:r>
      <w:r>
        <w:rPr>
          <w:rFonts w:ascii="ITC Avant Garde" w:hAnsi="ITC Avant Garde"/>
          <w:bCs/>
          <w:color w:val="000000"/>
          <w:lang w:eastAsia="es-MX"/>
        </w:rPr>
        <w:t xml:space="preserve">a través de su representante legal, </w:t>
      </w:r>
      <w:r w:rsidR="00DE4CC4">
        <w:rPr>
          <w:rFonts w:ascii="ITC Avant Garde" w:hAnsi="ITC Avant Garde"/>
          <w:bCs/>
          <w:color w:val="000000"/>
          <w:lang w:eastAsia="es-MX"/>
        </w:rPr>
        <w:t>presentó</w:t>
      </w:r>
      <w:r w:rsidRPr="00D35D0B">
        <w:rPr>
          <w:rFonts w:ascii="ITC Avant Garde" w:hAnsi="ITC Avant Garde"/>
          <w:bCs/>
          <w:color w:val="000000"/>
          <w:lang w:eastAsia="es-MX"/>
        </w:rPr>
        <w:t xml:space="preserve"> ante el Instituto </w:t>
      </w:r>
      <w:r w:rsidR="00DE4CC4">
        <w:rPr>
          <w:rFonts w:ascii="ITC Avant Garde" w:hAnsi="ITC Avant Garde"/>
          <w:bCs/>
          <w:color w:val="000000"/>
          <w:lang w:eastAsia="es-MX"/>
        </w:rPr>
        <w:t>dos</w:t>
      </w:r>
      <w:r w:rsidR="00D27E0E">
        <w:rPr>
          <w:rFonts w:ascii="ITC Avant Garde" w:hAnsi="ITC Avant Garde"/>
          <w:bCs/>
          <w:color w:val="000000"/>
          <w:lang w:eastAsia="es-MX"/>
        </w:rPr>
        <w:t xml:space="preserve"> </w:t>
      </w:r>
      <w:r w:rsidRPr="00D35D0B">
        <w:rPr>
          <w:rFonts w:ascii="ITC Avant Garde" w:hAnsi="ITC Avant Garde"/>
          <w:bCs/>
          <w:color w:val="000000"/>
          <w:lang w:eastAsia="es-MX"/>
        </w:rPr>
        <w:t>solicitud</w:t>
      </w:r>
      <w:r>
        <w:rPr>
          <w:rFonts w:ascii="ITC Avant Garde" w:hAnsi="ITC Avant Garde"/>
          <w:bCs/>
          <w:color w:val="000000"/>
          <w:lang w:eastAsia="es-MX"/>
        </w:rPr>
        <w:t>es</w:t>
      </w:r>
      <w:r w:rsidR="00F31791">
        <w:rPr>
          <w:rFonts w:ascii="ITC Avant Garde" w:hAnsi="ITC Avant Garde"/>
          <w:bCs/>
          <w:color w:val="000000"/>
          <w:lang w:eastAsia="es-MX"/>
        </w:rPr>
        <w:t xml:space="preserve"> </w:t>
      </w:r>
      <w:r w:rsidRPr="00D35D0B">
        <w:rPr>
          <w:rFonts w:ascii="ITC Avant Garde" w:hAnsi="ITC Avant Garde"/>
          <w:bCs/>
          <w:color w:val="000000"/>
          <w:lang w:eastAsia="es-MX"/>
        </w:rPr>
        <w:t xml:space="preserve">para modificar las características técnicas de operación de </w:t>
      </w:r>
      <w:r w:rsidR="00F64017">
        <w:rPr>
          <w:rFonts w:ascii="ITC Avant Garde" w:hAnsi="ITC Avant Garde"/>
          <w:bCs/>
          <w:color w:val="000000"/>
          <w:lang w:eastAsia="es-MX"/>
        </w:rPr>
        <w:t>diversas</w:t>
      </w:r>
      <w:r w:rsidR="00F64017" w:rsidRPr="00D35D0B">
        <w:rPr>
          <w:rFonts w:ascii="ITC Avant Garde" w:hAnsi="ITC Avant Garde"/>
          <w:bCs/>
          <w:color w:val="000000"/>
          <w:lang w:eastAsia="es-MX"/>
        </w:rPr>
        <w:t xml:space="preserve"> </w:t>
      </w:r>
      <w:r w:rsidRPr="00D35D0B">
        <w:rPr>
          <w:rFonts w:ascii="ITC Avant Garde" w:hAnsi="ITC Avant Garde"/>
          <w:bCs/>
          <w:color w:val="000000"/>
          <w:lang w:eastAsia="es-MX"/>
        </w:rPr>
        <w:t>redes públicas</w:t>
      </w:r>
      <w:r>
        <w:rPr>
          <w:rFonts w:ascii="ITC Avant Garde" w:hAnsi="ITC Avant Garde"/>
          <w:bCs/>
          <w:color w:val="000000"/>
          <w:lang w:eastAsia="es-MX"/>
        </w:rPr>
        <w:t xml:space="preserve"> de telecomunicaciones</w:t>
      </w:r>
      <w:r w:rsidR="00F64017">
        <w:rPr>
          <w:rFonts w:ascii="ITC Avant Garde" w:hAnsi="ITC Avant Garde"/>
          <w:bCs/>
          <w:color w:val="000000"/>
          <w:lang w:eastAsia="es-MX"/>
        </w:rPr>
        <w:t xml:space="preserve">, </w:t>
      </w:r>
      <w:r w:rsidR="00391870">
        <w:rPr>
          <w:rFonts w:ascii="ITC Avant Garde" w:hAnsi="ITC Avant Garde"/>
          <w:bCs/>
          <w:color w:val="000000"/>
          <w:lang w:eastAsia="es-MX"/>
        </w:rPr>
        <w:t>de tal forma</w:t>
      </w:r>
      <w:r>
        <w:rPr>
          <w:rFonts w:ascii="ITC Avant Garde" w:hAnsi="ITC Avant Garde"/>
          <w:bCs/>
          <w:color w:val="000000"/>
          <w:lang w:eastAsia="es-MX"/>
        </w:rPr>
        <w:t xml:space="preserve"> </w:t>
      </w:r>
      <w:r w:rsidR="00F64017">
        <w:rPr>
          <w:rFonts w:ascii="ITC Avant Garde" w:hAnsi="ITC Avant Garde"/>
          <w:bCs/>
          <w:color w:val="000000"/>
          <w:lang w:eastAsia="es-MX"/>
        </w:rPr>
        <w:t xml:space="preserve">que algunas de ellas </w:t>
      </w:r>
      <w:r w:rsidRPr="00D35D0B">
        <w:rPr>
          <w:rFonts w:ascii="ITC Avant Garde" w:hAnsi="ITC Avant Garde"/>
          <w:bCs/>
          <w:color w:val="000000"/>
          <w:lang w:eastAsia="es-MX"/>
        </w:rPr>
        <w:t>cambi</w:t>
      </w:r>
      <w:r w:rsidR="00F64017">
        <w:rPr>
          <w:rFonts w:ascii="ITC Avant Garde" w:hAnsi="ITC Avant Garde"/>
          <w:bCs/>
          <w:color w:val="000000"/>
          <w:lang w:eastAsia="es-MX"/>
        </w:rPr>
        <w:t>en</w:t>
      </w:r>
      <w:r w:rsidRPr="00D35D0B">
        <w:rPr>
          <w:rFonts w:ascii="ITC Avant Garde" w:hAnsi="ITC Avant Garde"/>
          <w:bCs/>
          <w:color w:val="000000"/>
          <w:lang w:eastAsia="es-MX"/>
        </w:rPr>
        <w:t xml:space="preserve"> la ubicación de</w:t>
      </w:r>
      <w:r w:rsidR="00391870">
        <w:rPr>
          <w:rFonts w:ascii="ITC Avant Garde" w:hAnsi="ITC Avant Garde"/>
          <w:bCs/>
          <w:color w:val="000000"/>
          <w:lang w:eastAsia="es-MX"/>
        </w:rPr>
        <w:t xml:space="preserve"> su</w:t>
      </w:r>
      <w:r w:rsidRPr="00D35D0B">
        <w:rPr>
          <w:rFonts w:ascii="ITC Avant Garde" w:hAnsi="ITC Avant Garde"/>
          <w:bCs/>
          <w:color w:val="000000"/>
          <w:lang w:eastAsia="es-MX"/>
        </w:rPr>
        <w:t xml:space="preserve"> centro de recepción y c</w:t>
      </w:r>
      <w:r>
        <w:rPr>
          <w:rFonts w:ascii="ITC Avant Garde" w:hAnsi="ITC Avant Garde"/>
          <w:bCs/>
          <w:color w:val="000000"/>
          <w:lang w:eastAsia="es-MX"/>
        </w:rPr>
        <w:t xml:space="preserve">ontrol </w:t>
      </w:r>
      <w:r w:rsidR="00391870">
        <w:rPr>
          <w:rFonts w:ascii="ITC Avant Garde" w:hAnsi="ITC Avant Garde"/>
          <w:bCs/>
          <w:color w:val="000000"/>
          <w:lang w:eastAsia="es-MX"/>
        </w:rPr>
        <w:t>y</w:t>
      </w:r>
      <w:r w:rsidR="00F64017">
        <w:rPr>
          <w:rFonts w:ascii="ITC Avant Garde" w:hAnsi="ITC Avant Garde"/>
          <w:bCs/>
          <w:color w:val="000000"/>
          <w:lang w:eastAsia="es-MX"/>
        </w:rPr>
        <w:t xml:space="preserve"> hagan uso compartido del correspondiente a otra red pública de telecomunicaciones </w:t>
      </w:r>
      <w:r w:rsidR="00391870">
        <w:rPr>
          <w:rFonts w:ascii="ITC Avant Garde" w:hAnsi="ITC Avant Garde"/>
          <w:bCs/>
          <w:color w:val="000000"/>
          <w:lang w:eastAsia="es-MX"/>
        </w:rPr>
        <w:t>también otorgada a dicha empresa</w:t>
      </w:r>
      <w:r>
        <w:rPr>
          <w:rFonts w:ascii="ITC Avant Garde" w:hAnsi="ITC Avant Garde"/>
          <w:bCs/>
          <w:color w:val="000000"/>
          <w:lang w:eastAsia="es-MX"/>
        </w:rPr>
        <w:t xml:space="preserve"> </w:t>
      </w:r>
      <w:r w:rsidRPr="00D35D0B">
        <w:rPr>
          <w:rFonts w:ascii="ITC Avant Garde" w:hAnsi="ITC Avant Garde"/>
          <w:bCs/>
          <w:color w:val="000000"/>
          <w:lang w:eastAsia="es-MX"/>
        </w:rPr>
        <w:t xml:space="preserve">(las </w:t>
      </w:r>
      <w:r w:rsidRPr="00CE6449">
        <w:rPr>
          <w:rFonts w:ascii="ITC Avant Garde" w:hAnsi="ITC Avant Garde"/>
          <w:bCs/>
          <w:color w:val="000000"/>
          <w:lang w:eastAsia="es-MX"/>
        </w:rPr>
        <w:t>“Solicitudes de Modificación”).</w:t>
      </w:r>
      <w:r w:rsidR="00391870">
        <w:rPr>
          <w:rFonts w:ascii="ITC Avant Garde" w:hAnsi="ITC Avant Garde"/>
          <w:bCs/>
          <w:color w:val="000000"/>
          <w:lang w:eastAsia="es-MX"/>
        </w:rPr>
        <w:t xml:space="preserve"> Las solicitudes en comento se detallan en el cuadro siguiente:</w:t>
      </w:r>
    </w:p>
    <w:p w14:paraId="0F0979A9" w14:textId="77777777" w:rsidR="00F10857" w:rsidRPr="00CE6449" w:rsidRDefault="00F10857" w:rsidP="00EA301F">
      <w:pPr>
        <w:spacing w:before="240"/>
        <w:ind w:left="567"/>
        <w:contextualSpacing/>
        <w:jc w:val="both"/>
        <w:rPr>
          <w:rFonts w:ascii="ITC Avant Garde" w:hAnsi="ITC Avant Garde"/>
          <w:bCs/>
          <w:color w:val="000000"/>
          <w:lang w:eastAsia="es-MX"/>
        </w:rPr>
      </w:pPr>
    </w:p>
    <w:tbl>
      <w:tblPr>
        <w:tblStyle w:val="Cuadrculadetablaclara"/>
        <w:tblpPr w:leftFromText="141" w:rightFromText="141" w:vertAnchor="text" w:tblpXSpec="center" w:tblpY="1"/>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olicitudes de modificación"/>
        <w:tblDescription w:val="En una tabla de 5 columnas, se proporcionan los datos de las solicitudes para modificar las características técnicas de operación de diversas redes públicas de telecomunicaciones, en la que algunas de cambian la ubicación de su centro de recepción y control y hacen uso compartido dde otra red pública de telecomunicaciones también otorgada a Cablemás Telecomunicaciones, S.A. de C.V."/>
      </w:tblPr>
      <w:tblGrid>
        <w:gridCol w:w="484"/>
        <w:gridCol w:w="2045"/>
        <w:gridCol w:w="2833"/>
        <w:gridCol w:w="1341"/>
        <w:gridCol w:w="1247"/>
        <w:gridCol w:w="1247"/>
      </w:tblGrid>
      <w:tr w:rsidR="00AF126E" w:rsidRPr="0022520C" w14:paraId="60AF4327" w14:textId="77777777" w:rsidTr="0020341C">
        <w:trPr>
          <w:trHeight w:val="42"/>
          <w:tblHeader/>
          <w:jc w:val="center"/>
        </w:trPr>
        <w:tc>
          <w:tcPr>
            <w:tcW w:w="484" w:type="dxa"/>
            <w:shd w:val="clear" w:color="auto" w:fill="BFBFBF" w:themeFill="background1" w:themeFillShade="BF"/>
            <w:vAlign w:val="center"/>
          </w:tcPr>
          <w:p w14:paraId="5474BF40" w14:textId="77777777" w:rsidR="00AF126E" w:rsidRPr="0022520C" w:rsidRDefault="00AF126E" w:rsidP="0020341C">
            <w:pPr>
              <w:spacing w:after="0" w:line="240" w:lineRule="auto"/>
              <w:contextualSpacing/>
              <w:jc w:val="center"/>
              <w:rPr>
                <w:rFonts w:ascii="ITC Avant Garde" w:eastAsia="Times New Roman" w:hAnsi="ITC Avant Garde" w:cs="Arial"/>
                <w:b/>
                <w:sz w:val="16"/>
                <w:szCs w:val="16"/>
                <w:lang w:eastAsia="es-MX"/>
              </w:rPr>
            </w:pPr>
            <w:r w:rsidRPr="0022520C">
              <w:rPr>
                <w:rFonts w:ascii="ITC Avant Garde" w:eastAsia="Times New Roman" w:hAnsi="ITC Avant Garde" w:cs="Arial"/>
                <w:b/>
                <w:sz w:val="16"/>
                <w:szCs w:val="16"/>
                <w:lang w:eastAsia="es-MX"/>
              </w:rPr>
              <w:lastRenderedPageBreak/>
              <w:t>No.</w:t>
            </w:r>
          </w:p>
        </w:tc>
        <w:tc>
          <w:tcPr>
            <w:tcW w:w="2045" w:type="dxa"/>
            <w:shd w:val="clear" w:color="auto" w:fill="BFBFBF" w:themeFill="background1" w:themeFillShade="BF"/>
            <w:vAlign w:val="center"/>
          </w:tcPr>
          <w:p w14:paraId="1DD9E506" w14:textId="77777777" w:rsidR="00AF126E" w:rsidRPr="0022520C" w:rsidRDefault="00AF126E" w:rsidP="0020341C">
            <w:pPr>
              <w:spacing w:after="0" w:line="240" w:lineRule="auto"/>
              <w:contextualSpacing/>
              <w:jc w:val="center"/>
              <w:rPr>
                <w:rFonts w:ascii="ITC Avant Garde" w:eastAsia="Times New Roman" w:hAnsi="ITC Avant Garde" w:cs="Arial"/>
                <w:b/>
                <w:sz w:val="16"/>
                <w:szCs w:val="16"/>
                <w:lang w:eastAsia="es-MX"/>
              </w:rPr>
            </w:pPr>
            <w:r>
              <w:rPr>
                <w:rFonts w:ascii="ITC Avant Garde" w:eastAsia="Times New Roman" w:hAnsi="ITC Avant Garde" w:cs="Arial"/>
                <w:b/>
                <w:sz w:val="16"/>
                <w:szCs w:val="16"/>
                <w:lang w:eastAsia="es-MX"/>
              </w:rPr>
              <w:t>Concesionario</w:t>
            </w:r>
          </w:p>
        </w:tc>
        <w:tc>
          <w:tcPr>
            <w:tcW w:w="2833" w:type="dxa"/>
            <w:shd w:val="clear" w:color="auto" w:fill="BFBFBF" w:themeFill="background1" w:themeFillShade="BF"/>
            <w:vAlign w:val="center"/>
          </w:tcPr>
          <w:p w14:paraId="4B33EACD" w14:textId="77777777" w:rsidR="00AF126E" w:rsidRPr="0022520C" w:rsidRDefault="00AF126E" w:rsidP="0020341C">
            <w:pPr>
              <w:spacing w:after="0" w:line="240" w:lineRule="auto"/>
              <w:contextualSpacing/>
              <w:jc w:val="center"/>
              <w:rPr>
                <w:rFonts w:ascii="ITC Avant Garde" w:eastAsia="Times New Roman" w:hAnsi="ITC Avant Garde" w:cs="Arial"/>
                <w:b/>
                <w:sz w:val="16"/>
                <w:szCs w:val="16"/>
                <w:lang w:eastAsia="es-MX"/>
              </w:rPr>
            </w:pPr>
            <w:r>
              <w:rPr>
                <w:rFonts w:ascii="ITC Avant Garde" w:eastAsia="Times New Roman" w:hAnsi="ITC Avant Garde" w:cs="Arial"/>
                <w:b/>
                <w:sz w:val="16"/>
                <w:szCs w:val="16"/>
                <w:lang w:eastAsia="es-MX"/>
              </w:rPr>
              <w:t>Cobertura</w:t>
            </w:r>
          </w:p>
        </w:tc>
        <w:tc>
          <w:tcPr>
            <w:tcW w:w="1341" w:type="dxa"/>
            <w:shd w:val="clear" w:color="auto" w:fill="BFBFBF" w:themeFill="background1" w:themeFillShade="BF"/>
            <w:vAlign w:val="center"/>
          </w:tcPr>
          <w:p w14:paraId="21C38939" w14:textId="77777777" w:rsidR="00AF126E" w:rsidRPr="0022520C" w:rsidRDefault="00AF126E" w:rsidP="0020341C">
            <w:pPr>
              <w:spacing w:after="0" w:line="240" w:lineRule="auto"/>
              <w:contextualSpacing/>
              <w:jc w:val="center"/>
              <w:rPr>
                <w:rFonts w:ascii="ITC Avant Garde" w:eastAsia="Times New Roman" w:hAnsi="ITC Avant Garde" w:cs="Arial"/>
                <w:b/>
                <w:sz w:val="16"/>
                <w:szCs w:val="16"/>
                <w:lang w:eastAsia="es-MX"/>
              </w:rPr>
            </w:pPr>
            <w:r>
              <w:rPr>
                <w:rFonts w:ascii="ITC Avant Garde" w:eastAsia="Times New Roman" w:hAnsi="ITC Avant Garde" w:cs="Arial"/>
                <w:b/>
                <w:sz w:val="16"/>
                <w:szCs w:val="16"/>
                <w:lang w:eastAsia="es-MX"/>
              </w:rPr>
              <w:t>Fecha de otorgamiento de la concesión</w:t>
            </w:r>
          </w:p>
        </w:tc>
        <w:tc>
          <w:tcPr>
            <w:tcW w:w="1247" w:type="dxa"/>
            <w:shd w:val="clear" w:color="auto" w:fill="BFBFBF" w:themeFill="background1" w:themeFillShade="BF"/>
            <w:vAlign w:val="center"/>
          </w:tcPr>
          <w:p w14:paraId="657425DF" w14:textId="77777777" w:rsidR="00AF126E" w:rsidRPr="0022520C" w:rsidRDefault="00AF126E" w:rsidP="0020341C">
            <w:pPr>
              <w:spacing w:after="0" w:line="240" w:lineRule="auto"/>
              <w:contextualSpacing/>
              <w:jc w:val="center"/>
              <w:rPr>
                <w:rFonts w:ascii="ITC Avant Garde" w:eastAsia="Times New Roman" w:hAnsi="ITC Avant Garde" w:cs="Arial"/>
                <w:b/>
                <w:sz w:val="16"/>
                <w:szCs w:val="16"/>
                <w:lang w:eastAsia="es-MX"/>
              </w:rPr>
            </w:pPr>
            <w:r>
              <w:rPr>
                <w:rFonts w:ascii="ITC Avant Garde" w:eastAsia="Times New Roman" w:hAnsi="ITC Avant Garde" w:cs="Arial"/>
                <w:b/>
                <w:sz w:val="16"/>
                <w:szCs w:val="16"/>
                <w:lang w:eastAsia="es-MX"/>
              </w:rPr>
              <w:t>Fecha de solicitud de modificación</w:t>
            </w:r>
          </w:p>
        </w:tc>
        <w:tc>
          <w:tcPr>
            <w:tcW w:w="1247" w:type="dxa"/>
            <w:shd w:val="clear" w:color="auto" w:fill="BFBFBF" w:themeFill="background1" w:themeFillShade="BF"/>
            <w:vAlign w:val="center"/>
          </w:tcPr>
          <w:p w14:paraId="33DDD7DF" w14:textId="77777777" w:rsidR="00AF126E" w:rsidRDefault="00AF126E" w:rsidP="0020341C">
            <w:pPr>
              <w:spacing w:after="0" w:line="240" w:lineRule="auto"/>
              <w:contextualSpacing/>
              <w:jc w:val="center"/>
              <w:rPr>
                <w:rFonts w:ascii="ITC Avant Garde" w:eastAsia="Times New Roman" w:hAnsi="ITC Avant Garde" w:cs="Arial"/>
                <w:b/>
                <w:sz w:val="16"/>
                <w:szCs w:val="16"/>
                <w:lang w:eastAsia="es-MX"/>
              </w:rPr>
            </w:pPr>
            <w:r>
              <w:rPr>
                <w:rFonts w:ascii="ITC Avant Garde" w:eastAsia="Times New Roman" w:hAnsi="ITC Avant Garde" w:cs="Arial"/>
                <w:b/>
                <w:sz w:val="16"/>
                <w:szCs w:val="16"/>
                <w:lang w:eastAsia="es-MX"/>
              </w:rPr>
              <w:t>Tipo de modificación al CRC*</w:t>
            </w:r>
          </w:p>
        </w:tc>
      </w:tr>
      <w:tr w:rsidR="00AF126E" w:rsidRPr="0022520C" w14:paraId="71739ABD" w14:textId="77777777" w:rsidTr="0020341C">
        <w:trPr>
          <w:trHeight w:val="42"/>
          <w:jc w:val="center"/>
        </w:trPr>
        <w:tc>
          <w:tcPr>
            <w:tcW w:w="484" w:type="dxa"/>
          </w:tcPr>
          <w:p w14:paraId="3EB01166" w14:textId="77777777" w:rsidR="00AF126E" w:rsidRPr="004F42DF" w:rsidRDefault="00AF126E" w:rsidP="0020341C">
            <w:pPr>
              <w:spacing w:after="0" w:line="240" w:lineRule="auto"/>
              <w:contextualSpacing/>
              <w:jc w:val="center"/>
              <w:rPr>
                <w:rFonts w:ascii="ITC Avant Garde" w:eastAsia="Times New Roman" w:hAnsi="ITC Avant Garde" w:cs="Arial"/>
                <w:sz w:val="16"/>
                <w:szCs w:val="16"/>
                <w:lang w:eastAsia="es-MX"/>
              </w:rPr>
            </w:pPr>
            <w:r w:rsidRPr="004F42DF">
              <w:rPr>
                <w:rFonts w:ascii="ITC Avant Garde" w:eastAsia="Times New Roman" w:hAnsi="ITC Avant Garde" w:cs="Arial"/>
                <w:sz w:val="16"/>
                <w:szCs w:val="16"/>
                <w:lang w:eastAsia="es-MX"/>
              </w:rPr>
              <w:t>1</w:t>
            </w:r>
          </w:p>
        </w:tc>
        <w:tc>
          <w:tcPr>
            <w:tcW w:w="2045" w:type="dxa"/>
          </w:tcPr>
          <w:p w14:paraId="039854EB" w14:textId="77777777" w:rsidR="00AF126E" w:rsidRDefault="00AF126E" w:rsidP="0020341C">
            <w:pPr>
              <w:spacing w:after="0" w:line="240" w:lineRule="auto"/>
              <w:contextualSpacing/>
              <w:jc w:val="center"/>
              <w:rPr>
                <w:rFonts w:ascii="ITC Avant Garde" w:eastAsia="Times New Roman" w:hAnsi="ITC Avant Garde" w:cs="Arial"/>
                <w:b/>
                <w:sz w:val="16"/>
                <w:szCs w:val="16"/>
                <w:lang w:eastAsia="es-MX"/>
              </w:rPr>
            </w:pPr>
            <w:r w:rsidRPr="00F31791">
              <w:rPr>
                <w:rFonts w:ascii="ITC Avant Garde" w:hAnsi="ITC Avant Garde"/>
                <w:sz w:val="16"/>
                <w:szCs w:val="16"/>
              </w:rPr>
              <w:t>Cablemás Telecomunicaciones, S.A. de C.V.</w:t>
            </w:r>
          </w:p>
        </w:tc>
        <w:tc>
          <w:tcPr>
            <w:tcW w:w="2833" w:type="dxa"/>
          </w:tcPr>
          <w:p w14:paraId="05FE6D34" w14:textId="77777777" w:rsidR="00AF126E" w:rsidRPr="00CF79A8" w:rsidRDefault="00AF126E" w:rsidP="0020341C">
            <w:pPr>
              <w:spacing w:after="0" w:line="240" w:lineRule="auto"/>
              <w:jc w:val="both"/>
              <w:rPr>
                <w:rFonts w:ascii="ITC Avant Garde" w:hAnsi="ITC Avant Garde"/>
                <w:b/>
                <w:sz w:val="16"/>
                <w:szCs w:val="16"/>
              </w:rPr>
            </w:pPr>
            <w:r w:rsidRPr="00CF79A8">
              <w:rPr>
                <w:rFonts w:ascii="ITC Avant Garde" w:hAnsi="ITC Avant Garde"/>
                <w:b/>
                <w:sz w:val="16"/>
                <w:szCs w:val="16"/>
              </w:rPr>
              <w:t>Mérida, Umán, Conkal y Kanasín, en el Estado de Yucatán</w:t>
            </w:r>
          </w:p>
        </w:tc>
        <w:tc>
          <w:tcPr>
            <w:tcW w:w="1341" w:type="dxa"/>
          </w:tcPr>
          <w:p w14:paraId="0CB00F5A" w14:textId="55D8DCC1" w:rsidR="00AF126E" w:rsidRDefault="0020341C" w:rsidP="0020341C">
            <w:pPr>
              <w:spacing w:after="0" w:line="240" w:lineRule="auto"/>
              <w:contextualSpacing/>
              <w:jc w:val="center"/>
              <w:rPr>
                <w:rFonts w:ascii="ITC Avant Garde" w:eastAsia="Times New Roman" w:hAnsi="ITC Avant Garde" w:cs="Arial"/>
                <w:b/>
                <w:sz w:val="16"/>
                <w:szCs w:val="16"/>
                <w:lang w:eastAsia="es-MX"/>
              </w:rPr>
            </w:pPr>
            <w:r>
              <w:rPr>
                <w:rFonts w:ascii="ITC Avant Garde" w:hAnsi="ITC Avant Garde" w:cs="Arial"/>
                <w:sz w:val="16"/>
                <w:szCs w:val="16"/>
              </w:rPr>
              <w:t xml:space="preserve">27 de diciembre del año </w:t>
            </w:r>
            <w:r w:rsidR="00F90F27">
              <w:rPr>
                <w:rFonts w:ascii="ITC Avant Garde" w:hAnsi="ITC Avant Garde" w:cs="Arial"/>
                <w:sz w:val="16"/>
                <w:szCs w:val="16"/>
              </w:rPr>
              <w:t>199</w:t>
            </w:r>
            <w:r w:rsidR="00AF126E">
              <w:rPr>
                <w:rFonts w:ascii="ITC Avant Garde" w:hAnsi="ITC Avant Garde" w:cs="Arial"/>
                <w:sz w:val="16"/>
                <w:szCs w:val="16"/>
              </w:rPr>
              <w:t>6</w:t>
            </w:r>
          </w:p>
        </w:tc>
        <w:tc>
          <w:tcPr>
            <w:tcW w:w="1247" w:type="dxa"/>
          </w:tcPr>
          <w:p w14:paraId="5949B0A8" w14:textId="1E611DEF" w:rsidR="00AF126E" w:rsidRDefault="0020341C" w:rsidP="0020341C">
            <w:pPr>
              <w:spacing w:after="0" w:line="240" w:lineRule="auto"/>
              <w:contextualSpacing/>
              <w:jc w:val="center"/>
              <w:rPr>
                <w:rFonts w:ascii="ITC Avant Garde" w:eastAsia="Times New Roman" w:hAnsi="ITC Avant Garde" w:cs="Arial"/>
                <w:b/>
                <w:sz w:val="16"/>
                <w:szCs w:val="16"/>
                <w:lang w:eastAsia="es-MX"/>
              </w:rPr>
            </w:pPr>
            <w:r>
              <w:rPr>
                <w:rFonts w:ascii="ITC Avant Garde" w:hAnsi="ITC Avant Garde"/>
                <w:sz w:val="16"/>
                <w:szCs w:val="16"/>
              </w:rPr>
              <w:t>14 de abril del año 2016</w:t>
            </w:r>
          </w:p>
        </w:tc>
        <w:tc>
          <w:tcPr>
            <w:tcW w:w="1247" w:type="dxa"/>
          </w:tcPr>
          <w:p w14:paraId="7B0B0960" w14:textId="77777777" w:rsidR="00AF126E" w:rsidRPr="00CF79A8" w:rsidRDefault="00AF126E" w:rsidP="0020341C">
            <w:pPr>
              <w:spacing w:after="0" w:line="240" w:lineRule="auto"/>
              <w:contextualSpacing/>
              <w:jc w:val="center"/>
              <w:rPr>
                <w:rFonts w:ascii="ITC Avant Garde" w:hAnsi="ITC Avant Garde"/>
                <w:b/>
                <w:sz w:val="16"/>
                <w:szCs w:val="16"/>
              </w:rPr>
            </w:pPr>
            <w:r w:rsidRPr="00CF79A8">
              <w:rPr>
                <w:rFonts w:ascii="ITC Avant Garde" w:hAnsi="ITC Avant Garde"/>
                <w:b/>
                <w:sz w:val="16"/>
                <w:szCs w:val="16"/>
              </w:rPr>
              <w:t>CRC que permanece</w:t>
            </w:r>
          </w:p>
        </w:tc>
      </w:tr>
      <w:tr w:rsidR="0020341C" w:rsidRPr="0022520C" w14:paraId="3080C12A" w14:textId="77777777" w:rsidTr="0020341C">
        <w:trPr>
          <w:trHeight w:val="42"/>
          <w:jc w:val="center"/>
        </w:trPr>
        <w:tc>
          <w:tcPr>
            <w:tcW w:w="484" w:type="dxa"/>
          </w:tcPr>
          <w:p w14:paraId="7B043007" w14:textId="26D0646D" w:rsidR="0020341C" w:rsidRPr="004F42DF" w:rsidRDefault="00997178" w:rsidP="0020341C">
            <w:pPr>
              <w:spacing w:after="0" w:line="240" w:lineRule="auto"/>
              <w:contextualSpacing/>
              <w:jc w:val="center"/>
              <w:rPr>
                <w:rFonts w:ascii="ITC Avant Garde" w:eastAsia="Times New Roman" w:hAnsi="ITC Avant Garde" w:cs="Arial"/>
                <w:sz w:val="16"/>
                <w:szCs w:val="16"/>
                <w:lang w:eastAsia="es-MX"/>
              </w:rPr>
            </w:pPr>
            <w:r>
              <w:rPr>
                <w:rFonts w:ascii="ITC Avant Garde" w:eastAsia="Times New Roman" w:hAnsi="ITC Avant Garde" w:cs="Arial"/>
                <w:sz w:val="16"/>
                <w:szCs w:val="16"/>
                <w:lang w:eastAsia="es-MX"/>
              </w:rPr>
              <w:t>1</w:t>
            </w:r>
          </w:p>
        </w:tc>
        <w:tc>
          <w:tcPr>
            <w:tcW w:w="2045" w:type="dxa"/>
          </w:tcPr>
          <w:p w14:paraId="6AB387FB" w14:textId="0D04CB3F" w:rsidR="0020341C" w:rsidRDefault="0020341C" w:rsidP="0020341C">
            <w:pPr>
              <w:spacing w:after="0" w:line="240" w:lineRule="auto"/>
              <w:contextualSpacing/>
              <w:jc w:val="center"/>
              <w:rPr>
                <w:rFonts w:ascii="ITC Avant Garde" w:eastAsia="Times New Roman" w:hAnsi="ITC Avant Garde" w:cs="Arial"/>
                <w:b/>
                <w:sz w:val="16"/>
                <w:szCs w:val="16"/>
                <w:lang w:eastAsia="es-MX"/>
              </w:rPr>
            </w:pPr>
            <w:proofErr w:type="spellStart"/>
            <w:r w:rsidRPr="00F31791">
              <w:rPr>
                <w:rFonts w:ascii="ITC Avant Garde" w:hAnsi="ITC Avant Garde"/>
                <w:sz w:val="16"/>
                <w:szCs w:val="16"/>
              </w:rPr>
              <w:t>Cablemás</w:t>
            </w:r>
            <w:proofErr w:type="spellEnd"/>
            <w:r w:rsidRPr="00F31791">
              <w:rPr>
                <w:rFonts w:ascii="ITC Avant Garde" w:hAnsi="ITC Avant Garde"/>
                <w:sz w:val="16"/>
                <w:szCs w:val="16"/>
              </w:rPr>
              <w:t xml:space="preserve"> Telecomunicaciones, S.A. de C.V.</w:t>
            </w:r>
          </w:p>
        </w:tc>
        <w:tc>
          <w:tcPr>
            <w:tcW w:w="2833" w:type="dxa"/>
          </w:tcPr>
          <w:p w14:paraId="0474A9BD" w14:textId="77777777" w:rsidR="0020341C" w:rsidRPr="0020341C" w:rsidRDefault="0020341C" w:rsidP="0020341C">
            <w:pPr>
              <w:spacing w:after="0" w:line="240" w:lineRule="auto"/>
              <w:jc w:val="both"/>
              <w:rPr>
                <w:rFonts w:ascii="ITC Avant Garde" w:hAnsi="ITC Avant Garde"/>
                <w:sz w:val="14"/>
                <w:szCs w:val="14"/>
              </w:rPr>
            </w:pPr>
            <w:r w:rsidRPr="0020341C">
              <w:rPr>
                <w:rFonts w:ascii="ITC Avant Garde" w:hAnsi="ITC Avant Garde"/>
                <w:sz w:val="14"/>
                <w:szCs w:val="14"/>
              </w:rPr>
              <w:t>Oaxaca y Santa Cruz Amilpas, en el Estado de Oaxaca, con ampliaciones de cobertura a San Sebastián Tutla, a San Agustín Yatareni y Santa Cruz Xoxocotlán, y a San Agustín de las Juntas, Municipio de San Agustín de las Juntas, Ánimas Trujano, Municipio de Ánimas Trujano; Santa María Coyotepec, Municipio de Santa María Coyotepec; San Bartolo Coyotepec, Municipio de San Bartolo Coyotepec; Santa Lucía del Camino, Municipio de Santa Lucía del Camino; Tlalixtac de Cabrera, Municipio de Tlalixtac de Cabrera; Santa María del Tule, Municipio de Santa María del Tule; San Jacinto Amilpas, Municipio de San Jacinto Amilpas; Santa María Atzompa, Municipio de Santa María Atzompa; San Pablo Etla, Municipio de San Pablo Etla; San Antonio de la Cal, Municipio de San Antonio de la Cal; Tlacolula de Matamoros, Municipio de Tlacolula de Matamoros; San Francisco Lachigoló, Municipio de San Francisco Lachigoló; San Jerónimo Tlacochahuaya, Municipio de San Jerónimo Tlacochahuaya, en la misma Entidad Federativa</w:t>
            </w:r>
          </w:p>
        </w:tc>
        <w:tc>
          <w:tcPr>
            <w:tcW w:w="1341" w:type="dxa"/>
          </w:tcPr>
          <w:p w14:paraId="0AA06D50" w14:textId="761DFFF7" w:rsidR="0020341C" w:rsidRDefault="0020341C" w:rsidP="0020341C">
            <w:pPr>
              <w:spacing w:after="0" w:line="240" w:lineRule="auto"/>
              <w:contextualSpacing/>
              <w:jc w:val="center"/>
              <w:rPr>
                <w:rFonts w:ascii="ITC Avant Garde" w:eastAsia="Times New Roman" w:hAnsi="ITC Avant Garde" w:cs="Arial"/>
                <w:b/>
                <w:sz w:val="16"/>
                <w:szCs w:val="16"/>
                <w:lang w:eastAsia="es-MX"/>
              </w:rPr>
            </w:pPr>
            <w:r>
              <w:rPr>
                <w:rFonts w:ascii="ITC Avant Garde" w:hAnsi="ITC Avant Garde" w:cs="Arial"/>
                <w:sz w:val="16"/>
                <w:szCs w:val="16"/>
              </w:rPr>
              <w:t xml:space="preserve">27 </w:t>
            </w:r>
            <w:r>
              <w:rPr>
                <w:rFonts w:ascii="ITC Avant Garde" w:hAnsi="ITC Avant Garde" w:cs="Arial"/>
                <w:sz w:val="16"/>
                <w:szCs w:val="16"/>
              </w:rPr>
              <w:t xml:space="preserve">de diciembre del año </w:t>
            </w:r>
            <w:r>
              <w:rPr>
                <w:rFonts w:ascii="ITC Avant Garde" w:hAnsi="ITC Avant Garde" w:cs="Arial"/>
                <w:sz w:val="16"/>
                <w:szCs w:val="16"/>
              </w:rPr>
              <w:t>1996</w:t>
            </w:r>
          </w:p>
        </w:tc>
        <w:tc>
          <w:tcPr>
            <w:tcW w:w="1247" w:type="dxa"/>
          </w:tcPr>
          <w:p w14:paraId="478E4BA3" w14:textId="2AAB85CF" w:rsidR="0020341C" w:rsidRDefault="0020341C" w:rsidP="0020341C">
            <w:pPr>
              <w:spacing w:after="0" w:line="240" w:lineRule="auto"/>
              <w:contextualSpacing/>
              <w:jc w:val="center"/>
              <w:rPr>
                <w:rFonts w:ascii="ITC Avant Garde" w:eastAsia="Times New Roman" w:hAnsi="ITC Avant Garde" w:cs="Arial"/>
                <w:b/>
                <w:sz w:val="16"/>
                <w:szCs w:val="16"/>
                <w:lang w:eastAsia="es-MX"/>
              </w:rPr>
            </w:pPr>
            <w:r>
              <w:rPr>
                <w:rFonts w:ascii="ITC Avant Garde" w:hAnsi="ITC Avant Garde"/>
                <w:sz w:val="16"/>
                <w:szCs w:val="16"/>
              </w:rPr>
              <w:t xml:space="preserve">14 </w:t>
            </w:r>
            <w:r>
              <w:rPr>
                <w:rFonts w:ascii="ITC Avant Garde" w:hAnsi="ITC Avant Garde"/>
                <w:sz w:val="16"/>
                <w:szCs w:val="16"/>
              </w:rPr>
              <w:t xml:space="preserve">de abril del año </w:t>
            </w:r>
            <w:r>
              <w:rPr>
                <w:rFonts w:ascii="ITC Avant Garde" w:hAnsi="ITC Avant Garde"/>
                <w:sz w:val="16"/>
                <w:szCs w:val="16"/>
              </w:rPr>
              <w:t>2016</w:t>
            </w:r>
          </w:p>
        </w:tc>
        <w:tc>
          <w:tcPr>
            <w:tcW w:w="1247" w:type="dxa"/>
          </w:tcPr>
          <w:p w14:paraId="38F8812F" w14:textId="77777777" w:rsidR="0020341C" w:rsidRPr="00CF79A8" w:rsidRDefault="0020341C" w:rsidP="0020341C">
            <w:pPr>
              <w:spacing w:after="0" w:line="240" w:lineRule="auto"/>
              <w:contextualSpacing/>
              <w:jc w:val="center"/>
              <w:rPr>
                <w:rFonts w:ascii="ITC Avant Garde" w:eastAsia="Times New Roman" w:hAnsi="ITC Avant Garde" w:cs="Arial"/>
                <w:sz w:val="16"/>
                <w:szCs w:val="16"/>
                <w:lang w:eastAsia="es-MX"/>
              </w:rPr>
            </w:pPr>
            <w:r w:rsidRPr="00CF79A8">
              <w:rPr>
                <w:rFonts w:ascii="ITC Avant Garde" w:eastAsia="Times New Roman" w:hAnsi="ITC Avant Garde" w:cs="Arial"/>
                <w:sz w:val="16"/>
                <w:szCs w:val="16"/>
                <w:lang w:eastAsia="es-MX"/>
              </w:rPr>
              <w:t>Cambia la ubicación del CRC</w:t>
            </w:r>
          </w:p>
        </w:tc>
      </w:tr>
      <w:tr w:rsidR="0020341C" w:rsidRPr="0022520C" w14:paraId="3508B68E" w14:textId="77777777" w:rsidTr="0020341C">
        <w:trPr>
          <w:trHeight w:val="42"/>
          <w:jc w:val="center"/>
        </w:trPr>
        <w:tc>
          <w:tcPr>
            <w:tcW w:w="484" w:type="dxa"/>
          </w:tcPr>
          <w:p w14:paraId="567F40F9" w14:textId="77777777" w:rsidR="0020341C" w:rsidRPr="004F42DF" w:rsidRDefault="0020341C" w:rsidP="0020341C">
            <w:pPr>
              <w:spacing w:after="0" w:line="240" w:lineRule="auto"/>
              <w:contextualSpacing/>
              <w:jc w:val="center"/>
              <w:rPr>
                <w:rFonts w:ascii="ITC Avant Garde" w:eastAsia="Times New Roman" w:hAnsi="ITC Avant Garde" w:cs="Arial"/>
                <w:sz w:val="16"/>
                <w:szCs w:val="16"/>
                <w:lang w:eastAsia="es-MX"/>
              </w:rPr>
            </w:pPr>
            <w:r>
              <w:rPr>
                <w:rFonts w:ascii="ITC Avant Garde" w:eastAsia="Times New Roman" w:hAnsi="ITC Avant Garde" w:cs="Arial"/>
                <w:sz w:val="16"/>
                <w:szCs w:val="16"/>
                <w:lang w:eastAsia="es-MX"/>
              </w:rPr>
              <w:t>2</w:t>
            </w:r>
          </w:p>
        </w:tc>
        <w:tc>
          <w:tcPr>
            <w:tcW w:w="2045" w:type="dxa"/>
          </w:tcPr>
          <w:p w14:paraId="6AEC6CB1" w14:textId="77777777" w:rsidR="0020341C" w:rsidRDefault="0020341C" w:rsidP="0020341C">
            <w:pPr>
              <w:spacing w:after="0" w:line="240" w:lineRule="auto"/>
              <w:contextualSpacing/>
              <w:jc w:val="center"/>
              <w:rPr>
                <w:rFonts w:ascii="ITC Avant Garde" w:eastAsia="Times New Roman" w:hAnsi="ITC Avant Garde" w:cs="Arial"/>
                <w:b/>
                <w:sz w:val="16"/>
                <w:szCs w:val="16"/>
                <w:lang w:eastAsia="es-MX"/>
              </w:rPr>
            </w:pPr>
            <w:r w:rsidRPr="00F31791">
              <w:rPr>
                <w:rFonts w:ascii="ITC Avant Garde" w:hAnsi="ITC Avant Garde"/>
                <w:sz w:val="16"/>
                <w:szCs w:val="16"/>
              </w:rPr>
              <w:t>Cablemás Telecomunicaciones, S.A. de C.V.</w:t>
            </w:r>
          </w:p>
        </w:tc>
        <w:tc>
          <w:tcPr>
            <w:tcW w:w="2833" w:type="dxa"/>
          </w:tcPr>
          <w:p w14:paraId="0B12B325" w14:textId="3CA79880" w:rsidR="0020341C" w:rsidRPr="00F15AD2" w:rsidRDefault="0020341C" w:rsidP="0020341C">
            <w:pPr>
              <w:spacing w:after="0" w:line="240" w:lineRule="auto"/>
              <w:jc w:val="both"/>
              <w:rPr>
                <w:rFonts w:ascii="ITC Avant Garde" w:hAnsi="ITC Avant Garde"/>
                <w:sz w:val="16"/>
                <w:szCs w:val="16"/>
              </w:rPr>
            </w:pPr>
            <w:r>
              <w:rPr>
                <w:rFonts w:ascii="ITC Avant Garde" w:hAnsi="ITC Avant Garde"/>
                <w:b/>
                <w:sz w:val="16"/>
                <w:szCs w:val="16"/>
              </w:rPr>
              <w:t>**</w:t>
            </w:r>
            <w:r w:rsidRPr="00CF79A8">
              <w:rPr>
                <w:rFonts w:ascii="ITC Avant Garde" w:hAnsi="ITC Avant Garde"/>
                <w:b/>
                <w:sz w:val="16"/>
                <w:szCs w:val="16"/>
              </w:rPr>
              <w:t>Ixtapaluca, en el Estado de México</w:t>
            </w:r>
          </w:p>
        </w:tc>
        <w:tc>
          <w:tcPr>
            <w:tcW w:w="1341" w:type="dxa"/>
          </w:tcPr>
          <w:p w14:paraId="676F5B32" w14:textId="4546F264" w:rsidR="0020341C" w:rsidRDefault="0020341C" w:rsidP="0020341C">
            <w:pPr>
              <w:spacing w:after="0" w:line="240" w:lineRule="auto"/>
              <w:contextualSpacing/>
              <w:jc w:val="center"/>
              <w:rPr>
                <w:rFonts w:ascii="ITC Avant Garde" w:hAnsi="ITC Avant Garde" w:cs="Arial"/>
                <w:sz w:val="16"/>
                <w:szCs w:val="16"/>
              </w:rPr>
            </w:pPr>
            <w:r>
              <w:rPr>
                <w:rFonts w:ascii="ITC Avant Garde" w:hAnsi="ITC Avant Garde" w:cs="Arial"/>
                <w:sz w:val="16"/>
                <w:szCs w:val="16"/>
              </w:rPr>
              <w:t>7 de enero del año 1998</w:t>
            </w:r>
          </w:p>
        </w:tc>
        <w:tc>
          <w:tcPr>
            <w:tcW w:w="1247" w:type="dxa"/>
          </w:tcPr>
          <w:p w14:paraId="00EAFA61" w14:textId="20F110A9" w:rsidR="0020341C" w:rsidRDefault="0020341C" w:rsidP="0020341C">
            <w:pPr>
              <w:spacing w:after="0" w:line="240" w:lineRule="auto"/>
              <w:contextualSpacing/>
              <w:jc w:val="center"/>
              <w:rPr>
                <w:rFonts w:ascii="ITC Avant Garde" w:eastAsia="Times New Roman" w:hAnsi="ITC Avant Garde" w:cs="Arial"/>
                <w:b/>
                <w:sz w:val="16"/>
                <w:szCs w:val="16"/>
                <w:lang w:eastAsia="es-MX"/>
              </w:rPr>
            </w:pPr>
            <w:r>
              <w:rPr>
                <w:rFonts w:ascii="ITC Avant Garde" w:hAnsi="ITC Avant Garde"/>
                <w:sz w:val="16"/>
                <w:szCs w:val="16"/>
              </w:rPr>
              <w:t>4 de mayo del año 2016</w:t>
            </w:r>
          </w:p>
        </w:tc>
        <w:tc>
          <w:tcPr>
            <w:tcW w:w="1247" w:type="dxa"/>
          </w:tcPr>
          <w:p w14:paraId="5193FAC8" w14:textId="77777777" w:rsidR="0020341C" w:rsidRPr="00CF79A8" w:rsidRDefault="0020341C" w:rsidP="0020341C">
            <w:pPr>
              <w:spacing w:after="0" w:line="240" w:lineRule="auto"/>
              <w:contextualSpacing/>
              <w:jc w:val="center"/>
              <w:rPr>
                <w:rFonts w:ascii="ITC Avant Garde" w:eastAsia="Times New Roman" w:hAnsi="ITC Avant Garde" w:cs="Arial"/>
                <w:sz w:val="16"/>
                <w:szCs w:val="16"/>
                <w:lang w:eastAsia="es-MX"/>
              </w:rPr>
            </w:pPr>
            <w:r w:rsidRPr="00ED1CAB">
              <w:rPr>
                <w:rFonts w:ascii="ITC Avant Garde" w:hAnsi="ITC Avant Garde"/>
                <w:b/>
                <w:sz w:val="16"/>
                <w:szCs w:val="16"/>
              </w:rPr>
              <w:t>CRC que permanece</w:t>
            </w:r>
          </w:p>
        </w:tc>
      </w:tr>
      <w:tr w:rsidR="00997178" w:rsidRPr="0022520C" w14:paraId="2E117F00" w14:textId="77777777" w:rsidTr="0020341C">
        <w:trPr>
          <w:trHeight w:val="42"/>
          <w:jc w:val="center"/>
        </w:trPr>
        <w:tc>
          <w:tcPr>
            <w:tcW w:w="484" w:type="dxa"/>
          </w:tcPr>
          <w:p w14:paraId="2A503A1B" w14:textId="11274F1A" w:rsidR="00997178" w:rsidRPr="004F42DF" w:rsidRDefault="00997178" w:rsidP="00997178">
            <w:pPr>
              <w:spacing w:after="0" w:line="240" w:lineRule="auto"/>
              <w:contextualSpacing/>
              <w:jc w:val="center"/>
              <w:rPr>
                <w:rFonts w:ascii="ITC Avant Garde" w:eastAsia="Times New Roman" w:hAnsi="ITC Avant Garde" w:cs="Arial"/>
                <w:sz w:val="16"/>
                <w:szCs w:val="16"/>
                <w:lang w:eastAsia="es-MX"/>
              </w:rPr>
            </w:pPr>
            <w:r w:rsidRPr="00D057A4">
              <w:rPr>
                <w:rFonts w:ascii="ITC Avant Garde" w:eastAsia="Times New Roman" w:hAnsi="ITC Avant Garde" w:cs="Arial"/>
                <w:sz w:val="16"/>
                <w:szCs w:val="16"/>
                <w:lang w:eastAsia="es-MX"/>
              </w:rPr>
              <w:t>2</w:t>
            </w:r>
          </w:p>
        </w:tc>
        <w:tc>
          <w:tcPr>
            <w:tcW w:w="2045" w:type="dxa"/>
          </w:tcPr>
          <w:p w14:paraId="62D1F373" w14:textId="3E37B14B" w:rsidR="00997178" w:rsidRDefault="00997178" w:rsidP="00997178">
            <w:pPr>
              <w:spacing w:after="0" w:line="240" w:lineRule="auto"/>
              <w:contextualSpacing/>
              <w:jc w:val="center"/>
              <w:rPr>
                <w:rFonts w:ascii="ITC Avant Garde" w:eastAsia="Times New Roman" w:hAnsi="ITC Avant Garde" w:cs="Arial"/>
                <w:b/>
                <w:sz w:val="16"/>
                <w:szCs w:val="16"/>
                <w:lang w:eastAsia="es-MX"/>
              </w:rPr>
            </w:pPr>
            <w:proofErr w:type="spellStart"/>
            <w:r w:rsidRPr="00561414">
              <w:rPr>
                <w:rFonts w:ascii="ITC Avant Garde" w:hAnsi="ITC Avant Garde"/>
                <w:sz w:val="16"/>
                <w:szCs w:val="16"/>
              </w:rPr>
              <w:t>Cablemás</w:t>
            </w:r>
            <w:proofErr w:type="spellEnd"/>
            <w:r w:rsidRPr="00561414">
              <w:rPr>
                <w:rFonts w:ascii="ITC Avant Garde" w:hAnsi="ITC Avant Garde"/>
                <w:sz w:val="16"/>
                <w:szCs w:val="16"/>
              </w:rPr>
              <w:t xml:space="preserve"> Telecomunicaciones, S.A. de C.V.</w:t>
            </w:r>
          </w:p>
        </w:tc>
        <w:tc>
          <w:tcPr>
            <w:tcW w:w="2833" w:type="dxa"/>
          </w:tcPr>
          <w:p w14:paraId="2B757438" w14:textId="77777777" w:rsidR="00997178" w:rsidRPr="00F15AD2" w:rsidRDefault="00997178" w:rsidP="00997178">
            <w:pPr>
              <w:spacing w:after="0" w:line="240" w:lineRule="auto"/>
              <w:jc w:val="both"/>
              <w:rPr>
                <w:rFonts w:ascii="ITC Avant Garde" w:hAnsi="ITC Avant Garde"/>
                <w:sz w:val="16"/>
                <w:szCs w:val="16"/>
              </w:rPr>
            </w:pPr>
            <w:r w:rsidRPr="00F15AD2">
              <w:rPr>
                <w:rFonts w:ascii="ITC Avant Garde" w:hAnsi="ITC Avant Garde"/>
                <w:sz w:val="16"/>
                <w:szCs w:val="16"/>
              </w:rPr>
              <w:t>Conjunto Urbano San Buenaventura, Municipio de Ixtapaluca, en el Estado de México</w:t>
            </w:r>
          </w:p>
        </w:tc>
        <w:tc>
          <w:tcPr>
            <w:tcW w:w="1341" w:type="dxa"/>
          </w:tcPr>
          <w:p w14:paraId="53F86255" w14:textId="25721AF6" w:rsidR="00997178" w:rsidRPr="00F31791" w:rsidRDefault="00997178" w:rsidP="00997178">
            <w:pPr>
              <w:spacing w:after="0" w:line="240" w:lineRule="auto"/>
              <w:contextualSpacing/>
              <w:jc w:val="center"/>
              <w:rPr>
                <w:rFonts w:ascii="ITC Avant Garde" w:hAnsi="ITC Avant Garde"/>
                <w:sz w:val="16"/>
                <w:szCs w:val="16"/>
              </w:rPr>
            </w:pPr>
            <w:r>
              <w:rPr>
                <w:rFonts w:ascii="ITC Avant Garde" w:hAnsi="ITC Avant Garde" w:cs="Arial"/>
                <w:sz w:val="16"/>
                <w:szCs w:val="16"/>
              </w:rPr>
              <w:t>13 de septiembre del año 1999</w:t>
            </w:r>
          </w:p>
        </w:tc>
        <w:tc>
          <w:tcPr>
            <w:tcW w:w="1247" w:type="dxa"/>
          </w:tcPr>
          <w:p w14:paraId="7AE1367C" w14:textId="66F8355C" w:rsidR="00997178" w:rsidRDefault="00997178" w:rsidP="00997178">
            <w:pPr>
              <w:spacing w:after="0" w:line="240" w:lineRule="auto"/>
              <w:contextualSpacing/>
              <w:jc w:val="center"/>
              <w:rPr>
                <w:rFonts w:ascii="ITC Avant Garde" w:eastAsia="Times New Roman" w:hAnsi="ITC Avant Garde" w:cs="Arial"/>
                <w:b/>
                <w:sz w:val="16"/>
                <w:szCs w:val="16"/>
                <w:lang w:eastAsia="es-MX"/>
              </w:rPr>
            </w:pPr>
            <w:r w:rsidRPr="009E7216">
              <w:rPr>
                <w:rFonts w:ascii="ITC Avant Garde" w:hAnsi="ITC Avant Garde"/>
                <w:sz w:val="16"/>
                <w:szCs w:val="16"/>
              </w:rPr>
              <w:t>4 de mayo del año 2016</w:t>
            </w:r>
          </w:p>
        </w:tc>
        <w:tc>
          <w:tcPr>
            <w:tcW w:w="1247" w:type="dxa"/>
          </w:tcPr>
          <w:p w14:paraId="2CF42A8F" w14:textId="77777777" w:rsidR="00997178" w:rsidRDefault="00997178" w:rsidP="00997178">
            <w:pPr>
              <w:spacing w:after="0" w:line="240" w:lineRule="auto"/>
              <w:contextualSpacing/>
              <w:jc w:val="center"/>
              <w:rPr>
                <w:sz w:val="16"/>
                <w:szCs w:val="16"/>
              </w:rPr>
            </w:pPr>
            <w:r w:rsidRPr="00452358">
              <w:rPr>
                <w:rFonts w:ascii="ITC Avant Garde" w:eastAsia="Times New Roman" w:hAnsi="ITC Avant Garde" w:cs="Arial"/>
                <w:sz w:val="16"/>
                <w:szCs w:val="16"/>
                <w:lang w:eastAsia="es-MX"/>
              </w:rPr>
              <w:t>Cambia la ubicación del CRC</w:t>
            </w:r>
          </w:p>
        </w:tc>
      </w:tr>
      <w:tr w:rsidR="00997178" w:rsidRPr="0022520C" w14:paraId="17B5636C" w14:textId="77777777" w:rsidTr="0020341C">
        <w:trPr>
          <w:trHeight w:val="42"/>
          <w:jc w:val="center"/>
        </w:trPr>
        <w:tc>
          <w:tcPr>
            <w:tcW w:w="484" w:type="dxa"/>
          </w:tcPr>
          <w:p w14:paraId="7041EEAD" w14:textId="2C125A89" w:rsidR="00997178" w:rsidRPr="004F42DF" w:rsidRDefault="00997178" w:rsidP="00997178">
            <w:pPr>
              <w:spacing w:after="0" w:line="240" w:lineRule="auto"/>
              <w:contextualSpacing/>
              <w:jc w:val="center"/>
              <w:rPr>
                <w:rFonts w:ascii="ITC Avant Garde" w:eastAsia="Times New Roman" w:hAnsi="ITC Avant Garde" w:cs="Arial"/>
                <w:sz w:val="16"/>
                <w:szCs w:val="16"/>
                <w:lang w:eastAsia="es-MX"/>
              </w:rPr>
            </w:pPr>
            <w:r w:rsidRPr="00D057A4">
              <w:rPr>
                <w:rFonts w:ascii="ITC Avant Garde" w:eastAsia="Times New Roman" w:hAnsi="ITC Avant Garde" w:cs="Arial"/>
                <w:sz w:val="16"/>
                <w:szCs w:val="16"/>
                <w:lang w:eastAsia="es-MX"/>
              </w:rPr>
              <w:t>2</w:t>
            </w:r>
          </w:p>
        </w:tc>
        <w:tc>
          <w:tcPr>
            <w:tcW w:w="2045" w:type="dxa"/>
          </w:tcPr>
          <w:p w14:paraId="2C6E4E39" w14:textId="79996A3A" w:rsidR="00997178" w:rsidRDefault="00997178" w:rsidP="00997178">
            <w:pPr>
              <w:spacing w:after="0" w:line="240" w:lineRule="auto"/>
              <w:contextualSpacing/>
              <w:jc w:val="center"/>
              <w:rPr>
                <w:rFonts w:ascii="ITC Avant Garde" w:eastAsia="Times New Roman" w:hAnsi="ITC Avant Garde" w:cs="Arial"/>
                <w:b/>
                <w:sz w:val="16"/>
                <w:szCs w:val="16"/>
                <w:lang w:eastAsia="es-MX"/>
              </w:rPr>
            </w:pPr>
            <w:proofErr w:type="spellStart"/>
            <w:r w:rsidRPr="00561414">
              <w:rPr>
                <w:rFonts w:ascii="ITC Avant Garde" w:hAnsi="ITC Avant Garde"/>
                <w:sz w:val="16"/>
                <w:szCs w:val="16"/>
              </w:rPr>
              <w:t>Cablemás</w:t>
            </w:r>
            <w:proofErr w:type="spellEnd"/>
            <w:r w:rsidRPr="00561414">
              <w:rPr>
                <w:rFonts w:ascii="ITC Avant Garde" w:hAnsi="ITC Avant Garde"/>
                <w:sz w:val="16"/>
                <w:szCs w:val="16"/>
              </w:rPr>
              <w:t xml:space="preserve"> Telecomunicaciones, S.A. de C.V.</w:t>
            </w:r>
          </w:p>
        </w:tc>
        <w:tc>
          <w:tcPr>
            <w:tcW w:w="2833" w:type="dxa"/>
          </w:tcPr>
          <w:p w14:paraId="1EBB9F6D" w14:textId="04923D0C" w:rsidR="00997178" w:rsidRPr="00F15AD2" w:rsidRDefault="00997178" w:rsidP="00997178">
            <w:pPr>
              <w:spacing w:after="0" w:line="240" w:lineRule="auto"/>
              <w:jc w:val="both"/>
              <w:rPr>
                <w:rFonts w:ascii="ITC Avant Garde" w:hAnsi="ITC Avant Garde"/>
                <w:sz w:val="16"/>
                <w:szCs w:val="16"/>
              </w:rPr>
            </w:pPr>
            <w:r>
              <w:rPr>
                <w:rFonts w:ascii="ITC Avant Garde" w:hAnsi="ITC Avant Garde"/>
                <w:sz w:val="16"/>
                <w:szCs w:val="16"/>
              </w:rPr>
              <w:t>**</w:t>
            </w:r>
            <w:r w:rsidRPr="00F15AD2">
              <w:rPr>
                <w:rFonts w:ascii="ITC Avant Garde" w:hAnsi="ITC Avant Garde"/>
                <w:sz w:val="16"/>
                <w:szCs w:val="16"/>
              </w:rPr>
              <w:t>Xico, Municipio de Valle de Chalco Solidaridad, en el Estado de México</w:t>
            </w:r>
          </w:p>
        </w:tc>
        <w:tc>
          <w:tcPr>
            <w:tcW w:w="1341" w:type="dxa"/>
          </w:tcPr>
          <w:p w14:paraId="1EDFCD59" w14:textId="75EE9FDF" w:rsidR="00997178" w:rsidRDefault="00997178" w:rsidP="00997178">
            <w:pPr>
              <w:spacing w:after="0" w:line="240" w:lineRule="auto"/>
              <w:contextualSpacing/>
              <w:jc w:val="center"/>
              <w:rPr>
                <w:rFonts w:ascii="ITC Avant Garde" w:hAnsi="ITC Avant Garde"/>
                <w:sz w:val="16"/>
                <w:szCs w:val="16"/>
              </w:rPr>
            </w:pPr>
            <w:r>
              <w:rPr>
                <w:rFonts w:ascii="ITC Avant Garde" w:hAnsi="ITC Avant Garde" w:cs="Arial"/>
                <w:sz w:val="16"/>
                <w:szCs w:val="16"/>
              </w:rPr>
              <w:t>1 de julio del año 2016</w:t>
            </w:r>
          </w:p>
        </w:tc>
        <w:tc>
          <w:tcPr>
            <w:tcW w:w="1247" w:type="dxa"/>
          </w:tcPr>
          <w:p w14:paraId="0AD5A461" w14:textId="5B23E589" w:rsidR="00997178" w:rsidRDefault="00997178" w:rsidP="00997178">
            <w:pPr>
              <w:spacing w:after="0" w:line="240" w:lineRule="auto"/>
              <w:contextualSpacing/>
              <w:jc w:val="center"/>
              <w:rPr>
                <w:rFonts w:ascii="ITC Avant Garde" w:eastAsia="Times New Roman" w:hAnsi="ITC Avant Garde" w:cs="Arial"/>
                <w:b/>
                <w:sz w:val="16"/>
                <w:szCs w:val="16"/>
                <w:lang w:eastAsia="es-MX"/>
              </w:rPr>
            </w:pPr>
            <w:r w:rsidRPr="009E7216">
              <w:rPr>
                <w:rFonts w:ascii="ITC Avant Garde" w:hAnsi="ITC Avant Garde"/>
                <w:sz w:val="16"/>
                <w:szCs w:val="16"/>
              </w:rPr>
              <w:t>4 de mayo del año 2016</w:t>
            </w:r>
          </w:p>
        </w:tc>
        <w:tc>
          <w:tcPr>
            <w:tcW w:w="1247" w:type="dxa"/>
          </w:tcPr>
          <w:p w14:paraId="410FD6EF" w14:textId="77777777" w:rsidR="00997178" w:rsidRDefault="00997178" w:rsidP="00997178">
            <w:pPr>
              <w:spacing w:after="0" w:line="240" w:lineRule="auto"/>
              <w:contextualSpacing/>
              <w:jc w:val="center"/>
              <w:rPr>
                <w:sz w:val="16"/>
                <w:szCs w:val="16"/>
              </w:rPr>
            </w:pPr>
            <w:r w:rsidRPr="00452358">
              <w:rPr>
                <w:rFonts w:ascii="ITC Avant Garde" w:eastAsia="Times New Roman" w:hAnsi="ITC Avant Garde" w:cs="Arial"/>
                <w:sz w:val="16"/>
                <w:szCs w:val="16"/>
                <w:lang w:eastAsia="es-MX"/>
              </w:rPr>
              <w:t>Cambia la ubicación del CRC</w:t>
            </w:r>
          </w:p>
        </w:tc>
      </w:tr>
      <w:tr w:rsidR="00997178" w:rsidRPr="0022520C" w14:paraId="4FD507BA" w14:textId="77777777" w:rsidTr="0020341C">
        <w:trPr>
          <w:trHeight w:val="42"/>
          <w:jc w:val="center"/>
        </w:trPr>
        <w:tc>
          <w:tcPr>
            <w:tcW w:w="484" w:type="dxa"/>
          </w:tcPr>
          <w:p w14:paraId="24B3DC7C" w14:textId="5727F530" w:rsidR="00997178" w:rsidRPr="004F42DF" w:rsidRDefault="00997178" w:rsidP="00997178">
            <w:pPr>
              <w:spacing w:after="0" w:line="240" w:lineRule="auto"/>
              <w:contextualSpacing/>
              <w:jc w:val="center"/>
              <w:rPr>
                <w:rFonts w:ascii="ITC Avant Garde" w:eastAsia="Times New Roman" w:hAnsi="ITC Avant Garde" w:cs="Arial"/>
                <w:sz w:val="16"/>
                <w:szCs w:val="16"/>
                <w:lang w:eastAsia="es-MX"/>
              </w:rPr>
            </w:pPr>
            <w:r w:rsidRPr="00D057A4">
              <w:rPr>
                <w:rFonts w:ascii="ITC Avant Garde" w:eastAsia="Times New Roman" w:hAnsi="ITC Avant Garde" w:cs="Arial"/>
                <w:sz w:val="16"/>
                <w:szCs w:val="16"/>
                <w:lang w:eastAsia="es-MX"/>
              </w:rPr>
              <w:t>2</w:t>
            </w:r>
          </w:p>
        </w:tc>
        <w:tc>
          <w:tcPr>
            <w:tcW w:w="2045" w:type="dxa"/>
          </w:tcPr>
          <w:p w14:paraId="231E4802" w14:textId="0D8D2710" w:rsidR="00997178" w:rsidRDefault="00997178" w:rsidP="00997178">
            <w:pPr>
              <w:spacing w:after="0" w:line="240" w:lineRule="auto"/>
              <w:contextualSpacing/>
              <w:jc w:val="center"/>
              <w:rPr>
                <w:rFonts w:ascii="ITC Avant Garde" w:eastAsia="Times New Roman" w:hAnsi="ITC Avant Garde" w:cs="Arial"/>
                <w:b/>
                <w:sz w:val="16"/>
                <w:szCs w:val="16"/>
                <w:lang w:eastAsia="es-MX"/>
              </w:rPr>
            </w:pPr>
            <w:proofErr w:type="spellStart"/>
            <w:r w:rsidRPr="00561414">
              <w:rPr>
                <w:rFonts w:ascii="ITC Avant Garde" w:hAnsi="ITC Avant Garde"/>
                <w:sz w:val="16"/>
                <w:szCs w:val="16"/>
              </w:rPr>
              <w:t>Cablemás</w:t>
            </w:r>
            <w:proofErr w:type="spellEnd"/>
            <w:r w:rsidRPr="00561414">
              <w:rPr>
                <w:rFonts w:ascii="ITC Avant Garde" w:hAnsi="ITC Avant Garde"/>
                <w:sz w:val="16"/>
                <w:szCs w:val="16"/>
              </w:rPr>
              <w:t xml:space="preserve"> Telecomunicaciones, S.A. de C.V.</w:t>
            </w:r>
          </w:p>
        </w:tc>
        <w:tc>
          <w:tcPr>
            <w:tcW w:w="2833" w:type="dxa"/>
          </w:tcPr>
          <w:p w14:paraId="5BBD28BA" w14:textId="793CA0F7" w:rsidR="00997178" w:rsidRPr="00F15AD2" w:rsidRDefault="00997178" w:rsidP="00997178">
            <w:pPr>
              <w:spacing w:after="0" w:line="240" w:lineRule="auto"/>
              <w:jc w:val="both"/>
              <w:rPr>
                <w:rFonts w:ascii="ITC Avant Garde" w:hAnsi="ITC Avant Garde"/>
                <w:sz w:val="16"/>
                <w:szCs w:val="16"/>
              </w:rPr>
            </w:pPr>
            <w:r>
              <w:rPr>
                <w:rFonts w:ascii="ITC Avant Garde" w:hAnsi="ITC Avant Garde"/>
                <w:sz w:val="16"/>
                <w:szCs w:val="16"/>
              </w:rPr>
              <w:t>**</w:t>
            </w:r>
            <w:r w:rsidRPr="00F15AD2">
              <w:rPr>
                <w:rFonts w:ascii="ITC Avant Garde" w:hAnsi="ITC Avant Garde"/>
                <w:sz w:val="16"/>
                <w:szCs w:val="16"/>
              </w:rPr>
              <w:t>Amecameca, en el Estado de México</w:t>
            </w:r>
          </w:p>
        </w:tc>
        <w:tc>
          <w:tcPr>
            <w:tcW w:w="1341" w:type="dxa"/>
          </w:tcPr>
          <w:p w14:paraId="02D043A9" w14:textId="7B7EF0C8" w:rsidR="00997178" w:rsidRDefault="00997178" w:rsidP="00997178">
            <w:pPr>
              <w:spacing w:after="0" w:line="240" w:lineRule="auto"/>
              <w:contextualSpacing/>
              <w:jc w:val="center"/>
              <w:rPr>
                <w:rFonts w:ascii="ITC Avant Garde" w:hAnsi="ITC Avant Garde"/>
                <w:sz w:val="16"/>
                <w:szCs w:val="16"/>
              </w:rPr>
            </w:pPr>
            <w:r>
              <w:rPr>
                <w:rFonts w:ascii="ITC Avant Garde" w:hAnsi="ITC Avant Garde" w:cs="Arial"/>
                <w:sz w:val="16"/>
                <w:szCs w:val="16"/>
              </w:rPr>
              <w:t>2 de octubre del año 1995</w:t>
            </w:r>
          </w:p>
        </w:tc>
        <w:tc>
          <w:tcPr>
            <w:tcW w:w="1247" w:type="dxa"/>
          </w:tcPr>
          <w:p w14:paraId="0AC066F1" w14:textId="0B298DD1" w:rsidR="00997178" w:rsidRDefault="00997178" w:rsidP="00997178">
            <w:pPr>
              <w:spacing w:after="0" w:line="240" w:lineRule="auto"/>
              <w:contextualSpacing/>
              <w:jc w:val="center"/>
              <w:rPr>
                <w:rFonts w:ascii="ITC Avant Garde" w:eastAsia="Times New Roman" w:hAnsi="ITC Avant Garde" w:cs="Arial"/>
                <w:b/>
                <w:sz w:val="16"/>
                <w:szCs w:val="16"/>
                <w:lang w:eastAsia="es-MX"/>
              </w:rPr>
            </w:pPr>
            <w:r w:rsidRPr="009E7216">
              <w:rPr>
                <w:rFonts w:ascii="ITC Avant Garde" w:hAnsi="ITC Avant Garde"/>
                <w:sz w:val="16"/>
                <w:szCs w:val="16"/>
              </w:rPr>
              <w:t>4 de mayo del año 2016</w:t>
            </w:r>
          </w:p>
        </w:tc>
        <w:tc>
          <w:tcPr>
            <w:tcW w:w="1247" w:type="dxa"/>
          </w:tcPr>
          <w:p w14:paraId="1239D60A" w14:textId="77777777" w:rsidR="00997178" w:rsidRDefault="00997178" w:rsidP="00997178">
            <w:pPr>
              <w:spacing w:after="0" w:line="240" w:lineRule="auto"/>
              <w:contextualSpacing/>
              <w:jc w:val="center"/>
              <w:rPr>
                <w:sz w:val="16"/>
                <w:szCs w:val="16"/>
              </w:rPr>
            </w:pPr>
            <w:r w:rsidRPr="00452358">
              <w:rPr>
                <w:rFonts w:ascii="ITC Avant Garde" w:eastAsia="Times New Roman" w:hAnsi="ITC Avant Garde" w:cs="Arial"/>
                <w:sz w:val="16"/>
                <w:szCs w:val="16"/>
                <w:lang w:eastAsia="es-MX"/>
              </w:rPr>
              <w:t>Cambia la ubicación del CRC</w:t>
            </w:r>
          </w:p>
        </w:tc>
      </w:tr>
      <w:tr w:rsidR="00997178" w:rsidRPr="0022520C" w14:paraId="02CE4483" w14:textId="77777777" w:rsidTr="0020341C">
        <w:trPr>
          <w:trHeight w:val="42"/>
          <w:jc w:val="center"/>
        </w:trPr>
        <w:tc>
          <w:tcPr>
            <w:tcW w:w="484" w:type="dxa"/>
          </w:tcPr>
          <w:p w14:paraId="3A964DD0" w14:textId="32F60DDA" w:rsidR="00997178" w:rsidRPr="004F42DF" w:rsidRDefault="00997178" w:rsidP="00997178">
            <w:pPr>
              <w:spacing w:after="0" w:line="240" w:lineRule="auto"/>
              <w:contextualSpacing/>
              <w:jc w:val="center"/>
              <w:rPr>
                <w:rFonts w:ascii="ITC Avant Garde" w:eastAsia="Times New Roman" w:hAnsi="ITC Avant Garde" w:cs="Arial"/>
                <w:sz w:val="16"/>
                <w:szCs w:val="16"/>
                <w:lang w:eastAsia="es-MX"/>
              </w:rPr>
            </w:pPr>
            <w:r w:rsidRPr="00D057A4">
              <w:rPr>
                <w:rFonts w:ascii="ITC Avant Garde" w:eastAsia="Times New Roman" w:hAnsi="ITC Avant Garde" w:cs="Arial"/>
                <w:sz w:val="16"/>
                <w:szCs w:val="16"/>
                <w:lang w:eastAsia="es-MX"/>
              </w:rPr>
              <w:t>2</w:t>
            </w:r>
          </w:p>
        </w:tc>
        <w:tc>
          <w:tcPr>
            <w:tcW w:w="2045" w:type="dxa"/>
          </w:tcPr>
          <w:p w14:paraId="333401A0" w14:textId="7B204B2E" w:rsidR="00997178" w:rsidRDefault="00997178" w:rsidP="00997178">
            <w:pPr>
              <w:spacing w:after="0" w:line="240" w:lineRule="auto"/>
              <w:contextualSpacing/>
              <w:jc w:val="center"/>
              <w:rPr>
                <w:rFonts w:ascii="ITC Avant Garde" w:eastAsia="Times New Roman" w:hAnsi="ITC Avant Garde" w:cs="Arial"/>
                <w:b/>
                <w:sz w:val="16"/>
                <w:szCs w:val="16"/>
                <w:lang w:eastAsia="es-MX"/>
              </w:rPr>
            </w:pPr>
            <w:proofErr w:type="spellStart"/>
            <w:r w:rsidRPr="00561414">
              <w:rPr>
                <w:rFonts w:ascii="ITC Avant Garde" w:hAnsi="ITC Avant Garde"/>
                <w:sz w:val="16"/>
                <w:szCs w:val="16"/>
              </w:rPr>
              <w:t>Cablemás</w:t>
            </w:r>
            <w:proofErr w:type="spellEnd"/>
            <w:r w:rsidRPr="00561414">
              <w:rPr>
                <w:rFonts w:ascii="ITC Avant Garde" w:hAnsi="ITC Avant Garde"/>
                <w:sz w:val="16"/>
                <w:szCs w:val="16"/>
              </w:rPr>
              <w:t xml:space="preserve"> Telecomunicaciones, S.A. de C.V.</w:t>
            </w:r>
          </w:p>
        </w:tc>
        <w:tc>
          <w:tcPr>
            <w:tcW w:w="2833" w:type="dxa"/>
          </w:tcPr>
          <w:p w14:paraId="6D2F2187" w14:textId="25F818FF" w:rsidR="00997178" w:rsidRPr="0020341C" w:rsidRDefault="00997178" w:rsidP="00997178">
            <w:pPr>
              <w:spacing w:after="0" w:line="240" w:lineRule="auto"/>
              <w:jc w:val="both"/>
              <w:rPr>
                <w:rFonts w:ascii="ITC Avant Garde" w:hAnsi="ITC Avant Garde"/>
                <w:sz w:val="14"/>
                <w:szCs w:val="14"/>
              </w:rPr>
            </w:pPr>
            <w:r w:rsidRPr="0020341C">
              <w:rPr>
                <w:rFonts w:ascii="ITC Avant Garde" w:hAnsi="ITC Avant Garde"/>
                <w:sz w:val="14"/>
                <w:szCs w:val="14"/>
              </w:rPr>
              <w:t>**Chalco, en el Estado de México, con ampliación de cobertura a Tenango del Aire, Municipio de Tenango del Aire; Temamatla, Municipio de Temamatla; Cocotitlán, Municipio de Cocotitlán y Ayapango de Gabriel Ramos M., Municipio de Ayapango, en la misma Entidad Federativa</w:t>
            </w:r>
          </w:p>
        </w:tc>
        <w:tc>
          <w:tcPr>
            <w:tcW w:w="1341" w:type="dxa"/>
          </w:tcPr>
          <w:p w14:paraId="4426200B" w14:textId="102E1064" w:rsidR="00997178" w:rsidRDefault="00997178" w:rsidP="00997178">
            <w:pPr>
              <w:spacing w:after="0" w:line="240" w:lineRule="auto"/>
              <w:contextualSpacing/>
              <w:jc w:val="center"/>
              <w:rPr>
                <w:rFonts w:ascii="ITC Avant Garde" w:hAnsi="ITC Avant Garde" w:cs="Arial"/>
                <w:sz w:val="16"/>
                <w:szCs w:val="16"/>
              </w:rPr>
            </w:pPr>
            <w:r>
              <w:rPr>
                <w:rFonts w:ascii="ITC Avant Garde" w:hAnsi="ITC Avant Garde" w:cs="Arial"/>
                <w:sz w:val="16"/>
                <w:szCs w:val="16"/>
              </w:rPr>
              <w:t>20 de junio del año 1997</w:t>
            </w:r>
          </w:p>
        </w:tc>
        <w:tc>
          <w:tcPr>
            <w:tcW w:w="1247" w:type="dxa"/>
          </w:tcPr>
          <w:p w14:paraId="05A82456" w14:textId="5432449F" w:rsidR="00997178" w:rsidRDefault="00997178" w:rsidP="00997178">
            <w:pPr>
              <w:spacing w:after="0" w:line="240" w:lineRule="auto"/>
              <w:contextualSpacing/>
              <w:jc w:val="center"/>
              <w:rPr>
                <w:rFonts w:ascii="ITC Avant Garde" w:eastAsia="Times New Roman" w:hAnsi="ITC Avant Garde" w:cs="Arial"/>
                <w:b/>
                <w:sz w:val="16"/>
                <w:szCs w:val="16"/>
                <w:lang w:eastAsia="es-MX"/>
              </w:rPr>
            </w:pPr>
            <w:r w:rsidRPr="009E7216">
              <w:rPr>
                <w:rFonts w:ascii="ITC Avant Garde" w:hAnsi="ITC Avant Garde"/>
                <w:sz w:val="16"/>
                <w:szCs w:val="16"/>
              </w:rPr>
              <w:t>4 de mayo del año 2016</w:t>
            </w:r>
          </w:p>
        </w:tc>
        <w:tc>
          <w:tcPr>
            <w:tcW w:w="1247" w:type="dxa"/>
          </w:tcPr>
          <w:p w14:paraId="66D7E08C" w14:textId="77777777" w:rsidR="00997178" w:rsidRDefault="00997178" w:rsidP="00997178">
            <w:pPr>
              <w:spacing w:after="0" w:line="240" w:lineRule="auto"/>
              <w:contextualSpacing/>
              <w:jc w:val="center"/>
              <w:rPr>
                <w:sz w:val="16"/>
                <w:szCs w:val="16"/>
              </w:rPr>
            </w:pPr>
            <w:r w:rsidRPr="00452358">
              <w:rPr>
                <w:rFonts w:ascii="ITC Avant Garde" w:eastAsia="Times New Roman" w:hAnsi="ITC Avant Garde" w:cs="Arial"/>
                <w:sz w:val="16"/>
                <w:szCs w:val="16"/>
                <w:lang w:eastAsia="es-MX"/>
              </w:rPr>
              <w:t>Cambia la ubicación del CRC</w:t>
            </w:r>
          </w:p>
        </w:tc>
      </w:tr>
    </w:tbl>
    <w:p w14:paraId="66E4A418" w14:textId="38350015" w:rsidR="008C3117" w:rsidRDefault="00AF126E" w:rsidP="00EA301F">
      <w:pPr>
        <w:spacing w:after="0"/>
        <w:ind w:firstLine="360"/>
        <w:jc w:val="both"/>
        <w:rPr>
          <w:rFonts w:ascii="ITC Avant Garde" w:hAnsi="ITC Avant Garde"/>
          <w:sz w:val="16"/>
          <w:szCs w:val="16"/>
        </w:rPr>
      </w:pPr>
      <w:r>
        <w:rPr>
          <w:rFonts w:ascii="ITC Avant Garde" w:hAnsi="ITC Avant Garde"/>
          <w:sz w:val="16"/>
          <w:szCs w:val="16"/>
        </w:rPr>
        <w:t xml:space="preserve"> *</w:t>
      </w:r>
      <w:r w:rsidRPr="00AF126E">
        <w:rPr>
          <w:rFonts w:ascii="ITC Avant Garde" w:hAnsi="ITC Avant Garde"/>
          <w:sz w:val="16"/>
          <w:szCs w:val="16"/>
        </w:rPr>
        <w:t>Centro de Recepción y Control.</w:t>
      </w:r>
    </w:p>
    <w:p w14:paraId="0ADF896C" w14:textId="77777777" w:rsidR="00ED003F" w:rsidRPr="00FA06C7" w:rsidRDefault="00ED003F" w:rsidP="00EA301F">
      <w:pPr>
        <w:spacing w:after="0"/>
        <w:ind w:left="567"/>
        <w:jc w:val="both"/>
        <w:rPr>
          <w:rFonts w:ascii="ITC Avant Garde" w:hAnsi="ITC Avant Garde"/>
          <w:sz w:val="16"/>
          <w:szCs w:val="16"/>
        </w:rPr>
      </w:pPr>
      <w:r w:rsidRPr="00FA06C7">
        <w:rPr>
          <w:rFonts w:ascii="ITC Avant Garde" w:hAnsi="ITC Avant Garde"/>
          <w:sz w:val="16"/>
          <w:szCs w:val="16"/>
        </w:rPr>
        <w:t>**Concesiones que cuentan con autorizaciones previas para que su centro de recepción y control sea utilizado por otras redes públicas de telecomunicaciones.</w:t>
      </w:r>
    </w:p>
    <w:p w14:paraId="30593BD8" w14:textId="77777777" w:rsidR="00EA301F" w:rsidRDefault="004379A6" w:rsidP="00EA301F">
      <w:pPr>
        <w:numPr>
          <w:ilvl w:val="0"/>
          <w:numId w:val="4"/>
        </w:numPr>
        <w:spacing w:before="240"/>
        <w:ind w:left="567"/>
        <w:jc w:val="both"/>
        <w:rPr>
          <w:rFonts w:ascii="ITC Avant Garde" w:hAnsi="ITC Avant Garde"/>
          <w:bCs/>
          <w:color w:val="000000"/>
          <w:lang w:eastAsia="es-MX"/>
        </w:rPr>
      </w:pPr>
      <w:r>
        <w:rPr>
          <w:rFonts w:ascii="ITC Avant Garde" w:hAnsi="ITC Avant Garde"/>
          <w:b/>
          <w:bCs/>
          <w:color w:val="000000"/>
          <w:lang w:eastAsia="es-MX"/>
        </w:rPr>
        <w:t xml:space="preserve">Requerimiento de información. </w:t>
      </w:r>
      <w:r w:rsidRPr="004379A6">
        <w:rPr>
          <w:rFonts w:ascii="ITC Avant Garde" w:hAnsi="ITC Avant Garde"/>
          <w:bCs/>
          <w:color w:val="000000"/>
          <w:lang w:eastAsia="es-MX"/>
        </w:rPr>
        <w:t xml:space="preserve">El </w:t>
      </w:r>
      <w:r w:rsidR="00610FAF">
        <w:rPr>
          <w:rFonts w:ascii="ITC Avant Garde" w:hAnsi="ITC Avant Garde"/>
          <w:bCs/>
          <w:color w:val="000000"/>
          <w:lang w:eastAsia="es-MX"/>
        </w:rPr>
        <w:t>18</w:t>
      </w:r>
      <w:r w:rsidRPr="004379A6">
        <w:rPr>
          <w:rFonts w:ascii="ITC Avant Garde" w:hAnsi="ITC Avant Garde"/>
          <w:bCs/>
          <w:color w:val="000000"/>
          <w:lang w:eastAsia="es-MX"/>
        </w:rPr>
        <w:t xml:space="preserve"> de </w:t>
      </w:r>
      <w:r w:rsidR="00610FAF">
        <w:rPr>
          <w:rFonts w:ascii="ITC Avant Garde" w:hAnsi="ITC Avant Garde"/>
          <w:bCs/>
          <w:color w:val="000000"/>
          <w:lang w:eastAsia="es-MX"/>
        </w:rPr>
        <w:t>agosto</w:t>
      </w:r>
      <w:r w:rsidRPr="004379A6">
        <w:rPr>
          <w:rFonts w:ascii="ITC Avant Garde" w:hAnsi="ITC Avant Garde"/>
          <w:bCs/>
          <w:color w:val="000000"/>
          <w:lang w:eastAsia="es-MX"/>
        </w:rPr>
        <w:t xml:space="preserve"> de 2016, mediante oficio</w:t>
      </w:r>
      <w:r w:rsidR="00610FAF">
        <w:rPr>
          <w:rFonts w:ascii="ITC Avant Garde" w:hAnsi="ITC Avant Garde"/>
          <w:bCs/>
          <w:color w:val="000000"/>
          <w:lang w:eastAsia="es-MX"/>
        </w:rPr>
        <w:t>s</w:t>
      </w:r>
      <w:r w:rsidRPr="004379A6">
        <w:rPr>
          <w:rFonts w:ascii="ITC Avant Garde" w:hAnsi="ITC Avant Garde"/>
          <w:bCs/>
          <w:color w:val="000000"/>
          <w:lang w:eastAsia="es-MX"/>
        </w:rPr>
        <w:t xml:space="preserve"> IFT/223/UCS/DG-CTEL/</w:t>
      </w:r>
      <w:r w:rsidR="00610FAF">
        <w:rPr>
          <w:rFonts w:ascii="ITC Avant Garde" w:hAnsi="ITC Avant Garde"/>
          <w:bCs/>
          <w:color w:val="000000"/>
          <w:lang w:eastAsia="es-MX"/>
        </w:rPr>
        <w:t>1605</w:t>
      </w:r>
      <w:r w:rsidRPr="004379A6">
        <w:rPr>
          <w:rFonts w:ascii="ITC Avant Garde" w:hAnsi="ITC Avant Garde"/>
          <w:bCs/>
          <w:color w:val="000000"/>
          <w:lang w:eastAsia="es-MX"/>
        </w:rPr>
        <w:t>/2016</w:t>
      </w:r>
      <w:r w:rsidR="00610FAF">
        <w:rPr>
          <w:rFonts w:ascii="ITC Avant Garde" w:hAnsi="ITC Avant Garde"/>
          <w:bCs/>
          <w:color w:val="000000"/>
          <w:lang w:eastAsia="es-MX"/>
        </w:rPr>
        <w:t xml:space="preserve"> e </w:t>
      </w:r>
      <w:r w:rsidR="00610FAF" w:rsidRPr="004379A6">
        <w:rPr>
          <w:rFonts w:ascii="ITC Avant Garde" w:hAnsi="ITC Avant Garde"/>
          <w:bCs/>
          <w:color w:val="000000"/>
          <w:lang w:eastAsia="es-MX"/>
        </w:rPr>
        <w:t>IFT/223/UCS/DG-CTEL/</w:t>
      </w:r>
      <w:r w:rsidR="00610FAF">
        <w:rPr>
          <w:rFonts w:ascii="ITC Avant Garde" w:hAnsi="ITC Avant Garde"/>
          <w:bCs/>
          <w:color w:val="000000"/>
          <w:lang w:eastAsia="es-MX"/>
        </w:rPr>
        <w:t>1606</w:t>
      </w:r>
      <w:r w:rsidR="00610FAF" w:rsidRPr="004379A6">
        <w:rPr>
          <w:rFonts w:ascii="ITC Avant Garde" w:hAnsi="ITC Avant Garde"/>
          <w:bCs/>
          <w:color w:val="000000"/>
          <w:lang w:eastAsia="es-MX"/>
        </w:rPr>
        <w:t>/2016</w:t>
      </w:r>
      <w:r w:rsidR="00610FAF">
        <w:rPr>
          <w:rFonts w:ascii="ITC Avant Garde" w:hAnsi="ITC Avant Garde"/>
          <w:bCs/>
          <w:color w:val="000000"/>
          <w:lang w:eastAsia="es-MX"/>
        </w:rPr>
        <w:t>,</w:t>
      </w:r>
      <w:r w:rsidRPr="004379A6">
        <w:rPr>
          <w:rFonts w:ascii="ITC Avant Garde" w:hAnsi="ITC Avant Garde"/>
          <w:bCs/>
          <w:color w:val="000000"/>
          <w:lang w:eastAsia="es-MX"/>
        </w:rPr>
        <w:t xml:space="preserve"> la Unidad de Concesiones y Servicios a través de la Dirección General de Concesiones de </w:t>
      </w:r>
      <w:r w:rsidRPr="004379A6">
        <w:rPr>
          <w:rFonts w:ascii="ITC Avant Garde" w:hAnsi="ITC Avant Garde"/>
          <w:bCs/>
          <w:color w:val="000000"/>
          <w:lang w:eastAsia="es-MX"/>
        </w:rPr>
        <w:lastRenderedPageBreak/>
        <w:t xml:space="preserve">Telecomunicaciones </w:t>
      </w:r>
      <w:r w:rsidR="00610FAF">
        <w:rPr>
          <w:rFonts w:ascii="ITC Avant Garde" w:hAnsi="ITC Avant Garde"/>
          <w:bCs/>
          <w:color w:val="000000"/>
          <w:lang w:eastAsia="es-MX"/>
        </w:rPr>
        <w:t>solicitó</w:t>
      </w:r>
      <w:r w:rsidRPr="004379A6">
        <w:rPr>
          <w:rFonts w:ascii="ITC Avant Garde" w:hAnsi="ITC Avant Garde"/>
          <w:bCs/>
          <w:color w:val="000000"/>
          <w:lang w:eastAsia="es-MX"/>
        </w:rPr>
        <w:t xml:space="preserve"> a </w:t>
      </w:r>
      <w:r w:rsidR="00610FAF">
        <w:rPr>
          <w:rFonts w:ascii="ITC Avant Garde" w:hAnsi="ITC Avant Garde"/>
          <w:bCs/>
          <w:color w:val="000000"/>
          <w:lang w:eastAsia="es-MX"/>
        </w:rPr>
        <w:t>Cablemás Telecomunicaciones</w:t>
      </w:r>
      <w:r w:rsidR="00391870">
        <w:rPr>
          <w:rFonts w:ascii="ITC Avant Garde" w:hAnsi="ITC Avant Garde"/>
          <w:bCs/>
          <w:color w:val="000000"/>
          <w:lang w:eastAsia="es-MX"/>
        </w:rPr>
        <w:t>:</w:t>
      </w:r>
      <w:r w:rsidR="00610FAF" w:rsidRPr="00610FAF">
        <w:rPr>
          <w:rFonts w:ascii="ITC Avant Garde" w:hAnsi="ITC Avant Garde"/>
          <w:bCs/>
          <w:color w:val="000000"/>
          <w:lang w:eastAsia="es-MX"/>
        </w:rPr>
        <w:t xml:space="preserve"> </w:t>
      </w:r>
      <w:r w:rsidRPr="004379A6">
        <w:rPr>
          <w:rFonts w:ascii="ITC Avant Garde" w:hAnsi="ITC Avant Garde"/>
          <w:bCs/>
          <w:color w:val="000000"/>
          <w:lang w:eastAsia="es-MX"/>
        </w:rPr>
        <w:t xml:space="preserve">i) </w:t>
      </w:r>
      <w:r w:rsidR="00391870">
        <w:rPr>
          <w:rFonts w:ascii="ITC Avant Garde" w:hAnsi="ITC Avant Garde"/>
          <w:bCs/>
          <w:color w:val="000000"/>
          <w:lang w:eastAsia="es-MX"/>
        </w:rPr>
        <w:t xml:space="preserve">precisar </w:t>
      </w:r>
      <w:r w:rsidR="00610FAF">
        <w:rPr>
          <w:rFonts w:ascii="ITC Avant Garde" w:hAnsi="ITC Avant Garde"/>
          <w:bCs/>
          <w:color w:val="000000"/>
          <w:lang w:eastAsia="es-MX"/>
        </w:rPr>
        <w:t>las concesiones involucradas en las Solicitudes de Modificación</w:t>
      </w:r>
      <w:r w:rsidRPr="004379A6">
        <w:rPr>
          <w:rFonts w:ascii="ITC Avant Garde" w:hAnsi="ITC Avant Garde"/>
          <w:bCs/>
          <w:color w:val="000000"/>
          <w:lang w:eastAsia="es-MX"/>
        </w:rPr>
        <w:t xml:space="preserve">; y ii) </w:t>
      </w:r>
      <w:r w:rsidR="00391870">
        <w:rPr>
          <w:rFonts w:ascii="ITC Avant Garde" w:hAnsi="ITC Avant Garde"/>
          <w:bCs/>
          <w:color w:val="000000"/>
          <w:lang w:eastAsia="es-MX"/>
        </w:rPr>
        <w:t xml:space="preserve">aclarar </w:t>
      </w:r>
      <w:r w:rsidR="00610FAF">
        <w:rPr>
          <w:rFonts w:ascii="ITC Avant Garde" w:hAnsi="ITC Avant Garde"/>
          <w:bCs/>
          <w:color w:val="000000"/>
          <w:lang w:eastAsia="es-MX"/>
        </w:rPr>
        <w:t>las coberturas de dichas concesiones</w:t>
      </w:r>
      <w:r w:rsidRPr="004379A6">
        <w:rPr>
          <w:rFonts w:ascii="ITC Avant Garde" w:hAnsi="ITC Avant Garde"/>
          <w:bCs/>
          <w:color w:val="000000"/>
          <w:lang w:eastAsia="es-MX"/>
        </w:rPr>
        <w:t>.</w:t>
      </w:r>
    </w:p>
    <w:p w14:paraId="0B8E5DB8" w14:textId="77777777" w:rsidR="00EA301F" w:rsidRDefault="004379A6" w:rsidP="00EA301F">
      <w:pPr>
        <w:spacing w:before="240"/>
        <w:ind w:left="567"/>
        <w:jc w:val="both"/>
        <w:rPr>
          <w:rFonts w:ascii="ITC Avant Garde" w:hAnsi="ITC Avant Garde"/>
          <w:b/>
          <w:bCs/>
          <w:color w:val="000000"/>
          <w:lang w:eastAsia="es-MX"/>
        </w:rPr>
      </w:pPr>
      <w:r w:rsidRPr="004379A6">
        <w:rPr>
          <w:rFonts w:ascii="ITC Avant Garde" w:hAnsi="ITC Avant Garde"/>
          <w:bCs/>
          <w:color w:val="000000"/>
          <w:lang w:eastAsia="es-MX"/>
        </w:rPr>
        <w:t>Al respecto, con escrito</w:t>
      </w:r>
      <w:r w:rsidR="00610FAF">
        <w:rPr>
          <w:rFonts w:ascii="ITC Avant Garde" w:hAnsi="ITC Avant Garde"/>
          <w:bCs/>
          <w:color w:val="000000"/>
          <w:lang w:eastAsia="es-MX"/>
        </w:rPr>
        <w:t>s</w:t>
      </w:r>
      <w:r w:rsidRPr="004379A6">
        <w:rPr>
          <w:rFonts w:ascii="ITC Avant Garde" w:hAnsi="ITC Avant Garde"/>
          <w:bCs/>
          <w:color w:val="000000"/>
          <w:lang w:eastAsia="es-MX"/>
        </w:rPr>
        <w:t xml:space="preserve"> presentado</w:t>
      </w:r>
      <w:r w:rsidR="00610FAF">
        <w:rPr>
          <w:rFonts w:ascii="ITC Avant Garde" w:hAnsi="ITC Avant Garde"/>
          <w:bCs/>
          <w:color w:val="000000"/>
          <w:lang w:eastAsia="es-MX"/>
        </w:rPr>
        <w:t>s</w:t>
      </w:r>
      <w:r w:rsidRPr="004379A6">
        <w:rPr>
          <w:rFonts w:ascii="ITC Avant Garde" w:hAnsi="ITC Avant Garde"/>
          <w:bCs/>
          <w:color w:val="000000"/>
          <w:lang w:eastAsia="es-MX"/>
        </w:rPr>
        <w:t xml:space="preserve"> ante el Instituto </w:t>
      </w:r>
      <w:r w:rsidR="00610FAF">
        <w:rPr>
          <w:rFonts w:ascii="ITC Avant Garde" w:hAnsi="ITC Avant Garde"/>
          <w:bCs/>
          <w:color w:val="000000"/>
          <w:lang w:eastAsia="es-MX"/>
        </w:rPr>
        <w:t>los</w:t>
      </w:r>
      <w:r w:rsidRPr="004379A6">
        <w:rPr>
          <w:rFonts w:ascii="ITC Avant Garde" w:hAnsi="ITC Avant Garde"/>
          <w:bCs/>
          <w:color w:val="000000"/>
          <w:lang w:eastAsia="es-MX"/>
        </w:rPr>
        <w:t xml:space="preserve"> día</w:t>
      </w:r>
      <w:r w:rsidR="00610FAF">
        <w:rPr>
          <w:rFonts w:ascii="ITC Avant Garde" w:hAnsi="ITC Avant Garde"/>
          <w:bCs/>
          <w:color w:val="000000"/>
          <w:lang w:eastAsia="es-MX"/>
        </w:rPr>
        <w:t>s</w:t>
      </w:r>
      <w:r w:rsidRPr="004379A6">
        <w:rPr>
          <w:rFonts w:ascii="ITC Avant Garde" w:hAnsi="ITC Avant Garde"/>
          <w:bCs/>
          <w:color w:val="000000"/>
          <w:lang w:eastAsia="es-MX"/>
        </w:rPr>
        <w:t xml:space="preserve"> </w:t>
      </w:r>
      <w:r w:rsidR="00610FAF">
        <w:rPr>
          <w:rFonts w:ascii="ITC Avant Garde" w:hAnsi="ITC Avant Garde"/>
          <w:bCs/>
          <w:color w:val="000000"/>
          <w:lang w:eastAsia="es-MX"/>
        </w:rPr>
        <w:t>31</w:t>
      </w:r>
      <w:r w:rsidRPr="004379A6">
        <w:rPr>
          <w:rFonts w:ascii="ITC Avant Garde" w:hAnsi="ITC Avant Garde"/>
          <w:bCs/>
          <w:color w:val="000000"/>
          <w:lang w:eastAsia="es-MX"/>
        </w:rPr>
        <w:t xml:space="preserve"> de agosto </w:t>
      </w:r>
      <w:r w:rsidR="00610FAF">
        <w:rPr>
          <w:rFonts w:ascii="ITC Avant Garde" w:hAnsi="ITC Avant Garde"/>
          <w:bCs/>
          <w:color w:val="000000"/>
          <w:lang w:eastAsia="es-MX"/>
        </w:rPr>
        <w:t xml:space="preserve">y 11 de octubre </w:t>
      </w:r>
      <w:r w:rsidRPr="004379A6">
        <w:rPr>
          <w:rFonts w:ascii="ITC Avant Garde" w:hAnsi="ITC Avant Garde"/>
          <w:bCs/>
          <w:color w:val="000000"/>
          <w:lang w:eastAsia="es-MX"/>
        </w:rPr>
        <w:t xml:space="preserve">de 2016, </w:t>
      </w:r>
      <w:r w:rsidR="00610FAF">
        <w:rPr>
          <w:rFonts w:ascii="ITC Avant Garde" w:hAnsi="ITC Avant Garde"/>
          <w:bCs/>
          <w:color w:val="000000"/>
          <w:lang w:eastAsia="es-MX"/>
        </w:rPr>
        <w:t>Cablemás Telecomunicaciones</w:t>
      </w:r>
      <w:r w:rsidRPr="004379A6">
        <w:rPr>
          <w:rFonts w:ascii="ITC Avant Garde" w:hAnsi="ITC Avant Garde"/>
          <w:bCs/>
          <w:color w:val="000000"/>
          <w:lang w:eastAsia="es-MX"/>
        </w:rPr>
        <w:t xml:space="preserve"> presentó respuesta a</w:t>
      </w:r>
      <w:r w:rsidR="00610FAF">
        <w:rPr>
          <w:rFonts w:ascii="ITC Avant Garde" w:hAnsi="ITC Avant Garde"/>
          <w:bCs/>
          <w:color w:val="000000"/>
          <w:lang w:eastAsia="es-MX"/>
        </w:rPr>
        <w:t xml:space="preserve"> </w:t>
      </w:r>
      <w:r w:rsidRPr="004379A6">
        <w:rPr>
          <w:rFonts w:ascii="ITC Avant Garde" w:hAnsi="ITC Avant Garde"/>
          <w:bCs/>
          <w:color w:val="000000"/>
          <w:lang w:eastAsia="es-MX"/>
        </w:rPr>
        <w:t>l</w:t>
      </w:r>
      <w:r w:rsidR="00610FAF">
        <w:rPr>
          <w:rFonts w:ascii="ITC Avant Garde" w:hAnsi="ITC Avant Garde"/>
          <w:bCs/>
          <w:color w:val="000000"/>
          <w:lang w:eastAsia="es-MX"/>
        </w:rPr>
        <w:t>os</w:t>
      </w:r>
      <w:r w:rsidRPr="004379A6">
        <w:rPr>
          <w:rFonts w:ascii="ITC Avant Garde" w:hAnsi="ITC Avant Garde"/>
          <w:bCs/>
          <w:color w:val="000000"/>
          <w:lang w:eastAsia="es-MX"/>
        </w:rPr>
        <w:t xml:space="preserve"> oficio</w:t>
      </w:r>
      <w:r w:rsidR="00610FAF">
        <w:rPr>
          <w:rFonts w:ascii="ITC Avant Garde" w:hAnsi="ITC Avant Garde"/>
          <w:bCs/>
          <w:color w:val="000000"/>
          <w:lang w:eastAsia="es-MX"/>
        </w:rPr>
        <w:t>s</w:t>
      </w:r>
      <w:r w:rsidRPr="004379A6">
        <w:rPr>
          <w:rFonts w:ascii="ITC Avant Garde" w:hAnsi="ITC Avant Garde"/>
          <w:bCs/>
          <w:color w:val="000000"/>
          <w:lang w:eastAsia="es-MX"/>
        </w:rPr>
        <w:t xml:space="preserve"> </w:t>
      </w:r>
      <w:r w:rsidR="00610FAF">
        <w:rPr>
          <w:rFonts w:ascii="ITC Avant Garde" w:hAnsi="ITC Avant Garde"/>
          <w:bCs/>
          <w:color w:val="000000"/>
          <w:lang w:eastAsia="es-MX"/>
        </w:rPr>
        <w:t>citados en el párrafo inmediato anterior</w:t>
      </w:r>
      <w:r w:rsidR="00391870">
        <w:rPr>
          <w:rFonts w:ascii="ITC Avant Garde" w:hAnsi="ITC Avant Garde"/>
          <w:bCs/>
          <w:color w:val="000000"/>
          <w:lang w:eastAsia="es-MX"/>
        </w:rPr>
        <w:t>, aclarando las concesiones y coberturas objeto de las Solicitudes de Modificación.</w:t>
      </w:r>
    </w:p>
    <w:p w14:paraId="06E727ED" w14:textId="77777777" w:rsidR="00EA301F" w:rsidRDefault="00B048BA" w:rsidP="00EA301F">
      <w:pPr>
        <w:spacing w:before="240"/>
        <w:contextualSpacing/>
        <w:jc w:val="both"/>
        <w:rPr>
          <w:rFonts w:ascii="ITC Avant Garde" w:hAnsi="ITC Avant Garde"/>
          <w:bCs/>
          <w:color w:val="000000"/>
          <w:lang w:eastAsia="es-MX"/>
        </w:rPr>
      </w:pPr>
      <w:r w:rsidRPr="00D35D0B">
        <w:rPr>
          <w:rFonts w:ascii="ITC Avant Garde" w:hAnsi="ITC Avant Garde"/>
          <w:bCs/>
          <w:color w:val="000000"/>
          <w:lang w:eastAsia="es-MX"/>
        </w:rPr>
        <w:t>En virtud de los Antecedentes referidos y,</w:t>
      </w:r>
    </w:p>
    <w:p w14:paraId="4FF6F4A0" w14:textId="77777777" w:rsidR="00EA301F" w:rsidRPr="0020341C" w:rsidRDefault="00B048BA" w:rsidP="0020341C">
      <w:pPr>
        <w:pStyle w:val="Ttulo2"/>
        <w:spacing w:after="240"/>
        <w:jc w:val="center"/>
        <w:rPr>
          <w:rFonts w:ascii="ITC Avant Garde" w:hAnsi="ITC Avant Garde"/>
          <w:b/>
          <w:color w:val="000000" w:themeColor="text1"/>
          <w:sz w:val="22"/>
          <w:szCs w:val="22"/>
        </w:rPr>
      </w:pPr>
      <w:r w:rsidRPr="0020341C">
        <w:rPr>
          <w:rFonts w:ascii="ITC Avant Garde" w:hAnsi="ITC Avant Garde"/>
          <w:b/>
          <w:color w:val="000000" w:themeColor="text1"/>
          <w:sz w:val="22"/>
          <w:szCs w:val="22"/>
        </w:rPr>
        <w:t>CONSIDERANDO</w:t>
      </w:r>
    </w:p>
    <w:p w14:paraId="178BFDC8" w14:textId="77777777" w:rsidR="00EA301F" w:rsidRDefault="00B048BA" w:rsidP="00997178">
      <w:pPr>
        <w:autoSpaceDE w:val="0"/>
        <w:autoSpaceDN w:val="0"/>
        <w:adjustRightInd w:val="0"/>
        <w:spacing w:before="240" w:line="360" w:lineRule="auto"/>
        <w:contextualSpacing/>
        <w:jc w:val="both"/>
        <w:rPr>
          <w:rFonts w:ascii="ITC Avant Garde" w:hAnsi="ITC Avant Garde"/>
          <w:bCs/>
        </w:rPr>
      </w:pPr>
      <w:r w:rsidRPr="00D35D0B">
        <w:rPr>
          <w:rFonts w:ascii="ITC Avant Garde" w:hAnsi="ITC Avant Garde"/>
          <w:b/>
          <w:bCs/>
        </w:rPr>
        <w:t>Primero.-</w:t>
      </w:r>
      <w:r w:rsidRPr="00D35D0B">
        <w:rPr>
          <w:rFonts w:ascii="ITC Avant Garde" w:hAnsi="ITC Avant Garde"/>
          <w:bCs/>
        </w:rPr>
        <w:t xml:space="preserve"> </w:t>
      </w:r>
      <w:r w:rsidRPr="00D35D0B">
        <w:rPr>
          <w:rFonts w:ascii="ITC Avant Garde" w:hAnsi="ITC Avant Garde"/>
          <w:b/>
          <w:bCs/>
        </w:rPr>
        <w:t>Competencia.</w:t>
      </w:r>
      <w:r w:rsidRPr="00D35D0B">
        <w:rPr>
          <w:rFonts w:ascii="ITC Avant Garde" w:hAnsi="ITC Avant Garde"/>
          <w:bCs/>
        </w:rPr>
        <w:t xml:space="preserve"> </w:t>
      </w:r>
      <w:r w:rsidR="00D04074" w:rsidRPr="00D35D0B">
        <w:rPr>
          <w:rFonts w:ascii="ITC Avant Garde" w:hAnsi="ITC Avant Garde"/>
          <w:bCs/>
        </w:rPr>
        <w:t>Conforme lo dispone el artículo 28 párrafo</w:t>
      </w:r>
      <w:r w:rsidR="00673890" w:rsidRPr="00D35D0B">
        <w:rPr>
          <w:rFonts w:ascii="ITC Avant Garde" w:hAnsi="ITC Avant Garde"/>
          <w:bCs/>
        </w:rPr>
        <w:t>s</w:t>
      </w:r>
      <w:r w:rsidR="00D04074" w:rsidRPr="00D35D0B">
        <w:rPr>
          <w:rFonts w:ascii="ITC Avant Garde" w:hAnsi="ITC Avant Garde"/>
          <w:bCs/>
        </w:rPr>
        <w:t xml:space="preserve"> décimo quinto</w:t>
      </w:r>
      <w:r w:rsidR="00673890" w:rsidRPr="00D35D0B">
        <w:rPr>
          <w:rFonts w:ascii="ITC Avant Garde" w:hAnsi="ITC Avant Garde"/>
          <w:bCs/>
        </w:rPr>
        <w:t xml:space="preserve"> y décimo sexto</w:t>
      </w:r>
      <w:r w:rsidR="00D04074" w:rsidRPr="00D35D0B">
        <w:rPr>
          <w:rFonts w:ascii="ITC Avant Garde" w:hAnsi="ITC Avant Garde"/>
          <w:bCs/>
        </w:rPr>
        <w:t xml:space="preserve"> de la Constitución Política de los Estados Unidos Mexicanos (la “Co</w:t>
      </w:r>
      <w:r w:rsidR="0060066D">
        <w:rPr>
          <w:rFonts w:ascii="ITC Avant Garde" w:hAnsi="ITC Avant Garde"/>
          <w:bCs/>
        </w:rPr>
        <w:t>nstitución”), el Instituto es un</w:t>
      </w:r>
      <w:r w:rsidR="00D04074" w:rsidRPr="00D35D0B">
        <w:rPr>
          <w:rFonts w:ascii="ITC Avant Garde" w:hAnsi="ITC Avant Garde"/>
          <w:bCs/>
        </w:rPr>
        <w:t xml:space="preserve">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6BC9A89F" w14:textId="77777777" w:rsidR="00EA301F" w:rsidRDefault="00D04074" w:rsidP="00997178">
      <w:pPr>
        <w:autoSpaceDE w:val="0"/>
        <w:autoSpaceDN w:val="0"/>
        <w:adjustRightInd w:val="0"/>
        <w:spacing w:before="240" w:line="360" w:lineRule="auto"/>
        <w:contextualSpacing/>
        <w:jc w:val="both"/>
        <w:rPr>
          <w:rFonts w:ascii="ITC Avant Garde" w:hAnsi="ITC Avant Garde"/>
          <w:bCs/>
        </w:rPr>
      </w:pPr>
      <w:r w:rsidRPr="00D35D0B">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w:t>
      </w:r>
      <w:r w:rsidR="00F47D3E" w:rsidRPr="00D35D0B">
        <w:rPr>
          <w:rFonts w:ascii="ITC Avant Garde" w:hAnsi="ITC Avant Garde"/>
          <w:bCs/>
        </w:rPr>
        <w:t>ompetencia y la libre concurrencia</w:t>
      </w:r>
      <w:r w:rsidRPr="00D35D0B">
        <w:rPr>
          <w:rFonts w:ascii="ITC Avant Garde" w:hAnsi="ITC Avant Garde"/>
          <w:bCs/>
        </w:rPr>
        <w:t>;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5E30B46" w14:textId="77777777" w:rsidR="00EA301F" w:rsidRDefault="00D04074" w:rsidP="00997178">
      <w:pPr>
        <w:autoSpaceDE w:val="0"/>
        <w:autoSpaceDN w:val="0"/>
        <w:adjustRightInd w:val="0"/>
        <w:spacing w:before="240" w:line="360" w:lineRule="auto"/>
        <w:contextualSpacing/>
        <w:jc w:val="both"/>
        <w:rPr>
          <w:rFonts w:ascii="ITC Avant Garde" w:hAnsi="ITC Avant Garde" w:cs="Tahoma"/>
          <w:bCs/>
          <w:lang w:eastAsia="es-MX"/>
        </w:rPr>
      </w:pPr>
      <w:r w:rsidRPr="00D35D0B">
        <w:rPr>
          <w:rFonts w:ascii="ITC Avant Garde" w:hAnsi="ITC Avant Garde"/>
          <w:bCs/>
        </w:rPr>
        <w:t>Ahora bien</w:t>
      </w:r>
      <w:r w:rsidRPr="00D35D0B">
        <w:rPr>
          <w:rFonts w:ascii="ITC Avant Garde" w:hAnsi="ITC Avant Garde" w:cs="Tahoma"/>
          <w:bCs/>
          <w:lang w:eastAsia="es-MX"/>
        </w:rPr>
        <w:t>, corresponde al Pleno del Instituto conforme a</w:t>
      </w:r>
      <w:r w:rsidR="009B0F9F" w:rsidRPr="00D35D0B">
        <w:rPr>
          <w:rFonts w:ascii="ITC Avant Garde" w:hAnsi="ITC Avant Garde" w:cs="Tahoma"/>
          <w:bCs/>
          <w:lang w:eastAsia="es-MX"/>
        </w:rPr>
        <w:t xml:space="preserve"> </w:t>
      </w:r>
      <w:r w:rsidRPr="00D35D0B">
        <w:rPr>
          <w:rFonts w:ascii="ITC Avant Garde" w:hAnsi="ITC Avant Garde" w:cs="Tahoma"/>
          <w:bCs/>
          <w:lang w:eastAsia="es-MX"/>
        </w:rPr>
        <w:t>l</w:t>
      </w:r>
      <w:r w:rsidR="009B0F9F" w:rsidRPr="00D35D0B">
        <w:rPr>
          <w:rFonts w:ascii="ITC Avant Garde" w:hAnsi="ITC Avant Garde" w:cs="Tahoma"/>
          <w:bCs/>
          <w:lang w:eastAsia="es-MX"/>
        </w:rPr>
        <w:t>o establecido en los artículos</w:t>
      </w:r>
      <w:r w:rsidRPr="00D35D0B">
        <w:rPr>
          <w:rFonts w:ascii="ITC Avant Garde" w:hAnsi="ITC Avant Garde" w:cs="Tahoma"/>
          <w:bCs/>
          <w:lang w:eastAsia="es-MX"/>
        </w:rPr>
        <w:t xml:space="preserve"> </w:t>
      </w:r>
      <w:r w:rsidR="009B0F9F" w:rsidRPr="00D35D0B">
        <w:rPr>
          <w:rFonts w:ascii="ITC Avant Garde" w:hAnsi="ITC Avant Garde" w:cs="Tahoma"/>
          <w:bCs/>
          <w:lang w:eastAsia="es-MX"/>
        </w:rPr>
        <w:t xml:space="preserve">15 fracción IV y 17 fracción I de la Ley Federal de Telecomunicaciones y Radiodifusión </w:t>
      </w:r>
      <w:r w:rsidR="009B0F9F" w:rsidRPr="00D35D0B">
        <w:rPr>
          <w:rFonts w:ascii="ITC Avant Garde" w:hAnsi="ITC Avant Garde" w:cs="Tahoma"/>
          <w:bCs/>
          <w:lang w:eastAsia="es-MX"/>
        </w:rPr>
        <w:lastRenderedPageBreak/>
        <w:t>(la “Le</w:t>
      </w:r>
      <w:r w:rsidR="00BA7994" w:rsidRPr="00D35D0B">
        <w:rPr>
          <w:rFonts w:ascii="ITC Avant Garde" w:hAnsi="ITC Avant Garde" w:cs="Tahoma"/>
          <w:bCs/>
          <w:lang w:eastAsia="es-MX"/>
        </w:rPr>
        <w:t xml:space="preserve">y”) </w:t>
      </w:r>
      <w:r w:rsidR="00561202" w:rsidRPr="00D35D0B">
        <w:rPr>
          <w:rFonts w:ascii="ITC Avant Garde" w:hAnsi="ITC Avant Garde" w:cs="Tahoma"/>
          <w:bCs/>
          <w:lang w:eastAsia="es-MX"/>
        </w:rPr>
        <w:t>el otorgamiento de concesiones, así como</w:t>
      </w:r>
      <w:r w:rsidR="00BA7994" w:rsidRPr="00D35D0B">
        <w:rPr>
          <w:rFonts w:ascii="ITC Avant Garde" w:hAnsi="ITC Avant Garde" w:cs="Tahoma"/>
          <w:bCs/>
          <w:lang w:eastAsia="es-MX"/>
        </w:rPr>
        <w:t xml:space="preserve"> </w:t>
      </w:r>
      <w:r w:rsidR="00561202" w:rsidRPr="00D35D0B">
        <w:rPr>
          <w:rFonts w:ascii="ITC Avant Garde" w:hAnsi="ITC Avant Garde" w:cs="Tahoma"/>
          <w:bCs/>
          <w:lang w:eastAsia="es-MX"/>
        </w:rPr>
        <w:t>resolver respecto de las prórrogas, modificación o terminación de las mismas.</w:t>
      </w:r>
    </w:p>
    <w:p w14:paraId="1F25EC7D" w14:textId="77777777" w:rsidR="00EA301F" w:rsidRDefault="00BA7994" w:rsidP="00997178">
      <w:pPr>
        <w:autoSpaceDE w:val="0"/>
        <w:autoSpaceDN w:val="0"/>
        <w:adjustRightInd w:val="0"/>
        <w:spacing w:before="240" w:line="360" w:lineRule="auto"/>
        <w:contextualSpacing/>
        <w:jc w:val="both"/>
        <w:rPr>
          <w:rFonts w:ascii="ITC Avant Garde" w:hAnsi="ITC Avant Garde" w:cs="Tahoma"/>
          <w:bCs/>
          <w:lang w:eastAsia="es-MX"/>
        </w:rPr>
      </w:pPr>
      <w:r w:rsidRPr="00D35D0B">
        <w:rPr>
          <w:rFonts w:ascii="ITC Avant Garde" w:hAnsi="ITC Avant Garde" w:cs="Tahoma"/>
          <w:bCs/>
          <w:lang w:eastAsia="es-MX"/>
        </w:rPr>
        <w:t xml:space="preserve">Por su parte, el artículo </w:t>
      </w:r>
      <w:r w:rsidR="00D04074" w:rsidRPr="00D35D0B">
        <w:rPr>
          <w:rFonts w:ascii="ITC Avant Garde" w:hAnsi="ITC Avant Garde" w:cs="Tahoma"/>
          <w:bCs/>
          <w:lang w:eastAsia="es-MX"/>
        </w:rPr>
        <w:t xml:space="preserve">6 fracción I del </w:t>
      </w:r>
      <w:r w:rsidR="00D04074" w:rsidRPr="00D35D0B">
        <w:rPr>
          <w:rFonts w:ascii="ITC Avant Garde" w:hAnsi="ITC Avant Garde"/>
          <w:bCs/>
          <w:lang w:eastAsia="es-MX"/>
        </w:rPr>
        <w:t>Estatuto Orgánico</w:t>
      </w:r>
      <w:r w:rsidR="00070C72" w:rsidRPr="00D35D0B">
        <w:rPr>
          <w:rFonts w:ascii="ITC Avant Garde" w:hAnsi="ITC Avant Garde"/>
          <w:bCs/>
          <w:lang w:eastAsia="es-MX"/>
        </w:rPr>
        <w:t>,</w:t>
      </w:r>
      <w:r w:rsidR="00D04074" w:rsidRPr="00D35D0B">
        <w:rPr>
          <w:rFonts w:ascii="ITC Avant Garde" w:hAnsi="ITC Avant Garde" w:cs="Tahoma"/>
          <w:bCs/>
          <w:lang w:eastAsia="es-MX"/>
        </w:rPr>
        <w:t xml:space="preserve"> </w:t>
      </w:r>
      <w:r w:rsidR="00561202" w:rsidRPr="00D35D0B">
        <w:rPr>
          <w:rFonts w:ascii="ITC Avant Garde" w:hAnsi="ITC Avant Garde" w:cs="Tahoma"/>
          <w:bCs/>
          <w:lang w:eastAsia="es-MX"/>
        </w:rPr>
        <w:t>establece la atribución del</w:t>
      </w:r>
      <w:r w:rsidRPr="00D35D0B">
        <w:rPr>
          <w:rFonts w:ascii="ITC Avant Garde" w:hAnsi="ITC Avant Garde" w:cs="Tahoma"/>
          <w:bCs/>
          <w:lang w:eastAsia="es-MX"/>
        </w:rPr>
        <w:t xml:space="preserve"> Pleno del Instituto </w:t>
      </w:r>
      <w:r w:rsidR="00D04074" w:rsidRPr="00D35D0B">
        <w:rPr>
          <w:rFonts w:ascii="ITC Avant Garde" w:hAnsi="ITC Avant Garde" w:cs="Tahoma"/>
          <w:bCs/>
          <w:lang w:eastAsia="es-MX"/>
        </w:rPr>
        <w:t>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8FB6C1C" w14:textId="77777777" w:rsidR="00EA301F" w:rsidRDefault="00D04074" w:rsidP="00997178">
      <w:pPr>
        <w:autoSpaceDE w:val="0"/>
        <w:autoSpaceDN w:val="0"/>
        <w:adjustRightInd w:val="0"/>
        <w:spacing w:before="240" w:line="360" w:lineRule="auto"/>
        <w:contextualSpacing/>
        <w:jc w:val="both"/>
        <w:rPr>
          <w:rFonts w:ascii="ITC Avant Garde" w:hAnsi="ITC Avant Garde" w:cs="Tahoma"/>
          <w:bCs/>
          <w:lang w:eastAsia="es-MX"/>
        </w:rPr>
      </w:pPr>
      <w:r w:rsidRPr="00D35D0B">
        <w:rPr>
          <w:rFonts w:ascii="ITC Avant Garde" w:hAnsi="ITC Avant Garde" w:cs="Tahoma"/>
          <w:bCs/>
          <w:lang w:eastAsia="es-MX"/>
        </w:rPr>
        <w:t>Asimismo, conforme al artículo 33 fracción II del Estatuto Orgánico</w:t>
      </w:r>
      <w:r w:rsidRPr="00D35D0B">
        <w:rPr>
          <w:rFonts w:ascii="ITC Avant Garde" w:hAnsi="ITC Avant Garde"/>
          <w:bCs/>
        </w:rPr>
        <w:t xml:space="preserve"> corresponde a </w:t>
      </w:r>
      <w:r w:rsidRPr="00D35D0B">
        <w:rPr>
          <w:rFonts w:ascii="ITC Avant Garde" w:hAnsi="ITC Avant Garde" w:cs="Tahoma"/>
          <w:bCs/>
          <w:lang w:eastAsia="es-MX"/>
        </w:rPr>
        <w:t xml:space="preserve">la </w:t>
      </w:r>
      <w:r w:rsidR="00A51BDA" w:rsidRPr="00D35D0B">
        <w:rPr>
          <w:rFonts w:ascii="ITC Avant Garde" w:hAnsi="ITC Avant Garde" w:cs="Tahoma"/>
          <w:bCs/>
          <w:lang w:eastAsia="es-MX"/>
        </w:rPr>
        <w:t>Unidad de Concesiones y Servicios</w:t>
      </w:r>
      <w:r w:rsidR="00A51BDA">
        <w:rPr>
          <w:rFonts w:ascii="ITC Avant Garde" w:hAnsi="ITC Avant Garde" w:cs="Tahoma"/>
          <w:bCs/>
          <w:lang w:eastAsia="es-MX"/>
        </w:rPr>
        <w:t xml:space="preserve">, a través de la </w:t>
      </w:r>
      <w:r w:rsidRPr="00D35D0B">
        <w:rPr>
          <w:rFonts w:ascii="ITC Avant Garde" w:hAnsi="ITC Avant Garde" w:cs="Tahoma"/>
          <w:bCs/>
          <w:lang w:eastAsia="es-MX"/>
        </w:rPr>
        <w:t>Dirección General de Concesiones de Telecomunicaciones, tramitar y evaluar las solicitudes de cesión, modificación o prórroga de las concesiones en materia de telecomunicaciones para someterlas a consideración del Pleno.</w:t>
      </w:r>
    </w:p>
    <w:p w14:paraId="58278CE4" w14:textId="77777777" w:rsidR="00EA301F" w:rsidRDefault="00D04074" w:rsidP="00997178">
      <w:pPr>
        <w:autoSpaceDE w:val="0"/>
        <w:autoSpaceDN w:val="0"/>
        <w:adjustRightInd w:val="0"/>
        <w:spacing w:before="240" w:line="360" w:lineRule="auto"/>
        <w:contextualSpacing/>
        <w:jc w:val="both"/>
        <w:rPr>
          <w:rFonts w:ascii="ITC Avant Garde" w:hAnsi="ITC Avant Garde"/>
          <w:bCs/>
        </w:rPr>
      </w:pPr>
      <w:r w:rsidRPr="00D35D0B">
        <w:rPr>
          <w:rFonts w:ascii="ITC Avant Garde" w:hAnsi="ITC Avant Garde"/>
          <w:bCs/>
        </w:rPr>
        <w:t>En este orden de ideas</w:t>
      </w:r>
      <w:r w:rsidR="000B599A" w:rsidRPr="00D35D0B">
        <w:rPr>
          <w:rFonts w:ascii="ITC Avant Garde" w:hAnsi="ITC Avant Garde"/>
          <w:bCs/>
        </w:rPr>
        <w:t xml:space="preserve">, </w:t>
      </w:r>
      <w:r w:rsidRPr="00D35D0B">
        <w:rPr>
          <w:rFonts w:ascii="ITC Avant Garde" w:hAnsi="ITC Avant Garde"/>
          <w:bCs/>
        </w:rPr>
        <w:t xml:space="preserve">el Instituto </w:t>
      </w:r>
      <w:r w:rsidR="005E1A22" w:rsidRPr="00D35D0B">
        <w:rPr>
          <w:rFonts w:ascii="ITC Avant Garde" w:hAnsi="ITC Avant Garde"/>
          <w:bCs/>
        </w:rPr>
        <w:t xml:space="preserve">está facultado para </w:t>
      </w:r>
      <w:r w:rsidR="005E1A22" w:rsidRPr="00D35D0B">
        <w:rPr>
          <w:rFonts w:ascii="ITC Avant Garde" w:hAnsi="ITC Avant Garde" w:cs="Tahoma"/>
          <w:bCs/>
          <w:lang w:eastAsia="es-MX"/>
        </w:rPr>
        <w:t xml:space="preserve">otorgar concesiones en materia de telecomunicaciones, así como resolver respecto de </w:t>
      </w:r>
      <w:r w:rsidR="00A51BDA">
        <w:rPr>
          <w:rFonts w:ascii="ITC Avant Garde" w:hAnsi="ITC Avant Garde" w:cs="Tahoma"/>
          <w:bCs/>
          <w:lang w:eastAsia="es-MX"/>
        </w:rPr>
        <w:t>las</w:t>
      </w:r>
      <w:r w:rsidR="00A51BDA" w:rsidRPr="00D35D0B">
        <w:rPr>
          <w:rFonts w:ascii="ITC Avant Garde" w:hAnsi="ITC Avant Garde" w:cs="Tahoma"/>
          <w:bCs/>
          <w:lang w:eastAsia="es-MX"/>
        </w:rPr>
        <w:t xml:space="preserve"> </w:t>
      </w:r>
      <w:r w:rsidR="005E1A22" w:rsidRPr="00D35D0B">
        <w:rPr>
          <w:rFonts w:ascii="ITC Avant Garde" w:hAnsi="ITC Avant Garde" w:cs="Tahoma"/>
          <w:bCs/>
          <w:lang w:eastAsia="es-MX"/>
        </w:rPr>
        <w:t xml:space="preserve">prórrogas, modificación o terminación de las mismas. Asimismo, </w:t>
      </w:r>
      <w:r w:rsidRPr="00D35D0B">
        <w:rPr>
          <w:rFonts w:ascii="ITC Avant Garde" w:hAnsi="ITC Avant Garde"/>
          <w:bCs/>
        </w:rPr>
        <w:t xml:space="preserve">tiene a su cargo la regulación, promoción y supervisión de las telecomunicaciones; </w:t>
      </w:r>
      <w:r w:rsidR="00F95317" w:rsidRPr="00D35D0B">
        <w:rPr>
          <w:rFonts w:ascii="ITC Avant Garde" w:hAnsi="ITC Avant Garde"/>
          <w:bCs/>
        </w:rPr>
        <w:t>y</w:t>
      </w:r>
      <w:r w:rsidR="009B0F9F" w:rsidRPr="00D35D0B">
        <w:rPr>
          <w:rFonts w:ascii="ITC Avant Garde" w:hAnsi="ITC Avant Garde"/>
          <w:bCs/>
        </w:rPr>
        <w:t xml:space="preserve"> </w:t>
      </w:r>
      <w:r w:rsidR="00AA2C42" w:rsidRPr="00D35D0B">
        <w:rPr>
          <w:rFonts w:ascii="ITC Avant Garde" w:hAnsi="ITC Avant Garde" w:cs="Tahoma"/>
          <w:bCs/>
          <w:lang w:eastAsia="es-MX"/>
        </w:rPr>
        <w:t>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A51BDA">
        <w:rPr>
          <w:rFonts w:ascii="ITC Avant Garde" w:hAnsi="ITC Avant Garde" w:cs="Tahoma"/>
          <w:bCs/>
          <w:lang w:eastAsia="es-MX"/>
        </w:rPr>
        <w:t>;</w:t>
      </w:r>
      <w:r w:rsidR="00AA2C42" w:rsidRPr="00D35D0B">
        <w:rPr>
          <w:rFonts w:ascii="ITC Avant Garde" w:hAnsi="ITC Avant Garde" w:cs="Tahoma"/>
          <w:bCs/>
          <w:lang w:eastAsia="es-MX"/>
        </w:rPr>
        <w:t xml:space="preserve"> por lo que </w:t>
      </w:r>
      <w:r w:rsidRPr="00D35D0B">
        <w:rPr>
          <w:rFonts w:ascii="ITC Avant Garde" w:hAnsi="ITC Avant Garde"/>
          <w:bCs/>
        </w:rPr>
        <w:t>el Pleno, como órgano máximo de gobierno</w:t>
      </w:r>
      <w:r w:rsidR="00145524" w:rsidRPr="00D35D0B">
        <w:rPr>
          <w:rFonts w:ascii="ITC Avant Garde" w:hAnsi="ITC Avant Garde"/>
          <w:bCs/>
        </w:rPr>
        <w:t xml:space="preserve"> y decisión</w:t>
      </w:r>
      <w:r w:rsidRPr="00D35D0B">
        <w:rPr>
          <w:rFonts w:ascii="ITC Avant Garde" w:hAnsi="ITC Avant Garde"/>
          <w:bCs/>
        </w:rPr>
        <w:t xml:space="preserve"> del Instituto, se encuentra plenamente facultado para resolver la</w:t>
      </w:r>
      <w:r w:rsidR="00035E46">
        <w:rPr>
          <w:rFonts w:ascii="ITC Avant Garde" w:hAnsi="ITC Avant Garde"/>
          <w:bCs/>
        </w:rPr>
        <w:t>s</w:t>
      </w:r>
      <w:r w:rsidR="003C5109">
        <w:rPr>
          <w:rFonts w:ascii="ITC Avant Garde" w:hAnsi="ITC Avant Garde"/>
          <w:bCs/>
        </w:rPr>
        <w:t xml:space="preserve"> Solicitud</w:t>
      </w:r>
      <w:r w:rsidR="00035E46">
        <w:rPr>
          <w:rFonts w:ascii="ITC Avant Garde" w:hAnsi="ITC Avant Garde"/>
          <w:bCs/>
        </w:rPr>
        <w:t>es</w:t>
      </w:r>
      <w:r w:rsidR="00552E59" w:rsidRPr="00D35D0B">
        <w:rPr>
          <w:rFonts w:ascii="ITC Avant Garde" w:hAnsi="ITC Avant Garde"/>
          <w:bCs/>
        </w:rPr>
        <w:t xml:space="preserve"> de Modificación</w:t>
      </w:r>
      <w:r w:rsidRPr="00D35D0B">
        <w:rPr>
          <w:rFonts w:ascii="ITC Avant Garde" w:hAnsi="ITC Avant Garde"/>
          <w:bCs/>
        </w:rPr>
        <w:t xml:space="preserve"> de mérito.</w:t>
      </w:r>
    </w:p>
    <w:p w14:paraId="53C8AB75" w14:textId="77777777" w:rsidR="00EA301F" w:rsidRDefault="0056193C" w:rsidP="00997178">
      <w:pPr>
        <w:autoSpaceDE w:val="0"/>
        <w:autoSpaceDN w:val="0"/>
        <w:adjustRightInd w:val="0"/>
        <w:spacing w:before="240" w:line="360" w:lineRule="auto"/>
        <w:contextualSpacing/>
        <w:jc w:val="both"/>
        <w:rPr>
          <w:rFonts w:ascii="ITC Avant Garde" w:hAnsi="ITC Avant Garde"/>
          <w:bCs/>
        </w:rPr>
      </w:pPr>
      <w:r w:rsidRPr="00D35D0B">
        <w:rPr>
          <w:rFonts w:ascii="ITC Avant Garde" w:hAnsi="ITC Avant Garde"/>
          <w:b/>
          <w:bCs/>
        </w:rPr>
        <w:t>Segundo.- Planeación Nacional.</w:t>
      </w:r>
      <w:r w:rsidRPr="00D35D0B">
        <w:rPr>
          <w:rFonts w:ascii="ITC Avant Garde" w:hAnsi="ITC Avant Garde"/>
          <w:bCs/>
        </w:rPr>
        <w:t xml:space="preserve"> </w:t>
      </w:r>
      <w:r w:rsidR="001253B2" w:rsidRPr="00D35D0B">
        <w:rPr>
          <w:rFonts w:ascii="ITC Avant Garde" w:hAnsi="ITC Avant Garde"/>
          <w:bCs/>
        </w:rPr>
        <w:t>Es importante señalar que e</w:t>
      </w:r>
      <w:r w:rsidRPr="00D35D0B">
        <w:rPr>
          <w:rFonts w:ascii="ITC Avant Garde" w:hAnsi="ITC Avant Garde"/>
          <w:bCs/>
        </w:rPr>
        <w:t>l apartado A del artículo 26 Constitucional</w:t>
      </w:r>
      <w:r w:rsidR="001253B2" w:rsidRPr="00D35D0B">
        <w:rPr>
          <w:rFonts w:ascii="ITC Avant Garde" w:hAnsi="ITC Avant Garde"/>
          <w:bCs/>
        </w:rPr>
        <w:t>,</w:t>
      </w:r>
      <w:r w:rsidRPr="00D35D0B">
        <w:rPr>
          <w:rFonts w:ascii="ITC Avant Garde" w:hAnsi="ITC Avant Garde"/>
          <w:bCs/>
        </w:rPr>
        <w:t xml:space="preserve"> señala que el Estado organizará un sistema de planeación democrática del desarrollo nacional que imprima solidez, dinamismo, competitividad, permanencia y equidad al crecimiento de la economía para la independencia y la democratización política, social y cultural de la Nación.</w:t>
      </w:r>
    </w:p>
    <w:p w14:paraId="79E79F42" w14:textId="77777777" w:rsidR="00EA301F" w:rsidRDefault="0056193C" w:rsidP="00997178">
      <w:pPr>
        <w:autoSpaceDE w:val="0"/>
        <w:autoSpaceDN w:val="0"/>
        <w:adjustRightInd w:val="0"/>
        <w:spacing w:before="240" w:line="360" w:lineRule="auto"/>
        <w:contextualSpacing/>
        <w:jc w:val="both"/>
        <w:rPr>
          <w:rFonts w:ascii="ITC Avant Garde" w:hAnsi="ITC Avant Garde"/>
          <w:bCs/>
        </w:rPr>
      </w:pPr>
      <w:r w:rsidRPr="00D35D0B">
        <w:rPr>
          <w:rFonts w:ascii="ITC Avant Garde" w:hAnsi="ITC Avant Garde"/>
          <w:bCs/>
        </w:rPr>
        <w:t xml:space="preserve">Asimismo, con el objetivo de llevar a México a su máximo potencial, el Plan Nacional de Desarrollo 2013-2018 además de las cinco metas nacionales, define tres Estrategias </w:t>
      </w:r>
      <w:r w:rsidRPr="00D35D0B">
        <w:rPr>
          <w:rFonts w:ascii="ITC Avant Garde" w:hAnsi="ITC Avant Garde"/>
          <w:bCs/>
        </w:rPr>
        <w:lastRenderedPageBreak/>
        <w:t xml:space="preserve">Transversales entre las que se encuentra la denominada como </w:t>
      </w:r>
      <w:r w:rsidRPr="00D35D0B">
        <w:rPr>
          <w:rFonts w:ascii="ITC Avant Garde" w:hAnsi="ITC Avant Garde"/>
          <w:bCs/>
          <w:i/>
        </w:rPr>
        <w:t>“Democratizar la Productividad”</w:t>
      </w:r>
      <w:r w:rsidRPr="00D35D0B">
        <w:rPr>
          <w:rFonts w:ascii="ITC Avant Garde" w:hAnsi="ITC Avant Garde"/>
          <w:bCs/>
        </w:rPr>
        <w:t>, que requiere llevar a cabo políticas públicas que eliminen los obstáculos que limiten el potencial productivo de los ciudadanos y de las empresas, lo que involucra entre otras cosas, contar con infraestructura con menores costos para realizar la actividad económica.</w:t>
      </w:r>
    </w:p>
    <w:p w14:paraId="3089C0BD" w14:textId="77777777" w:rsidR="00EA301F" w:rsidRDefault="0056193C" w:rsidP="00997178">
      <w:pPr>
        <w:autoSpaceDE w:val="0"/>
        <w:autoSpaceDN w:val="0"/>
        <w:adjustRightInd w:val="0"/>
        <w:spacing w:before="240" w:line="360" w:lineRule="auto"/>
        <w:contextualSpacing/>
        <w:jc w:val="both"/>
        <w:rPr>
          <w:rFonts w:ascii="ITC Avant Garde" w:hAnsi="ITC Avant Garde"/>
          <w:bCs/>
        </w:rPr>
      </w:pPr>
      <w:r w:rsidRPr="00D35D0B">
        <w:rPr>
          <w:rFonts w:ascii="ITC Avant Garde" w:hAnsi="ITC Avant Garde"/>
          <w:bCs/>
        </w:rPr>
        <w:t xml:space="preserve">En ese sentido, resulta conveniente señalar que de conformidad con lo establecido en </w:t>
      </w:r>
      <w:r w:rsidR="000B5F26">
        <w:rPr>
          <w:rFonts w:ascii="ITC Avant Garde" w:hAnsi="ITC Avant Garde"/>
          <w:bCs/>
        </w:rPr>
        <w:t>el último párrafo del artículo Décimo S</w:t>
      </w:r>
      <w:r w:rsidRPr="00D35D0B">
        <w:rPr>
          <w:rFonts w:ascii="ITC Avant Garde" w:hAnsi="ITC Avant Garde"/>
          <w:bCs/>
        </w:rPr>
        <w:t>éptimo Transitorio del Decreto de Reforma Constitucional, el Instituto deberá realizar las acciones necesarias para contribuir con los objetivos y metas fijados en el Plan Nacional de Desarrollo y demás instrumentos programáticos, relacionados con los sectores de radiodifusión y telecomunicaciones.</w:t>
      </w:r>
    </w:p>
    <w:p w14:paraId="27DAEFD7" w14:textId="45D5A78E" w:rsidR="001253B2" w:rsidRDefault="003C5109" w:rsidP="00997178">
      <w:pPr>
        <w:autoSpaceDE w:val="0"/>
        <w:autoSpaceDN w:val="0"/>
        <w:adjustRightInd w:val="0"/>
        <w:spacing w:before="240" w:line="360" w:lineRule="auto"/>
        <w:contextualSpacing/>
        <w:jc w:val="both"/>
        <w:rPr>
          <w:rFonts w:ascii="ITC Avant Garde" w:hAnsi="ITC Avant Garde"/>
          <w:bCs/>
        </w:rPr>
      </w:pPr>
      <w:r>
        <w:rPr>
          <w:rFonts w:ascii="ITC Avant Garde" w:hAnsi="ITC Avant Garde"/>
          <w:bCs/>
        </w:rPr>
        <w:t>De esta manera, la</w:t>
      </w:r>
      <w:r w:rsidR="00F15AD2">
        <w:rPr>
          <w:rFonts w:ascii="ITC Avant Garde" w:hAnsi="ITC Avant Garde"/>
          <w:bCs/>
        </w:rPr>
        <w:t>s</w:t>
      </w:r>
      <w:r>
        <w:rPr>
          <w:rFonts w:ascii="ITC Avant Garde" w:hAnsi="ITC Avant Garde"/>
          <w:bCs/>
        </w:rPr>
        <w:t xml:space="preserve"> Solicitud</w:t>
      </w:r>
      <w:r w:rsidR="00F15AD2">
        <w:rPr>
          <w:rFonts w:ascii="ITC Avant Garde" w:hAnsi="ITC Avant Garde"/>
          <w:bCs/>
        </w:rPr>
        <w:t>es</w:t>
      </w:r>
      <w:r>
        <w:rPr>
          <w:rFonts w:ascii="ITC Avant Garde" w:hAnsi="ITC Avant Garde"/>
          <w:bCs/>
        </w:rPr>
        <w:t xml:space="preserve"> de Modificación planteada</w:t>
      </w:r>
      <w:r w:rsidR="00F15AD2">
        <w:rPr>
          <w:rFonts w:ascii="ITC Avant Garde" w:hAnsi="ITC Avant Garde"/>
          <w:bCs/>
        </w:rPr>
        <w:t>s</w:t>
      </w:r>
      <w:r w:rsidR="001253B2" w:rsidRPr="00D35D0B">
        <w:rPr>
          <w:rFonts w:ascii="ITC Avant Garde" w:hAnsi="ITC Avant Garde"/>
          <w:bCs/>
        </w:rPr>
        <w:t xml:space="preserve"> por </w:t>
      </w:r>
      <w:r w:rsidR="00F15AD2">
        <w:rPr>
          <w:rFonts w:ascii="ITC Avant Garde" w:hAnsi="ITC Avant Garde"/>
          <w:bCs/>
        </w:rPr>
        <w:t>Cablemás Telecomunicaciones</w:t>
      </w:r>
      <w:r>
        <w:rPr>
          <w:rFonts w:ascii="ITC Avant Garde" w:hAnsi="ITC Avant Garde"/>
          <w:bCs/>
        </w:rPr>
        <w:t xml:space="preserve"> </w:t>
      </w:r>
      <w:r w:rsidR="001253B2" w:rsidRPr="00D35D0B">
        <w:rPr>
          <w:rFonts w:ascii="ITC Avant Garde" w:hAnsi="ITC Avant Garde"/>
          <w:bCs/>
        </w:rPr>
        <w:t xml:space="preserve">contribuye de manera directa al logro de tales objetivos, toda vez que la </w:t>
      </w:r>
      <w:r w:rsidR="001253B2" w:rsidRPr="00173A9A">
        <w:rPr>
          <w:rFonts w:ascii="ITC Avant Garde" w:hAnsi="ITC Avant Garde"/>
          <w:bCs/>
        </w:rPr>
        <w:t>compartición de infraestructura</w:t>
      </w:r>
      <w:r w:rsidR="001253B2" w:rsidRPr="00D35D0B">
        <w:rPr>
          <w:rFonts w:ascii="ITC Avant Garde" w:hAnsi="ITC Avant Garde"/>
          <w:bCs/>
        </w:rPr>
        <w:t xml:space="preserve"> impacta directamente en la disminución de costos en la provisión de servicios de telecomunicaciones, pudiendo en consecuencia alcanzar mayores niveles de eficiencia y beneficios para sus usuarios.</w:t>
      </w:r>
    </w:p>
    <w:p w14:paraId="215D0084" w14:textId="77777777" w:rsidR="00EA301F" w:rsidRDefault="0056193C"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sidRPr="00D35D0B">
        <w:rPr>
          <w:rFonts w:ascii="ITC Avant Garde" w:hAnsi="ITC Avant Garde"/>
          <w:b/>
          <w:bCs/>
        </w:rPr>
        <w:t>Tercero</w:t>
      </w:r>
      <w:r w:rsidR="00D04074" w:rsidRPr="00D35D0B">
        <w:rPr>
          <w:rFonts w:ascii="ITC Avant Garde" w:hAnsi="ITC Avant Garde"/>
          <w:b/>
          <w:bCs/>
        </w:rPr>
        <w:t>.-</w:t>
      </w:r>
      <w:r w:rsidR="00D04074" w:rsidRPr="00D35D0B">
        <w:rPr>
          <w:rFonts w:ascii="ITC Avant Garde" w:hAnsi="ITC Avant Garde"/>
          <w:bCs/>
        </w:rPr>
        <w:t xml:space="preserve"> </w:t>
      </w:r>
      <w:r w:rsidR="00D04074" w:rsidRPr="00D35D0B">
        <w:rPr>
          <w:rFonts w:ascii="ITC Avant Garde" w:hAnsi="ITC Avant Garde"/>
          <w:b/>
          <w:bCs/>
        </w:rPr>
        <w:t xml:space="preserve">Marco </w:t>
      </w:r>
      <w:r w:rsidR="00BD3C11">
        <w:rPr>
          <w:rFonts w:ascii="ITC Avant Garde" w:hAnsi="ITC Avant Garde"/>
          <w:b/>
          <w:bCs/>
        </w:rPr>
        <w:t xml:space="preserve">normativo </w:t>
      </w:r>
      <w:r w:rsidR="00D04074" w:rsidRPr="00D35D0B">
        <w:rPr>
          <w:rFonts w:ascii="ITC Avant Garde" w:hAnsi="ITC Avant Garde"/>
          <w:b/>
          <w:bCs/>
        </w:rPr>
        <w:t>aplicable a la</w:t>
      </w:r>
      <w:r w:rsidR="00210001" w:rsidRPr="00D35D0B">
        <w:rPr>
          <w:rFonts w:ascii="ITC Avant Garde" w:hAnsi="ITC Avant Garde"/>
          <w:b/>
          <w:bCs/>
        </w:rPr>
        <w:t>s</w:t>
      </w:r>
      <w:r w:rsidR="00D04074" w:rsidRPr="00D35D0B">
        <w:rPr>
          <w:rFonts w:ascii="ITC Avant Garde" w:hAnsi="ITC Avant Garde"/>
          <w:b/>
          <w:bCs/>
        </w:rPr>
        <w:t xml:space="preserve"> </w:t>
      </w:r>
      <w:r w:rsidR="00210001" w:rsidRPr="00D35D0B">
        <w:rPr>
          <w:rFonts w:ascii="ITC Avant Garde" w:hAnsi="ITC Avant Garde"/>
          <w:b/>
          <w:bCs/>
        </w:rPr>
        <w:t>Solicitudes de Modificación</w:t>
      </w:r>
      <w:r w:rsidR="00D04074" w:rsidRPr="00D35D0B">
        <w:rPr>
          <w:rFonts w:ascii="ITC Avant Garde" w:hAnsi="ITC Avant Garde"/>
          <w:b/>
          <w:bCs/>
        </w:rPr>
        <w:t>.</w:t>
      </w:r>
      <w:r w:rsidR="00D04074" w:rsidRPr="00D35D0B">
        <w:rPr>
          <w:rFonts w:ascii="ITC Avant Garde" w:hAnsi="ITC Avant Garde"/>
          <w:bCs/>
        </w:rPr>
        <w:t xml:space="preserve"> </w:t>
      </w:r>
      <w:r w:rsidR="00AA2C42" w:rsidRPr="00D35D0B">
        <w:rPr>
          <w:rFonts w:ascii="ITC Avant Garde" w:hAnsi="ITC Avant Garde"/>
          <w:bCs/>
        </w:rPr>
        <w:t>De conformidad con lo antes señalado</w:t>
      </w:r>
      <w:r w:rsidR="00C84EC8" w:rsidRPr="00D35D0B">
        <w:rPr>
          <w:rFonts w:ascii="ITC Avant Garde" w:hAnsi="ITC Avant Garde"/>
          <w:bCs/>
        </w:rPr>
        <w:t>,</w:t>
      </w:r>
      <w:r w:rsidR="00F95317" w:rsidRPr="00D35D0B">
        <w:rPr>
          <w:rFonts w:ascii="ITC Avant Garde" w:hAnsi="ITC Avant Garde"/>
          <w:bCs/>
        </w:rPr>
        <w:t xml:space="preserve"> </w:t>
      </w:r>
      <w:r w:rsidR="00CB128C" w:rsidRPr="00D35D0B">
        <w:rPr>
          <w:rFonts w:ascii="ITC Avant Garde" w:hAnsi="ITC Avant Garde"/>
          <w:bCs/>
        </w:rPr>
        <w:t>l</w:t>
      </w:r>
      <w:r w:rsidR="00103C03" w:rsidRPr="00D35D0B">
        <w:rPr>
          <w:rFonts w:ascii="ITC Avant Garde" w:hAnsi="ITC Avant Garde"/>
          <w:bCs/>
          <w:color w:val="000000" w:themeColor="text1"/>
          <w:lang w:eastAsia="es-MX"/>
        </w:rPr>
        <w:t xml:space="preserve">a normatividad aplicable que establece los requisitos de procedencia para solicitar y, en su caso, obtener la autorización para llevar a cabo el cambio de ubicación del centro de recepción y control de una red pública de telecomunicaciones, se encuentra </w:t>
      </w:r>
      <w:r w:rsidR="00210001" w:rsidRPr="00D35D0B">
        <w:rPr>
          <w:rFonts w:ascii="ITC Avant Garde" w:hAnsi="ITC Avant Garde"/>
          <w:bCs/>
          <w:color w:val="000000" w:themeColor="text1"/>
          <w:lang w:eastAsia="es-MX"/>
        </w:rPr>
        <w:t xml:space="preserve">en </w:t>
      </w:r>
      <w:r w:rsidR="00103C03" w:rsidRPr="00D35D0B">
        <w:rPr>
          <w:rFonts w:ascii="ITC Avant Garde" w:hAnsi="ITC Avant Garde"/>
          <w:bCs/>
          <w:color w:val="000000" w:themeColor="text1"/>
          <w:lang w:eastAsia="es-MX"/>
        </w:rPr>
        <w:t xml:space="preserve">las condiciones plasmadas en los respectivos títulos de concesión y </w:t>
      </w:r>
      <w:r w:rsidR="00210001" w:rsidRPr="00D35D0B">
        <w:rPr>
          <w:rFonts w:ascii="ITC Avant Garde" w:hAnsi="ITC Avant Garde"/>
          <w:bCs/>
          <w:color w:val="000000" w:themeColor="text1"/>
          <w:lang w:eastAsia="es-MX"/>
        </w:rPr>
        <w:t xml:space="preserve">en </w:t>
      </w:r>
      <w:r w:rsidR="00103C03" w:rsidRPr="00D35D0B">
        <w:rPr>
          <w:rFonts w:ascii="ITC Avant Garde" w:hAnsi="ITC Avant Garde"/>
          <w:bCs/>
          <w:color w:val="000000" w:themeColor="text1"/>
          <w:lang w:eastAsia="es-MX"/>
        </w:rPr>
        <w:t>el Estatuto Orgánico</w:t>
      </w:r>
      <w:r w:rsidR="00ED6564">
        <w:rPr>
          <w:rFonts w:ascii="ITC Avant Garde" w:hAnsi="ITC Avant Garde"/>
          <w:bCs/>
          <w:color w:val="000000" w:themeColor="text1"/>
          <w:lang w:eastAsia="es-MX"/>
        </w:rPr>
        <w:t xml:space="preserve"> del Instituto</w:t>
      </w:r>
      <w:r w:rsidR="00103C03" w:rsidRPr="00D35D0B">
        <w:rPr>
          <w:rFonts w:ascii="ITC Avant Garde" w:hAnsi="ITC Avant Garde"/>
          <w:bCs/>
          <w:color w:val="000000" w:themeColor="text1"/>
          <w:lang w:eastAsia="es-MX"/>
        </w:rPr>
        <w:t>.</w:t>
      </w:r>
    </w:p>
    <w:p w14:paraId="2430D120" w14:textId="77777777" w:rsidR="00EA301F" w:rsidRDefault="00210001"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 xml:space="preserve">En ese sentido, es importante señalar que </w:t>
      </w:r>
      <w:r w:rsidR="00E80F51" w:rsidRPr="00D35D0B">
        <w:rPr>
          <w:rFonts w:ascii="ITC Avant Garde" w:hAnsi="ITC Avant Garde"/>
          <w:bCs/>
          <w:color w:val="000000" w:themeColor="text1"/>
          <w:lang w:eastAsia="es-MX"/>
        </w:rPr>
        <w:t>cada título</w:t>
      </w:r>
      <w:r w:rsidR="0056193C" w:rsidRPr="00D35D0B">
        <w:rPr>
          <w:rFonts w:ascii="ITC Avant Garde" w:hAnsi="ITC Avant Garde"/>
          <w:bCs/>
          <w:color w:val="000000" w:themeColor="text1"/>
          <w:lang w:eastAsia="es-MX"/>
        </w:rPr>
        <w:t xml:space="preserve"> de concesión </w:t>
      </w:r>
      <w:r w:rsidR="00E80F51" w:rsidRPr="00D35D0B">
        <w:rPr>
          <w:rFonts w:ascii="ITC Avant Garde" w:hAnsi="ITC Avant Garde"/>
          <w:bCs/>
          <w:color w:val="000000" w:themeColor="text1"/>
          <w:lang w:eastAsia="es-MX"/>
        </w:rPr>
        <w:t>establece</w:t>
      </w:r>
      <w:r w:rsidRPr="00D35D0B">
        <w:rPr>
          <w:rFonts w:ascii="ITC Avant Garde" w:hAnsi="ITC Avant Garde"/>
          <w:bCs/>
          <w:color w:val="000000" w:themeColor="text1"/>
          <w:lang w:eastAsia="es-MX"/>
        </w:rPr>
        <w:t xml:space="preserve"> de manera particular</w:t>
      </w:r>
      <w:r w:rsidR="0022270B" w:rsidRPr="00D35D0B">
        <w:rPr>
          <w:rFonts w:ascii="ITC Avant Garde" w:hAnsi="ITC Avant Garde"/>
          <w:bCs/>
          <w:color w:val="000000" w:themeColor="text1"/>
          <w:lang w:eastAsia="es-MX"/>
        </w:rPr>
        <w:t xml:space="preserve"> </w:t>
      </w:r>
      <w:r w:rsidRPr="00D35D0B">
        <w:rPr>
          <w:rFonts w:ascii="ITC Avant Garde" w:hAnsi="ITC Avant Garde"/>
          <w:bCs/>
          <w:color w:val="000000" w:themeColor="text1"/>
          <w:lang w:eastAsia="es-MX"/>
        </w:rPr>
        <w:t xml:space="preserve">las </w:t>
      </w:r>
      <w:r w:rsidR="0022270B" w:rsidRPr="00D35D0B">
        <w:rPr>
          <w:rFonts w:ascii="ITC Avant Garde" w:hAnsi="ITC Avant Garde"/>
          <w:bCs/>
          <w:color w:val="000000" w:themeColor="text1"/>
          <w:lang w:eastAsia="es-MX"/>
        </w:rPr>
        <w:t xml:space="preserve">condiciones </w:t>
      </w:r>
      <w:r w:rsidRPr="00D35D0B">
        <w:rPr>
          <w:rFonts w:ascii="ITC Avant Garde" w:hAnsi="ITC Avant Garde"/>
          <w:bCs/>
          <w:color w:val="000000" w:themeColor="text1"/>
          <w:lang w:eastAsia="es-MX"/>
        </w:rPr>
        <w:t>de operación</w:t>
      </w:r>
      <w:r w:rsidR="004E4C06" w:rsidRPr="00D35D0B">
        <w:rPr>
          <w:rFonts w:ascii="ITC Avant Garde" w:hAnsi="ITC Avant Garde"/>
          <w:bCs/>
          <w:color w:val="000000" w:themeColor="text1"/>
          <w:lang w:eastAsia="es-MX"/>
        </w:rPr>
        <w:t xml:space="preserve"> de </w:t>
      </w:r>
      <w:r w:rsidR="00DB1E21">
        <w:rPr>
          <w:rFonts w:ascii="ITC Avant Garde" w:hAnsi="ITC Avant Garde"/>
          <w:bCs/>
          <w:color w:val="000000" w:themeColor="text1"/>
          <w:lang w:eastAsia="es-MX"/>
        </w:rPr>
        <w:t>cada una de las</w:t>
      </w:r>
      <w:r w:rsidR="00DB1E21" w:rsidRPr="00D35D0B">
        <w:rPr>
          <w:rFonts w:ascii="ITC Avant Garde" w:hAnsi="ITC Avant Garde"/>
          <w:bCs/>
          <w:color w:val="000000" w:themeColor="text1"/>
          <w:lang w:eastAsia="es-MX"/>
        </w:rPr>
        <w:t xml:space="preserve"> </w:t>
      </w:r>
      <w:r w:rsidR="004E4C06" w:rsidRPr="00D35D0B">
        <w:rPr>
          <w:rFonts w:ascii="ITC Avant Garde" w:hAnsi="ITC Avant Garde"/>
          <w:bCs/>
          <w:color w:val="000000" w:themeColor="text1"/>
          <w:lang w:eastAsia="es-MX"/>
        </w:rPr>
        <w:t>red</w:t>
      </w:r>
      <w:r w:rsidR="00EF34A7" w:rsidRPr="00D35D0B">
        <w:rPr>
          <w:rFonts w:ascii="ITC Avant Garde" w:hAnsi="ITC Avant Garde"/>
          <w:bCs/>
          <w:color w:val="000000" w:themeColor="text1"/>
          <w:lang w:eastAsia="es-MX"/>
        </w:rPr>
        <w:t>es</w:t>
      </w:r>
      <w:r w:rsidR="004E4C06" w:rsidRPr="00D35D0B">
        <w:rPr>
          <w:rFonts w:ascii="ITC Avant Garde" w:hAnsi="ITC Avant Garde"/>
          <w:bCs/>
          <w:color w:val="000000" w:themeColor="text1"/>
          <w:lang w:eastAsia="es-MX"/>
        </w:rPr>
        <w:t xml:space="preserve"> pública</w:t>
      </w:r>
      <w:r w:rsidR="00EF34A7" w:rsidRPr="00D35D0B">
        <w:rPr>
          <w:rFonts w:ascii="ITC Avant Garde" w:hAnsi="ITC Avant Garde"/>
          <w:bCs/>
          <w:color w:val="000000" w:themeColor="text1"/>
          <w:lang w:eastAsia="es-MX"/>
        </w:rPr>
        <w:t>s</w:t>
      </w:r>
      <w:r w:rsidR="004E4C06" w:rsidRPr="00D35D0B">
        <w:rPr>
          <w:rFonts w:ascii="ITC Avant Garde" w:hAnsi="ITC Avant Garde"/>
          <w:bCs/>
          <w:color w:val="000000" w:themeColor="text1"/>
          <w:lang w:eastAsia="es-MX"/>
        </w:rPr>
        <w:t xml:space="preserve"> de telecomunicaciones</w:t>
      </w:r>
      <w:r w:rsidR="0022270B" w:rsidRPr="00D35D0B">
        <w:rPr>
          <w:rFonts w:ascii="ITC Avant Garde" w:hAnsi="ITC Avant Garde"/>
          <w:bCs/>
          <w:color w:val="000000" w:themeColor="text1"/>
          <w:lang w:eastAsia="es-MX"/>
        </w:rPr>
        <w:t xml:space="preserve">, por lo que </w:t>
      </w:r>
      <w:r w:rsidR="004E4C06" w:rsidRPr="00D35D0B">
        <w:rPr>
          <w:rFonts w:ascii="ITC Avant Garde" w:hAnsi="ITC Avant Garde"/>
          <w:bCs/>
          <w:color w:val="000000" w:themeColor="text1"/>
          <w:lang w:eastAsia="es-MX"/>
        </w:rPr>
        <w:t>las modificaciones que</w:t>
      </w:r>
      <w:r w:rsidR="00A51BDA">
        <w:rPr>
          <w:rFonts w:ascii="ITC Avant Garde" w:hAnsi="ITC Avant Garde"/>
          <w:bCs/>
          <w:color w:val="000000" w:themeColor="text1"/>
          <w:lang w:eastAsia="es-MX"/>
        </w:rPr>
        <w:t>,</w:t>
      </w:r>
      <w:r w:rsidR="004E4C06" w:rsidRPr="00D35D0B">
        <w:rPr>
          <w:rFonts w:ascii="ITC Avant Garde" w:hAnsi="ITC Avant Garde"/>
          <w:bCs/>
          <w:color w:val="000000" w:themeColor="text1"/>
          <w:lang w:eastAsia="es-MX"/>
        </w:rPr>
        <w:t xml:space="preserve"> en su caso</w:t>
      </w:r>
      <w:r w:rsidR="00A51BDA">
        <w:rPr>
          <w:rFonts w:ascii="ITC Avant Garde" w:hAnsi="ITC Avant Garde"/>
          <w:bCs/>
          <w:color w:val="000000" w:themeColor="text1"/>
          <w:lang w:eastAsia="es-MX"/>
        </w:rPr>
        <w:t>,</w:t>
      </w:r>
      <w:r w:rsidR="004E4C06" w:rsidRPr="00D35D0B">
        <w:rPr>
          <w:rFonts w:ascii="ITC Avant Garde" w:hAnsi="ITC Avant Garde"/>
          <w:bCs/>
          <w:color w:val="000000" w:themeColor="text1"/>
          <w:lang w:eastAsia="es-MX"/>
        </w:rPr>
        <w:t xml:space="preserve"> pretendan llevar a cabo tendrán que apegarse a lo establecido en </w:t>
      </w:r>
      <w:r w:rsidR="00EF34A7" w:rsidRPr="00D35D0B">
        <w:rPr>
          <w:rFonts w:ascii="ITC Avant Garde" w:hAnsi="ITC Avant Garde"/>
          <w:bCs/>
          <w:color w:val="000000" w:themeColor="text1"/>
          <w:lang w:eastAsia="es-MX"/>
        </w:rPr>
        <w:t>el respectivo</w:t>
      </w:r>
      <w:r w:rsidR="004E4C06" w:rsidRPr="00D35D0B">
        <w:rPr>
          <w:rFonts w:ascii="ITC Avant Garde" w:hAnsi="ITC Avant Garde"/>
          <w:bCs/>
          <w:color w:val="000000" w:themeColor="text1"/>
          <w:lang w:eastAsia="es-MX"/>
        </w:rPr>
        <w:t xml:space="preserve"> título de concesión.</w:t>
      </w:r>
    </w:p>
    <w:p w14:paraId="6F5C76CB" w14:textId="77777777" w:rsidR="00EA301F" w:rsidRDefault="00DB1E21"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Pr>
          <w:rFonts w:ascii="ITC Avant Garde" w:hAnsi="ITC Avant Garde"/>
          <w:bCs/>
          <w:color w:val="000000" w:themeColor="text1"/>
          <w:lang w:eastAsia="es-MX"/>
        </w:rPr>
        <w:t>En seguimiento a l</w:t>
      </w:r>
      <w:r w:rsidR="001172C1">
        <w:rPr>
          <w:rFonts w:ascii="ITC Avant Garde" w:hAnsi="ITC Avant Garde"/>
          <w:bCs/>
          <w:color w:val="000000" w:themeColor="text1"/>
          <w:lang w:eastAsia="es-MX"/>
        </w:rPr>
        <w:t xml:space="preserve">o anterior, </w:t>
      </w:r>
      <w:r>
        <w:rPr>
          <w:rFonts w:ascii="ITC Avant Garde" w:hAnsi="ITC Avant Garde"/>
          <w:bCs/>
          <w:color w:val="000000" w:themeColor="text1"/>
          <w:lang w:eastAsia="es-MX"/>
        </w:rPr>
        <w:t xml:space="preserve">y </w:t>
      </w:r>
      <w:r w:rsidR="001172C1">
        <w:rPr>
          <w:rFonts w:ascii="ITC Avant Garde" w:hAnsi="ITC Avant Garde"/>
          <w:bCs/>
          <w:color w:val="000000" w:themeColor="text1"/>
          <w:lang w:eastAsia="es-MX"/>
        </w:rPr>
        <w:t>t</w:t>
      </w:r>
      <w:r w:rsidR="002C73E4">
        <w:rPr>
          <w:rFonts w:ascii="ITC Avant Garde" w:hAnsi="ITC Avant Garde"/>
          <w:bCs/>
          <w:color w:val="000000" w:themeColor="text1"/>
          <w:lang w:eastAsia="es-MX"/>
        </w:rPr>
        <w:t>omando en cuenta que</w:t>
      </w:r>
      <w:r w:rsidR="00BC18AF">
        <w:rPr>
          <w:rFonts w:ascii="ITC Avant Garde" w:hAnsi="ITC Avant Garde"/>
          <w:bCs/>
          <w:color w:val="000000" w:themeColor="text1"/>
          <w:lang w:eastAsia="es-MX"/>
        </w:rPr>
        <w:t xml:space="preserve"> </w:t>
      </w:r>
      <w:r w:rsidR="002C73E4">
        <w:rPr>
          <w:rFonts w:ascii="ITC Avant Garde" w:hAnsi="ITC Avant Garde"/>
          <w:bCs/>
          <w:color w:val="000000" w:themeColor="text1"/>
          <w:lang w:eastAsia="es-MX"/>
        </w:rPr>
        <w:t>la</w:t>
      </w:r>
      <w:r w:rsidR="00BC18AF">
        <w:rPr>
          <w:rFonts w:ascii="ITC Avant Garde" w:hAnsi="ITC Avant Garde"/>
          <w:bCs/>
          <w:color w:val="000000" w:themeColor="text1"/>
          <w:lang w:eastAsia="es-MX"/>
        </w:rPr>
        <w:t>s</w:t>
      </w:r>
      <w:r w:rsidR="002C73E4">
        <w:rPr>
          <w:rFonts w:ascii="ITC Avant Garde" w:hAnsi="ITC Avant Garde"/>
          <w:bCs/>
          <w:color w:val="000000" w:themeColor="text1"/>
          <w:lang w:eastAsia="es-MX"/>
        </w:rPr>
        <w:t xml:space="preserve"> </w:t>
      </w:r>
      <w:r w:rsidR="00ED6564">
        <w:rPr>
          <w:rFonts w:ascii="ITC Avant Garde" w:hAnsi="ITC Avant Garde"/>
          <w:bCs/>
          <w:color w:val="000000" w:themeColor="text1"/>
          <w:lang w:eastAsia="es-MX"/>
        </w:rPr>
        <w:t>dos</w:t>
      </w:r>
      <w:r w:rsidR="004B48C0">
        <w:rPr>
          <w:rFonts w:ascii="ITC Avant Garde" w:hAnsi="ITC Avant Garde"/>
          <w:bCs/>
          <w:color w:val="000000" w:themeColor="text1"/>
          <w:lang w:eastAsia="es-MX"/>
        </w:rPr>
        <w:t xml:space="preserve"> </w:t>
      </w:r>
      <w:r w:rsidR="007860CB">
        <w:rPr>
          <w:rFonts w:ascii="ITC Avant Garde" w:hAnsi="ITC Avant Garde"/>
          <w:bCs/>
          <w:color w:val="000000" w:themeColor="text1"/>
          <w:lang w:eastAsia="es-MX"/>
        </w:rPr>
        <w:t xml:space="preserve">redes públicas de telecomunicaciones con cobertura en </w:t>
      </w:r>
      <w:r w:rsidR="00ED6564" w:rsidRPr="00ED6564">
        <w:rPr>
          <w:rFonts w:ascii="ITC Avant Garde" w:hAnsi="ITC Avant Garde"/>
          <w:bCs/>
          <w:color w:val="000000" w:themeColor="text1"/>
          <w:lang w:eastAsia="es-MX"/>
        </w:rPr>
        <w:t>Mérida, Umán, Conkal y Kanasín, en el Estado de Yucatán</w:t>
      </w:r>
      <w:r w:rsidR="00ED6564">
        <w:rPr>
          <w:rFonts w:ascii="ITC Avant Garde" w:hAnsi="ITC Avant Garde"/>
          <w:bCs/>
          <w:color w:val="000000" w:themeColor="text1"/>
          <w:lang w:eastAsia="es-MX"/>
        </w:rPr>
        <w:t xml:space="preserve">, e </w:t>
      </w:r>
      <w:r w:rsidR="00EA136B" w:rsidRPr="00EA136B">
        <w:rPr>
          <w:rFonts w:ascii="ITC Avant Garde" w:hAnsi="ITC Avant Garde"/>
          <w:bCs/>
          <w:color w:val="000000" w:themeColor="text1"/>
          <w:lang w:eastAsia="es-MX"/>
        </w:rPr>
        <w:t xml:space="preserve">Ixtapaluca, </w:t>
      </w:r>
      <w:r w:rsidR="00EA136B">
        <w:rPr>
          <w:rFonts w:ascii="ITC Avant Garde" w:hAnsi="ITC Avant Garde"/>
          <w:bCs/>
          <w:color w:val="000000" w:themeColor="text1"/>
          <w:lang w:eastAsia="es-MX"/>
        </w:rPr>
        <w:t xml:space="preserve">en el Estado de </w:t>
      </w:r>
      <w:r w:rsidR="00EA136B" w:rsidRPr="00EA136B">
        <w:rPr>
          <w:rFonts w:ascii="ITC Avant Garde" w:hAnsi="ITC Avant Garde"/>
          <w:bCs/>
          <w:color w:val="000000" w:themeColor="text1"/>
          <w:lang w:eastAsia="es-MX"/>
        </w:rPr>
        <w:t>México</w:t>
      </w:r>
      <w:r w:rsidR="00B32F78">
        <w:rPr>
          <w:rFonts w:ascii="ITC Avant Garde" w:hAnsi="ITC Avant Garde"/>
          <w:bCs/>
          <w:color w:val="000000" w:themeColor="text1"/>
          <w:lang w:eastAsia="es-MX"/>
        </w:rPr>
        <w:t>,</w:t>
      </w:r>
      <w:r w:rsidR="004B48C0">
        <w:rPr>
          <w:rFonts w:ascii="ITC Avant Garde" w:hAnsi="ITC Avant Garde"/>
          <w:bCs/>
          <w:color w:val="000000" w:themeColor="text1"/>
          <w:lang w:eastAsia="es-MX"/>
        </w:rPr>
        <w:t xml:space="preserve"> </w:t>
      </w:r>
      <w:r w:rsidR="001172C1">
        <w:rPr>
          <w:rFonts w:ascii="ITC Avant Garde" w:hAnsi="ITC Avant Garde"/>
          <w:bCs/>
          <w:color w:val="000000" w:themeColor="text1"/>
          <w:lang w:eastAsia="es-MX"/>
        </w:rPr>
        <w:t>mantendrá</w:t>
      </w:r>
      <w:r w:rsidR="00B32F78">
        <w:rPr>
          <w:rFonts w:ascii="ITC Avant Garde" w:hAnsi="ITC Avant Garde"/>
          <w:bCs/>
          <w:color w:val="000000" w:themeColor="text1"/>
          <w:lang w:eastAsia="es-MX"/>
        </w:rPr>
        <w:t>n</w:t>
      </w:r>
      <w:r w:rsidR="001172C1">
        <w:rPr>
          <w:rFonts w:ascii="ITC Avant Garde" w:hAnsi="ITC Avant Garde"/>
          <w:bCs/>
          <w:color w:val="000000" w:themeColor="text1"/>
          <w:lang w:eastAsia="es-MX"/>
        </w:rPr>
        <w:t xml:space="preserve"> la ubicación del centro de recepción y control dentro de su área de cobertura</w:t>
      </w:r>
      <w:r>
        <w:rPr>
          <w:rFonts w:ascii="ITC Avant Garde" w:hAnsi="ITC Avant Garde"/>
          <w:bCs/>
          <w:color w:val="000000" w:themeColor="text1"/>
          <w:lang w:eastAsia="es-MX"/>
        </w:rPr>
        <w:t>,</w:t>
      </w:r>
      <w:r w:rsidR="001172C1">
        <w:rPr>
          <w:rFonts w:ascii="ITC Avant Garde" w:hAnsi="ITC Avant Garde"/>
          <w:bCs/>
          <w:color w:val="000000" w:themeColor="text1"/>
          <w:lang w:eastAsia="es-MX"/>
        </w:rPr>
        <w:t xml:space="preserve"> el análisis correspondiente a la</w:t>
      </w:r>
      <w:r w:rsidR="000A000D">
        <w:rPr>
          <w:rFonts w:ascii="ITC Avant Garde" w:hAnsi="ITC Avant Garde"/>
          <w:bCs/>
          <w:color w:val="000000" w:themeColor="text1"/>
          <w:lang w:eastAsia="es-MX"/>
        </w:rPr>
        <w:t>s</w:t>
      </w:r>
      <w:r w:rsidR="001172C1">
        <w:rPr>
          <w:rFonts w:ascii="ITC Avant Garde" w:hAnsi="ITC Avant Garde"/>
          <w:bCs/>
          <w:color w:val="000000" w:themeColor="text1"/>
          <w:lang w:eastAsia="es-MX"/>
        </w:rPr>
        <w:t xml:space="preserve"> </w:t>
      </w:r>
      <w:r w:rsidR="001172C1">
        <w:rPr>
          <w:rFonts w:ascii="ITC Avant Garde" w:hAnsi="ITC Avant Garde"/>
          <w:bCs/>
          <w:color w:val="000000" w:themeColor="text1"/>
          <w:lang w:eastAsia="es-MX"/>
        </w:rPr>
        <w:lastRenderedPageBreak/>
        <w:t>Solicitud</w:t>
      </w:r>
      <w:r w:rsidR="000A000D">
        <w:rPr>
          <w:rFonts w:ascii="ITC Avant Garde" w:hAnsi="ITC Avant Garde"/>
          <w:bCs/>
          <w:color w:val="000000" w:themeColor="text1"/>
          <w:lang w:eastAsia="es-MX"/>
        </w:rPr>
        <w:t>es</w:t>
      </w:r>
      <w:r w:rsidR="001172C1">
        <w:rPr>
          <w:rFonts w:ascii="ITC Avant Garde" w:hAnsi="ITC Avant Garde"/>
          <w:bCs/>
          <w:color w:val="000000" w:themeColor="text1"/>
          <w:lang w:eastAsia="es-MX"/>
        </w:rPr>
        <w:t xml:space="preserve"> de Modificación </w:t>
      </w:r>
      <w:r w:rsidR="00035E46">
        <w:rPr>
          <w:rFonts w:ascii="ITC Avant Garde" w:hAnsi="ITC Avant Garde"/>
          <w:bCs/>
          <w:color w:val="000000" w:themeColor="text1"/>
          <w:lang w:eastAsia="es-MX"/>
        </w:rPr>
        <w:t>tendrá</w:t>
      </w:r>
      <w:r w:rsidR="00BC18AF" w:rsidRPr="00BC18AF">
        <w:rPr>
          <w:rFonts w:ascii="ITC Avant Garde" w:hAnsi="ITC Avant Garde"/>
          <w:bCs/>
          <w:color w:val="000000" w:themeColor="text1"/>
          <w:lang w:eastAsia="es-MX"/>
        </w:rPr>
        <w:t xml:space="preserve"> que apegarse a lo establecido en </w:t>
      </w:r>
      <w:r w:rsidR="00BC18AF">
        <w:rPr>
          <w:rFonts w:ascii="ITC Avant Garde" w:hAnsi="ITC Avant Garde"/>
          <w:bCs/>
          <w:color w:val="000000" w:themeColor="text1"/>
          <w:lang w:eastAsia="es-MX"/>
        </w:rPr>
        <w:t>los</w:t>
      </w:r>
      <w:r w:rsidR="00BC18AF" w:rsidRPr="00BC18AF">
        <w:rPr>
          <w:rFonts w:ascii="ITC Avant Garde" w:hAnsi="ITC Avant Garde"/>
          <w:bCs/>
          <w:color w:val="000000" w:themeColor="text1"/>
          <w:lang w:eastAsia="es-MX"/>
        </w:rPr>
        <w:t xml:space="preserve"> </w:t>
      </w:r>
      <w:r w:rsidR="000A000D">
        <w:rPr>
          <w:rFonts w:ascii="ITC Avant Garde" w:hAnsi="ITC Avant Garde"/>
          <w:bCs/>
          <w:color w:val="000000" w:themeColor="text1"/>
          <w:lang w:eastAsia="es-MX"/>
        </w:rPr>
        <w:t>demás</w:t>
      </w:r>
      <w:r w:rsidR="00BC18AF" w:rsidRPr="00BC18AF">
        <w:rPr>
          <w:rFonts w:ascii="ITC Avant Garde" w:hAnsi="ITC Avant Garde"/>
          <w:bCs/>
          <w:color w:val="000000" w:themeColor="text1"/>
          <w:lang w:eastAsia="es-MX"/>
        </w:rPr>
        <w:t xml:space="preserve"> título</w:t>
      </w:r>
      <w:r w:rsidR="00BC18AF">
        <w:rPr>
          <w:rFonts w:ascii="ITC Avant Garde" w:hAnsi="ITC Avant Garde"/>
          <w:bCs/>
          <w:color w:val="000000" w:themeColor="text1"/>
          <w:lang w:eastAsia="es-MX"/>
        </w:rPr>
        <w:t>s</w:t>
      </w:r>
      <w:r w:rsidR="00BC18AF" w:rsidRPr="00BC18AF">
        <w:rPr>
          <w:rFonts w:ascii="ITC Avant Garde" w:hAnsi="ITC Avant Garde"/>
          <w:bCs/>
          <w:color w:val="000000" w:themeColor="text1"/>
          <w:lang w:eastAsia="es-MX"/>
        </w:rPr>
        <w:t xml:space="preserve"> de concesión</w:t>
      </w:r>
      <w:r w:rsidR="000A000D">
        <w:rPr>
          <w:rFonts w:ascii="ITC Avant Garde" w:hAnsi="ITC Avant Garde"/>
          <w:bCs/>
          <w:color w:val="000000" w:themeColor="text1"/>
          <w:lang w:eastAsia="es-MX"/>
        </w:rPr>
        <w:t>,</w:t>
      </w:r>
      <w:r w:rsidR="00BC18AF">
        <w:rPr>
          <w:rFonts w:ascii="ITC Avant Garde" w:hAnsi="ITC Avant Garde"/>
          <w:bCs/>
          <w:color w:val="000000" w:themeColor="text1"/>
          <w:lang w:eastAsia="es-MX"/>
        </w:rPr>
        <w:t xml:space="preserve"> cuya red modificará la ubicación de su centro de recepción y control</w:t>
      </w:r>
      <w:r w:rsidR="001172C1">
        <w:rPr>
          <w:rFonts w:ascii="ITC Avant Garde" w:hAnsi="ITC Avant Garde"/>
          <w:bCs/>
          <w:color w:val="000000" w:themeColor="text1"/>
          <w:lang w:eastAsia="es-MX"/>
        </w:rPr>
        <w:t>.</w:t>
      </w:r>
    </w:p>
    <w:p w14:paraId="423EAA57" w14:textId="7FD37C82" w:rsidR="00DB1E21" w:rsidRDefault="00DB1E21"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Pr>
          <w:rFonts w:ascii="ITC Avant Garde" w:hAnsi="ITC Avant Garde"/>
          <w:bCs/>
          <w:color w:val="000000" w:themeColor="text1"/>
          <w:lang w:eastAsia="es-MX"/>
        </w:rPr>
        <w:t xml:space="preserve">No obstante esto último, el título de concesión con cobertura en </w:t>
      </w:r>
      <w:r w:rsidRPr="00987911">
        <w:rPr>
          <w:rFonts w:ascii="ITC Avant Garde" w:hAnsi="ITC Avant Garde"/>
          <w:bCs/>
          <w:color w:val="000000" w:themeColor="text1"/>
          <w:lang w:eastAsia="es-MX"/>
        </w:rPr>
        <w:t>Amecameca, en el Estado de México</w:t>
      </w:r>
      <w:r>
        <w:rPr>
          <w:rFonts w:ascii="ITC Avant Garde" w:hAnsi="ITC Avant Garde"/>
          <w:bCs/>
          <w:color w:val="000000" w:themeColor="text1"/>
          <w:lang w:eastAsia="es-MX"/>
        </w:rPr>
        <w:t>, establece en la condición denominada “</w:t>
      </w:r>
      <w:r w:rsidRPr="00103C03">
        <w:rPr>
          <w:rFonts w:ascii="ITC Avant Garde" w:hAnsi="ITC Avant Garde"/>
          <w:bCs/>
          <w:color w:val="000000" w:themeColor="text1"/>
          <w:lang w:eastAsia="es-MX"/>
        </w:rPr>
        <w:t>Cambio de ubicación de</w:t>
      </w:r>
      <w:r>
        <w:rPr>
          <w:rFonts w:ascii="ITC Avant Garde" w:hAnsi="ITC Avant Garde"/>
          <w:bCs/>
          <w:color w:val="000000" w:themeColor="text1"/>
          <w:lang w:eastAsia="es-MX"/>
        </w:rPr>
        <w:t xml:space="preserve">l centro de recepción y control”, que </w:t>
      </w:r>
      <w:r w:rsidRPr="00E270E2">
        <w:rPr>
          <w:rFonts w:ascii="ITC Avant Garde" w:hAnsi="ITC Avant Garde"/>
          <w:bCs/>
          <w:color w:val="000000" w:themeColor="text1"/>
          <w:lang w:eastAsia="es-MX"/>
        </w:rPr>
        <w:t xml:space="preserve">el </w:t>
      </w:r>
      <w:r w:rsidR="00F92128">
        <w:rPr>
          <w:rFonts w:ascii="ITC Avant Garde" w:hAnsi="ITC Avant Garde"/>
          <w:bCs/>
          <w:color w:val="000000" w:themeColor="text1"/>
          <w:lang w:eastAsia="es-MX"/>
        </w:rPr>
        <w:t>mismo</w:t>
      </w:r>
      <w:r>
        <w:rPr>
          <w:rFonts w:ascii="ITC Avant Garde" w:hAnsi="ITC Avant Garde"/>
          <w:bCs/>
          <w:color w:val="000000" w:themeColor="text1"/>
          <w:lang w:eastAsia="es-MX"/>
        </w:rPr>
        <w:t xml:space="preserve"> podrá cambiar de ubicación siempre y cuando el concesionario informe previamente dicho acto, sin condicionar </w:t>
      </w:r>
      <w:r w:rsidR="00F92128">
        <w:rPr>
          <w:rFonts w:ascii="ITC Avant Garde" w:hAnsi="ITC Avant Garde"/>
          <w:bCs/>
          <w:color w:val="000000" w:themeColor="text1"/>
          <w:lang w:eastAsia="es-MX"/>
        </w:rPr>
        <w:t>tal modificación</w:t>
      </w:r>
      <w:r>
        <w:rPr>
          <w:rFonts w:ascii="ITC Avant Garde" w:hAnsi="ITC Avant Garde"/>
          <w:bCs/>
          <w:color w:val="000000" w:themeColor="text1"/>
          <w:lang w:eastAsia="es-MX"/>
        </w:rPr>
        <w:t xml:space="preserve"> a una autorización </w:t>
      </w:r>
      <w:r w:rsidR="00F92128">
        <w:rPr>
          <w:rFonts w:ascii="ITC Avant Garde" w:hAnsi="ITC Avant Garde"/>
          <w:bCs/>
          <w:color w:val="000000" w:themeColor="text1"/>
          <w:lang w:eastAsia="es-MX"/>
        </w:rPr>
        <w:t xml:space="preserve">previa </w:t>
      </w:r>
      <w:r>
        <w:rPr>
          <w:rFonts w:ascii="ITC Avant Garde" w:hAnsi="ITC Avant Garde"/>
          <w:bCs/>
          <w:color w:val="000000" w:themeColor="text1"/>
          <w:lang w:eastAsia="es-MX"/>
        </w:rPr>
        <w:t xml:space="preserve">por parte del Instituto. De igual manera, el título de concesión única para uso comercial con cobertura en </w:t>
      </w:r>
      <w:r w:rsidRPr="00C978FF">
        <w:rPr>
          <w:rFonts w:ascii="ITC Avant Garde" w:hAnsi="ITC Avant Garde"/>
          <w:bCs/>
          <w:color w:val="000000" w:themeColor="text1"/>
          <w:lang w:eastAsia="es-MX"/>
        </w:rPr>
        <w:t>Xico, Municipio de Valle de Chalco Solidaridad, en el Estado de México</w:t>
      </w:r>
      <w:r>
        <w:rPr>
          <w:rFonts w:ascii="ITC Avant Garde" w:hAnsi="ITC Avant Garde"/>
          <w:bCs/>
          <w:color w:val="000000" w:themeColor="text1"/>
          <w:lang w:eastAsia="es-MX"/>
        </w:rPr>
        <w:t>,</w:t>
      </w:r>
      <w:r w:rsidRPr="00C978FF">
        <w:rPr>
          <w:rFonts w:ascii="ITC Avant Garde" w:hAnsi="ITC Avant Garde"/>
          <w:bCs/>
          <w:color w:val="000000" w:themeColor="text1"/>
          <w:lang w:eastAsia="es-MX"/>
        </w:rPr>
        <w:t xml:space="preserve"> </w:t>
      </w:r>
      <w:r w:rsidR="00F92128">
        <w:rPr>
          <w:rFonts w:ascii="ITC Avant Garde" w:hAnsi="ITC Avant Garde"/>
          <w:bCs/>
          <w:color w:val="000000" w:themeColor="text1"/>
          <w:lang w:eastAsia="es-MX"/>
        </w:rPr>
        <w:t xml:space="preserve">no condiciona la ubicación del centro de recepción y control, </w:t>
      </w:r>
      <w:r>
        <w:rPr>
          <w:rFonts w:ascii="ITC Avant Garde" w:hAnsi="ITC Avant Garde"/>
          <w:bCs/>
          <w:color w:val="000000" w:themeColor="text1"/>
          <w:lang w:eastAsia="es-MX"/>
        </w:rPr>
        <w:t xml:space="preserve">ya sea dentro o fuera del área de cobertura, por lo que no requiere ningún tipo de autorización para </w:t>
      </w:r>
      <w:r w:rsidR="00F92128">
        <w:rPr>
          <w:rFonts w:ascii="ITC Avant Garde" w:hAnsi="ITC Avant Garde"/>
          <w:bCs/>
          <w:color w:val="000000" w:themeColor="text1"/>
          <w:lang w:eastAsia="es-MX"/>
        </w:rPr>
        <w:t>cambiar la ubicación del mismo</w:t>
      </w:r>
      <w:r>
        <w:rPr>
          <w:rFonts w:ascii="ITC Avant Garde" w:hAnsi="ITC Avant Garde"/>
          <w:bCs/>
          <w:color w:val="000000" w:themeColor="text1"/>
          <w:lang w:eastAsia="es-MX"/>
        </w:rPr>
        <w:t>.</w:t>
      </w:r>
    </w:p>
    <w:p w14:paraId="51D81C85" w14:textId="6AE2795D" w:rsidR="00DB1E21" w:rsidRPr="00BE0925" w:rsidRDefault="00DB1E21" w:rsidP="00997178">
      <w:pPr>
        <w:autoSpaceDE w:val="0"/>
        <w:autoSpaceDN w:val="0"/>
        <w:adjustRightInd w:val="0"/>
        <w:spacing w:before="240" w:line="360" w:lineRule="auto"/>
        <w:contextualSpacing/>
        <w:jc w:val="both"/>
        <w:rPr>
          <w:rFonts w:ascii="ITC Avant Garde" w:hAnsi="ITC Avant Garde"/>
          <w:bCs/>
          <w:color w:val="000000" w:themeColor="text1"/>
          <w:sz w:val="20"/>
          <w:lang w:eastAsia="es-MX"/>
        </w:rPr>
      </w:pPr>
      <w:r>
        <w:rPr>
          <w:rFonts w:ascii="ITC Avant Garde" w:hAnsi="ITC Avant Garde"/>
          <w:bCs/>
          <w:color w:val="000000" w:themeColor="text1"/>
          <w:lang w:eastAsia="es-MX"/>
        </w:rPr>
        <w:t xml:space="preserve"> </w:t>
      </w:r>
    </w:p>
    <w:p w14:paraId="257C2476" w14:textId="77777777" w:rsidR="00EA301F" w:rsidRDefault="00F92128"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Pr>
          <w:rFonts w:ascii="ITC Avant Garde" w:hAnsi="ITC Avant Garde"/>
          <w:bCs/>
          <w:color w:val="000000" w:themeColor="text1"/>
          <w:lang w:eastAsia="es-MX"/>
        </w:rPr>
        <w:t>Ahora bien</w:t>
      </w:r>
      <w:r w:rsidR="000A000D">
        <w:rPr>
          <w:rFonts w:ascii="ITC Avant Garde" w:hAnsi="ITC Avant Garde"/>
          <w:bCs/>
          <w:color w:val="000000" w:themeColor="text1"/>
          <w:lang w:eastAsia="es-MX"/>
        </w:rPr>
        <w:t>,</w:t>
      </w:r>
      <w:r w:rsidR="003777D9">
        <w:rPr>
          <w:rFonts w:ascii="ITC Avant Garde" w:hAnsi="ITC Avant Garde"/>
          <w:bCs/>
          <w:color w:val="000000" w:themeColor="text1"/>
          <w:lang w:eastAsia="es-MX"/>
        </w:rPr>
        <w:t xml:space="preserve"> </w:t>
      </w:r>
      <w:r>
        <w:rPr>
          <w:rFonts w:ascii="ITC Avant Garde" w:hAnsi="ITC Avant Garde"/>
          <w:bCs/>
          <w:color w:val="000000" w:themeColor="text1"/>
          <w:lang w:eastAsia="es-MX"/>
        </w:rPr>
        <w:t>por lo que hace a</w:t>
      </w:r>
      <w:r w:rsidR="00ED6564">
        <w:rPr>
          <w:rFonts w:ascii="ITC Avant Garde" w:hAnsi="ITC Avant Garde"/>
          <w:bCs/>
          <w:color w:val="000000" w:themeColor="text1"/>
          <w:lang w:eastAsia="es-MX"/>
        </w:rPr>
        <w:t>l título de</w:t>
      </w:r>
      <w:r w:rsidR="00484438">
        <w:rPr>
          <w:rFonts w:ascii="ITC Avant Garde" w:hAnsi="ITC Avant Garde"/>
          <w:bCs/>
          <w:color w:val="000000" w:themeColor="text1"/>
          <w:lang w:eastAsia="es-MX"/>
        </w:rPr>
        <w:t xml:space="preserve"> concesión con cobertura en </w:t>
      </w:r>
      <w:r w:rsidR="00ED6564" w:rsidRPr="00ED6564">
        <w:rPr>
          <w:rFonts w:ascii="ITC Avant Garde" w:hAnsi="ITC Avant Garde"/>
          <w:bCs/>
          <w:color w:val="000000" w:themeColor="text1"/>
          <w:lang w:eastAsia="es-MX"/>
        </w:rPr>
        <w:t xml:space="preserve">Oaxaca y Santa Cruz Amilpas, en el Estado de Oaxaca, con ampliaciones de cobertura </w:t>
      </w:r>
      <w:r w:rsidR="00ED6564">
        <w:rPr>
          <w:rFonts w:ascii="ITC Avant Garde" w:hAnsi="ITC Avant Garde"/>
          <w:bCs/>
          <w:color w:val="000000" w:themeColor="text1"/>
          <w:lang w:eastAsia="es-MX"/>
        </w:rPr>
        <w:t>a diversas localidades de la misma Entidad Federativa,</w:t>
      </w:r>
      <w:r w:rsidR="00484438">
        <w:rPr>
          <w:rFonts w:ascii="ITC Avant Garde" w:hAnsi="ITC Avant Garde"/>
          <w:bCs/>
          <w:color w:val="000000" w:themeColor="text1"/>
          <w:lang w:eastAsia="es-MX"/>
        </w:rPr>
        <w:t xml:space="preserve"> </w:t>
      </w:r>
      <w:r w:rsidR="0062661C">
        <w:rPr>
          <w:rFonts w:ascii="ITC Avant Garde" w:hAnsi="ITC Avant Garde"/>
          <w:bCs/>
          <w:color w:val="000000" w:themeColor="text1"/>
          <w:lang w:eastAsia="es-MX"/>
        </w:rPr>
        <w:t xml:space="preserve">relacionadas en el Antecedente IV, </w:t>
      </w:r>
      <w:r w:rsidR="003A2891">
        <w:rPr>
          <w:rFonts w:ascii="ITC Avant Garde" w:hAnsi="ITC Avant Garde"/>
          <w:bCs/>
          <w:color w:val="000000" w:themeColor="text1"/>
          <w:lang w:eastAsia="es-MX"/>
        </w:rPr>
        <w:t>establece en las Condiciones A.</w:t>
      </w:r>
      <w:r w:rsidR="00ED6564">
        <w:rPr>
          <w:rFonts w:ascii="ITC Avant Garde" w:hAnsi="ITC Avant Garde"/>
          <w:bCs/>
          <w:color w:val="000000" w:themeColor="text1"/>
          <w:lang w:eastAsia="es-MX"/>
        </w:rPr>
        <w:t>4</w:t>
      </w:r>
      <w:r w:rsidR="003A2891">
        <w:rPr>
          <w:rFonts w:ascii="ITC Avant Garde" w:hAnsi="ITC Avant Garde"/>
          <w:bCs/>
          <w:color w:val="000000" w:themeColor="text1"/>
          <w:lang w:eastAsia="es-MX"/>
        </w:rPr>
        <w:t xml:space="preserve"> y A.</w:t>
      </w:r>
      <w:r w:rsidR="00ED6564">
        <w:rPr>
          <w:rFonts w:ascii="ITC Avant Garde" w:hAnsi="ITC Avant Garde"/>
          <w:bCs/>
          <w:color w:val="000000" w:themeColor="text1"/>
          <w:lang w:eastAsia="es-MX"/>
        </w:rPr>
        <w:t>5</w:t>
      </w:r>
      <w:r w:rsidR="003A2891">
        <w:rPr>
          <w:rFonts w:ascii="ITC Avant Garde" w:hAnsi="ITC Avant Garde"/>
          <w:bCs/>
          <w:color w:val="000000" w:themeColor="text1"/>
          <w:lang w:eastAsia="es-MX"/>
        </w:rPr>
        <w:t xml:space="preserve"> lo siguiente:</w:t>
      </w:r>
    </w:p>
    <w:p w14:paraId="6A9D9F35" w14:textId="77777777" w:rsidR="00997178" w:rsidRDefault="00997178"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p>
    <w:p w14:paraId="6C3417AD" w14:textId="77777777" w:rsidR="00EA301F" w:rsidRDefault="00ED6564" w:rsidP="00997178">
      <w:pPr>
        <w:autoSpaceDE w:val="0"/>
        <w:autoSpaceDN w:val="0"/>
        <w:adjustRightInd w:val="0"/>
        <w:spacing w:before="240" w:line="360" w:lineRule="auto"/>
        <w:ind w:left="1134" w:right="757"/>
        <w:contextualSpacing/>
        <w:jc w:val="both"/>
        <w:rPr>
          <w:rFonts w:ascii="ITC Avant Garde" w:hAnsi="ITC Avant Garde"/>
          <w:bCs/>
          <w:i/>
          <w:color w:val="000000" w:themeColor="text1"/>
          <w:sz w:val="17"/>
          <w:szCs w:val="17"/>
          <w:lang w:eastAsia="es-MX"/>
        </w:rPr>
      </w:pPr>
      <w:r w:rsidRPr="00BE0925">
        <w:rPr>
          <w:rFonts w:ascii="ITC Avant Garde" w:hAnsi="ITC Avant Garde"/>
          <w:bCs/>
          <w:i/>
          <w:color w:val="000000" w:themeColor="text1"/>
          <w:sz w:val="17"/>
          <w:szCs w:val="17"/>
          <w:lang w:eastAsia="es-MX"/>
        </w:rPr>
        <w:t>“</w:t>
      </w:r>
      <w:r w:rsidRPr="00BE0925">
        <w:rPr>
          <w:rFonts w:ascii="ITC Avant Garde" w:hAnsi="ITC Avant Garde"/>
          <w:b/>
          <w:bCs/>
          <w:i/>
          <w:color w:val="000000" w:themeColor="text1"/>
          <w:sz w:val="17"/>
          <w:szCs w:val="17"/>
          <w:lang w:eastAsia="es-MX"/>
        </w:rPr>
        <w:t>A.4. Ubicación del centro de recepción y control.</w:t>
      </w:r>
      <w:r w:rsidRPr="00BE0925">
        <w:rPr>
          <w:rFonts w:ascii="ITC Avant Garde" w:hAnsi="ITC Avant Garde"/>
          <w:bCs/>
          <w:i/>
          <w:color w:val="000000" w:themeColor="text1"/>
          <w:sz w:val="17"/>
          <w:szCs w:val="17"/>
          <w:lang w:eastAsia="es-MX"/>
        </w:rPr>
        <w:t xml:space="preserve"> El centro de recepción y control deberá ubicarse dentro de la población a servir, </w:t>
      </w:r>
      <w:r w:rsidRPr="00BE0925">
        <w:rPr>
          <w:rFonts w:ascii="ITC Avant Garde" w:hAnsi="ITC Avant Garde"/>
          <w:b/>
          <w:bCs/>
          <w:i/>
          <w:color w:val="000000" w:themeColor="text1"/>
          <w:sz w:val="17"/>
          <w:szCs w:val="17"/>
          <w:u w:val="single"/>
          <w:lang w:eastAsia="es-MX"/>
        </w:rPr>
        <w:t>salvo que la Secretaría autorice, previamente y por escrito, una ubicación distinta</w:t>
      </w:r>
      <w:r w:rsidRPr="00BE0925">
        <w:rPr>
          <w:rFonts w:ascii="ITC Avant Garde" w:hAnsi="ITC Avant Garde"/>
          <w:bCs/>
          <w:i/>
          <w:color w:val="000000" w:themeColor="text1"/>
          <w:sz w:val="17"/>
          <w:szCs w:val="17"/>
          <w:lang w:eastAsia="es-MX"/>
        </w:rPr>
        <w:t>.</w:t>
      </w:r>
    </w:p>
    <w:p w14:paraId="51141A1F" w14:textId="77777777" w:rsidR="00EA301F" w:rsidRDefault="00ED6564" w:rsidP="00997178">
      <w:pPr>
        <w:autoSpaceDE w:val="0"/>
        <w:autoSpaceDN w:val="0"/>
        <w:adjustRightInd w:val="0"/>
        <w:spacing w:before="240" w:line="360" w:lineRule="auto"/>
        <w:ind w:left="1134" w:right="757"/>
        <w:contextualSpacing/>
        <w:jc w:val="both"/>
        <w:rPr>
          <w:rFonts w:ascii="ITC Avant Garde" w:hAnsi="ITC Avant Garde"/>
          <w:bCs/>
          <w:i/>
          <w:color w:val="000000" w:themeColor="text1"/>
          <w:sz w:val="17"/>
          <w:szCs w:val="17"/>
          <w:lang w:eastAsia="es-MX"/>
        </w:rPr>
      </w:pPr>
      <w:r w:rsidRPr="00BE0925">
        <w:rPr>
          <w:rFonts w:ascii="ITC Avant Garde" w:hAnsi="ITC Avant Garde"/>
          <w:b/>
          <w:bCs/>
          <w:i/>
          <w:color w:val="000000" w:themeColor="text1"/>
          <w:sz w:val="17"/>
          <w:szCs w:val="17"/>
          <w:lang w:eastAsia="es-MX"/>
        </w:rPr>
        <w:t>A.5. Cambio de ubicación del centro de recepción y control.</w:t>
      </w:r>
      <w:r w:rsidRPr="00BE0925">
        <w:rPr>
          <w:rFonts w:ascii="ITC Avant Garde" w:hAnsi="ITC Avant Garde"/>
          <w:bCs/>
          <w:i/>
          <w:color w:val="000000" w:themeColor="text1"/>
          <w:sz w:val="17"/>
          <w:szCs w:val="17"/>
          <w:lang w:eastAsia="es-MX"/>
        </w:rPr>
        <w:t xml:space="preserve"> Cuando el Concesionario requiera cambiar en todo o en parte la ubicación del centro de recepción y control, deberá informar por escrito a la Secretaría sobre este hecho con al menos treinta días naturales de anticipación, acompañando su escrito con el estudio de las características técnicas correspondientes a la modificación, suscrito por una unidad de verificación o, en ausencia de ésta, firmado por un perito en telecomunicaciones. Lo anterior, salvo que se trate de trabajos de emergencia, en cuyo caso el Concesionario deberá rendir un informe por escrito a la Secretaría dentro de los quince días naturales posteriores a la emergencia.</w:t>
      </w:r>
    </w:p>
    <w:p w14:paraId="72E0BA58" w14:textId="77777777" w:rsidR="00EA301F" w:rsidRDefault="002914DB" w:rsidP="00997178">
      <w:pPr>
        <w:autoSpaceDE w:val="0"/>
        <w:autoSpaceDN w:val="0"/>
        <w:adjustRightInd w:val="0"/>
        <w:spacing w:before="240" w:line="360" w:lineRule="auto"/>
        <w:ind w:left="1134" w:right="757"/>
        <w:contextualSpacing/>
        <w:jc w:val="both"/>
        <w:rPr>
          <w:rFonts w:ascii="ITC Avant Garde" w:hAnsi="ITC Avant Garde"/>
          <w:bCs/>
          <w:i/>
          <w:color w:val="000000" w:themeColor="text1"/>
          <w:sz w:val="17"/>
          <w:szCs w:val="17"/>
          <w:lang w:eastAsia="es-MX"/>
        </w:rPr>
      </w:pPr>
      <w:r w:rsidRPr="00BE0925">
        <w:rPr>
          <w:rFonts w:ascii="ITC Avant Garde" w:hAnsi="ITC Avant Garde"/>
          <w:bCs/>
          <w:i/>
          <w:color w:val="000000" w:themeColor="text1"/>
          <w:sz w:val="17"/>
          <w:szCs w:val="17"/>
          <w:lang w:eastAsia="es-MX"/>
        </w:rPr>
        <w:t>[…]”</w:t>
      </w:r>
    </w:p>
    <w:p w14:paraId="08FC3FAB" w14:textId="0B3B094E" w:rsidR="00ED6564" w:rsidRPr="00BE0925" w:rsidRDefault="00ED6564" w:rsidP="00997178">
      <w:pPr>
        <w:autoSpaceDE w:val="0"/>
        <w:autoSpaceDN w:val="0"/>
        <w:adjustRightInd w:val="0"/>
        <w:spacing w:before="240" w:line="360" w:lineRule="auto"/>
        <w:ind w:left="1134" w:right="757"/>
        <w:contextualSpacing/>
        <w:jc w:val="right"/>
        <w:rPr>
          <w:rFonts w:ascii="ITC Avant Garde" w:hAnsi="ITC Avant Garde"/>
          <w:bCs/>
          <w:i/>
          <w:color w:val="000000" w:themeColor="text1"/>
          <w:sz w:val="17"/>
          <w:szCs w:val="17"/>
          <w:lang w:eastAsia="es-MX"/>
        </w:rPr>
      </w:pPr>
      <w:r w:rsidRPr="00BE0925">
        <w:rPr>
          <w:rFonts w:ascii="ITC Avant Garde" w:hAnsi="ITC Avant Garde"/>
          <w:bCs/>
          <w:i/>
          <w:color w:val="000000" w:themeColor="text1"/>
          <w:sz w:val="17"/>
          <w:szCs w:val="17"/>
          <w:lang w:eastAsia="es-MX"/>
        </w:rPr>
        <w:t>[Énfasis añadido]</w:t>
      </w:r>
    </w:p>
    <w:p w14:paraId="3467729A" w14:textId="77777777" w:rsidR="00EA301F" w:rsidRDefault="00F92128"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sidRPr="00BE0925">
        <w:rPr>
          <w:rFonts w:ascii="ITC Avant Garde" w:hAnsi="ITC Avant Garde"/>
          <w:bCs/>
          <w:color w:val="000000" w:themeColor="text1"/>
          <w:lang w:eastAsia="es-MX"/>
        </w:rPr>
        <w:t>En relación con el título</w:t>
      </w:r>
      <w:r w:rsidR="00484438" w:rsidRPr="00BE0925">
        <w:rPr>
          <w:rFonts w:ascii="ITC Avant Garde" w:hAnsi="ITC Avant Garde"/>
          <w:bCs/>
          <w:color w:val="000000" w:themeColor="text1"/>
          <w:lang w:eastAsia="es-MX"/>
        </w:rPr>
        <w:t xml:space="preserve"> de concesión con cobertura en </w:t>
      </w:r>
      <w:r w:rsidR="00987911" w:rsidRPr="00BE0925">
        <w:rPr>
          <w:rFonts w:ascii="ITC Avant Garde" w:hAnsi="ITC Avant Garde"/>
          <w:bCs/>
          <w:color w:val="000000" w:themeColor="text1"/>
          <w:lang w:eastAsia="es-MX"/>
        </w:rPr>
        <w:t>Conjunto Urbano San Buenaventura, Municipio de Ixtapaluca, en el Estado de México, señala</w:t>
      </w:r>
      <w:r w:rsidR="00484438" w:rsidRPr="00BE0925">
        <w:rPr>
          <w:rFonts w:ascii="ITC Avant Garde" w:hAnsi="ITC Avant Garde"/>
          <w:bCs/>
          <w:color w:val="000000" w:themeColor="text1"/>
          <w:lang w:eastAsia="es-MX"/>
        </w:rPr>
        <w:t xml:space="preserve"> en las Condiciones A.</w:t>
      </w:r>
      <w:r w:rsidR="00987911" w:rsidRPr="00BE0925">
        <w:rPr>
          <w:rFonts w:ascii="ITC Avant Garde" w:hAnsi="ITC Avant Garde"/>
          <w:bCs/>
          <w:color w:val="000000" w:themeColor="text1"/>
          <w:lang w:eastAsia="es-MX"/>
        </w:rPr>
        <w:t>6</w:t>
      </w:r>
      <w:r w:rsidR="00484438" w:rsidRPr="00BE0925">
        <w:rPr>
          <w:rFonts w:ascii="ITC Avant Garde" w:hAnsi="ITC Avant Garde"/>
          <w:bCs/>
          <w:color w:val="000000" w:themeColor="text1"/>
          <w:lang w:eastAsia="es-MX"/>
        </w:rPr>
        <w:t xml:space="preserve"> y A.</w:t>
      </w:r>
      <w:r w:rsidR="00987911" w:rsidRPr="00BE0925">
        <w:rPr>
          <w:rFonts w:ascii="ITC Avant Garde" w:hAnsi="ITC Avant Garde"/>
          <w:bCs/>
          <w:color w:val="000000" w:themeColor="text1"/>
          <w:lang w:eastAsia="es-MX"/>
        </w:rPr>
        <w:t>7</w:t>
      </w:r>
      <w:r w:rsidR="00484438" w:rsidRPr="00BE0925">
        <w:rPr>
          <w:rFonts w:ascii="ITC Avant Garde" w:hAnsi="ITC Avant Garde"/>
          <w:bCs/>
          <w:color w:val="000000" w:themeColor="text1"/>
          <w:lang w:eastAsia="es-MX"/>
        </w:rPr>
        <w:t xml:space="preserve"> lo siguiente</w:t>
      </w:r>
      <w:r w:rsidR="00AB502B" w:rsidRPr="00BE0925">
        <w:rPr>
          <w:rFonts w:ascii="ITC Avant Garde" w:hAnsi="ITC Avant Garde"/>
          <w:bCs/>
          <w:color w:val="000000" w:themeColor="text1"/>
          <w:lang w:eastAsia="es-MX"/>
        </w:rPr>
        <w:t>:</w:t>
      </w:r>
    </w:p>
    <w:p w14:paraId="5EAEACDB" w14:textId="77777777" w:rsidR="00EA301F" w:rsidRDefault="007060E0" w:rsidP="00EA301F">
      <w:pPr>
        <w:autoSpaceDE w:val="0"/>
        <w:autoSpaceDN w:val="0"/>
        <w:adjustRightInd w:val="0"/>
        <w:spacing w:before="240"/>
        <w:ind w:left="1134" w:right="757"/>
        <w:contextualSpacing/>
        <w:jc w:val="both"/>
        <w:rPr>
          <w:rFonts w:ascii="ITC Avant Garde" w:hAnsi="ITC Avant Garde"/>
          <w:bCs/>
          <w:i/>
          <w:color w:val="000000" w:themeColor="text1"/>
          <w:sz w:val="17"/>
          <w:szCs w:val="17"/>
          <w:lang w:eastAsia="es-MX"/>
        </w:rPr>
      </w:pPr>
      <w:r w:rsidRPr="00BE0925">
        <w:rPr>
          <w:rFonts w:ascii="ITC Avant Garde" w:hAnsi="ITC Avant Garde"/>
          <w:bCs/>
          <w:i/>
          <w:color w:val="000000" w:themeColor="text1"/>
          <w:sz w:val="17"/>
          <w:szCs w:val="17"/>
          <w:lang w:eastAsia="es-MX"/>
        </w:rPr>
        <w:lastRenderedPageBreak/>
        <w:t xml:space="preserve"> </w:t>
      </w:r>
      <w:r w:rsidR="00ED6564" w:rsidRPr="00BE0925">
        <w:rPr>
          <w:rFonts w:ascii="ITC Avant Garde" w:hAnsi="ITC Avant Garde"/>
          <w:bCs/>
          <w:i/>
          <w:color w:val="000000" w:themeColor="text1"/>
          <w:sz w:val="17"/>
          <w:szCs w:val="17"/>
          <w:lang w:eastAsia="es-MX"/>
        </w:rPr>
        <w:t>“</w:t>
      </w:r>
      <w:r w:rsidR="00ED6564" w:rsidRPr="00BE0925">
        <w:rPr>
          <w:rFonts w:ascii="ITC Avant Garde" w:hAnsi="ITC Avant Garde"/>
          <w:b/>
          <w:bCs/>
          <w:i/>
          <w:color w:val="000000" w:themeColor="text1"/>
          <w:sz w:val="17"/>
          <w:szCs w:val="17"/>
          <w:lang w:eastAsia="es-MX"/>
        </w:rPr>
        <w:t>A.</w:t>
      </w:r>
      <w:r w:rsidR="00987911" w:rsidRPr="00BE0925">
        <w:rPr>
          <w:rFonts w:ascii="ITC Avant Garde" w:hAnsi="ITC Avant Garde"/>
          <w:b/>
          <w:bCs/>
          <w:i/>
          <w:color w:val="000000" w:themeColor="text1"/>
          <w:sz w:val="17"/>
          <w:szCs w:val="17"/>
          <w:lang w:eastAsia="es-MX"/>
        </w:rPr>
        <w:t>6</w:t>
      </w:r>
      <w:r w:rsidR="00ED6564" w:rsidRPr="00BE0925">
        <w:rPr>
          <w:rFonts w:ascii="ITC Avant Garde" w:hAnsi="ITC Avant Garde"/>
          <w:b/>
          <w:bCs/>
          <w:i/>
          <w:color w:val="000000" w:themeColor="text1"/>
          <w:sz w:val="17"/>
          <w:szCs w:val="17"/>
          <w:lang w:eastAsia="es-MX"/>
        </w:rPr>
        <w:t xml:space="preserve">. Ubicación del centro de recepción y control. </w:t>
      </w:r>
      <w:r w:rsidR="00ED6564" w:rsidRPr="00BE0925">
        <w:rPr>
          <w:rFonts w:ascii="ITC Avant Garde" w:hAnsi="ITC Avant Garde"/>
          <w:bCs/>
          <w:i/>
          <w:color w:val="000000" w:themeColor="text1"/>
          <w:sz w:val="17"/>
          <w:szCs w:val="17"/>
          <w:lang w:eastAsia="es-MX"/>
        </w:rPr>
        <w:t xml:space="preserve">El centro de recepción y control deberá ubicarse dentro de la población a servir, </w:t>
      </w:r>
      <w:r w:rsidR="00ED6564" w:rsidRPr="00BE0925">
        <w:rPr>
          <w:rFonts w:ascii="ITC Avant Garde" w:hAnsi="ITC Avant Garde"/>
          <w:b/>
          <w:bCs/>
          <w:i/>
          <w:color w:val="000000" w:themeColor="text1"/>
          <w:sz w:val="17"/>
          <w:szCs w:val="17"/>
          <w:u w:val="single"/>
          <w:lang w:eastAsia="es-MX"/>
        </w:rPr>
        <w:t>salvo que la Comisión autorice, previamente y por escrito, una ubicación distinta</w:t>
      </w:r>
      <w:r w:rsidR="00ED6564" w:rsidRPr="00BE0925">
        <w:rPr>
          <w:rFonts w:ascii="ITC Avant Garde" w:hAnsi="ITC Avant Garde"/>
          <w:bCs/>
          <w:i/>
          <w:color w:val="000000" w:themeColor="text1"/>
          <w:sz w:val="17"/>
          <w:szCs w:val="17"/>
          <w:lang w:eastAsia="es-MX"/>
        </w:rPr>
        <w:t>.</w:t>
      </w:r>
    </w:p>
    <w:p w14:paraId="61F70892" w14:textId="77777777" w:rsidR="00EA301F" w:rsidRDefault="00ED6564" w:rsidP="00EA301F">
      <w:pPr>
        <w:autoSpaceDE w:val="0"/>
        <w:autoSpaceDN w:val="0"/>
        <w:adjustRightInd w:val="0"/>
        <w:spacing w:before="240"/>
        <w:ind w:left="1134" w:right="757"/>
        <w:contextualSpacing/>
        <w:jc w:val="both"/>
        <w:rPr>
          <w:rFonts w:ascii="ITC Avant Garde" w:hAnsi="ITC Avant Garde"/>
          <w:bCs/>
          <w:i/>
          <w:color w:val="000000" w:themeColor="text1"/>
          <w:sz w:val="17"/>
          <w:szCs w:val="17"/>
          <w:lang w:eastAsia="es-MX"/>
        </w:rPr>
      </w:pPr>
      <w:r w:rsidRPr="00BE0925">
        <w:rPr>
          <w:rFonts w:ascii="ITC Avant Garde" w:hAnsi="ITC Avant Garde"/>
          <w:b/>
          <w:bCs/>
          <w:i/>
          <w:color w:val="000000" w:themeColor="text1"/>
          <w:sz w:val="17"/>
          <w:szCs w:val="17"/>
          <w:lang w:eastAsia="es-MX"/>
        </w:rPr>
        <w:t>A.</w:t>
      </w:r>
      <w:r w:rsidR="00987911" w:rsidRPr="00BE0925">
        <w:rPr>
          <w:rFonts w:ascii="ITC Avant Garde" w:hAnsi="ITC Avant Garde"/>
          <w:b/>
          <w:bCs/>
          <w:i/>
          <w:color w:val="000000" w:themeColor="text1"/>
          <w:sz w:val="17"/>
          <w:szCs w:val="17"/>
          <w:lang w:eastAsia="es-MX"/>
        </w:rPr>
        <w:t>7</w:t>
      </w:r>
      <w:r w:rsidRPr="00BE0925">
        <w:rPr>
          <w:rFonts w:ascii="ITC Avant Garde" w:hAnsi="ITC Avant Garde"/>
          <w:b/>
          <w:bCs/>
          <w:i/>
          <w:color w:val="000000" w:themeColor="text1"/>
          <w:sz w:val="17"/>
          <w:szCs w:val="17"/>
          <w:lang w:eastAsia="es-MX"/>
        </w:rPr>
        <w:t xml:space="preserve">. Cambio de ubicación del centro de recepción y control. </w:t>
      </w:r>
      <w:r w:rsidRPr="00BE0925">
        <w:rPr>
          <w:rFonts w:ascii="ITC Avant Garde" w:hAnsi="ITC Avant Garde"/>
          <w:bCs/>
          <w:i/>
          <w:color w:val="000000" w:themeColor="text1"/>
          <w:sz w:val="17"/>
          <w:szCs w:val="17"/>
          <w:lang w:eastAsia="es-MX"/>
        </w:rPr>
        <w:t xml:space="preserve">Cuando el Concesionario requiera cambiar en todo o en parte la ubicación del centro </w:t>
      </w:r>
      <w:r w:rsidR="002914DB" w:rsidRPr="00BE0925">
        <w:rPr>
          <w:rFonts w:ascii="ITC Avant Garde" w:hAnsi="ITC Avant Garde"/>
          <w:bCs/>
          <w:i/>
          <w:color w:val="000000" w:themeColor="text1"/>
          <w:sz w:val="17"/>
          <w:szCs w:val="17"/>
          <w:lang w:eastAsia="es-MX"/>
        </w:rPr>
        <w:t>de recepción y control, deberá informar por escrito a la Comisión sobre este hecho con al menos treinta días naturales de anticipación,</w:t>
      </w:r>
      <w:r w:rsidRPr="00BE0925">
        <w:rPr>
          <w:rFonts w:ascii="ITC Avant Garde" w:hAnsi="ITC Avant Garde"/>
          <w:bCs/>
          <w:i/>
          <w:color w:val="000000" w:themeColor="text1"/>
          <w:sz w:val="17"/>
          <w:szCs w:val="17"/>
          <w:lang w:eastAsia="es-MX"/>
        </w:rPr>
        <w:t xml:space="preserve"> acompañando su escrito con el estudio de las características técnicas correspondientes a la modificación, suscrito por una unidad de verificación o, en ausencia de ésta, firmado por un perito en telecomunicaciones. Lo anterior, salvo que se trate de trabajos de emergencia, en cuyo caso el Concesionario deberá rendir un informe por escrito a la Comisión dentro de los quince días naturales posteriores a la emergencia.</w:t>
      </w:r>
    </w:p>
    <w:p w14:paraId="644ACC21" w14:textId="77777777" w:rsidR="00EA301F" w:rsidRDefault="00ED6564" w:rsidP="00EA301F">
      <w:pPr>
        <w:autoSpaceDE w:val="0"/>
        <w:autoSpaceDN w:val="0"/>
        <w:adjustRightInd w:val="0"/>
        <w:spacing w:before="240"/>
        <w:ind w:left="1134" w:right="757"/>
        <w:contextualSpacing/>
        <w:jc w:val="both"/>
        <w:rPr>
          <w:rFonts w:ascii="ITC Avant Garde" w:hAnsi="ITC Avant Garde"/>
          <w:bCs/>
          <w:i/>
          <w:color w:val="000000" w:themeColor="text1"/>
          <w:sz w:val="17"/>
          <w:szCs w:val="17"/>
          <w:lang w:eastAsia="es-MX"/>
        </w:rPr>
      </w:pPr>
      <w:r w:rsidRPr="00BE0925">
        <w:rPr>
          <w:rFonts w:ascii="ITC Avant Garde" w:hAnsi="ITC Avant Garde"/>
          <w:bCs/>
          <w:i/>
          <w:color w:val="000000" w:themeColor="text1"/>
          <w:sz w:val="17"/>
          <w:szCs w:val="17"/>
          <w:lang w:eastAsia="es-MX"/>
        </w:rPr>
        <w:t xml:space="preserve">[…]” </w:t>
      </w:r>
    </w:p>
    <w:p w14:paraId="43DB967E" w14:textId="77777777" w:rsidR="00EA301F" w:rsidRDefault="00930CFB" w:rsidP="00EA301F">
      <w:pPr>
        <w:autoSpaceDE w:val="0"/>
        <w:autoSpaceDN w:val="0"/>
        <w:adjustRightInd w:val="0"/>
        <w:spacing w:before="240"/>
        <w:ind w:left="1134" w:right="757"/>
        <w:contextualSpacing/>
        <w:jc w:val="right"/>
        <w:rPr>
          <w:rFonts w:ascii="ITC Avant Garde" w:hAnsi="ITC Avant Garde"/>
          <w:bCs/>
          <w:i/>
          <w:color w:val="000000" w:themeColor="text1"/>
          <w:sz w:val="17"/>
          <w:szCs w:val="17"/>
          <w:lang w:eastAsia="es-MX"/>
        </w:rPr>
      </w:pPr>
      <w:r w:rsidRPr="00BE0925">
        <w:rPr>
          <w:rFonts w:ascii="ITC Avant Garde" w:hAnsi="ITC Avant Garde"/>
          <w:bCs/>
          <w:i/>
          <w:color w:val="000000" w:themeColor="text1"/>
          <w:sz w:val="17"/>
          <w:szCs w:val="17"/>
          <w:lang w:eastAsia="es-MX"/>
        </w:rPr>
        <w:t>[Énfasis añadido]</w:t>
      </w:r>
    </w:p>
    <w:p w14:paraId="7B350676" w14:textId="77777777" w:rsidR="00EA301F" w:rsidRDefault="00A44BD3" w:rsidP="00EA301F">
      <w:pPr>
        <w:autoSpaceDE w:val="0"/>
        <w:autoSpaceDN w:val="0"/>
        <w:adjustRightInd w:val="0"/>
        <w:spacing w:before="240"/>
        <w:contextualSpacing/>
        <w:jc w:val="both"/>
        <w:rPr>
          <w:rFonts w:ascii="ITC Avant Garde" w:hAnsi="ITC Avant Garde"/>
          <w:bCs/>
          <w:color w:val="000000" w:themeColor="text1"/>
          <w:lang w:eastAsia="es-MX"/>
        </w:rPr>
      </w:pPr>
      <w:r>
        <w:rPr>
          <w:rFonts w:ascii="ITC Avant Garde" w:hAnsi="ITC Avant Garde"/>
          <w:bCs/>
          <w:color w:val="000000" w:themeColor="text1"/>
          <w:lang w:eastAsia="es-MX"/>
        </w:rPr>
        <w:t>Asimismo, las C</w:t>
      </w:r>
      <w:r w:rsidRPr="00AB502B">
        <w:rPr>
          <w:rFonts w:ascii="ITC Avant Garde" w:hAnsi="ITC Avant Garde"/>
          <w:bCs/>
          <w:color w:val="000000" w:themeColor="text1"/>
          <w:lang w:eastAsia="es-MX"/>
        </w:rPr>
        <w:t xml:space="preserve">ondiciones </w:t>
      </w:r>
      <w:r w:rsidRPr="006B6761">
        <w:rPr>
          <w:rFonts w:ascii="ITC Avant Garde" w:hAnsi="ITC Avant Garde"/>
          <w:bCs/>
          <w:color w:val="000000" w:themeColor="text1"/>
          <w:lang w:eastAsia="es-MX"/>
        </w:rPr>
        <w:t>A.</w:t>
      </w:r>
      <w:r>
        <w:rPr>
          <w:rFonts w:ascii="ITC Avant Garde" w:hAnsi="ITC Avant Garde"/>
          <w:bCs/>
          <w:color w:val="000000" w:themeColor="text1"/>
          <w:lang w:eastAsia="es-MX"/>
        </w:rPr>
        <w:t>5</w:t>
      </w:r>
      <w:r w:rsidRPr="006B6761">
        <w:rPr>
          <w:rFonts w:ascii="ITC Avant Garde" w:hAnsi="ITC Avant Garde"/>
          <w:bCs/>
          <w:color w:val="000000" w:themeColor="text1"/>
          <w:lang w:eastAsia="es-MX"/>
        </w:rPr>
        <w:t xml:space="preserve"> y A.</w:t>
      </w:r>
      <w:r>
        <w:rPr>
          <w:rFonts w:ascii="ITC Avant Garde" w:hAnsi="ITC Avant Garde"/>
          <w:bCs/>
          <w:color w:val="000000" w:themeColor="text1"/>
          <w:lang w:eastAsia="es-MX"/>
        </w:rPr>
        <w:t>6</w:t>
      </w:r>
      <w:r w:rsidRPr="00AB502B">
        <w:rPr>
          <w:rFonts w:ascii="ITC Avant Garde" w:hAnsi="ITC Avant Garde"/>
          <w:bCs/>
          <w:color w:val="000000" w:themeColor="text1"/>
          <w:lang w:eastAsia="es-MX"/>
        </w:rPr>
        <w:t xml:space="preserve"> </w:t>
      </w:r>
      <w:r>
        <w:rPr>
          <w:rFonts w:ascii="ITC Avant Garde" w:hAnsi="ITC Avant Garde"/>
          <w:bCs/>
          <w:color w:val="000000" w:themeColor="text1"/>
          <w:lang w:eastAsia="es-MX"/>
        </w:rPr>
        <w:t xml:space="preserve">del título de concesión con cobertura en </w:t>
      </w:r>
      <w:r w:rsidR="00987911" w:rsidRPr="00987911">
        <w:rPr>
          <w:rFonts w:ascii="ITC Avant Garde" w:hAnsi="ITC Avant Garde"/>
          <w:bCs/>
          <w:color w:val="000000" w:themeColor="text1"/>
          <w:lang w:eastAsia="es-MX"/>
        </w:rPr>
        <w:t>Chalco, en el Estado de México,</w:t>
      </w:r>
      <w:r w:rsidR="00987911">
        <w:rPr>
          <w:rFonts w:ascii="ITC Avant Garde" w:hAnsi="ITC Avant Garde"/>
          <w:bCs/>
          <w:color w:val="000000" w:themeColor="text1"/>
          <w:lang w:eastAsia="es-MX"/>
        </w:rPr>
        <w:t xml:space="preserve"> con ampliación</w:t>
      </w:r>
      <w:r w:rsidR="00987911" w:rsidRPr="00ED6564">
        <w:rPr>
          <w:rFonts w:ascii="ITC Avant Garde" w:hAnsi="ITC Avant Garde"/>
          <w:bCs/>
          <w:color w:val="000000" w:themeColor="text1"/>
          <w:lang w:eastAsia="es-MX"/>
        </w:rPr>
        <w:t xml:space="preserve"> de cobertura </w:t>
      </w:r>
      <w:r w:rsidR="00987911">
        <w:rPr>
          <w:rFonts w:ascii="ITC Avant Garde" w:hAnsi="ITC Avant Garde"/>
          <w:bCs/>
          <w:color w:val="000000" w:themeColor="text1"/>
          <w:lang w:eastAsia="es-MX"/>
        </w:rPr>
        <w:t>a diversas localidades de la misma Entidad Federativa</w:t>
      </w:r>
      <w:r>
        <w:rPr>
          <w:rFonts w:ascii="ITC Avant Garde" w:hAnsi="ITC Avant Garde"/>
          <w:bCs/>
          <w:color w:val="000000" w:themeColor="text1"/>
          <w:lang w:eastAsia="es-MX"/>
        </w:rPr>
        <w:t xml:space="preserve">, </w:t>
      </w:r>
      <w:r w:rsidR="0062661C">
        <w:rPr>
          <w:rFonts w:ascii="ITC Avant Garde" w:hAnsi="ITC Avant Garde"/>
          <w:bCs/>
          <w:color w:val="000000" w:themeColor="text1"/>
          <w:lang w:eastAsia="es-MX"/>
        </w:rPr>
        <w:t xml:space="preserve">relacionadas en el Antecedente IV, </w:t>
      </w:r>
      <w:r w:rsidR="00987911">
        <w:rPr>
          <w:rFonts w:ascii="ITC Avant Garde" w:hAnsi="ITC Avant Garde"/>
          <w:bCs/>
          <w:color w:val="000000" w:themeColor="text1"/>
          <w:lang w:eastAsia="es-MX"/>
        </w:rPr>
        <w:t>señala</w:t>
      </w:r>
      <w:r>
        <w:rPr>
          <w:rFonts w:ascii="ITC Avant Garde" w:hAnsi="ITC Avant Garde"/>
          <w:bCs/>
          <w:color w:val="000000" w:themeColor="text1"/>
          <w:lang w:eastAsia="es-MX"/>
        </w:rPr>
        <w:t xml:space="preserve"> que</w:t>
      </w:r>
      <w:r w:rsidRPr="00D35D0B">
        <w:rPr>
          <w:rFonts w:ascii="ITC Avant Garde" w:hAnsi="ITC Avant Garde"/>
          <w:bCs/>
          <w:color w:val="000000" w:themeColor="text1"/>
          <w:lang w:eastAsia="es-MX"/>
        </w:rPr>
        <w:t>:</w:t>
      </w:r>
    </w:p>
    <w:p w14:paraId="5F168F18" w14:textId="77777777" w:rsidR="00EA301F" w:rsidRDefault="00A44BD3" w:rsidP="00EA301F">
      <w:pPr>
        <w:autoSpaceDE w:val="0"/>
        <w:autoSpaceDN w:val="0"/>
        <w:adjustRightInd w:val="0"/>
        <w:spacing w:before="240"/>
        <w:ind w:left="1134" w:right="757"/>
        <w:contextualSpacing/>
        <w:jc w:val="both"/>
        <w:rPr>
          <w:rFonts w:ascii="ITC Avant Garde" w:hAnsi="ITC Avant Garde"/>
          <w:bCs/>
          <w:i/>
          <w:color w:val="000000" w:themeColor="text1"/>
          <w:sz w:val="17"/>
          <w:szCs w:val="17"/>
          <w:lang w:eastAsia="es-MX"/>
        </w:rPr>
      </w:pPr>
      <w:r w:rsidRPr="00BE0925">
        <w:rPr>
          <w:rFonts w:ascii="ITC Avant Garde" w:hAnsi="ITC Avant Garde"/>
          <w:bCs/>
          <w:i/>
          <w:color w:val="000000" w:themeColor="text1"/>
          <w:sz w:val="17"/>
          <w:szCs w:val="17"/>
          <w:lang w:eastAsia="es-MX"/>
        </w:rPr>
        <w:t xml:space="preserve"> “</w:t>
      </w:r>
      <w:r w:rsidRPr="00BE0925">
        <w:rPr>
          <w:rFonts w:ascii="ITC Avant Garde" w:hAnsi="ITC Avant Garde"/>
          <w:b/>
          <w:bCs/>
          <w:i/>
          <w:color w:val="000000" w:themeColor="text1"/>
          <w:sz w:val="17"/>
          <w:szCs w:val="17"/>
          <w:lang w:eastAsia="es-MX"/>
        </w:rPr>
        <w:t xml:space="preserve">A.5. Ubicación del centro de recepción y control. </w:t>
      </w:r>
      <w:r w:rsidRPr="00BE0925">
        <w:rPr>
          <w:rFonts w:ascii="ITC Avant Garde" w:hAnsi="ITC Avant Garde"/>
          <w:bCs/>
          <w:i/>
          <w:color w:val="000000" w:themeColor="text1"/>
          <w:sz w:val="17"/>
          <w:szCs w:val="17"/>
          <w:lang w:eastAsia="es-MX"/>
        </w:rPr>
        <w:t xml:space="preserve">El centro de recepción y control deberá ubicarse dentro de la población a servir, </w:t>
      </w:r>
      <w:r w:rsidRPr="00BE0925">
        <w:rPr>
          <w:rFonts w:ascii="ITC Avant Garde" w:hAnsi="ITC Avant Garde"/>
          <w:b/>
          <w:bCs/>
          <w:i/>
          <w:color w:val="000000" w:themeColor="text1"/>
          <w:sz w:val="17"/>
          <w:szCs w:val="17"/>
          <w:u w:val="single"/>
          <w:lang w:eastAsia="es-MX"/>
        </w:rPr>
        <w:t>salvo que la Comisión autorice, previamente y por escrito, una ubicación distinta</w:t>
      </w:r>
      <w:r w:rsidRPr="00BE0925">
        <w:rPr>
          <w:rFonts w:ascii="ITC Avant Garde" w:hAnsi="ITC Avant Garde"/>
          <w:bCs/>
          <w:i/>
          <w:color w:val="000000" w:themeColor="text1"/>
          <w:sz w:val="17"/>
          <w:szCs w:val="17"/>
          <w:lang w:eastAsia="es-MX"/>
        </w:rPr>
        <w:t>.</w:t>
      </w:r>
    </w:p>
    <w:p w14:paraId="6630A400" w14:textId="77777777" w:rsidR="00EA301F" w:rsidRDefault="00A44BD3" w:rsidP="00EA301F">
      <w:pPr>
        <w:autoSpaceDE w:val="0"/>
        <w:autoSpaceDN w:val="0"/>
        <w:adjustRightInd w:val="0"/>
        <w:spacing w:before="240"/>
        <w:ind w:left="1134" w:right="757"/>
        <w:contextualSpacing/>
        <w:jc w:val="both"/>
        <w:rPr>
          <w:rFonts w:ascii="ITC Avant Garde" w:hAnsi="ITC Avant Garde"/>
          <w:bCs/>
          <w:i/>
          <w:color w:val="000000" w:themeColor="text1"/>
          <w:sz w:val="17"/>
          <w:szCs w:val="17"/>
          <w:lang w:eastAsia="es-MX"/>
        </w:rPr>
      </w:pPr>
      <w:r w:rsidRPr="00BE0925">
        <w:rPr>
          <w:rFonts w:ascii="ITC Avant Garde" w:hAnsi="ITC Avant Garde"/>
          <w:b/>
          <w:bCs/>
          <w:i/>
          <w:color w:val="000000" w:themeColor="text1"/>
          <w:sz w:val="17"/>
          <w:szCs w:val="17"/>
          <w:lang w:eastAsia="es-MX"/>
        </w:rPr>
        <w:t xml:space="preserve">A.6. Cambio de ubicación del centro de recepción y control. </w:t>
      </w:r>
      <w:r w:rsidRPr="00BE0925">
        <w:rPr>
          <w:rFonts w:ascii="ITC Avant Garde" w:hAnsi="ITC Avant Garde"/>
          <w:bCs/>
          <w:i/>
          <w:color w:val="000000" w:themeColor="text1"/>
          <w:sz w:val="17"/>
          <w:szCs w:val="17"/>
          <w:lang w:eastAsia="es-MX"/>
        </w:rPr>
        <w:t>Cuando el Concesionario requiera cambiar en todo o en parte la ubicación del centro de recepción y control, deberá informar por escrito a la Comisión sobre este hecho con al menos treinta días naturales de anticipación, acompañando su escrito con el estudio de las características técnicas correspondientes a la modificación, suscrito por una unidad de verificación o, en ausencia de ésta, firmado por un perito en telecomunicaciones. Lo anterior, salvo que se trate de trabajos de emergencia, en cuyo caso el Concesionario deberá rendir un informe por escrito a la Comisión dentro de los quince días naturales posteriores a la emergencia.</w:t>
      </w:r>
    </w:p>
    <w:p w14:paraId="403F45F7" w14:textId="7F7C7F68" w:rsidR="00A44BD3" w:rsidRPr="00BE0925" w:rsidRDefault="00A44BD3" w:rsidP="00EA301F">
      <w:pPr>
        <w:autoSpaceDE w:val="0"/>
        <w:autoSpaceDN w:val="0"/>
        <w:adjustRightInd w:val="0"/>
        <w:spacing w:before="240"/>
        <w:ind w:left="1134" w:right="757"/>
        <w:contextualSpacing/>
        <w:jc w:val="both"/>
        <w:rPr>
          <w:rFonts w:ascii="ITC Avant Garde" w:hAnsi="ITC Avant Garde"/>
          <w:bCs/>
          <w:i/>
          <w:color w:val="000000" w:themeColor="text1"/>
          <w:sz w:val="17"/>
          <w:szCs w:val="17"/>
          <w:lang w:eastAsia="es-MX"/>
        </w:rPr>
      </w:pPr>
      <w:r w:rsidRPr="00BE0925">
        <w:rPr>
          <w:rFonts w:ascii="ITC Avant Garde" w:hAnsi="ITC Avant Garde"/>
          <w:bCs/>
          <w:i/>
          <w:color w:val="000000" w:themeColor="text1"/>
          <w:sz w:val="17"/>
          <w:szCs w:val="17"/>
          <w:lang w:eastAsia="es-MX"/>
        </w:rPr>
        <w:t xml:space="preserve">[…]” </w:t>
      </w:r>
    </w:p>
    <w:p w14:paraId="5DAAE537" w14:textId="77777777" w:rsidR="00EA301F" w:rsidRDefault="00A44BD3" w:rsidP="00EA301F">
      <w:pPr>
        <w:autoSpaceDE w:val="0"/>
        <w:autoSpaceDN w:val="0"/>
        <w:adjustRightInd w:val="0"/>
        <w:spacing w:before="240"/>
        <w:ind w:left="1134" w:right="757"/>
        <w:contextualSpacing/>
        <w:jc w:val="right"/>
        <w:rPr>
          <w:rFonts w:ascii="ITC Avant Garde" w:hAnsi="ITC Avant Garde"/>
          <w:bCs/>
          <w:i/>
          <w:color w:val="000000" w:themeColor="text1"/>
          <w:sz w:val="17"/>
          <w:szCs w:val="17"/>
          <w:lang w:eastAsia="es-MX"/>
        </w:rPr>
      </w:pPr>
      <w:r w:rsidRPr="00BE0925">
        <w:rPr>
          <w:rFonts w:ascii="ITC Avant Garde" w:hAnsi="ITC Avant Garde"/>
          <w:bCs/>
          <w:i/>
          <w:color w:val="000000" w:themeColor="text1"/>
          <w:sz w:val="17"/>
          <w:szCs w:val="17"/>
          <w:lang w:eastAsia="es-MX"/>
        </w:rPr>
        <w:t>[Énfasis añadido]</w:t>
      </w:r>
    </w:p>
    <w:p w14:paraId="296F390F" w14:textId="77777777" w:rsidR="00EA301F" w:rsidRDefault="00C978FF"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Pr>
          <w:rFonts w:ascii="ITC Avant Garde" w:hAnsi="ITC Avant Garde"/>
          <w:bCs/>
          <w:color w:val="000000" w:themeColor="text1"/>
          <w:lang w:eastAsia="es-MX"/>
        </w:rPr>
        <w:t xml:space="preserve">De esta manera, en las Condiciones antes </w:t>
      </w:r>
      <w:r w:rsidR="0062661C">
        <w:rPr>
          <w:rFonts w:ascii="ITC Avant Garde" w:hAnsi="ITC Avant Garde"/>
          <w:bCs/>
          <w:color w:val="000000" w:themeColor="text1"/>
          <w:lang w:eastAsia="es-MX"/>
        </w:rPr>
        <w:t>transcritas</w:t>
      </w:r>
      <w:r>
        <w:rPr>
          <w:rFonts w:ascii="ITC Avant Garde" w:hAnsi="ITC Avant Garde"/>
          <w:bCs/>
          <w:color w:val="000000" w:themeColor="text1"/>
          <w:lang w:eastAsia="es-MX"/>
        </w:rPr>
        <w:t xml:space="preserve">, </w:t>
      </w:r>
      <w:r w:rsidRPr="00D35D0B">
        <w:rPr>
          <w:rFonts w:ascii="ITC Avant Garde" w:hAnsi="ITC Avant Garde"/>
          <w:bCs/>
          <w:color w:val="000000" w:themeColor="text1"/>
          <w:lang w:eastAsia="es-MX"/>
        </w:rPr>
        <w:t xml:space="preserve">se señala la posibilidad de que el centro de recepción y control se ubique en un lugar distinto a la población donde se presta el servicio, </w:t>
      </w:r>
      <w:r>
        <w:rPr>
          <w:rFonts w:ascii="ITC Avant Garde" w:hAnsi="ITC Avant Garde"/>
          <w:bCs/>
          <w:color w:val="000000" w:themeColor="text1"/>
          <w:lang w:eastAsia="es-MX"/>
        </w:rPr>
        <w:t>lo</w:t>
      </w:r>
      <w:r w:rsidRPr="00D35D0B">
        <w:rPr>
          <w:rFonts w:ascii="ITC Avant Garde" w:hAnsi="ITC Avant Garde"/>
          <w:bCs/>
          <w:color w:val="000000" w:themeColor="text1"/>
          <w:lang w:eastAsia="es-MX"/>
        </w:rPr>
        <w:t xml:space="preserve"> cual deberá ser previamente autorizado por escrito; igualmente, se indica que el informe correspondiente al cambio de ubicación deberá estar acompañado de un estudio sobre las características técnicas correspondientes a dicha modificación, suscrito por una unidad de verificación o firmado por un perito en telecomunicaciones.</w:t>
      </w:r>
    </w:p>
    <w:p w14:paraId="581A9F4E" w14:textId="77777777" w:rsidR="00EA301F" w:rsidRDefault="00C978FF"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 xml:space="preserve">Por lo tanto, de las transcripciones anteriores se desprende que para llevar a cabo el cambio de ubicación del centro de recepción y control de una red pública de telecomunicaciones, la misma estará sujeta a que el concesionario cumpla con los siguientes criterios: (i) que el concesionario informe por escrito sobre su intención de cambiar la ubicación del centro de recepción y control con al menos treinta días naturales de anticipación; y (ii) acompañar su solicitud con el estudio de las </w:t>
      </w:r>
      <w:r w:rsidRPr="00D35D0B">
        <w:rPr>
          <w:rFonts w:ascii="ITC Avant Garde" w:hAnsi="ITC Avant Garde"/>
          <w:bCs/>
          <w:color w:val="000000" w:themeColor="text1"/>
          <w:lang w:eastAsia="es-MX"/>
        </w:rPr>
        <w:lastRenderedPageBreak/>
        <w:t>características técnicas correspondientes a la modificación, suscrito por una unidad de verificación o, en ausencia de ésta, firmado por un perito en telecomunicaciones; lo anterior, salvo que se trate de trabajos de emergencia, en cuyo caso el concesionario deberá rendir un informe por escrito dentro de los quince días naturales posteriores a la emergencia.</w:t>
      </w:r>
    </w:p>
    <w:p w14:paraId="0D700143" w14:textId="77777777" w:rsidR="00EA301F" w:rsidRDefault="00F05FEF" w:rsidP="00997178">
      <w:pPr>
        <w:spacing w:before="240" w:line="360" w:lineRule="auto"/>
        <w:contextualSpacing/>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Derivado de lo anterior, se concluye</w:t>
      </w:r>
      <w:r w:rsidR="001D4561" w:rsidRPr="00D35D0B">
        <w:rPr>
          <w:rFonts w:ascii="ITC Avant Garde" w:hAnsi="ITC Avant Garde"/>
          <w:bCs/>
          <w:color w:val="000000" w:themeColor="text1"/>
          <w:lang w:eastAsia="es-MX"/>
        </w:rPr>
        <w:t xml:space="preserve"> que los requisitos de procedencia que debe</w:t>
      </w:r>
      <w:r w:rsidR="008448C3">
        <w:rPr>
          <w:rFonts w:ascii="ITC Avant Garde" w:hAnsi="ITC Avant Garde"/>
          <w:bCs/>
          <w:color w:val="000000" w:themeColor="text1"/>
          <w:lang w:eastAsia="es-MX"/>
        </w:rPr>
        <w:t xml:space="preserve"> </w:t>
      </w:r>
      <w:r w:rsidR="008448C3" w:rsidRPr="00D35D0B">
        <w:rPr>
          <w:rFonts w:ascii="ITC Avant Garde" w:hAnsi="ITC Avant Garde"/>
          <w:bCs/>
          <w:color w:val="000000" w:themeColor="text1"/>
          <w:lang w:eastAsia="es-MX"/>
        </w:rPr>
        <w:t>cumplir</w:t>
      </w:r>
      <w:r w:rsidR="008448C3">
        <w:rPr>
          <w:rFonts w:ascii="ITC Avant Garde" w:hAnsi="ITC Avant Garde"/>
          <w:bCs/>
          <w:color w:val="000000" w:themeColor="text1"/>
          <w:lang w:eastAsia="es-MX"/>
        </w:rPr>
        <w:t xml:space="preserve"> </w:t>
      </w:r>
      <w:r w:rsidR="007F04B4">
        <w:rPr>
          <w:rFonts w:ascii="ITC Avant Garde" w:hAnsi="ITC Avant Garde"/>
          <w:bCs/>
          <w:color w:val="000000" w:themeColor="text1"/>
          <w:lang w:eastAsia="es-MX"/>
        </w:rPr>
        <w:t>Cablemás</w:t>
      </w:r>
      <w:r w:rsidR="008448C3">
        <w:rPr>
          <w:rFonts w:ascii="ITC Avant Garde" w:hAnsi="ITC Avant Garde"/>
          <w:bCs/>
          <w:color w:val="000000" w:themeColor="text1"/>
          <w:lang w:eastAsia="es-MX"/>
        </w:rPr>
        <w:t xml:space="preserve"> Telecomunicaciones en relación con las Solicitudes de Modificación</w:t>
      </w:r>
      <w:r w:rsidR="001D4561" w:rsidRPr="00D35D0B">
        <w:rPr>
          <w:rFonts w:ascii="ITC Avant Garde" w:hAnsi="ITC Avant Garde"/>
          <w:bCs/>
          <w:color w:val="000000" w:themeColor="text1"/>
          <w:lang w:eastAsia="es-MX"/>
        </w:rPr>
        <w:t xml:space="preserve"> </w:t>
      </w:r>
      <w:r w:rsidR="008448C3">
        <w:rPr>
          <w:rFonts w:ascii="ITC Avant Garde" w:hAnsi="ITC Avant Garde"/>
          <w:bCs/>
          <w:color w:val="000000" w:themeColor="text1"/>
          <w:lang w:eastAsia="es-MX"/>
        </w:rPr>
        <w:t xml:space="preserve">para su autorización </w:t>
      </w:r>
      <w:r w:rsidR="001D4561" w:rsidRPr="00D35D0B">
        <w:rPr>
          <w:rFonts w:ascii="ITC Avant Garde" w:hAnsi="ITC Avant Garde"/>
          <w:bCs/>
          <w:color w:val="000000" w:themeColor="text1"/>
          <w:lang w:eastAsia="es-MX"/>
        </w:rPr>
        <w:t>son:</w:t>
      </w:r>
    </w:p>
    <w:p w14:paraId="5249B1A5" w14:textId="77777777" w:rsidR="00EA301F" w:rsidRDefault="001D4561" w:rsidP="00997178">
      <w:pPr>
        <w:numPr>
          <w:ilvl w:val="0"/>
          <w:numId w:val="7"/>
        </w:numPr>
        <w:spacing w:before="240" w:line="360" w:lineRule="auto"/>
        <w:contextualSpacing/>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 xml:space="preserve">Que el </w:t>
      </w:r>
      <w:r w:rsidR="004D5CD2" w:rsidRPr="00D35D0B">
        <w:rPr>
          <w:rFonts w:ascii="ITC Avant Garde" w:hAnsi="ITC Avant Garde"/>
          <w:bCs/>
          <w:color w:val="000000" w:themeColor="text1"/>
          <w:lang w:eastAsia="es-MX"/>
        </w:rPr>
        <w:t>concesionario</w:t>
      </w:r>
      <w:r w:rsidRPr="00D35D0B">
        <w:rPr>
          <w:rFonts w:ascii="ITC Avant Garde" w:hAnsi="ITC Avant Garde"/>
          <w:bCs/>
          <w:color w:val="000000" w:themeColor="text1"/>
          <w:lang w:eastAsia="es-MX"/>
        </w:rPr>
        <w:t xml:space="preserve"> solicite por escrito que es su deseo obtener autorización para llevar a cabo el cambio de ubicación del centro de recepción y control de una red pública de telecomunicaciones, debiendo cumplir dicha solicitud con los criterios establecidos</w:t>
      </w:r>
      <w:r w:rsidR="00F05FEF" w:rsidRPr="00D35D0B">
        <w:rPr>
          <w:rFonts w:ascii="ITC Avant Garde" w:hAnsi="ITC Avant Garde"/>
          <w:bCs/>
          <w:color w:val="000000" w:themeColor="text1"/>
          <w:lang w:eastAsia="es-MX"/>
        </w:rPr>
        <w:t xml:space="preserve"> en los respectivos títulos de c</w:t>
      </w:r>
      <w:r w:rsidRPr="00D35D0B">
        <w:rPr>
          <w:rFonts w:ascii="ITC Avant Garde" w:hAnsi="ITC Avant Garde"/>
          <w:bCs/>
          <w:color w:val="000000" w:themeColor="text1"/>
          <w:lang w:eastAsia="es-MX"/>
        </w:rPr>
        <w:t>oncesión.</w:t>
      </w:r>
    </w:p>
    <w:p w14:paraId="1EE4220E" w14:textId="77777777" w:rsidR="00EA301F" w:rsidRDefault="00F05FEF" w:rsidP="00997178">
      <w:pPr>
        <w:numPr>
          <w:ilvl w:val="0"/>
          <w:numId w:val="7"/>
        </w:numPr>
        <w:spacing w:before="240" w:line="360" w:lineRule="auto"/>
        <w:contextualSpacing/>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Que el concesionario presente el estudio de las características técnicas correspondientes a la modificación, suscrito por una unidad de verificación o, en ausencia de ésta, firmado por un perito en telecomunicaciones;</w:t>
      </w:r>
    </w:p>
    <w:p w14:paraId="2EAFAC3A" w14:textId="77777777" w:rsidR="00EA301F" w:rsidRDefault="0056193C"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sidRPr="00D35D0B">
        <w:rPr>
          <w:rFonts w:ascii="ITC Avant Garde" w:hAnsi="ITC Avant Garde"/>
          <w:b/>
          <w:bCs/>
        </w:rPr>
        <w:t>Cuarto</w:t>
      </w:r>
      <w:r w:rsidR="00D04074" w:rsidRPr="00D35D0B">
        <w:rPr>
          <w:rFonts w:ascii="ITC Avant Garde" w:hAnsi="ITC Avant Garde"/>
          <w:b/>
          <w:bCs/>
        </w:rPr>
        <w:t xml:space="preserve">.- </w:t>
      </w:r>
      <w:r w:rsidR="00B048BA" w:rsidRPr="00D35D0B">
        <w:rPr>
          <w:rFonts w:ascii="ITC Avant Garde" w:hAnsi="ITC Avant Garde"/>
          <w:b/>
          <w:bCs/>
        </w:rPr>
        <w:t>Análisis de la</w:t>
      </w:r>
      <w:r w:rsidR="00035E46">
        <w:rPr>
          <w:rFonts w:ascii="ITC Avant Garde" w:hAnsi="ITC Avant Garde"/>
          <w:b/>
          <w:bCs/>
        </w:rPr>
        <w:t>s</w:t>
      </w:r>
      <w:r w:rsidR="00B048BA" w:rsidRPr="00D35D0B">
        <w:rPr>
          <w:rFonts w:ascii="ITC Avant Garde" w:hAnsi="ITC Avant Garde"/>
          <w:b/>
          <w:bCs/>
        </w:rPr>
        <w:t xml:space="preserve"> Solicitud</w:t>
      </w:r>
      <w:r w:rsidR="00035E46">
        <w:rPr>
          <w:rFonts w:ascii="ITC Avant Garde" w:hAnsi="ITC Avant Garde"/>
          <w:b/>
          <w:bCs/>
        </w:rPr>
        <w:t>es</w:t>
      </w:r>
      <w:r w:rsidR="00B048BA" w:rsidRPr="00D35D0B">
        <w:rPr>
          <w:rFonts w:ascii="ITC Avant Garde" w:hAnsi="ITC Avant Garde"/>
          <w:b/>
          <w:bCs/>
        </w:rPr>
        <w:t xml:space="preserve"> de </w:t>
      </w:r>
      <w:r w:rsidR="00430581" w:rsidRPr="00D35D0B">
        <w:rPr>
          <w:rFonts w:ascii="ITC Avant Garde" w:hAnsi="ITC Avant Garde"/>
          <w:b/>
          <w:bCs/>
        </w:rPr>
        <w:t>Modificación</w:t>
      </w:r>
      <w:r w:rsidR="00B048BA" w:rsidRPr="00D35D0B">
        <w:rPr>
          <w:rFonts w:ascii="ITC Avant Garde" w:hAnsi="ITC Avant Garde"/>
          <w:b/>
          <w:bCs/>
        </w:rPr>
        <w:t>.</w:t>
      </w:r>
      <w:r w:rsidR="001A6B6F" w:rsidRPr="00D35D0B">
        <w:rPr>
          <w:rFonts w:ascii="ITC Avant Garde" w:hAnsi="ITC Avant Garde"/>
          <w:bCs/>
        </w:rPr>
        <w:t xml:space="preserve"> </w:t>
      </w:r>
      <w:r w:rsidR="00E63F8E">
        <w:rPr>
          <w:rFonts w:ascii="ITC Avant Garde" w:hAnsi="ITC Avant Garde"/>
          <w:bCs/>
        </w:rPr>
        <w:t>Cada una de l</w:t>
      </w:r>
      <w:r w:rsidR="00402130">
        <w:rPr>
          <w:rFonts w:ascii="ITC Avant Garde" w:hAnsi="ITC Avant Garde"/>
          <w:bCs/>
        </w:rPr>
        <w:t>a</w:t>
      </w:r>
      <w:r w:rsidR="00E63F8E">
        <w:rPr>
          <w:rFonts w:ascii="ITC Avant Garde" w:hAnsi="ITC Avant Garde"/>
          <w:bCs/>
        </w:rPr>
        <w:t>s</w:t>
      </w:r>
      <w:r w:rsidR="00402130">
        <w:rPr>
          <w:rFonts w:ascii="ITC Avant Garde" w:hAnsi="ITC Avant Garde"/>
          <w:bCs/>
        </w:rPr>
        <w:t xml:space="preserve"> S</w:t>
      </w:r>
      <w:r w:rsidR="006924D2">
        <w:rPr>
          <w:rFonts w:ascii="ITC Avant Garde" w:hAnsi="ITC Avant Garde"/>
          <w:bCs/>
        </w:rPr>
        <w:t>olicitud</w:t>
      </w:r>
      <w:r w:rsidR="00E63F8E">
        <w:rPr>
          <w:rFonts w:ascii="ITC Avant Garde" w:hAnsi="ITC Avant Garde"/>
          <w:bCs/>
        </w:rPr>
        <w:t>es</w:t>
      </w:r>
      <w:r w:rsidR="006924D2">
        <w:rPr>
          <w:rFonts w:ascii="ITC Avant Garde" w:hAnsi="ITC Avant Garde"/>
          <w:bCs/>
        </w:rPr>
        <w:t xml:space="preserve"> </w:t>
      </w:r>
      <w:r w:rsidR="00402130">
        <w:rPr>
          <w:rFonts w:ascii="ITC Avant Garde" w:hAnsi="ITC Avant Garde"/>
          <w:bCs/>
        </w:rPr>
        <w:t xml:space="preserve">de Modificación </w:t>
      </w:r>
      <w:r w:rsidR="00430581" w:rsidRPr="00D35D0B">
        <w:rPr>
          <w:rFonts w:ascii="ITC Avant Garde" w:hAnsi="ITC Avant Garde"/>
          <w:bCs/>
          <w:color w:val="000000" w:themeColor="text1"/>
          <w:lang w:eastAsia="es-MX"/>
        </w:rPr>
        <w:t xml:space="preserve">involucra </w:t>
      </w:r>
      <w:r w:rsidR="00E63F8E">
        <w:rPr>
          <w:rFonts w:ascii="ITC Avant Garde" w:hAnsi="ITC Avant Garde"/>
          <w:bCs/>
          <w:color w:val="000000" w:themeColor="text1"/>
          <w:lang w:eastAsia="es-MX"/>
        </w:rPr>
        <w:t>una</w:t>
      </w:r>
      <w:r w:rsidR="00430581" w:rsidRPr="00D35D0B">
        <w:rPr>
          <w:rFonts w:ascii="ITC Avant Garde" w:hAnsi="ITC Avant Garde"/>
          <w:bCs/>
          <w:color w:val="000000" w:themeColor="text1"/>
          <w:lang w:eastAsia="es-MX"/>
        </w:rPr>
        <w:t xml:space="preserve"> red pública de telecomunicaciones en la que se desea </w:t>
      </w:r>
      <w:r w:rsidR="00E63F8E">
        <w:rPr>
          <w:rFonts w:ascii="ITC Avant Garde" w:hAnsi="ITC Avant Garde"/>
          <w:bCs/>
          <w:color w:val="000000" w:themeColor="text1"/>
          <w:lang w:eastAsia="es-MX"/>
        </w:rPr>
        <w:t>cambiar</w:t>
      </w:r>
      <w:r w:rsidR="00430581" w:rsidRPr="00D35D0B">
        <w:rPr>
          <w:rFonts w:ascii="ITC Avant Garde" w:hAnsi="ITC Avant Garde"/>
          <w:bCs/>
          <w:color w:val="000000" w:themeColor="text1"/>
          <w:lang w:eastAsia="es-MX"/>
        </w:rPr>
        <w:t xml:space="preserve"> la ubicación del centro de recepción y control, </w:t>
      </w:r>
      <w:r w:rsidR="00E63F8E">
        <w:rPr>
          <w:rFonts w:ascii="ITC Avant Garde" w:hAnsi="ITC Avant Garde"/>
          <w:bCs/>
          <w:color w:val="000000" w:themeColor="text1"/>
          <w:lang w:eastAsia="es-MX"/>
        </w:rPr>
        <w:t xml:space="preserve">y que </w:t>
      </w:r>
      <w:r w:rsidR="00480A9A" w:rsidRPr="00D35D0B">
        <w:rPr>
          <w:rFonts w:ascii="ITC Avant Garde" w:hAnsi="ITC Avant Garde"/>
          <w:bCs/>
          <w:color w:val="000000" w:themeColor="text1"/>
          <w:lang w:eastAsia="es-MX"/>
        </w:rPr>
        <w:t>el título de concesión</w:t>
      </w:r>
      <w:r w:rsidR="0097573B" w:rsidRPr="00D35D0B">
        <w:rPr>
          <w:rFonts w:ascii="ITC Avant Garde" w:hAnsi="ITC Avant Garde"/>
          <w:bCs/>
          <w:color w:val="000000" w:themeColor="text1"/>
          <w:lang w:eastAsia="es-MX"/>
        </w:rPr>
        <w:t xml:space="preserve"> </w:t>
      </w:r>
      <w:r w:rsidR="00E63F8E">
        <w:rPr>
          <w:rFonts w:ascii="ITC Avant Garde" w:hAnsi="ITC Avant Garde"/>
          <w:bCs/>
          <w:color w:val="000000" w:themeColor="text1"/>
          <w:lang w:eastAsia="es-MX"/>
        </w:rPr>
        <w:t>incluye</w:t>
      </w:r>
      <w:r w:rsidR="00480A9A" w:rsidRPr="00D35D0B">
        <w:rPr>
          <w:rFonts w:ascii="ITC Avant Garde" w:hAnsi="ITC Avant Garde"/>
          <w:bCs/>
          <w:color w:val="000000" w:themeColor="text1"/>
          <w:lang w:eastAsia="es-MX"/>
        </w:rPr>
        <w:t xml:space="preserve"> la condición denominada “</w:t>
      </w:r>
      <w:r w:rsidR="00480A9A" w:rsidRPr="00D35D0B">
        <w:rPr>
          <w:rFonts w:ascii="ITC Avant Garde" w:hAnsi="ITC Avant Garde"/>
          <w:bCs/>
          <w:i/>
          <w:color w:val="000000" w:themeColor="text1"/>
          <w:lang w:eastAsia="es-MX"/>
        </w:rPr>
        <w:t>Ubicación del centro de recepción y control</w:t>
      </w:r>
      <w:r w:rsidR="00480A9A" w:rsidRPr="00D35D0B">
        <w:rPr>
          <w:rFonts w:ascii="ITC Avant Garde" w:hAnsi="ITC Avant Garde"/>
          <w:bCs/>
          <w:color w:val="000000" w:themeColor="text1"/>
          <w:lang w:eastAsia="es-MX"/>
        </w:rPr>
        <w:t>”,</w:t>
      </w:r>
      <w:r w:rsidR="0097573B" w:rsidRPr="00D35D0B">
        <w:rPr>
          <w:rFonts w:ascii="ITC Avant Garde" w:hAnsi="ITC Avant Garde"/>
          <w:bCs/>
          <w:color w:val="000000" w:themeColor="text1"/>
          <w:lang w:eastAsia="es-MX"/>
        </w:rPr>
        <w:t xml:space="preserve"> misma que </w:t>
      </w:r>
      <w:r w:rsidR="005C732B" w:rsidRPr="00D35D0B">
        <w:rPr>
          <w:rFonts w:ascii="ITC Avant Garde" w:hAnsi="ITC Avant Garde"/>
          <w:bCs/>
          <w:color w:val="000000" w:themeColor="text1"/>
          <w:lang w:eastAsia="es-MX"/>
        </w:rPr>
        <w:t>permite llevar a cabo dicha</w:t>
      </w:r>
      <w:r w:rsidR="00E63F8E">
        <w:rPr>
          <w:rFonts w:ascii="ITC Avant Garde" w:hAnsi="ITC Avant Garde"/>
          <w:bCs/>
          <w:color w:val="000000" w:themeColor="text1"/>
          <w:lang w:eastAsia="es-MX"/>
        </w:rPr>
        <w:t xml:space="preserve"> modificación</w:t>
      </w:r>
      <w:r w:rsidR="005C732B" w:rsidRPr="00D35D0B">
        <w:rPr>
          <w:rFonts w:ascii="ITC Avant Garde" w:hAnsi="ITC Avant Garde"/>
          <w:bCs/>
          <w:color w:val="000000" w:themeColor="text1"/>
          <w:lang w:eastAsia="es-MX"/>
        </w:rPr>
        <w:t xml:space="preserve"> sujeta a una autorización previa,</w:t>
      </w:r>
      <w:r w:rsidR="00480A9A" w:rsidRPr="00D35D0B">
        <w:rPr>
          <w:rFonts w:ascii="ITC Avant Garde" w:hAnsi="ITC Avant Garde"/>
          <w:bCs/>
          <w:color w:val="000000" w:themeColor="text1"/>
          <w:lang w:eastAsia="es-MX"/>
        </w:rPr>
        <w:t xml:space="preserve"> por lo que </w:t>
      </w:r>
      <w:r w:rsidR="0097573B" w:rsidRPr="00D35D0B">
        <w:rPr>
          <w:rFonts w:ascii="ITC Avant Garde" w:hAnsi="ITC Avant Garde"/>
          <w:bCs/>
          <w:color w:val="000000" w:themeColor="text1"/>
          <w:lang w:eastAsia="es-MX"/>
        </w:rPr>
        <w:t xml:space="preserve">es necesario entrar al análisis del cumplimiento de los requisitos </w:t>
      </w:r>
      <w:r w:rsidR="005C732B" w:rsidRPr="00D35D0B">
        <w:rPr>
          <w:rFonts w:ascii="ITC Avant Garde" w:hAnsi="ITC Avant Garde"/>
          <w:bCs/>
          <w:color w:val="000000" w:themeColor="text1"/>
          <w:lang w:eastAsia="es-MX"/>
        </w:rPr>
        <w:t xml:space="preserve">anteriormente </w:t>
      </w:r>
      <w:r w:rsidR="0097573B" w:rsidRPr="00D35D0B">
        <w:rPr>
          <w:rFonts w:ascii="ITC Avant Garde" w:hAnsi="ITC Avant Garde"/>
          <w:bCs/>
          <w:color w:val="000000" w:themeColor="text1"/>
          <w:lang w:eastAsia="es-MX"/>
        </w:rPr>
        <w:t>señalados</w:t>
      </w:r>
      <w:r w:rsidR="005C732B" w:rsidRPr="00D35D0B">
        <w:rPr>
          <w:rFonts w:ascii="ITC Avant Garde" w:hAnsi="ITC Avant Garde"/>
          <w:bCs/>
          <w:color w:val="000000" w:themeColor="text1"/>
          <w:lang w:eastAsia="es-MX"/>
        </w:rPr>
        <w:t>.</w:t>
      </w:r>
    </w:p>
    <w:p w14:paraId="4FC84894" w14:textId="77777777" w:rsidR="00EA301F" w:rsidRDefault="004673ED" w:rsidP="00997178">
      <w:pPr>
        <w:autoSpaceDE w:val="0"/>
        <w:autoSpaceDN w:val="0"/>
        <w:adjustRightInd w:val="0"/>
        <w:spacing w:before="240" w:line="360" w:lineRule="auto"/>
        <w:contextualSpacing/>
        <w:jc w:val="both"/>
        <w:rPr>
          <w:rFonts w:ascii="ITC Avant Garde" w:hAnsi="ITC Avant Garde"/>
          <w:bCs/>
          <w:color w:val="000000"/>
          <w:lang w:eastAsia="es-MX"/>
        </w:rPr>
      </w:pPr>
      <w:r w:rsidRPr="00D35D0B">
        <w:rPr>
          <w:rFonts w:ascii="ITC Avant Garde" w:hAnsi="ITC Avant Garde"/>
          <w:bCs/>
          <w:color w:val="000000" w:themeColor="text1"/>
          <w:lang w:eastAsia="es-MX"/>
        </w:rPr>
        <w:t>En virtud de lo anterior, y p</w:t>
      </w:r>
      <w:r w:rsidR="004D5CD2" w:rsidRPr="00D35D0B">
        <w:rPr>
          <w:rFonts w:ascii="ITC Avant Garde" w:hAnsi="ITC Avant Garde"/>
          <w:bCs/>
          <w:color w:val="000000" w:themeColor="text1"/>
          <w:lang w:eastAsia="es-MX"/>
        </w:rPr>
        <w:t>or lo que se refiere al primer requisito de procedencia señalado en el Considerando anterior</w:t>
      </w:r>
      <w:r w:rsidR="00F05FEF" w:rsidRPr="00D35D0B">
        <w:rPr>
          <w:rFonts w:ascii="ITC Avant Garde" w:hAnsi="ITC Avant Garde"/>
          <w:bCs/>
          <w:color w:val="000000" w:themeColor="text1"/>
          <w:lang w:eastAsia="es-MX"/>
        </w:rPr>
        <w:t xml:space="preserve">, </w:t>
      </w:r>
      <w:r w:rsidR="007F04B4">
        <w:rPr>
          <w:rFonts w:ascii="ITC Avant Garde" w:hAnsi="ITC Avant Garde"/>
          <w:bCs/>
          <w:color w:val="000000" w:themeColor="text1"/>
          <w:lang w:eastAsia="es-MX"/>
        </w:rPr>
        <w:t>Cablemás</w:t>
      </w:r>
      <w:r w:rsidR="00E63F8E">
        <w:rPr>
          <w:rFonts w:ascii="ITC Avant Garde" w:hAnsi="ITC Avant Garde"/>
          <w:bCs/>
          <w:color w:val="000000" w:themeColor="text1"/>
          <w:lang w:eastAsia="es-MX"/>
        </w:rPr>
        <w:t xml:space="preserve"> Telecomunicaciones prese</w:t>
      </w:r>
      <w:r w:rsidR="00C978FF">
        <w:rPr>
          <w:rFonts w:ascii="ITC Avant Garde" w:hAnsi="ITC Avant Garde"/>
          <w:bCs/>
          <w:color w:val="000000" w:themeColor="text1"/>
          <w:lang w:eastAsia="es-MX"/>
        </w:rPr>
        <w:t>ntó</w:t>
      </w:r>
      <w:r w:rsidR="004D5CD2" w:rsidRPr="00D35D0B">
        <w:rPr>
          <w:rFonts w:ascii="ITC Avant Garde" w:hAnsi="ITC Avant Garde"/>
          <w:bCs/>
          <w:color w:val="000000" w:themeColor="text1"/>
          <w:lang w:eastAsia="es-MX"/>
        </w:rPr>
        <w:t xml:space="preserve"> por escrito la intención de cambiar la ubicación del centro de recepción y control de </w:t>
      </w:r>
      <w:r w:rsidR="00C978FF">
        <w:rPr>
          <w:rFonts w:ascii="ITC Avant Garde" w:hAnsi="ITC Avant Garde"/>
          <w:bCs/>
          <w:color w:val="000000" w:themeColor="text1"/>
          <w:lang w:eastAsia="es-MX"/>
        </w:rPr>
        <w:t>diversas</w:t>
      </w:r>
      <w:r w:rsidR="004D5CD2" w:rsidRPr="00D35D0B">
        <w:rPr>
          <w:rFonts w:ascii="ITC Avant Garde" w:hAnsi="ITC Avant Garde"/>
          <w:bCs/>
          <w:color w:val="000000" w:themeColor="text1"/>
          <w:lang w:eastAsia="es-MX"/>
        </w:rPr>
        <w:t xml:space="preserve"> </w:t>
      </w:r>
      <w:r w:rsidR="00E63F8E">
        <w:rPr>
          <w:rFonts w:ascii="ITC Avant Garde" w:hAnsi="ITC Avant Garde"/>
          <w:bCs/>
          <w:color w:val="000000" w:themeColor="text1"/>
        </w:rPr>
        <w:t>redes públicas de telecomunicaciones</w:t>
      </w:r>
      <w:r w:rsidR="005C330A">
        <w:rPr>
          <w:rFonts w:ascii="ITC Avant Garde" w:hAnsi="ITC Avant Garde"/>
          <w:bCs/>
        </w:rPr>
        <w:t xml:space="preserve">, </w:t>
      </w:r>
      <w:r w:rsidR="005C330A">
        <w:rPr>
          <w:rFonts w:ascii="ITC Avant Garde" w:hAnsi="ITC Avant Garde"/>
          <w:bCs/>
          <w:color w:val="000000"/>
          <w:lang w:eastAsia="es-MX"/>
        </w:rPr>
        <w:t>de tal forma que algunas de ellas hagan uso compartido del correspondiente a otra red pública de telecomunicaciones también otorgada a dicha empresa</w:t>
      </w:r>
    </w:p>
    <w:p w14:paraId="640816B4" w14:textId="77777777" w:rsidR="00EA301F" w:rsidRDefault="005C330A" w:rsidP="00997178">
      <w:pPr>
        <w:autoSpaceDE w:val="0"/>
        <w:autoSpaceDN w:val="0"/>
        <w:adjustRightInd w:val="0"/>
        <w:spacing w:before="240" w:line="360" w:lineRule="auto"/>
        <w:contextualSpacing/>
        <w:jc w:val="both"/>
        <w:rPr>
          <w:rFonts w:ascii="ITC Avant Garde" w:hAnsi="ITC Avant Garde" w:cs="Arial"/>
        </w:rPr>
      </w:pPr>
      <w:r>
        <w:rPr>
          <w:rFonts w:ascii="ITC Avant Garde" w:hAnsi="ITC Avant Garde" w:cs="Arial"/>
        </w:rPr>
        <w:t xml:space="preserve">Cabe señalar, que al momento en que </w:t>
      </w:r>
      <w:r>
        <w:rPr>
          <w:rFonts w:ascii="ITC Avant Garde" w:hAnsi="ITC Avant Garde"/>
          <w:bCs/>
          <w:color w:val="000000" w:themeColor="text1"/>
          <w:lang w:eastAsia="es-MX"/>
        </w:rPr>
        <w:t>se</w:t>
      </w:r>
      <w:r>
        <w:rPr>
          <w:rFonts w:ascii="ITC Avant Garde" w:hAnsi="ITC Avant Garde" w:cs="Arial"/>
        </w:rPr>
        <w:t xml:space="preserve"> presentaron las Solicitudes de Modificación, algunas de las concesiones involucradas pertenecían a otras empresas del mismo grupo </w:t>
      </w:r>
      <w:r>
        <w:rPr>
          <w:rFonts w:ascii="ITC Avant Garde" w:hAnsi="ITC Avant Garde" w:cs="Arial"/>
        </w:rPr>
        <w:lastRenderedPageBreak/>
        <w:t xml:space="preserve">de interés económico al que pertenece </w:t>
      </w:r>
      <w:r w:rsidR="007F04B4">
        <w:rPr>
          <w:rFonts w:ascii="ITC Avant Garde" w:hAnsi="ITC Avant Garde"/>
          <w:bCs/>
          <w:color w:val="000000" w:themeColor="text1"/>
          <w:lang w:eastAsia="es-MX"/>
        </w:rPr>
        <w:t>Cablemás</w:t>
      </w:r>
      <w:r>
        <w:rPr>
          <w:rFonts w:ascii="ITC Avant Garde" w:hAnsi="ITC Avant Garde"/>
          <w:bCs/>
          <w:color w:val="000000" w:themeColor="text1"/>
          <w:lang w:eastAsia="es-MX"/>
        </w:rPr>
        <w:t xml:space="preserve"> Telecomunicaciones</w:t>
      </w:r>
      <w:r>
        <w:rPr>
          <w:rFonts w:ascii="ITC Avant Garde" w:hAnsi="ITC Avant Garde" w:cs="Arial"/>
        </w:rPr>
        <w:t>; sin embargo, con fecha 1 de agosto de 2016 esta última notificó</w:t>
      </w:r>
      <w:r w:rsidRPr="00F5753B">
        <w:rPr>
          <w:rFonts w:ascii="ITC Avant Garde" w:hAnsi="ITC Avant Garde" w:cs="Arial"/>
        </w:rPr>
        <w:t xml:space="preserve"> </w:t>
      </w:r>
      <w:r>
        <w:rPr>
          <w:rFonts w:ascii="ITC Avant Garde" w:hAnsi="ITC Avant Garde" w:cs="Arial"/>
        </w:rPr>
        <w:t xml:space="preserve">al Instituto </w:t>
      </w:r>
      <w:r w:rsidRPr="00F5753B">
        <w:rPr>
          <w:rFonts w:ascii="ITC Avant Garde" w:hAnsi="ITC Avant Garde" w:cs="Arial"/>
        </w:rPr>
        <w:t xml:space="preserve">en términos del </w:t>
      </w:r>
      <w:r w:rsidR="007F04B4">
        <w:rPr>
          <w:rFonts w:ascii="ITC Avant Garde" w:hAnsi="ITC Avant Garde" w:cs="Arial"/>
        </w:rPr>
        <w:t xml:space="preserve">párrafo quinto del </w:t>
      </w:r>
      <w:r w:rsidRPr="00F5753B">
        <w:rPr>
          <w:rFonts w:ascii="ITC Avant Garde" w:hAnsi="ITC Avant Garde" w:cs="Arial"/>
        </w:rPr>
        <w:t>artículo 112 de la Ley Federal de Telecomunicaciones y Radiodifusión, las fusiones llevada</w:t>
      </w:r>
      <w:r>
        <w:rPr>
          <w:rFonts w:ascii="ITC Avant Garde" w:hAnsi="ITC Avant Garde" w:cs="Arial"/>
        </w:rPr>
        <w:t>s</w:t>
      </w:r>
      <w:r w:rsidRPr="00F5753B">
        <w:rPr>
          <w:rFonts w:ascii="ITC Avant Garde" w:hAnsi="ITC Avant Garde" w:cs="Arial"/>
        </w:rPr>
        <w:t xml:space="preserve"> a cabo el 28 de julio de 2016 y, por ende, las cesiones de derechos de las concesiones de las empresas fusionadas</w:t>
      </w:r>
      <w:r>
        <w:rPr>
          <w:rFonts w:ascii="ITC Avant Garde" w:hAnsi="ITC Avant Garde" w:cs="Arial"/>
        </w:rPr>
        <w:t xml:space="preserve">, por lo que actualmente, </w:t>
      </w:r>
      <w:r w:rsidR="007F04B4">
        <w:rPr>
          <w:rFonts w:ascii="ITC Avant Garde" w:hAnsi="ITC Avant Garde"/>
          <w:bCs/>
          <w:color w:val="000000" w:themeColor="text1"/>
          <w:lang w:eastAsia="es-MX"/>
        </w:rPr>
        <w:t>Cablemás</w:t>
      </w:r>
      <w:r>
        <w:rPr>
          <w:rFonts w:ascii="ITC Avant Garde" w:hAnsi="ITC Avant Garde"/>
          <w:bCs/>
          <w:color w:val="000000" w:themeColor="text1"/>
          <w:lang w:eastAsia="es-MX"/>
        </w:rPr>
        <w:t xml:space="preserve"> Telecomunicaciones</w:t>
      </w:r>
      <w:r>
        <w:rPr>
          <w:rFonts w:ascii="ITC Avant Garde" w:hAnsi="ITC Avant Garde" w:cs="Arial"/>
        </w:rPr>
        <w:t xml:space="preserve"> es titular de la totalidad de las concesiones objeto de las Solicitudes de Modificación.</w:t>
      </w:r>
    </w:p>
    <w:p w14:paraId="4F1D4E9B" w14:textId="77777777" w:rsidR="00EA301F" w:rsidRDefault="009C345D"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En ese sentido, del análisis de los estudios de las características técnicas</w:t>
      </w:r>
      <w:r w:rsidR="00302395">
        <w:rPr>
          <w:rFonts w:ascii="ITC Avant Garde" w:hAnsi="ITC Avant Garde"/>
          <w:bCs/>
          <w:color w:val="000000" w:themeColor="text1"/>
          <w:lang w:eastAsia="es-MX"/>
        </w:rPr>
        <w:t xml:space="preserve"> </w:t>
      </w:r>
      <w:r w:rsidRPr="00D35D0B">
        <w:rPr>
          <w:rFonts w:ascii="ITC Avant Garde" w:hAnsi="ITC Avant Garde"/>
          <w:bCs/>
          <w:color w:val="000000" w:themeColor="text1"/>
          <w:lang w:eastAsia="es-MX"/>
        </w:rPr>
        <w:t xml:space="preserve">se desprende que dos </w:t>
      </w:r>
      <w:r w:rsidR="00C978FF">
        <w:rPr>
          <w:rFonts w:ascii="ITC Avant Garde" w:hAnsi="ITC Avant Garde"/>
          <w:bCs/>
          <w:color w:val="000000" w:themeColor="text1"/>
          <w:lang w:eastAsia="es-MX"/>
        </w:rPr>
        <w:t xml:space="preserve">o más </w:t>
      </w:r>
      <w:r w:rsidRPr="00D35D0B">
        <w:rPr>
          <w:rFonts w:ascii="ITC Avant Garde" w:hAnsi="ITC Avant Garde"/>
          <w:bCs/>
          <w:color w:val="000000" w:themeColor="text1"/>
          <w:lang w:eastAsia="es-MX"/>
        </w:rPr>
        <w:t xml:space="preserve">concesiones pretenden operar con un solo centro de recepción y control, las cuales corresponden </w:t>
      </w:r>
      <w:r w:rsidR="00C978FF">
        <w:rPr>
          <w:rFonts w:ascii="ITC Avant Garde" w:hAnsi="ITC Avant Garde"/>
          <w:bCs/>
          <w:color w:val="000000" w:themeColor="text1"/>
          <w:lang w:eastAsia="es-MX"/>
        </w:rPr>
        <w:t>al mismo concesionario</w:t>
      </w:r>
      <w:r w:rsidRPr="00D35D0B">
        <w:rPr>
          <w:rFonts w:ascii="ITC Avant Garde" w:hAnsi="ITC Avant Garde"/>
          <w:bCs/>
          <w:color w:val="000000" w:themeColor="text1"/>
          <w:lang w:eastAsia="es-MX"/>
        </w:rPr>
        <w:t xml:space="preserve">, y que la ubicación del centro de recepción y control </w:t>
      </w:r>
      <w:r>
        <w:rPr>
          <w:rFonts w:ascii="ITC Avant Garde" w:hAnsi="ITC Avant Garde"/>
          <w:bCs/>
          <w:color w:val="000000" w:themeColor="text1"/>
          <w:lang w:eastAsia="es-MX"/>
        </w:rPr>
        <w:t>con el que operarán las concesiones</w:t>
      </w:r>
      <w:r w:rsidRPr="00D35D0B">
        <w:rPr>
          <w:rFonts w:ascii="ITC Avant Garde" w:hAnsi="ITC Avant Garde"/>
          <w:bCs/>
          <w:color w:val="000000" w:themeColor="text1"/>
          <w:lang w:eastAsia="es-MX"/>
        </w:rPr>
        <w:t>, está dentro de la cobertura de una de las redes involucradas en cada solicitud.</w:t>
      </w:r>
    </w:p>
    <w:p w14:paraId="215254F1" w14:textId="255BD594" w:rsidR="009C345D" w:rsidRDefault="009C345D"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Derivado de lo anterior, de autoriza</w:t>
      </w:r>
      <w:r w:rsidR="0062661C">
        <w:rPr>
          <w:rFonts w:ascii="ITC Avant Garde" w:hAnsi="ITC Avant Garde"/>
          <w:bCs/>
          <w:color w:val="000000" w:themeColor="text1"/>
          <w:lang w:eastAsia="es-MX"/>
        </w:rPr>
        <w:t>r</w:t>
      </w:r>
      <w:r w:rsidRPr="00D35D0B">
        <w:rPr>
          <w:rFonts w:ascii="ITC Avant Garde" w:hAnsi="ITC Avant Garde"/>
          <w:bCs/>
          <w:color w:val="000000" w:themeColor="text1"/>
          <w:lang w:eastAsia="es-MX"/>
        </w:rPr>
        <w:t>se las Solicitudes de Modificación, los centros de recepción y control quedarían ubicados de la siguiente forma:</w:t>
      </w:r>
    </w:p>
    <w:p w14:paraId="01604C7F" w14:textId="77777777" w:rsidR="0020341C" w:rsidRDefault="0020341C"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p>
    <w:tbl>
      <w:tblPr>
        <w:tblStyle w:val="Cuadrculadetablaclara"/>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entros de recepción y control"/>
        <w:tblDescription w:val="En una tabla de 3 columnas, se proporciona cobertura y ubicación del centro de recepción y control, una vez autorizadas las solicitudes de modificación."/>
      </w:tblPr>
      <w:tblGrid>
        <w:gridCol w:w="412"/>
        <w:gridCol w:w="1851"/>
        <w:gridCol w:w="3969"/>
        <w:gridCol w:w="2977"/>
      </w:tblGrid>
      <w:tr w:rsidR="009C345D" w:rsidRPr="009D2052" w14:paraId="64BF38F1" w14:textId="77777777" w:rsidTr="0020341C">
        <w:trPr>
          <w:trHeight w:val="452"/>
          <w:tblHeader/>
          <w:jc w:val="center"/>
        </w:trPr>
        <w:tc>
          <w:tcPr>
            <w:tcW w:w="412" w:type="dxa"/>
            <w:shd w:val="clear" w:color="auto" w:fill="BFBFBF" w:themeFill="background1" w:themeFillShade="BF"/>
            <w:vAlign w:val="center"/>
          </w:tcPr>
          <w:p w14:paraId="5CD02D2A" w14:textId="77777777" w:rsidR="009C345D" w:rsidRPr="009D2052" w:rsidRDefault="009C345D" w:rsidP="0020341C">
            <w:pPr>
              <w:spacing w:after="0" w:line="240" w:lineRule="auto"/>
              <w:jc w:val="center"/>
              <w:rPr>
                <w:rFonts w:ascii="ITC Avant Garde" w:eastAsia="Times New Roman" w:hAnsi="ITC Avant Garde" w:cs="Arial"/>
                <w:b/>
                <w:bCs/>
                <w:sz w:val="14"/>
                <w:szCs w:val="14"/>
                <w:lang w:eastAsia="es-MX"/>
              </w:rPr>
            </w:pPr>
            <w:r w:rsidRPr="009D2052">
              <w:rPr>
                <w:rFonts w:ascii="ITC Avant Garde" w:eastAsia="Times New Roman" w:hAnsi="ITC Avant Garde" w:cs="Arial"/>
                <w:b/>
                <w:bCs/>
                <w:sz w:val="14"/>
                <w:szCs w:val="14"/>
                <w:lang w:eastAsia="es-MX"/>
              </w:rPr>
              <w:t>No.</w:t>
            </w:r>
          </w:p>
        </w:tc>
        <w:tc>
          <w:tcPr>
            <w:tcW w:w="1851" w:type="dxa"/>
            <w:shd w:val="clear" w:color="auto" w:fill="BFBFBF" w:themeFill="background1" w:themeFillShade="BF"/>
            <w:vAlign w:val="center"/>
            <w:hideMark/>
          </w:tcPr>
          <w:p w14:paraId="39618E22" w14:textId="77777777" w:rsidR="009C345D" w:rsidRPr="009D2052" w:rsidRDefault="009C345D" w:rsidP="0020341C">
            <w:pPr>
              <w:spacing w:after="0" w:line="240" w:lineRule="auto"/>
              <w:jc w:val="center"/>
              <w:rPr>
                <w:rFonts w:ascii="ITC Avant Garde" w:eastAsia="Times New Roman" w:hAnsi="ITC Avant Garde" w:cs="Arial"/>
                <w:b/>
                <w:bCs/>
                <w:sz w:val="14"/>
                <w:szCs w:val="14"/>
                <w:lang w:eastAsia="es-MX"/>
              </w:rPr>
            </w:pPr>
            <w:r w:rsidRPr="009D2052">
              <w:rPr>
                <w:rFonts w:ascii="ITC Avant Garde" w:eastAsia="Times New Roman" w:hAnsi="ITC Avant Garde" w:cs="Arial"/>
                <w:b/>
                <w:bCs/>
                <w:sz w:val="14"/>
                <w:szCs w:val="14"/>
                <w:lang w:eastAsia="es-MX"/>
              </w:rPr>
              <w:t>RAZÓN SOCIAL</w:t>
            </w:r>
          </w:p>
        </w:tc>
        <w:tc>
          <w:tcPr>
            <w:tcW w:w="3969" w:type="dxa"/>
            <w:shd w:val="clear" w:color="auto" w:fill="BFBFBF" w:themeFill="background1" w:themeFillShade="BF"/>
            <w:vAlign w:val="center"/>
            <w:hideMark/>
          </w:tcPr>
          <w:p w14:paraId="6E967B13" w14:textId="77777777" w:rsidR="009C345D" w:rsidRPr="009D2052" w:rsidRDefault="009C345D" w:rsidP="0020341C">
            <w:pPr>
              <w:spacing w:after="0" w:line="240" w:lineRule="auto"/>
              <w:jc w:val="center"/>
              <w:rPr>
                <w:rFonts w:ascii="ITC Avant Garde" w:eastAsia="Times New Roman" w:hAnsi="ITC Avant Garde" w:cs="Arial"/>
                <w:b/>
                <w:bCs/>
                <w:sz w:val="14"/>
                <w:szCs w:val="14"/>
                <w:lang w:eastAsia="es-MX"/>
              </w:rPr>
            </w:pPr>
            <w:r w:rsidRPr="009D2052">
              <w:rPr>
                <w:rFonts w:ascii="ITC Avant Garde" w:eastAsia="Times New Roman" w:hAnsi="ITC Avant Garde" w:cs="Arial"/>
                <w:b/>
                <w:bCs/>
                <w:sz w:val="14"/>
                <w:szCs w:val="14"/>
                <w:lang w:eastAsia="es-MX"/>
              </w:rPr>
              <w:t>COBERTURA</w:t>
            </w:r>
          </w:p>
        </w:tc>
        <w:tc>
          <w:tcPr>
            <w:tcW w:w="2977" w:type="dxa"/>
            <w:shd w:val="clear" w:color="auto" w:fill="BFBFBF" w:themeFill="background1" w:themeFillShade="BF"/>
            <w:vAlign w:val="center"/>
            <w:hideMark/>
          </w:tcPr>
          <w:p w14:paraId="7BFE458D" w14:textId="77777777" w:rsidR="009C345D" w:rsidRPr="009D2052" w:rsidRDefault="009C345D" w:rsidP="0020341C">
            <w:pPr>
              <w:spacing w:after="0" w:line="240" w:lineRule="auto"/>
              <w:jc w:val="center"/>
              <w:rPr>
                <w:rFonts w:ascii="ITC Avant Garde" w:eastAsia="Times New Roman" w:hAnsi="ITC Avant Garde" w:cs="Arial"/>
                <w:b/>
                <w:bCs/>
                <w:sz w:val="14"/>
                <w:szCs w:val="14"/>
                <w:lang w:eastAsia="es-MX"/>
              </w:rPr>
            </w:pPr>
            <w:r w:rsidRPr="009D2052">
              <w:rPr>
                <w:rFonts w:ascii="ITC Avant Garde" w:eastAsia="Times New Roman" w:hAnsi="ITC Avant Garde" w:cs="Arial"/>
                <w:b/>
                <w:bCs/>
                <w:sz w:val="14"/>
                <w:szCs w:val="14"/>
                <w:lang w:eastAsia="es-MX"/>
              </w:rPr>
              <w:t>UBICACIÓN DEL CENTRO DE RECEPCIÓN Y CONTROL</w:t>
            </w:r>
          </w:p>
        </w:tc>
      </w:tr>
      <w:tr w:rsidR="00997178" w:rsidRPr="009D2052" w14:paraId="4EF25824" w14:textId="77777777" w:rsidTr="0020341C">
        <w:trPr>
          <w:trHeight w:val="393"/>
          <w:jc w:val="center"/>
        </w:trPr>
        <w:tc>
          <w:tcPr>
            <w:tcW w:w="412" w:type="dxa"/>
          </w:tcPr>
          <w:p w14:paraId="16F8662C" w14:textId="266F49C5" w:rsidR="00997178" w:rsidRPr="009D2052" w:rsidRDefault="00997178" w:rsidP="00EA301F">
            <w:pPr>
              <w:spacing w:after="0" w:line="240" w:lineRule="auto"/>
              <w:jc w:val="center"/>
              <w:rPr>
                <w:rFonts w:ascii="ITC Avant Garde" w:eastAsia="Times New Roman" w:hAnsi="ITC Avant Garde" w:cs="Arial"/>
                <w:b/>
                <w:bCs/>
                <w:sz w:val="14"/>
                <w:szCs w:val="14"/>
                <w:lang w:eastAsia="es-MX"/>
              </w:rPr>
            </w:pPr>
            <w:r w:rsidRPr="00997178">
              <w:rPr>
                <w:rFonts w:ascii="ITC Avant Garde" w:eastAsia="Times New Roman" w:hAnsi="ITC Avant Garde" w:cs="Arial"/>
                <w:b/>
                <w:bCs/>
                <w:sz w:val="14"/>
                <w:szCs w:val="14"/>
                <w:lang w:eastAsia="es-MX"/>
              </w:rPr>
              <w:t>1</w:t>
            </w:r>
          </w:p>
        </w:tc>
        <w:tc>
          <w:tcPr>
            <w:tcW w:w="1851" w:type="dxa"/>
          </w:tcPr>
          <w:p w14:paraId="527459AF" w14:textId="1036A316" w:rsidR="00997178" w:rsidRPr="009D2052" w:rsidRDefault="00997178" w:rsidP="00EA301F">
            <w:pPr>
              <w:spacing w:after="0" w:line="240" w:lineRule="auto"/>
              <w:jc w:val="center"/>
              <w:rPr>
                <w:rFonts w:ascii="ITC Avant Garde" w:eastAsia="Times New Roman" w:hAnsi="ITC Avant Garde" w:cs="Arial"/>
                <w:b/>
                <w:bCs/>
                <w:sz w:val="14"/>
                <w:szCs w:val="14"/>
                <w:lang w:eastAsia="es-MX"/>
              </w:rPr>
            </w:pPr>
            <w:r w:rsidRPr="00F31791">
              <w:rPr>
                <w:rFonts w:ascii="ITC Avant Garde" w:hAnsi="ITC Avant Garde"/>
                <w:sz w:val="16"/>
                <w:szCs w:val="16"/>
              </w:rPr>
              <w:t>Cablemás Telecomunicaciones, S.A. de C.V.</w:t>
            </w:r>
          </w:p>
        </w:tc>
        <w:tc>
          <w:tcPr>
            <w:tcW w:w="3969" w:type="dxa"/>
          </w:tcPr>
          <w:p w14:paraId="54A17526" w14:textId="6621F990" w:rsidR="00997178" w:rsidRPr="00C978FF" w:rsidRDefault="00997178" w:rsidP="00EA301F">
            <w:pPr>
              <w:spacing w:after="0" w:line="240" w:lineRule="auto"/>
              <w:jc w:val="both"/>
              <w:rPr>
                <w:rFonts w:ascii="ITC Avant Garde" w:hAnsi="ITC Avant Garde"/>
                <w:b/>
                <w:sz w:val="16"/>
                <w:szCs w:val="16"/>
              </w:rPr>
            </w:pPr>
            <w:r w:rsidRPr="00C978FF">
              <w:rPr>
                <w:rFonts w:ascii="ITC Avant Garde" w:hAnsi="ITC Avant Garde"/>
                <w:b/>
                <w:sz w:val="16"/>
                <w:szCs w:val="16"/>
              </w:rPr>
              <w:t xml:space="preserve">Mérida, </w:t>
            </w:r>
            <w:r w:rsidRPr="00C978FF">
              <w:rPr>
                <w:rFonts w:ascii="ITC Avant Garde" w:hAnsi="ITC Avant Garde"/>
                <w:sz w:val="16"/>
                <w:szCs w:val="16"/>
              </w:rPr>
              <w:t>Umán, Conkal y Kanasín,</w:t>
            </w:r>
            <w:r w:rsidRPr="00C978FF">
              <w:rPr>
                <w:rFonts w:ascii="ITC Avant Garde" w:hAnsi="ITC Avant Garde"/>
                <w:b/>
                <w:sz w:val="16"/>
                <w:szCs w:val="16"/>
              </w:rPr>
              <w:t xml:space="preserve"> en el Estado de Yucatán</w:t>
            </w:r>
          </w:p>
        </w:tc>
        <w:tc>
          <w:tcPr>
            <w:tcW w:w="2977" w:type="dxa"/>
          </w:tcPr>
          <w:p w14:paraId="267E1B84" w14:textId="7D75BEB9" w:rsidR="00997178" w:rsidRPr="009C345D" w:rsidRDefault="00997178" w:rsidP="00EA301F">
            <w:pPr>
              <w:spacing w:after="0" w:line="240" w:lineRule="auto"/>
              <w:jc w:val="center"/>
              <w:rPr>
                <w:rFonts w:ascii="ITC Avant Garde" w:eastAsia="Times New Roman" w:hAnsi="ITC Avant Garde"/>
                <w:color w:val="000000"/>
                <w:sz w:val="16"/>
                <w:szCs w:val="16"/>
                <w:lang w:eastAsia="es-MX"/>
              </w:rPr>
            </w:pPr>
            <w:r w:rsidRPr="00C978FF">
              <w:rPr>
                <w:rFonts w:ascii="ITC Avant Garde" w:eastAsia="Times New Roman" w:hAnsi="ITC Avant Garde"/>
                <w:color w:val="000000"/>
                <w:sz w:val="16"/>
                <w:szCs w:val="16"/>
                <w:lang w:eastAsia="es-MX"/>
              </w:rPr>
              <w:t xml:space="preserve">Periférico Poniente Km 36.6, Tablaje Catastral 16752, entre Dzitya y Caucel, C.P. 97205, </w:t>
            </w:r>
            <w:r w:rsidRPr="00C978FF">
              <w:rPr>
                <w:rFonts w:ascii="ITC Avant Garde" w:eastAsia="Times New Roman" w:hAnsi="ITC Avant Garde"/>
                <w:b/>
                <w:color w:val="000000"/>
                <w:sz w:val="16"/>
                <w:szCs w:val="16"/>
                <w:lang w:eastAsia="es-MX"/>
              </w:rPr>
              <w:t>Mérida, Yucatán</w:t>
            </w:r>
          </w:p>
        </w:tc>
      </w:tr>
      <w:tr w:rsidR="00997178" w:rsidRPr="009D2052" w14:paraId="0CF10942" w14:textId="77777777" w:rsidTr="0020341C">
        <w:trPr>
          <w:trHeight w:val="399"/>
          <w:jc w:val="center"/>
        </w:trPr>
        <w:tc>
          <w:tcPr>
            <w:tcW w:w="412" w:type="dxa"/>
          </w:tcPr>
          <w:p w14:paraId="422C37F7" w14:textId="7C2A55CA" w:rsidR="00997178" w:rsidRPr="009D2052" w:rsidRDefault="00997178" w:rsidP="00EA301F">
            <w:pPr>
              <w:spacing w:after="0" w:line="240" w:lineRule="auto"/>
              <w:jc w:val="center"/>
              <w:rPr>
                <w:rFonts w:ascii="ITC Avant Garde" w:eastAsia="Times New Roman" w:hAnsi="ITC Avant Garde" w:cs="Arial"/>
                <w:b/>
                <w:bCs/>
                <w:sz w:val="14"/>
                <w:szCs w:val="14"/>
                <w:lang w:eastAsia="es-MX"/>
              </w:rPr>
            </w:pPr>
            <w:r>
              <w:rPr>
                <w:rFonts w:ascii="ITC Avant Garde" w:eastAsia="Times New Roman" w:hAnsi="ITC Avant Garde" w:cs="Arial"/>
                <w:b/>
                <w:bCs/>
                <w:sz w:val="14"/>
                <w:szCs w:val="14"/>
                <w:lang w:eastAsia="es-MX"/>
              </w:rPr>
              <w:t>1</w:t>
            </w:r>
          </w:p>
        </w:tc>
        <w:tc>
          <w:tcPr>
            <w:tcW w:w="1851" w:type="dxa"/>
          </w:tcPr>
          <w:p w14:paraId="356BE53C" w14:textId="2C8286EA" w:rsidR="00997178" w:rsidRPr="009D2052" w:rsidRDefault="00997178" w:rsidP="00EA301F">
            <w:pPr>
              <w:spacing w:after="0" w:line="240" w:lineRule="auto"/>
              <w:jc w:val="center"/>
              <w:rPr>
                <w:rFonts w:ascii="ITC Avant Garde" w:eastAsia="Times New Roman" w:hAnsi="ITC Avant Garde" w:cs="Arial"/>
                <w:b/>
                <w:bCs/>
                <w:sz w:val="14"/>
                <w:szCs w:val="14"/>
                <w:lang w:eastAsia="es-MX"/>
              </w:rPr>
            </w:pPr>
            <w:proofErr w:type="spellStart"/>
            <w:r w:rsidRPr="00F31791">
              <w:rPr>
                <w:rFonts w:ascii="ITC Avant Garde" w:hAnsi="ITC Avant Garde"/>
                <w:sz w:val="16"/>
                <w:szCs w:val="16"/>
              </w:rPr>
              <w:t>Cablemás</w:t>
            </w:r>
            <w:proofErr w:type="spellEnd"/>
            <w:r w:rsidRPr="00F31791">
              <w:rPr>
                <w:rFonts w:ascii="ITC Avant Garde" w:hAnsi="ITC Avant Garde"/>
                <w:sz w:val="16"/>
                <w:szCs w:val="16"/>
              </w:rPr>
              <w:t xml:space="preserve"> Telecomunicaciones, S.A. de C.V.</w:t>
            </w:r>
          </w:p>
        </w:tc>
        <w:tc>
          <w:tcPr>
            <w:tcW w:w="3969" w:type="dxa"/>
          </w:tcPr>
          <w:p w14:paraId="0745F4DC" w14:textId="406FED58" w:rsidR="00997178" w:rsidRPr="0020341C" w:rsidRDefault="00997178" w:rsidP="00EA301F">
            <w:pPr>
              <w:spacing w:after="0" w:line="240" w:lineRule="auto"/>
              <w:jc w:val="both"/>
              <w:rPr>
                <w:rFonts w:ascii="ITC Avant Garde" w:hAnsi="ITC Avant Garde"/>
                <w:sz w:val="14"/>
                <w:szCs w:val="14"/>
              </w:rPr>
            </w:pPr>
            <w:r w:rsidRPr="0020341C">
              <w:rPr>
                <w:rFonts w:ascii="ITC Avant Garde" w:hAnsi="ITC Avant Garde"/>
                <w:sz w:val="14"/>
                <w:szCs w:val="14"/>
              </w:rPr>
              <w:t>Oaxaca y Santa Cruz Amilpas, en el Estado de Oaxaca, con ampliaciones de cobertura a San Sebastián Tutla, a San Agustín Yatareni y Santa Cruz Xoxocotlán, y a San Agustín de las Juntas, Municipio de San Agustín de las Juntas, Ánimas Trujano, Municipio de Ánimas Trujano; Santa María Coyotepec, Municipio de Santa María Coyotepec; San Bartolo Coyotepec, Municipio de San Bartolo Coyotepec; Santa Lucía del Camino, Municipio de Santa Lucía del Camino; Tlalixtac de Cabrera, Municipio de Tlalixtac de Cabrera; Santa María del Tule, Municipio de Santa María del Tule; San Jacinto Amilpas, Municipio de San Jacinto Amilpas; Santa María Atzompa, Municipio de Santa María Atzompa; San Pablo Etla, Municipio de San Pablo Etla; San Antonio de la Cal, Municipio de San Antonio de la Cal; Tlacolula de Matamoros, Municipio de Tlacolula de Matamoros; San Francisco Lachigoló, Municipio de San Francisco Lachigoló; San Jerónimo Tlacochahuaya, Municipio de San Jerónimo Tlacochahuaya, en la misma Entidad Federativa</w:t>
            </w:r>
          </w:p>
        </w:tc>
        <w:tc>
          <w:tcPr>
            <w:tcW w:w="2977" w:type="dxa"/>
          </w:tcPr>
          <w:p w14:paraId="283178B9" w14:textId="7884F527" w:rsidR="00997178" w:rsidRPr="009D2052" w:rsidRDefault="00997178" w:rsidP="00EA301F">
            <w:pPr>
              <w:spacing w:after="0" w:line="240" w:lineRule="auto"/>
              <w:jc w:val="center"/>
              <w:rPr>
                <w:rFonts w:ascii="ITC Avant Garde" w:eastAsia="Times New Roman" w:hAnsi="ITC Avant Garde" w:cs="Arial"/>
                <w:b/>
                <w:bCs/>
                <w:sz w:val="14"/>
                <w:szCs w:val="14"/>
                <w:lang w:eastAsia="es-MX"/>
              </w:rPr>
            </w:pPr>
            <w:r w:rsidRPr="00C978FF">
              <w:rPr>
                <w:rFonts w:ascii="ITC Avant Garde" w:eastAsia="Times New Roman" w:hAnsi="ITC Avant Garde"/>
                <w:color w:val="000000"/>
                <w:sz w:val="16"/>
                <w:szCs w:val="16"/>
                <w:lang w:eastAsia="es-MX"/>
              </w:rPr>
              <w:t xml:space="preserve">Periférico Poniente Km 36.6, Tablaje Catastral 16752, entre </w:t>
            </w:r>
            <w:proofErr w:type="spellStart"/>
            <w:r w:rsidRPr="00C978FF">
              <w:rPr>
                <w:rFonts w:ascii="ITC Avant Garde" w:eastAsia="Times New Roman" w:hAnsi="ITC Avant Garde"/>
                <w:color w:val="000000"/>
                <w:sz w:val="16"/>
                <w:szCs w:val="16"/>
                <w:lang w:eastAsia="es-MX"/>
              </w:rPr>
              <w:t>Dzitya</w:t>
            </w:r>
            <w:proofErr w:type="spellEnd"/>
            <w:r w:rsidRPr="00C978FF">
              <w:rPr>
                <w:rFonts w:ascii="ITC Avant Garde" w:eastAsia="Times New Roman" w:hAnsi="ITC Avant Garde"/>
                <w:color w:val="000000"/>
                <w:sz w:val="16"/>
                <w:szCs w:val="16"/>
                <w:lang w:eastAsia="es-MX"/>
              </w:rPr>
              <w:t xml:space="preserve"> y Caucel, C.P. 97205, </w:t>
            </w:r>
            <w:r w:rsidRPr="00C978FF">
              <w:rPr>
                <w:rFonts w:ascii="ITC Avant Garde" w:eastAsia="Times New Roman" w:hAnsi="ITC Avant Garde"/>
                <w:b/>
                <w:color w:val="000000"/>
                <w:sz w:val="16"/>
                <w:szCs w:val="16"/>
                <w:lang w:eastAsia="es-MX"/>
              </w:rPr>
              <w:t>Mérida, Yucatán</w:t>
            </w:r>
          </w:p>
        </w:tc>
      </w:tr>
      <w:tr w:rsidR="00C978FF" w:rsidRPr="009D2052" w14:paraId="5D42699F" w14:textId="77777777" w:rsidTr="0020341C">
        <w:trPr>
          <w:trHeight w:val="243"/>
          <w:jc w:val="center"/>
        </w:trPr>
        <w:tc>
          <w:tcPr>
            <w:tcW w:w="412" w:type="dxa"/>
          </w:tcPr>
          <w:p w14:paraId="5CF8BE16" w14:textId="52628D4A" w:rsidR="00C978FF" w:rsidRPr="009D2052" w:rsidRDefault="00C978FF" w:rsidP="00EA301F">
            <w:pPr>
              <w:spacing w:after="0" w:line="240" w:lineRule="auto"/>
              <w:jc w:val="center"/>
              <w:rPr>
                <w:rFonts w:ascii="ITC Avant Garde" w:eastAsia="Times New Roman" w:hAnsi="ITC Avant Garde" w:cs="Arial"/>
                <w:b/>
                <w:bCs/>
                <w:sz w:val="14"/>
                <w:szCs w:val="14"/>
                <w:lang w:eastAsia="es-MX"/>
              </w:rPr>
            </w:pPr>
            <w:r w:rsidRPr="00997178">
              <w:rPr>
                <w:rFonts w:ascii="ITC Avant Garde" w:eastAsia="Times New Roman" w:hAnsi="ITC Avant Garde" w:cs="Arial"/>
                <w:b/>
                <w:bCs/>
                <w:sz w:val="14"/>
                <w:szCs w:val="14"/>
                <w:lang w:eastAsia="es-MX"/>
              </w:rPr>
              <w:t>2</w:t>
            </w:r>
          </w:p>
        </w:tc>
        <w:tc>
          <w:tcPr>
            <w:tcW w:w="1851" w:type="dxa"/>
          </w:tcPr>
          <w:p w14:paraId="4DA13665" w14:textId="6A5A398A" w:rsidR="00C978FF" w:rsidRPr="009D2052" w:rsidRDefault="00C978FF" w:rsidP="00EA301F">
            <w:pPr>
              <w:spacing w:after="0" w:line="240" w:lineRule="auto"/>
              <w:jc w:val="center"/>
              <w:rPr>
                <w:rFonts w:ascii="ITC Avant Garde" w:eastAsia="Times New Roman" w:hAnsi="ITC Avant Garde" w:cs="Arial"/>
                <w:sz w:val="14"/>
                <w:szCs w:val="14"/>
                <w:lang w:eastAsia="es-MX"/>
              </w:rPr>
            </w:pPr>
            <w:r w:rsidRPr="00F31791">
              <w:rPr>
                <w:rFonts w:ascii="ITC Avant Garde" w:hAnsi="ITC Avant Garde"/>
                <w:sz w:val="16"/>
                <w:szCs w:val="16"/>
              </w:rPr>
              <w:t>Cablemás Telecomunicaciones, S.A. de C.V.</w:t>
            </w:r>
          </w:p>
        </w:tc>
        <w:tc>
          <w:tcPr>
            <w:tcW w:w="3969" w:type="dxa"/>
          </w:tcPr>
          <w:p w14:paraId="3CB0A9D1" w14:textId="1A382A5D" w:rsidR="00C978FF" w:rsidRPr="009D2052" w:rsidRDefault="00C978FF" w:rsidP="00EA301F">
            <w:pPr>
              <w:spacing w:after="0" w:line="240" w:lineRule="auto"/>
              <w:jc w:val="both"/>
              <w:rPr>
                <w:rFonts w:ascii="ITC Avant Garde" w:eastAsia="Times New Roman" w:hAnsi="ITC Avant Garde" w:cs="Arial"/>
                <w:sz w:val="14"/>
                <w:szCs w:val="14"/>
                <w:lang w:eastAsia="es-MX"/>
              </w:rPr>
            </w:pPr>
            <w:r w:rsidRPr="00A52F40">
              <w:rPr>
                <w:rFonts w:ascii="ITC Avant Garde" w:hAnsi="ITC Avant Garde"/>
                <w:b/>
                <w:sz w:val="16"/>
                <w:szCs w:val="16"/>
              </w:rPr>
              <w:t>Ixtapaluca, en el Estado de México.</w:t>
            </w:r>
          </w:p>
        </w:tc>
        <w:tc>
          <w:tcPr>
            <w:tcW w:w="2977" w:type="dxa"/>
          </w:tcPr>
          <w:p w14:paraId="3228AB5A" w14:textId="4F161EB6" w:rsidR="00C978FF" w:rsidRPr="00A52F40" w:rsidRDefault="00C978FF" w:rsidP="00EA301F">
            <w:pPr>
              <w:spacing w:after="0" w:line="240" w:lineRule="auto"/>
              <w:jc w:val="center"/>
              <w:rPr>
                <w:rFonts w:ascii="ITC Avant Garde" w:eastAsia="Times New Roman" w:hAnsi="ITC Avant Garde" w:cs="Arial"/>
                <w:b/>
                <w:bCs/>
                <w:sz w:val="16"/>
                <w:szCs w:val="16"/>
                <w:lang w:eastAsia="es-MX"/>
              </w:rPr>
            </w:pPr>
            <w:r>
              <w:rPr>
                <w:rFonts w:ascii="ITC Avant Garde" w:eastAsia="Times New Roman" w:hAnsi="ITC Avant Garde"/>
                <w:color w:val="000000"/>
                <w:sz w:val="16"/>
                <w:szCs w:val="16"/>
                <w:lang w:eastAsia="es-MX"/>
              </w:rPr>
              <w:t xml:space="preserve">Carretera Federal México-Puebla Km 29.5, Colonia Santa Bárbara, C.P. 56530, </w:t>
            </w:r>
            <w:r w:rsidRPr="00A52F40">
              <w:rPr>
                <w:rFonts w:ascii="ITC Avant Garde" w:eastAsia="Times New Roman" w:hAnsi="ITC Avant Garde"/>
                <w:b/>
                <w:color w:val="000000"/>
                <w:sz w:val="16"/>
                <w:szCs w:val="16"/>
                <w:lang w:eastAsia="es-MX"/>
              </w:rPr>
              <w:t>Ixtapaluca, Estado de México</w:t>
            </w:r>
            <w:r>
              <w:rPr>
                <w:rFonts w:ascii="ITC Avant Garde" w:eastAsia="Times New Roman" w:hAnsi="ITC Avant Garde"/>
                <w:b/>
                <w:color w:val="000000"/>
                <w:sz w:val="16"/>
                <w:szCs w:val="16"/>
                <w:lang w:eastAsia="es-MX"/>
              </w:rPr>
              <w:t>.</w:t>
            </w:r>
          </w:p>
        </w:tc>
      </w:tr>
      <w:tr w:rsidR="00997178" w:rsidRPr="009D2052" w14:paraId="32AE273C" w14:textId="77777777" w:rsidTr="0020341C">
        <w:trPr>
          <w:trHeight w:val="473"/>
          <w:jc w:val="center"/>
        </w:trPr>
        <w:tc>
          <w:tcPr>
            <w:tcW w:w="412" w:type="dxa"/>
          </w:tcPr>
          <w:p w14:paraId="1341613D" w14:textId="6C019AF8" w:rsidR="00997178" w:rsidRPr="009D2052" w:rsidRDefault="00997178" w:rsidP="00997178">
            <w:pPr>
              <w:spacing w:after="0" w:line="240" w:lineRule="auto"/>
              <w:jc w:val="center"/>
              <w:rPr>
                <w:rFonts w:ascii="ITC Avant Garde" w:eastAsia="Times New Roman" w:hAnsi="ITC Avant Garde" w:cs="Arial"/>
                <w:b/>
                <w:bCs/>
                <w:sz w:val="14"/>
                <w:szCs w:val="14"/>
                <w:lang w:eastAsia="es-MX"/>
              </w:rPr>
            </w:pPr>
            <w:r w:rsidRPr="002F03DC">
              <w:rPr>
                <w:rFonts w:ascii="ITC Avant Garde" w:eastAsia="Times New Roman" w:hAnsi="ITC Avant Garde" w:cs="Arial"/>
                <w:b/>
                <w:bCs/>
                <w:sz w:val="14"/>
                <w:szCs w:val="14"/>
                <w:lang w:eastAsia="es-MX"/>
              </w:rPr>
              <w:t>2</w:t>
            </w:r>
          </w:p>
        </w:tc>
        <w:tc>
          <w:tcPr>
            <w:tcW w:w="1851" w:type="dxa"/>
          </w:tcPr>
          <w:p w14:paraId="4E3C1CE1" w14:textId="6D65E2FA" w:rsidR="00997178" w:rsidRPr="009D2052" w:rsidRDefault="00997178" w:rsidP="00997178">
            <w:pPr>
              <w:spacing w:after="0" w:line="240" w:lineRule="auto"/>
              <w:jc w:val="center"/>
              <w:rPr>
                <w:rFonts w:ascii="ITC Avant Garde" w:eastAsia="Times New Roman" w:hAnsi="ITC Avant Garde" w:cs="Arial"/>
                <w:sz w:val="14"/>
                <w:szCs w:val="14"/>
                <w:lang w:eastAsia="es-MX"/>
              </w:rPr>
            </w:pPr>
            <w:proofErr w:type="spellStart"/>
            <w:r w:rsidRPr="005C3180">
              <w:rPr>
                <w:rFonts w:ascii="ITC Avant Garde" w:hAnsi="ITC Avant Garde"/>
                <w:sz w:val="16"/>
                <w:szCs w:val="16"/>
              </w:rPr>
              <w:t>Cablemás</w:t>
            </w:r>
            <w:proofErr w:type="spellEnd"/>
            <w:r w:rsidRPr="005C3180">
              <w:rPr>
                <w:rFonts w:ascii="ITC Avant Garde" w:hAnsi="ITC Avant Garde"/>
                <w:sz w:val="16"/>
                <w:szCs w:val="16"/>
              </w:rPr>
              <w:t xml:space="preserve"> Telecomunicaciones, S.A. de C.V.</w:t>
            </w:r>
          </w:p>
        </w:tc>
        <w:tc>
          <w:tcPr>
            <w:tcW w:w="3969" w:type="dxa"/>
          </w:tcPr>
          <w:p w14:paraId="732CB4A8" w14:textId="0DE7C66E" w:rsidR="00997178" w:rsidRPr="00C978FF" w:rsidRDefault="00997178" w:rsidP="00997178">
            <w:pPr>
              <w:spacing w:after="0" w:line="240" w:lineRule="auto"/>
              <w:jc w:val="both"/>
              <w:rPr>
                <w:rFonts w:ascii="ITC Avant Garde" w:hAnsi="ITC Avant Garde"/>
                <w:sz w:val="16"/>
                <w:szCs w:val="16"/>
              </w:rPr>
            </w:pPr>
            <w:r w:rsidRPr="00C978FF">
              <w:rPr>
                <w:rFonts w:ascii="ITC Avant Garde" w:hAnsi="ITC Avant Garde"/>
                <w:sz w:val="16"/>
                <w:szCs w:val="16"/>
              </w:rPr>
              <w:t>Conjunto Urbano San Buenaventura, Municipio de Ixtapaluca, en el Estado de México</w:t>
            </w:r>
          </w:p>
        </w:tc>
        <w:tc>
          <w:tcPr>
            <w:tcW w:w="2977" w:type="dxa"/>
          </w:tcPr>
          <w:p w14:paraId="5E9C7129" w14:textId="428A1662" w:rsidR="00997178" w:rsidRPr="00A52F40" w:rsidRDefault="00997178" w:rsidP="00997178">
            <w:pPr>
              <w:spacing w:after="0" w:line="240" w:lineRule="auto"/>
              <w:jc w:val="center"/>
              <w:rPr>
                <w:rFonts w:ascii="ITC Avant Garde" w:eastAsia="Times New Roman" w:hAnsi="ITC Avant Garde" w:cs="Arial"/>
                <w:b/>
                <w:bCs/>
                <w:sz w:val="16"/>
                <w:szCs w:val="16"/>
                <w:lang w:eastAsia="es-MX"/>
              </w:rPr>
            </w:pPr>
            <w:r w:rsidRPr="008E53B5">
              <w:rPr>
                <w:rFonts w:ascii="ITC Avant Garde" w:eastAsia="Times New Roman" w:hAnsi="ITC Avant Garde"/>
                <w:color w:val="000000"/>
                <w:sz w:val="16"/>
                <w:szCs w:val="16"/>
                <w:lang w:eastAsia="es-MX"/>
              </w:rPr>
              <w:t xml:space="preserve">Carretera Federal México-Puebla Km 29.5, Colonia Santa Bárbara, </w:t>
            </w:r>
            <w:r w:rsidRPr="008E53B5">
              <w:rPr>
                <w:rFonts w:ascii="ITC Avant Garde" w:eastAsia="Times New Roman" w:hAnsi="ITC Avant Garde"/>
                <w:color w:val="000000"/>
                <w:sz w:val="16"/>
                <w:szCs w:val="16"/>
                <w:lang w:eastAsia="es-MX"/>
              </w:rPr>
              <w:lastRenderedPageBreak/>
              <w:t xml:space="preserve">C.P. 56530, </w:t>
            </w:r>
            <w:r w:rsidRPr="008E53B5">
              <w:rPr>
                <w:rFonts w:ascii="ITC Avant Garde" w:eastAsia="Times New Roman" w:hAnsi="ITC Avant Garde"/>
                <w:b/>
                <w:color w:val="000000"/>
                <w:sz w:val="16"/>
                <w:szCs w:val="16"/>
                <w:lang w:eastAsia="es-MX"/>
              </w:rPr>
              <w:t>Ixtapaluca, Estado de México.</w:t>
            </w:r>
          </w:p>
        </w:tc>
      </w:tr>
      <w:tr w:rsidR="00997178" w:rsidRPr="009D2052" w14:paraId="78C4DA65" w14:textId="77777777" w:rsidTr="0020341C">
        <w:trPr>
          <w:trHeight w:val="473"/>
          <w:jc w:val="center"/>
        </w:trPr>
        <w:tc>
          <w:tcPr>
            <w:tcW w:w="412" w:type="dxa"/>
          </w:tcPr>
          <w:p w14:paraId="0CCC3BC7" w14:textId="14A2FA22" w:rsidR="00997178" w:rsidRPr="009D2052" w:rsidRDefault="00997178" w:rsidP="00997178">
            <w:pPr>
              <w:spacing w:after="0" w:line="240" w:lineRule="auto"/>
              <w:jc w:val="center"/>
              <w:rPr>
                <w:rFonts w:ascii="ITC Avant Garde" w:eastAsia="Times New Roman" w:hAnsi="ITC Avant Garde" w:cs="Arial"/>
                <w:b/>
                <w:bCs/>
                <w:sz w:val="14"/>
                <w:szCs w:val="14"/>
                <w:lang w:eastAsia="es-MX"/>
              </w:rPr>
            </w:pPr>
            <w:r w:rsidRPr="002F03DC">
              <w:rPr>
                <w:rFonts w:ascii="ITC Avant Garde" w:eastAsia="Times New Roman" w:hAnsi="ITC Avant Garde" w:cs="Arial"/>
                <w:b/>
                <w:bCs/>
                <w:sz w:val="14"/>
                <w:szCs w:val="14"/>
                <w:lang w:eastAsia="es-MX"/>
              </w:rPr>
              <w:lastRenderedPageBreak/>
              <w:t>2</w:t>
            </w:r>
          </w:p>
        </w:tc>
        <w:tc>
          <w:tcPr>
            <w:tcW w:w="1851" w:type="dxa"/>
          </w:tcPr>
          <w:p w14:paraId="121DE88F" w14:textId="78C171ED" w:rsidR="00997178" w:rsidRPr="009D2052" w:rsidRDefault="00997178" w:rsidP="00997178">
            <w:pPr>
              <w:spacing w:after="0" w:line="240" w:lineRule="auto"/>
              <w:jc w:val="center"/>
              <w:rPr>
                <w:rFonts w:ascii="ITC Avant Garde" w:eastAsia="Times New Roman" w:hAnsi="ITC Avant Garde" w:cs="Arial"/>
                <w:sz w:val="14"/>
                <w:szCs w:val="14"/>
                <w:lang w:eastAsia="es-MX"/>
              </w:rPr>
            </w:pPr>
            <w:proofErr w:type="spellStart"/>
            <w:r w:rsidRPr="005C3180">
              <w:rPr>
                <w:rFonts w:ascii="ITC Avant Garde" w:hAnsi="ITC Avant Garde"/>
                <w:sz w:val="16"/>
                <w:szCs w:val="16"/>
              </w:rPr>
              <w:t>Cablemás</w:t>
            </w:r>
            <w:proofErr w:type="spellEnd"/>
            <w:r w:rsidRPr="005C3180">
              <w:rPr>
                <w:rFonts w:ascii="ITC Avant Garde" w:hAnsi="ITC Avant Garde"/>
                <w:sz w:val="16"/>
                <w:szCs w:val="16"/>
              </w:rPr>
              <w:t xml:space="preserve"> Telecomunicaciones, S.A. de C.V.</w:t>
            </w:r>
          </w:p>
        </w:tc>
        <w:tc>
          <w:tcPr>
            <w:tcW w:w="3969" w:type="dxa"/>
          </w:tcPr>
          <w:p w14:paraId="206F7052" w14:textId="0FB41FC3" w:rsidR="00997178" w:rsidRPr="00C978FF" w:rsidRDefault="00997178" w:rsidP="00997178">
            <w:pPr>
              <w:spacing w:after="0" w:line="240" w:lineRule="auto"/>
              <w:jc w:val="both"/>
              <w:rPr>
                <w:rFonts w:ascii="ITC Avant Garde" w:hAnsi="ITC Avant Garde"/>
                <w:sz w:val="16"/>
                <w:szCs w:val="16"/>
              </w:rPr>
            </w:pPr>
            <w:r w:rsidRPr="00C978FF">
              <w:rPr>
                <w:rFonts w:ascii="ITC Avant Garde" w:hAnsi="ITC Avant Garde"/>
                <w:sz w:val="16"/>
                <w:szCs w:val="16"/>
              </w:rPr>
              <w:t>Xico, Municipio de Valle de Chalco Solidaridad, en el Estado de México</w:t>
            </w:r>
          </w:p>
        </w:tc>
        <w:tc>
          <w:tcPr>
            <w:tcW w:w="2977" w:type="dxa"/>
          </w:tcPr>
          <w:p w14:paraId="6E34C05E" w14:textId="46898245" w:rsidR="00997178" w:rsidRPr="00A52F40" w:rsidRDefault="00997178" w:rsidP="00997178">
            <w:pPr>
              <w:spacing w:after="0" w:line="240" w:lineRule="auto"/>
              <w:jc w:val="center"/>
              <w:rPr>
                <w:rFonts w:ascii="ITC Avant Garde" w:eastAsia="Times New Roman" w:hAnsi="ITC Avant Garde" w:cs="Arial"/>
                <w:b/>
                <w:bCs/>
                <w:sz w:val="16"/>
                <w:szCs w:val="16"/>
                <w:lang w:eastAsia="es-MX"/>
              </w:rPr>
            </w:pPr>
            <w:r w:rsidRPr="008E53B5">
              <w:rPr>
                <w:rFonts w:ascii="ITC Avant Garde" w:eastAsia="Times New Roman" w:hAnsi="ITC Avant Garde"/>
                <w:color w:val="000000"/>
                <w:sz w:val="16"/>
                <w:szCs w:val="16"/>
                <w:lang w:eastAsia="es-MX"/>
              </w:rPr>
              <w:t xml:space="preserve">Carretera Federal México-Puebla Km 29.5, Colonia Santa Bárbara, C.P. 56530, </w:t>
            </w:r>
            <w:r w:rsidRPr="008E53B5">
              <w:rPr>
                <w:rFonts w:ascii="ITC Avant Garde" w:eastAsia="Times New Roman" w:hAnsi="ITC Avant Garde"/>
                <w:b/>
                <w:color w:val="000000"/>
                <w:sz w:val="16"/>
                <w:szCs w:val="16"/>
                <w:lang w:eastAsia="es-MX"/>
              </w:rPr>
              <w:t>Ixtapaluca, Estado de México.</w:t>
            </w:r>
          </w:p>
        </w:tc>
      </w:tr>
      <w:tr w:rsidR="00997178" w:rsidRPr="009D2052" w14:paraId="0348FA63" w14:textId="77777777" w:rsidTr="0020341C">
        <w:trPr>
          <w:trHeight w:val="473"/>
          <w:jc w:val="center"/>
        </w:trPr>
        <w:tc>
          <w:tcPr>
            <w:tcW w:w="412" w:type="dxa"/>
          </w:tcPr>
          <w:p w14:paraId="13ABC2EC" w14:textId="4B629C54" w:rsidR="00997178" w:rsidRPr="009D2052" w:rsidRDefault="00997178" w:rsidP="00997178">
            <w:pPr>
              <w:spacing w:after="0" w:line="240" w:lineRule="auto"/>
              <w:jc w:val="center"/>
              <w:rPr>
                <w:rFonts w:ascii="ITC Avant Garde" w:eastAsia="Times New Roman" w:hAnsi="ITC Avant Garde" w:cs="Arial"/>
                <w:b/>
                <w:bCs/>
                <w:sz w:val="14"/>
                <w:szCs w:val="14"/>
                <w:lang w:eastAsia="es-MX"/>
              </w:rPr>
            </w:pPr>
            <w:r w:rsidRPr="002F03DC">
              <w:rPr>
                <w:rFonts w:ascii="ITC Avant Garde" w:eastAsia="Times New Roman" w:hAnsi="ITC Avant Garde" w:cs="Arial"/>
                <w:b/>
                <w:bCs/>
                <w:sz w:val="14"/>
                <w:szCs w:val="14"/>
                <w:lang w:eastAsia="es-MX"/>
              </w:rPr>
              <w:t>2</w:t>
            </w:r>
          </w:p>
        </w:tc>
        <w:tc>
          <w:tcPr>
            <w:tcW w:w="1851" w:type="dxa"/>
          </w:tcPr>
          <w:p w14:paraId="3F619986" w14:textId="303C7A86" w:rsidR="00997178" w:rsidRPr="009D2052" w:rsidRDefault="00997178" w:rsidP="00997178">
            <w:pPr>
              <w:spacing w:after="0" w:line="240" w:lineRule="auto"/>
              <w:jc w:val="center"/>
              <w:rPr>
                <w:rFonts w:ascii="ITC Avant Garde" w:eastAsia="Times New Roman" w:hAnsi="ITC Avant Garde" w:cs="Arial"/>
                <w:sz w:val="14"/>
                <w:szCs w:val="14"/>
                <w:lang w:eastAsia="es-MX"/>
              </w:rPr>
            </w:pPr>
            <w:proofErr w:type="spellStart"/>
            <w:r w:rsidRPr="005C3180">
              <w:rPr>
                <w:rFonts w:ascii="ITC Avant Garde" w:hAnsi="ITC Avant Garde"/>
                <w:sz w:val="16"/>
                <w:szCs w:val="16"/>
              </w:rPr>
              <w:t>Cablemás</w:t>
            </w:r>
            <w:proofErr w:type="spellEnd"/>
            <w:r w:rsidRPr="005C3180">
              <w:rPr>
                <w:rFonts w:ascii="ITC Avant Garde" w:hAnsi="ITC Avant Garde"/>
                <w:sz w:val="16"/>
                <w:szCs w:val="16"/>
              </w:rPr>
              <w:t xml:space="preserve"> Telecomunicaciones, S.A. de C.V.</w:t>
            </w:r>
          </w:p>
        </w:tc>
        <w:tc>
          <w:tcPr>
            <w:tcW w:w="3969" w:type="dxa"/>
          </w:tcPr>
          <w:p w14:paraId="1E4B6F97" w14:textId="0C333F5B" w:rsidR="00997178" w:rsidRPr="00C978FF" w:rsidRDefault="00997178" w:rsidP="00997178">
            <w:pPr>
              <w:spacing w:after="0" w:line="240" w:lineRule="auto"/>
              <w:jc w:val="both"/>
              <w:rPr>
                <w:rFonts w:ascii="ITC Avant Garde" w:hAnsi="ITC Avant Garde"/>
                <w:sz w:val="16"/>
                <w:szCs w:val="16"/>
              </w:rPr>
            </w:pPr>
            <w:r w:rsidRPr="00C978FF">
              <w:rPr>
                <w:rFonts w:ascii="ITC Avant Garde" w:hAnsi="ITC Avant Garde"/>
                <w:sz w:val="16"/>
                <w:szCs w:val="16"/>
              </w:rPr>
              <w:t>Amecameca, en el Estado de México</w:t>
            </w:r>
          </w:p>
        </w:tc>
        <w:tc>
          <w:tcPr>
            <w:tcW w:w="2977" w:type="dxa"/>
          </w:tcPr>
          <w:p w14:paraId="4F04B963" w14:textId="245774A6" w:rsidR="00997178" w:rsidRPr="00A52F40" w:rsidRDefault="00997178" w:rsidP="00997178">
            <w:pPr>
              <w:spacing w:after="0" w:line="240" w:lineRule="auto"/>
              <w:jc w:val="center"/>
              <w:rPr>
                <w:rFonts w:ascii="ITC Avant Garde" w:eastAsia="Times New Roman" w:hAnsi="ITC Avant Garde" w:cs="Arial"/>
                <w:b/>
                <w:bCs/>
                <w:sz w:val="16"/>
                <w:szCs w:val="16"/>
                <w:lang w:eastAsia="es-MX"/>
              </w:rPr>
            </w:pPr>
            <w:r w:rsidRPr="008E53B5">
              <w:rPr>
                <w:rFonts w:ascii="ITC Avant Garde" w:eastAsia="Times New Roman" w:hAnsi="ITC Avant Garde"/>
                <w:color w:val="000000"/>
                <w:sz w:val="16"/>
                <w:szCs w:val="16"/>
                <w:lang w:eastAsia="es-MX"/>
              </w:rPr>
              <w:t xml:space="preserve">Carretera Federal México-Puebla Km 29.5, Colonia Santa Bárbara, C.P. 56530, </w:t>
            </w:r>
            <w:r w:rsidRPr="008E53B5">
              <w:rPr>
                <w:rFonts w:ascii="ITC Avant Garde" w:eastAsia="Times New Roman" w:hAnsi="ITC Avant Garde"/>
                <w:b/>
                <w:color w:val="000000"/>
                <w:sz w:val="16"/>
                <w:szCs w:val="16"/>
                <w:lang w:eastAsia="es-MX"/>
              </w:rPr>
              <w:t>Ixtapaluca, Estado de México.</w:t>
            </w:r>
          </w:p>
        </w:tc>
      </w:tr>
      <w:tr w:rsidR="00997178" w:rsidRPr="009D2052" w14:paraId="7D4F3FBE" w14:textId="77777777" w:rsidTr="0020341C">
        <w:trPr>
          <w:trHeight w:val="473"/>
          <w:jc w:val="center"/>
        </w:trPr>
        <w:tc>
          <w:tcPr>
            <w:tcW w:w="412" w:type="dxa"/>
          </w:tcPr>
          <w:p w14:paraId="4A2AF50F" w14:textId="21142247" w:rsidR="00997178" w:rsidRPr="009D2052" w:rsidRDefault="00997178" w:rsidP="00997178">
            <w:pPr>
              <w:spacing w:after="0" w:line="240" w:lineRule="auto"/>
              <w:jc w:val="center"/>
              <w:rPr>
                <w:rFonts w:ascii="ITC Avant Garde" w:eastAsia="Times New Roman" w:hAnsi="ITC Avant Garde" w:cs="Arial"/>
                <w:b/>
                <w:bCs/>
                <w:sz w:val="14"/>
                <w:szCs w:val="14"/>
                <w:lang w:eastAsia="es-MX"/>
              </w:rPr>
            </w:pPr>
            <w:r w:rsidRPr="002F03DC">
              <w:rPr>
                <w:rFonts w:ascii="ITC Avant Garde" w:eastAsia="Times New Roman" w:hAnsi="ITC Avant Garde" w:cs="Arial"/>
                <w:b/>
                <w:bCs/>
                <w:sz w:val="14"/>
                <w:szCs w:val="14"/>
                <w:lang w:eastAsia="es-MX"/>
              </w:rPr>
              <w:t>2</w:t>
            </w:r>
          </w:p>
        </w:tc>
        <w:tc>
          <w:tcPr>
            <w:tcW w:w="1851" w:type="dxa"/>
          </w:tcPr>
          <w:p w14:paraId="6D08206E" w14:textId="1B353009" w:rsidR="00997178" w:rsidRPr="009D2052" w:rsidRDefault="00997178" w:rsidP="00997178">
            <w:pPr>
              <w:spacing w:after="0" w:line="240" w:lineRule="auto"/>
              <w:jc w:val="center"/>
              <w:rPr>
                <w:rFonts w:ascii="ITC Avant Garde" w:eastAsia="Times New Roman" w:hAnsi="ITC Avant Garde" w:cs="Arial"/>
                <w:sz w:val="14"/>
                <w:szCs w:val="14"/>
                <w:lang w:eastAsia="es-MX"/>
              </w:rPr>
            </w:pPr>
            <w:proofErr w:type="spellStart"/>
            <w:r w:rsidRPr="005C3180">
              <w:rPr>
                <w:rFonts w:ascii="ITC Avant Garde" w:hAnsi="ITC Avant Garde"/>
                <w:sz w:val="16"/>
                <w:szCs w:val="16"/>
              </w:rPr>
              <w:t>Cablemás</w:t>
            </w:r>
            <w:proofErr w:type="spellEnd"/>
            <w:r w:rsidRPr="005C3180">
              <w:rPr>
                <w:rFonts w:ascii="ITC Avant Garde" w:hAnsi="ITC Avant Garde"/>
                <w:sz w:val="16"/>
                <w:szCs w:val="16"/>
              </w:rPr>
              <w:t xml:space="preserve"> Telecomunicaciones, S.A. de C.V.</w:t>
            </w:r>
          </w:p>
        </w:tc>
        <w:tc>
          <w:tcPr>
            <w:tcW w:w="3969" w:type="dxa"/>
          </w:tcPr>
          <w:p w14:paraId="6BD10FF3" w14:textId="25122C6D" w:rsidR="00997178" w:rsidRPr="0020341C" w:rsidRDefault="00997178" w:rsidP="00997178">
            <w:pPr>
              <w:spacing w:after="0" w:line="240" w:lineRule="auto"/>
              <w:jc w:val="both"/>
              <w:rPr>
                <w:rFonts w:ascii="ITC Avant Garde" w:hAnsi="ITC Avant Garde"/>
                <w:sz w:val="14"/>
                <w:szCs w:val="14"/>
              </w:rPr>
            </w:pPr>
            <w:r w:rsidRPr="0020341C">
              <w:rPr>
                <w:rFonts w:ascii="ITC Avant Garde" w:hAnsi="ITC Avant Garde"/>
                <w:sz w:val="14"/>
                <w:szCs w:val="14"/>
              </w:rPr>
              <w:t>Chalco, en el Estado de México, con ampliación de cobertura a Tenango del Aire, Municipio de Tenango del Aire; Temamatla, Municipio de Temamatla; Cocotitlán, Municipio de Cocotitlán y Ayapango de Gabriel Ramos M., Municipio de Ayapango, en la misma Entidad Federativa*</w:t>
            </w:r>
          </w:p>
        </w:tc>
        <w:tc>
          <w:tcPr>
            <w:tcW w:w="2977" w:type="dxa"/>
          </w:tcPr>
          <w:p w14:paraId="4E5DBE02" w14:textId="4A22C724" w:rsidR="00997178" w:rsidRPr="00A52F40" w:rsidRDefault="00997178" w:rsidP="00997178">
            <w:pPr>
              <w:spacing w:after="0" w:line="240" w:lineRule="auto"/>
              <w:jc w:val="center"/>
              <w:rPr>
                <w:rFonts w:ascii="ITC Avant Garde" w:eastAsia="Times New Roman" w:hAnsi="ITC Avant Garde" w:cs="Arial"/>
                <w:b/>
                <w:bCs/>
                <w:sz w:val="16"/>
                <w:szCs w:val="16"/>
                <w:lang w:eastAsia="es-MX"/>
              </w:rPr>
            </w:pPr>
            <w:r w:rsidRPr="008E53B5">
              <w:rPr>
                <w:rFonts w:ascii="ITC Avant Garde" w:eastAsia="Times New Roman" w:hAnsi="ITC Avant Garde"/>
                <w:color w:val="000000"/>
                <w:sz w:val="16"/>
                <w:szCs w:val="16"/>
                <w:lang w:eastAsia="es-MX"/>
              </w:rPr>
              <w:t xml:space="preserve">Carretera Federal México-Puebla Km 29.5, Colonia Santa Bárbara, C.P. 56530, </w:t>
            </w:r>
            <w:r w:rsidRPr="008E53B5">
              <w:rPr>
                <w:rFonts w:ascii="ITC Avant Garde" w:eastAsia="Times New Roman" w:hAnsi="ITC Avant Garde"/>
                <w:b/>
                <w:color w:val="000000"/>
                <w:sz w:val="16"/>
                <w:szCs w:val="16"/>
                <w:lang w:eastAsia="es-MX"/>
              </w:rPr>
              <w:t>Ixtapaluca, Estado de México.</w:t>
            </w:r>
          </w:p>
        </w:tc>
      </w:tr>
    </w:tbl>
    <w:p w14:paraId="333E8AD1" w14:textId="77777777" w:rsidR="0020341C" w:rsidRDefault="0020341C" w:rsidP="00EA301F">
      <w:pPr>
        <w:autoSpaceDE w:val="0"/>
        <w:autoSpaceDN w:val="0"/>
        <w:adjustRightInd w:val="0"/>
        <w:spacing w:before="240"/>
        <w:contextualSpacing/>
        <w:jc w:val="both"/>
        <w:rPr>
          <w:rFonts w:ascii="ITC Avant Garde" w:hAnsi="ITC Avant Garde"/>
          <w:bCs/>
          <w:color w:val="000000" w:themeColor="text1"/>
          <w:lang w:eastAsia="es-MX"/>
        </w:rPr>
      </w:pPr>
    </w:p>
    <w:p w14:paraId="43599583" w14:textId="77777777" w:rsidR="00EA301F" w:rsidRDefault="00505F44"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Pr>
          <w:rFonts w:ascii="ITC Avant Garde" w:hAnsi="ITC Avant Garde"/>
          <w:bCs/>
          <w:color w:val="000000" w:themeColor="text1"/>
          <w:lang w:eastAsia="es-MX"/>
        </w:rPr>
        <w:t>Conforme a esto último</w:t>
      </w:r>
      <w:r w:rsidRPr="00D35D0B">
        <w:rPr>
          <w:rFonts w:ascii="ITC Avant Garde" w:hAnsi="ITC Avant Garde"/>
          <w:bCs/>
          <w:color w:val="000000" w:themeColor="text1"/>
          <w:lang w:eastAsia="es-MX"/>
        </w:rPr>
        <w:t xml:space="preserve">, se puede concluir que en todas las Solicitudes de Modificación el centro de recepción y control </w:t>
      </w:r>
      <w:r>
        <w:rPr>
          <w:rFonts w:ascii="ITC Avant Garde" w:hAnsi="ITC Avant Garde"/>
          <w:bCs/>
          <w:color w:val="000000" w:themeColor="text1"/>
          <w:lang w:eastAsia="es-MX"/>
        </w:rPr>
        <w:t>con el que operarán las redes,</w:t>
      </w:r>
      <w:r w:rsidRPr="00D35D0B">
        <w:rPr>
          <w:rFonts w:ascii="ITC Avant Garde" w:hAnsi="ITC Avant Garde"/>
          <w:bCs/>
          <w:color w:val="000000" w:themeColor="text1"/>
          <w:lang w:eastAsia="es-MX"/>
        </w:rPr>
        <w:t xml:space="preserve"> se ubica dentro del área de cobertura de alguna de las redes públicas de telecomunicaciones involucradas</w:t>
      </w:r>
      <w:r>
        <w:rPr>
          <w:rFonts w:ascii="ITC Avant Garde" w:hAnsi="ITC Avant Garde"/>
          <w:bCs/>
          <w:color w:val="000000" w:themeColor="text1"/>
          <w:lang w:eastAsia="es-MX"/>
        </w:rPr>
        <w:t>.</w:t>
      </w:r>
    </w:p>
    <w:p w14:paraId="79492532" w14:textId="77777777" w:rsidR="00EA301F" w:rsidRDefault="00BD44B2"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Pr>
          <w:rFonts w:ascii="ITC Avant Garde" w:hAnsi="ITC Avant Garde"/>
          <w:bCs/>
          <w:color w:val="000000" w:themeColor="text1"/>
          <w:lang w:eastAsia="es-MX"/>
        </w:rPr>
        <w:t xml:space="preserve">De igual forma, </w:t>
      </w:r>
      <w:r w:rsidR="00EB02EB">
        <w:rPr>
          <w:rFonts w:ascii="ITC Avant Garde" w:hAnsi="ITC Avant Garde"/>
          <w:bCs/>
          <w:color w:val="000000" w:themeColor="text1"/>
          <w:lang w:eastAsia="es-MX"/>
        </w:rPr>
        <w:t>los</w:t>
      </w:r>
      <w:r>
        <w:rPr>
          <w:rFonts w:ascii="ITC Avant Garde" w:hAnsi="ITC Avant Garde"/>
          <w:bCs/>
          <w:color w:val="000000" w:themeColor="text1"/>
          <w:lang w:eastAsia="es-MX"/>
        </w:rPr>
        <w:t xml:space="preserve"> estudio</w:t>
      </w:r>
      <w:r w:rsidR="00EB02EB">
        <w:rPr>
          <w:rFonts w:ascii="ITC Avant Garde" w:hAnsi="ITC Avant Garde"/>
          <w:bCs/>
          <w:color w:val="000000" w:themeColor="text1"/>
          <w:lang w:eastAsia="es-MX"/>
        </w:rPr>
        <w:t>s</w:t>
      </w:r>
      <w:r>
        <w:rPr>
          <w:rFonts w:ascii="ITC Avant Garde" w:hAnsi="ITC Avant Garde"/>
          <w:bCs/>
          <w:color w:val="000000" w:themeColor="text1"/>
          <w:lang w:eastAsia="es-MX"/>
        </w:rPr>
        <w:t xml:space="preserve"> de las características técnicas</w:t>
      </w:r>
      <w:r w:rsidR="00A52F40">
        <w:rPr>
          <w:rFonts w:ascii="ITC Avant Garde" w:hAnsi="ITC Avant Garde"/>
          <w:bCs/>
          <w:color w:val="000000" w:themeColor="text1"/>
          <w:lang w:eastAsia="es-MX"/>
        </w:rPr>
        <w:t xml:space="preserve"> </w:t>
      </w:r>
      <w:r>
        <w:rPr>
          <w:rFonts w:ascii="ITC Avant Garde" w:hAnsi="ITC Avant Garde"/>
          <w:bCs/>
          <w:color w:val="000000" w:themeColor="text1"/>
          <w:lang w:eastAsia="es-MX"/>
        </w:rPr>
        <w:t>incorporado</w:t>
      </w:r>
      <w:r w:rsidR="00EB02EB">
        <w:rPr>
          <w:rFonts w:ascii="ITC Avant Garde" w:hAnsi="ITC Avant Garde"/>
          <w:bCs/>
          <w:color w:val="000000" w:themeColor="text1"/>
          <w:lang w:eastAsia="es-MX"/>
        </w:rPr>
        <w:t>s</w:t>
      </w:r>
      <w:r>
        <w:rPr>
          <w:rFonts w:ascii="ITC Avant Garde" w:hAnsi="ITC Avant Garde"/>
          <w:bCs/>
          <w:color w:val="000000" w:themeColor="text1"/>
          <w:lang w:eastAsia="es-MX"/>
        </w:rPr>
        <w:t xml:space="preserve"> a la</w:t>
      </w:r>
      <w:r w:rsidR="00EB02EB">
        <w:rPr>
          <w:rFonts w:ascii="ITC Avant Garde" w:hAnsi="ITC Avant Garde"/>
          <w:bCs/>
          <w:color w:val="000000" w:themeColor="text1"/>
          <w:lang w:eastAsia="es-MX"/>
        </w:rPr>
        <w:t>s</w:t>
      </w:r>
      <w:r>
        <w:rPr>
          <w:rFonts w:ascii="ITC Avant Garde" w:hAnsi="ITC Avant Garde"/>
          <w:bCs/>
          <w:color w:val="000000" w:themeColor="text1"/>
          <w:lang w:eastAsia="es-MX"/>
        </w:rPr>
        <w:t xml:space="preserve"> Solicitud</w:t>
      </w:r>
      <w:r w:rsidR="00A52F40">
        <w:rPr>
          <w:rFonts w:ascii="ITC Avant Garde" w:hAnsi="ITC Avant Garde"/>
          <w:bCs/>
          <w:color w:val="000000" w:themeColor="text1"/>
          <w:lang w:eastAsia="es-MX"/>
        </w:rPr>
        <w:t>es</w:t>
      </w:r>
      <w:r>
        <w:rPr>
          <w:rFonts w:ascii="ITC Avant Garde" w:hAnsi="ITC Avant Garde"/>
          <w:bCs/>
          <w:color w:val="000000" w:themeColor="text1"/>
          <w:lang w:eastAsia="es-MX"/>
        </w:rPr>
        <w:t xml:space="preserve"> de Modificación, contempla</w:t>
      </w:r>
      <w:r w:rsidR="00EB02EB">
        <w:rPr>
          <w:rFonts w:ascii="ITC Avant Garde" w:hAnsi="ITC Avant Garde"/>
          <w:bCs/>
          <w:color w:val="000000" w:themeColor="text1"/>
          <w:lang w:eastAsia="es-MX"/>
        </w:rPr>
        <w:t>n</w:t>
      </w:r>
      <w:r>
        <w:rPr>
          <w:rFonts w:ascii="ITC Avant Garde" w:hAnsi="ITC Avant Garde"/>
          <w:bCs/>
          <w:color w:val="000000" w:themeColor="text1"/>
          <w:lang w:eastAsia="es-MX"/>
        </w:rPr>
        <w:t xml:space="preserve"> todas y cada una de las localidades involucradas en los títulos de concesión que forman parte de </w:t>
      </w:r>
      <w:r w:rsidR="00A52F40">
        <w:rPr>
          <w:rFonts w:ascii="ITC Avant Garde" w:hAnsi="ITC Avant Garde"/>
          <w:bCs/>
          <w:color w:val="000000" w:themeColor="text1"/>
          <w:lang w:eastAsia="es-MX"/>
        </w:rPr>
        <w:t>cada</w:t>
      </w:r>
      <w:r>
        <w:rPr>
          <w:rFonts w:ascii="ITC Avant Garde" w:hAnsi="ITC Avant Garde"/>
          <w:bCs/>
          <w:color w:val="000000" w:themeColor="text1"/>
          <w:lang w:eastAsia="es-MX"/>
        </w:rPr>
        <w:t xml:space="preserve"> solicitud, así como los equipos con los que se enlazarán las mismas; por lo </w:t>
      </w:r>
      <w:r w:rsidR="00C5392D">
        <w:rPr>
          <w:rFonts w:ascii="ITC Avant Garde" w:hAnsi="ITC Avant Garde"/>
          <w:bCs/>
          <w:color w:val="000000" w:themeColor="text1"/>
          <w:lang w:eastAsia="es-MX"/>
        </w:rPr>
        <w:t>anterior</w:t>
      </w:r>
      <w:r>
        <w:rPr>
          <w:rFonts w:ascii="ITC Avant Garde" w:hAnsi="ITC Avant Garde"/>
          <w:bCs/>
          <w:color w:val="000000" w:themeColor="text1"/>
          <w:lang w:eastAsia="es-MX"/>
        </w:rPr>
        <w:t xml:space="preserve">, </w:t>
      </w:r>
      <w:r w:rsidR="00EB02EB">
        <w:rPr>
          <w:rFonts w:ascii="ITC Avant Garde" w:hAnsi="ITC Avant Garde"/>
          <w:bCs/>
          <w:color w:val="000000" w:themeColor="text1"/>
          <w:lang w:eastAsia="es-MX"/>
        </w:rPr>
        <w:t>se</w:t>
      </w:r>
      <w:r>
        <w:rPr>
          <w:rFonts w:ascii="ITC Avant Garde" w:hAnsi="ITC Avant Garde"/>
          <w:bCs/>
          <w:color w:val="000000" w:themeColor="text1"/>
          <w:lang w:eastAsia="es-MX"/>
        </w:rPr>
        <w:t xml:space="preserve"> acredita que </w:t>
      </w:r>
      <w:r w:rsidR="00EB02EB">
        <w:rPr>
          <w:rFonts w:ascii="ITC Avant Garde" w:hAnsi="ITC Avant Garde"/>
          <w:bCs/>
          <w:color w:val="000000" w:themeColor="text1"/>
          <w:lang w:eastAsia="es-MX"/>
        </w:rPr>
        <w:t xml:space="preserve">se </w:t>
      </w:r>
      <w:r w:rsidR="00C5392D">
        <w:rPr>
          <w:rFonts w:ascii="ITC Avant Garde" w:hAnsi="ITC Avant Garde"/>
          <w:bCs/>
          <w:color w:val="000000" w:themeColor="text1"/>
          <w:lang w:eastAsia="es-MX"/>
        </w:rPr>
        <w:t>cubrirá</w:t>
      </w:r>
      <w:r w:rsidR="00EB02EB">
        <w:rPr>
          <w:rFonts w:ascii="ITC Avant Garde" w:hAnsi="ITC Avant Garde"/>
          <w:bCs/>
          <w:color w:val="000000" w:themeColor="text1"/>
          <w:lang w:eastAsia="es-MX"/>
        </w:rPr>
        <w:t xml:space="preserve">n las </w:t>
      </w:r>
      <w:r w:rsidR="00C5392D">
        <w:rPr>
          <w:rFonts w:ascii="ITC Avant Garde" w:hAnsi="ITC Avant Garde"/>
          <w:bCs/>
          <w:color w:val="000000" w:themeColor="text1"/>
          <w:lang w:eastAsia="es-MX"/>
        </w:rPr>
        <w:t>redes, a través d</w:t>
      </w:r>
      <w:r>
        <w:rPr>
          <w:rFonts w:ascii="ITC Avant Garde" w:hAnsi="ITC Avant Garde"/>
          <w:bCs/>
          <w:color w:val="000000" w:themeColor="text1"/>
          <w:lang w:eastAsia="es-MX"/>
        </w:rPr>
        <w:t xml:space="preserve">el centro </w:t>
      </w:r>
      <w:r w:rsidR="00EB02EB">
        <w:rPr>
          <w:rFonts w:ascii="ITC Avant Garde" w:hAnsi="ITC Avant Garde"/>
          <w:bCs/>
          <w:color w:val="000000" w:themeColor="text1"/>
          <w:lang w:eastAsia="es-MX"/>
        </w:rPr>
        <w:t>de recepción y control que mantiene su ubicación</w:t>
      </w:r>
      <w:r w:rsidR="00C5392D">
        <w:rPr>
          <w:rFonts w:ascii="ITC Avant Garde" w:hAnsi="ITC Avant Garde"/>
          <w:bCs/>
          <w:color w:val="000000" w:themeColor="text1"/>
          <w:lang w:eastAsia="es-MX"/>
        </w:rPr>
        <w:t>.</w:t>
      </w:r>
    </w:p>
    <w:p w14:paraId="5216B9DC" w14:textId="77777777" w:rsidR="00EA301F" w:rsidRDefault="00413DA7"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Pr>
          <w:rFonts w:ascii="ITC Avant Garde" w:hAnsi="ITC Avant Garde"/>
          <w:bCs/>
          <w:color w:val="000000" w:themeColor="text1"/>
          <w:lang w:eastAsia="es-MX"/>
        </w:rPr>
        <w:t>Adicionalmente, debe señalarse que como parte de la do</w:t>
      </w:r>
      <w:r w:rsidR="00B6631E">
        <w:rPr>
          <w:rFonts w:ascii="ITC Avant Garde" w:hAnsi="ITC Avant Garde"/>
          <w:bCs/>
          <w:color w:val="000000" w:themeColor="text1"/>
          <w:lang w:eastAsia="es-MX"/>
        </w:rPr>
        <w:t>cumentación que se adjunta a la</w:t>
      </w:r>
      <w:r w:rsidR="00302395">
        <w:rPr>
          <w:rFonts w:ascii="ITC Avant Garde" w:hAnsi="ITC Avant Garde"/>
          <w:bCs/>
          <w:color w:val="000000" w:themeColor="text1"/>
          <w:lang w:eastAsia="es-MX"/>
        </w:rPr>
        <w:t>s</w:t>
      </w:r>
      <w:r w:rsidR="00B6631E">
        <w:rPr>
          <w:rFonts w:ascii="ITC Avant Garde" w:hAnsi="ITC Avant Garde"/>
          <w:bCs/>
          <w:color w:val="000000" w:themeColor="text1"/>
          <w:lang w:eastAsia="es-MX"/>
        </w:rPr>
        <w:t xml:space="preserve"> Solicitud</w:t>
      </w:r>
      <w:r w:rsidR="00302395">
        <w:rPr>
          <w:rFonts w:ascii="ITC Avant Garde" w:hAnsi="ITC Avant Garde"/>
          <w:bCs/>
          <w:color w:val="000000" w:themeColor="text1"/>
          <w:lang w:eastAsia="es-MX"/>
        </w:rPr>
        <w:t>es</w:t>
      </w:r>
      <w:r w:rsidR="00B6631E">
        <w:rPr>
          <w:rFonts w:ascii="ITC Avant Garde" w:hAnsi="ITC Avant Garde"/>
          <w:bCs/>
          <w:color w:val="000000" w:themeColor="text1"/>
          <w:lang w:eastAsia="es-MX"/>
        </w:rPr>
        <w:t xml:space="preserve"> de Modificación, se exhibe</w:t>
      </w:r>
      <w:r w:rsidR="00302395">
        <w:rPr>
          <w:rFonts w:ascii="ITC Avant Garde" w:hAnsi="ITC Avant Garde"/>
          <w:bCs/>
          <w:color w:val="000000" w:themeColor="text1"/>
          <w:lang w:eastAsia="es-MX"/>
        </w:rPr>
        <w:t>n</w:t>
      </w:r>
      <w:r w:rsidR="00B6631E">
        <w:rPr>
          <w:rFonts w:ascii="ITC Avant Garde" w:hAnsi="ITC Avant Garde"/>
          <w:bCs/>
          <w:color w:val="000000" w:themeColor="text1"/>
          <w:lang w:eastAsia="es-MX"/>
        </w:rPr>
        <w:t xml:space="preserve"> la</w:t>
      </w:r>
      <w:r w:rsidR="00302395">
        <w:rPr>
          <w:rFonts w:ascii="ITC Avant Garde" w:hAnsi="ITC Avant Garde"/>
          <w:bCs/>
          <w:color w:val="000000" w:themeColor="text1"/>
          <w:lang w:eastAsia="es-MX"/>
        </w:rPr>
        <w:t>s</w:t>
      </w:r>
      <w:r w:rsidR="00B6631E">
        <w:rPr>
          <w:rFonts w:ascii="ITC Avant Garde" w:hAnsi="ITC Avant Garde"/>
          <w:bCs/>
          <w:color w:val="000000" w:themeColor="text1"/>
          <w:lang w:eastAsia="es-MX"/>
        </w:rPr>
        <w:t xml:space="preserve"> memoria</w:t>
      </w:r>
      <w:r w:rsidR="00302395">
        <w:rPr>
          <w:rFonts w:ascii="ITC Avant Garde" w:hAnsi="ITC Avant Garde"/>
          <w:bCs/>
          <w:color w:val="000000" w:themeColor="text1"/>
          <w:lang w:eastAsia="es-MX"/>
        </w:rPr>
        <w:t>s</w:t>
      </w:r>
      <w:r w:rsidR="00B6631E">
        <w:rPr>
          <w:rFonts w:ascii="ITC Avant Garde" w:hAnsi="ITC Avant Garde"/>
          <w:bCs/>
          <w:color w:val="000000" w:themeColor="text1"/>
          <w:lang w:eastAsia="es-MX"/>
        </w:rPr>
        <w:t xml:space="preserve"> técnica</w:t>
      </w:r>
      <w:r w:rsidR="00302395">
        <w:rPr>
          <w:rFonts w:ascii="ITC Avant Garde" w:hAnsi="ITC Avant Garde"/>
          <w:bCs/>
          <w:color w:val="000000" w:themeColor="text1"/>
          <w:lang w:eastAsia="es-MX"/>
        </w:rPr>
        <w:t>s</w:t>
      </w:r>
      <w:r>
        <w:rPr>
          <w:rFonts w:ascii="ITC Avant Garde" w:hAnsi="ITC Avant Garde"/>
          <w:bCs/>
          <w:color w:val="000000" w:themeColor="text1"/>
          <w:lang w:eastAsia="es-MX"/>
        </w:rPr>
        <w:t xml:space="preserve"> </w:t>
      </w:r>
      <w:r w:rsidR="00B6631E">
        <w:rPr>
          <w:rFonts w:ascii="ITC Avant Garde" w:hAnsi="ITC Avant Garde"/>
          <w:bCs/>
          <w:color w:val="000000" w:themeColor="text1"/>
          <w:lang w:eastAsia="es-MX"/>
        </w:rPr>
        <w:t>suscrita</w:t>
      </w:r>
      <w:r w:rsidR="00302395">
        <w:rPr>
          <w:rFonts w:ascii="ITC Avant Garde" w:hAnsi="ITC Avant Garde"/>
          <w:bCs/>
          <w:color w:val="000000" w:themeColor="text1"/>
          <w:lang w:eastAsia="es-MX"/>
        </w:rPr>
        <w:t>s</w:t>
      </w:r>
      <w:r w:rsidR="00B6631E" w:rsidRPr="00D35D0B">
        <w:rPr>
          <w:rFonts w:ascii="ITC Avant Garde" w:hAnsi="ITC Avant Garde"/>
          <w:bCs/>
          <w:color w:val="000000" w:themeColor="text1"/>
          <w:lang w:eastAsia="es-MX"/>
        </w:rPr>
        <w:t xml:space="preserve"> </w:t>
      </w:r>
      <w:r w:rsidR="00302395" w:rsidRPr="00D35D0B">
        <w:rPr>
          <w:rFonts w:ascii="ITC Avant Garde" w:hAnsi="ITC Avant Garde"/>
          <w:bCs/>
          <w:color w:val="000000" w:themeColor="text1"/>
          <w:lang w:eastAsia="es-MX"/>
        </w:rPr>
        <w:t xml:space="preserve">por </w:t>
      </w:r>
      <w:r w:rsidR="00302395">
        <w:rPr>
          <w:rFonts w:ascii="ITC Avant Garde" w:hAnsi="ITC Avant Garde"/>
          <w:bCs/>
          <w:color w:val="000000" w:themeColor="text1"/>
          <w:lang w:eastAsia="es-MX"/>
        </w:rPr>
        <w:t xml:space="preserve">el perito </w:t>
      </w:r>
      <w:r w:rsidR="00302395" w:rsidRPr="00D35D0B">
        <w:rPr>
          <w:rFonts w:ascii="ITC Avant Garde" w:hAnsi="ITC Avant Garde"/>
          <w:bCs/>
          <w:color w:val="000000" w:themeColor="text1"/>
          <w:lang w:eastAsia="es-MX"/>
        </w:rPr>
        <w:t>en telecomunicaciones</w:t>
      </w:r>
      <w:r w:rsidR="00302395" w:rsidRPr="009C345D">
        <w:rPr>
          <w:rFonts w:ascii="ITC Avant Garde" w:hAnsi="ITC Avant Garde"/>
          <w:bCs/>
          <w:color w:val="000000" w:themeColor="text1"/>
          <w:lang w:eastAsia="es-MX"/>
        </w:rPr>
        <w:t xml:space="preserve"> </w:t>
      </w:r>
      <w:r w:rsidR="00302395">
        <w:rPr>
          <w:rFonts w:ascii="ITC Avant Garde" w:hAnsi="ITC Avant Garde"/>
          <w:bCs/>
          <w:color w:val="000000" w:themeColor="text1"/>
          <w:lang w:eastAsia="es-MX"/>
        </w:rPr>
        <w:t>número 166</w:t>
      </w:r>
      <w:r w:rsidR="00B6631E" w:rsidRPr="00D35D0B">
        <w:rPr>
          <w:rFonts w:ascii="ITC Avant Garde" w:hAnsi="ITC Avant Garde"/>
          <w:bCs/>
          <w:color w:val="000000" w:themeColor="text1"/>
          <w:lang w:eastAsia="es-MX"/>
        </w:rPr>
        <w:t>,</w:t>
      </w:r>
      <w:r w:rsidR="00B6631E">
        <w:rPr>
          <w:rFonts w:ascii="ITC Avant Garde" w:hAnsi="ITC Avant Garde"/>
          <w:bCs/>
          <w:color w:val="000000" w:themeColor="text1"/>
          <w:lang w:eastAsia="es-MX"/>
        </w:rPr>
        <w:t xml:space="preserve"> en la</w:t>
      </w:r>
      <w:r w:rsidR="00302395">
        <w:rPr>
          <w:rFonts w:ascii="ITC Avant Garde" w:hAnsi="ITC Avant Garde"/>
          <w:bCs/>
          <w:color w:val="000000" w:themeColor="text1"/>
          <w:lang w:eastAsia="es-MX"/>
        </w:rPr>
        <w:t>s</w:t>
      </w:r>
      <w:r>
        <w:rPr>
          <w:rFonts w:ascii="ITC Avant Garde" w:hAnsi="ITC Avant Garde"/>
          <w:bCs/>
          <w:color w:val="000000" w:themeColor="text1"/>
          <w:lang w:eastAsia="es-MX"/>
        </w:rPr>
        <w:t xml:space="preserve"> que se avala el debido funcionamiento de las redes </w:t>
      </w:r>
      <w:r w:rsidR="00224F5F">
        <w:rPr>
          <w:rFonts w:ascii="ITC Avant Garde" w:hAnsi="ITC Avant Garde"/>
          <w:bCs/>
          <w:color w:val="000000" w:themeColor="text1"/>
          <w:lang w:eastAsia="es-MX"/>
        </w:rPr>
        <w:t xml:space="preserve">que forman parte de </w:t>
      </w:r>
      <w:r w:rsidR="00302395">
        <w:rPr>
          <w:rFonts w:ascii="ITC Avant Garde" w:hAnsi="ITC Avant Garde"/>
          <w:bCs/>
          <w:color w:val="000000" w:themeColor="text1"/>
          <w:lang w:eastAsia="es-MX"/>
        </w:rPr>
        <w:t>cada</w:t>
      </w:r>
      <w:r w:rsidR="00224F5F">
        <w:rPr>
          <w:rFonts w:ascii="ITC Avant Garde" w:hAnsi="ITC Avant Garde"/>
          <w:bCs/>
          <w:color w:val="000000" w:themeColor="text1"/>
          <w:lang w:eastAsia="es-MX"/>
        </w:rPr>
        <w:t xml:space="preserve"> solicitud, </w:t>
      </w:r>
      <w:r>
        <w:rPr>
          <w:rFonts w:ascii="ITC Avant Garde" w:hAnsi="ITC Avant Garde"/>
          <w:bCs/>
          <w:color w:val="000000" w:themeColor="text1"/>
          <w:lang w:eastAsia="es-MX"/>
        </w:rPr>
        <w:t xml:space="preserve">con </w:t>
      </w:r>
      <w:r w:rsidR="00B6631E">
        <w:rPr>
          <w:rFonts w:ascii="ITC Avant Garde" w:hAnsi="ITC Avant Garde"/>
          <w:bCs/>
          <w:color w:val="000000" w:themeColor="text1"/>
          <w:lang w:eastAsia="es-MX"/>
        </w:rPr>
        <w:t>el</w:t>
      </w:r>
      <w:r>
        <w:rPr>
          <w:rFonts w:ascii="ITC Avant Garde" w:hAnsi="ITC Avant Garde"/>
          <w:bCs/>
          <w:color w:val="000000" w:themeColor="text1"/>
          <w:lang w:eastAsia="es-MX"/>
        </w:rPr>
        <w:t xml:space="preserve"> cambio de ubicación </w:t>
      </w:r>
      <w:r w:rsidR="007C3974">
        <w:rPr>
          <w:rFonts w:ascii="ITC Avant Garde" w:hAnsi="ITC Avant Garde"/>
          <w:bCs/>
          <w:color w:val="000000" w:themeColor="text1"/>
          <w:lang w:eastAsia="es-MX"/>
        </w:rPr>
        <w:t xml:space="preserve">de </w:t>
      </w:r>
      <w:r w:rsidR="00B6631E">
        <w:rPr>
          <w:rFonts w:ascii="ITC Avant Garde" w:hAnsi="ITC Avant Garde"/>
          <w:bCs/>
          <w:color w:val="000000" w:themeColor="text1"/>
          <w:lang w:eastAsia="es-MX"/>
        </w:rPr>
        <w:t>los</w:t>
      </w:r>
      <w:r w:rsidR="007C3974">
        <w:rPr>
          <w:rFonts w:ascii="ITC Avant Garde" w:hAnsi="ITC Avant Garde"/>
          <w:bCs/>
          <w:color w:val="000000" w:themeColor="text1"/>
          <w:lang w:eastAsia="es-MX"/>
        </w:rPr>
        <w:t xml:space="preserve"> respectivos </w:t>
      </w:r>
      <w:r>
        <w:rPr>
          <w:rFonts w:ascii="ITC Avant Garde" w:hAnsi="ITC Avant Garde"/>
          <w:bCs/>
          <w:color w:val="000000" w:themeColor="text1"/>
          <w:lang w:eastAsia="es-MX"/>
        </w:rPr>
        <w:t xml:space="preserve">centros de recepción y control, que como ya se ha señalado, permitiría a </w:t>
      </w:r>
      <w:r w:rsidR="00302395">
        <w:rPr>
          <w:rFonts w:ascii="ITC Avant Garde" w:hAnsi="ITC Avant Garde"/>
          <w:bCs/>
          <w:color w:val="000000" w:themeColor="text1"/>
          <w:lang w:eastAsia="es-MX"/>
        </w:rPr>
        <w:t xml:space="preserve">Cablemás Telecomunicaciones </w:t>
      </w:r>
      <w:r>
        <w:rPr>
          <w:rFonts w:ascii="ITC Avant Garde" w:hAnsi="ITC Avant Garde"/>
          <w:bCs/>
          <w:color w:val="000000" w:themeColor="text1"/>
          <w:lang w:eastAsia="es-MX"/>
        </w:rPr>
        <w:t xml:space="preserve">operar de una forma más eficiente </w:t>
      </w:r>
      <w:r w:rsidR="007C3974">
        <w:rPr>
          <w:rFonts w:ascii="ITC Avant Garde" w:hAnsi="ITC Avant Garde"/>
          <w:bCs/>
          <w:color w:val="000000" w:themeColor="text1"/>
          <w:lang w:eastAsia="es-MX"/>
        </w:rPr>
        <w:t>y</w:t>
      </w:r>
      <w:r>
        <w:rPr>
          <w:rFonts w:ascii="ITC Avant Garde" w:hAnsi="ITC Avant Garde"/>
          <w:bCs/>
          <w:color w:val="000000" w:themeColor="text1"/>
          <w:lang w:eastAsia="es-MX"/>
        </w:rPr>
        <w:t xml:space="preserve"> reducir costos.</w:t>
      </w:r>
    </w:p>
    <w:p w14:paraId="0B0A43F4" w14:textId="77777777" w:rsidR="00EA301F" w:rsidRDefault="00400826"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 xml:space="preserve">En ese sentido, y en apego a lo señalado en los respectivos títulos de concesión, la Dirección General de Concesiones de Telecomunicaciones </w:t>
      </w:r>
      <w:r w:rsidR="00F17611">
        <w:rPr>
          <w:rFonts w:ascii="ITC Avant Garde" w:hAnsi="ITC Avant Garde"/>
          <w:bCs/>
          <w:color w:val="000000" w:themeColor="text1"/>
          <w:lang w:eastAsia="es-MX"/>
        </w:rPr>
        <w:t xml:space="preserve">adscrita a la Unidad de Concesiones y Servicios </w:t>
      </w:r>
      <w:r w:rsidRPr="00D35D0B">
        <w:rPr>
          <w:rFonts w:ascii="ITC Avant Garde" w:hAnsi="ITC Avant Garde"/>
          <w:bCs/>
          <w:color w:val="000000" w:themeColor="text1"/>
          <w:lang w:eastAsia="es-MX"/>
        </w:rPr>
        <w:t>l</w:t>
      </w:r>
      <w:r w:rsidR="00B6631E">
        <w:rPr>
          <w:rFonts w:ascii="ITC Avant Garde" w:hAnsi="ITC Avant Garde"/>
          <w:bCs/>
          <w:color w:val="000000" w:themeColor="text1"/>
          <w:lang w:eastAsia="es-MX"/>
        </w:rPr>
        <w:t xml:space="preserve">levó a cabo el análisis de </w:t>
      </w:r>
      <w:r w:rsidRPr="00D35D0B">
        <w:rPr>
          <w:rFonts w:ascii="ITC Avant Garde" w:hAnsi="ITC Avant Garde"/>
          <w:bCs/>
          <w:color w:val="000000" w:themeColor="text1"/>
          <w:lang w:eastAsia="es-MX"/>
        </w:rPr>
        <w:t>la</w:t>
      </w:r>
      <w:r w:rsidR="00302395">
        <w:rPr>
          <w:rFonts w:ascii="ITC Avant Garde" w:hAnsi="ITC Avant Garde"/>
          <w:bCs/>
          <w:color w:val="000000" w:themeColor="text1"/>
          <w:lang w:eastAsia="es-MX"/>
        </w:rPr>
        <w:t>s</w:t>
      </w:r>
      <w:r w:rsidRPr="00D35D0B">
        <w:rPr>
          <w:rFonts w:ascii="ITC Avant Garde" w:hAnsi="ITC Avant Garde"/>
          <w:bCs/>
          <w:color w:val="000000" w:themeColor="text1"/>
          <w:lang w:eastAsia="es-MX"/>
        </w:rPr>
        <w:t xml:space="preserve"> Solicitud</w:t>
      </w:r>
      <w:r w:rsidR="00302395">
        <w:rPr>
          <w:rFonts w:ascii="ITC Avant Garde" w:hAnsi="ITC Avant Garde"/>
          <w:bCs/>
          <w:color w:val="000000" w:themeColor="text1"/>
          <w:lang w:eastAsia="es-MX"/>
        </w:rPr>
        <w:t>es</w:t>
      </w:r>
      <w:r w:rsidRPr="00D35D0B">
        <w:rPr>
          <w:rFonts w:ascii="ITC Avant Garde" w:hAnsi="ITC Avant Garde"/>
          <w:bCs/>
          <w:color w:val="000000" w:themeColor="text1"/>
          <w:lang w:eastAsia="es-MX"/>
        </w:rPr>
        <w:t xml:space="preserve"> de </w:t>
      </w:r>
      <w:r w:rsidR="00B6631E">
        <w:rPr>
          <w:rFonts w:ascii="ITC Avant Garde" w:hAnsi="ITC Avant Garde"/>
          <w:bCs/>
          <w:color w:val="000000" w:themeColor="text1"/>
          <w:lang w:eastAsia="es-MX"/>
        </w:rPr>
        <w:t>Modificación y emitió dictamen</w:t>
      </w:r>
      <w:r w:rsidRPr="00D35D0B">
        <w:rPr>
          <w:rFonts w:ascii="ITC Avant Garde" w:hAnsi="ITC Avant Garde"/>
          <w:bCs/>
          <w:color w:val="000000" w:themeColor="text1"/>
          <w:lang w:eastAsia="es-MX"/>
        </w:rPr>
        <w:t xml:space="preserve"> fa</w:t>
      </w:r>
      <w:r w:rsidR="00B6631E">
        <w:rPr>
          <w:rFonts w:ascii="ITC Avant Garde" w:hAnsi="ITC Avant Garde"/>
          <w:bCs/>
          <w:color w:val="000000" w:themeColor="text1"/>
          <w:lang w:eastAsia="es-MX"/>
        </w:rPr>
        <w:t>vorable</w:t>
      </w:r>
      <w:r w:rsidRPr="00D35D0B">
        <w:rPr>
          <w:rFonts w:ascii="ITC Avant Garde" w:hAnsi="ITC Avant Garde"/>
          <w:bCs/>
          <w:color w:val="000000" w:themeColor="text1"/>
          <w:lang w:eastAsia="es-MX"/>
        </w:rPr>
        <w:t xml:space="preserve"> a</w:t>
      </w:r>
      <w:r w:rsidR="00302395">
        <w:rPr>
          <w:rFonts w:ascii="ITC Avant Garde" w:hAnsi="ITC Avant Garde"/>
          <w:bCs/>
          <w:color w:val="000000" w:themeColor="text1"/>
          <w:lang w:eastAsia="es-MX"/>
        </w:rPr>
        <w:t xml:space="preserve"> </w:t>
      </w:r>
      <w:r w:rsidRPr="00D35D0B">
        <w:rPr>
          <w:rFonts w:ascii="ITC Avant Garde" w:hAnsi="ITC Avant Garde"/>
          <w:bCs/>
          <w:color w:val="000000" w:themeColor="text1"/>
          <w:lang w:eastAsia="es-MX"/>
        </w:rPr>
        <w:t>l</w:t>
      </w:r>
      <w:r w:rsidR="00302395">
        <w:rPr>
          <w:rFonts w:ascii="ITC Avant Garde" w:hAnsi="ITC Avant Garde"/>
          <w:bCs/>
          <w:color w:val="000000" w:themeColor="text1"/>
          <w:lang w:eastAsia="es-MX"/>
        </w:rPr>
        <w:t>os</w:t>
      </w:r>
      <w:r w:rsidR="00B6631E">
        <w:rPr>
          <w:rFonts w:ascii="ITC Avant Garde" w:hAnsi="ITC Avant Garde"/>
          <w:bCs/>
          <w:color w:val="000000" w:themeColor="text1"/>
          <w:lang w:eastAsia="es-MX"/>
        </w:rPr>
        <w:t xml:space="preserve"> mismo</w:t>
      </w:r>
      <w:r w:rsidR="00302395">
        <w:rPr>
          <w:rFonts w:ascii="ITC Avant Garde" w:hAnsi="ITC Avant Garde"/>
          <w:bCs/>
          <w:color w:val="000000" w:themeColor="text1"/>
          <w:lang w:eastAsia="es-MX"/>
        </w:rPr>
        <w:t>s</w:t>
      </w:r>
      <w:r w:rsidRPr="00D35D0B">
        <w:rPr>
          <w:rFonts w:ascii="ITC Avant Garde" w:hAnsi="ITC Avant Garde"/>
          <w:bCs/>
          <w:color w:val="000000" w:themeColor="text1"/>
          <w:lang w:eastAsia="es-MX"/>
        </w:rPr>
        <w:t xml:space="preserve">, al considerar como cumplidos los requisitos establecidos en cada título de concesión en comento. </w:t>
      </w:r>
    </w:p>
    <w:p w14:paraId="070D85A7" w14:textId="77777777" w:rsidR="00EA301F" w:rsidRDefault="00464859"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 xml:space="preserve">Con base en lo expuesto anteriormente y de conformidad con la información incorporada en </w:t>
      </w:r>
      <w:r w:rsidR="00B6631E">
        <w:rPr>
          <w:rFonts w:ascii="ITC Avant Garde" w:hAnsi="ITC Avant Garde"/>
          <w:bCs/>
          <w:color w:val="000000" w:themeColor="text1"/>
          <w:lang w:eastAsia="es-MX"/>
        </w:rPr>
        <w:t>la</w:t>
      </w:r>
      <w:r w:rsidR="00035E46">
        <w:rPr>
          <w:rFonts w:ascii="ITC Avant Garde" w:hAnsi="ITC Avant Garde"/>
          <w:bCs/>
          <w:color w:val="000000" w:themeColor="text1"/>
          <w:lang w:eastAsia="es-MX"/>
        </w:rPr>
        <w:t>s</w:t>
      </w:r>
      <w:r w:rsidR="00B6631E">
        <w:rPr>
          <w:rFonts w:ascii="ITC Avant Garde" w:hAnsi="ITC Avant Garde"/>
          <w:bCs/>
          <w:color w:val="000000" w:themeColor="text1"/>
          <w:lang w:eastAsia="es-MX"/>
        </w:rPr>
        <w:t xml:space="preserve"> Solicitud</w:t>
      </w:r>
      <w:r w:rsidR="00035E46">
        <w:rPr>
          <w:rFonts w:ascii="ITC Avant Garde" w:hAnsi="ITC Avant Garde"/>
          <w:bCs/>
          <w:color w:val="000000" w:themeColor="text1"/>
          <w:lang w:eastAsia="es-MX"/>
        </w:rPr>
        <w:t>es</w:t>
      </w:r>
      <w:r w:rsidR="00B6631E">
        <w:rPr>
          <w:rFonts w:ascii="ITC Avant Garde" w:hAnsi="ITC Avant Garde"/>
          <w:bCs/>
          <w:color w:val="000000" w:themeColor="text1"/>
          <w:lang w:eastAsia="es-MX"/>
        </w:rPr>
        <w:t xml:space="preserve"> de Modificación</w:t>
      </w:r>
      <w:r w:rsidRPr="00D35D0B">
        <w:rPr>
          <w:rFonts w:ascii="ITC Avant Garde" w:hAnsi="ITC Avant Garde"/>
          <w:bCs/>
          <w:color w:val="000000" w:themeColor="text1"/>
          <w:lang w:eastAsia="es-MX"/>
        </w:rPr>
        <w:t xml:space="preserve">, resulta técnicamente factible que las </w:t>
      </w:r>
      <w:r w:rsidRPr="00D35D0B">
        <w:rPr>
          <w:rFonts w:ascii="ITC Avant Garde" w:hAnsi="ITC Avant Garde"/>
          <w:bCs/>
          <w:color w:val="000000" w:themeColor="text1"/>
          <w:lang w:eastAsia="es-MX"/>
        </w:rPr>
        <w:lastRenderedPageBreak/>
        <w:t xml:space="preserve">redes públicas de telecomunicaciones </w:t>
      </w:r>
      <w:r w:rsidR="00302395">
        <w:rPr>
          <w:rFonts w:ascii="ITC Avant Garde" w:hAnsi="ITC Avant Garde"/>
          <w:bCs/>
          <w:color w:val="000000" w:themeColor="text1"/>
          <w:lang w:eastAsia="es-MX"/>
        </w:rPr>
        <w:t>señaladas en el Antecedente IV</w:t>
      </w:r>
      <w:r w:rsidRPr="00D35D0B">
        <w:rPr>
          <w:rFonts w:ascii="ITC Avant Garde" w:hAnsi="ITC Avant Garde"/>
          <w:bCs/>
          <w:color w:val="000000" w:themeColor="text1"/>
          <w:lang w:eastAsia="es-MX"/>
        </w:rPr>
        <w:t>,</w:t>
      </w:r>
      <w:r w:rsidR="007A10E1" w:rsidRPr="007A10E1">
        <w:rPr>
          <w:rFonts w:ascii="ITC Avant Garde" w:hAnsi="ITC Avant Garde"/>
          <w:bCs/>
          <w:color w:val="000000" w:themeColor="text1"/>
          <w:lang w:eastAsia="es-MX"/>
        </w:rPr>
        <w:t xml:space="preserve"> </w:t>
      </w:r>
      <w:r w:rsidR="007A10E1" w:rsidRPr="00D35D0B">
        <w:rPr>
          <w:rFonts w:ascii="ITC Avant Garde" w:hAnsi="ITC Avant Garde"/>
          <w:bCs/>
          <w:color w:val="000000" w:themeColor="text1"/>
          <w:lang w:eastAsia="es-MX"/>
        </w:rPr>
        <w:t xml:space="preserve">puedan </w:t>
      </w:r>
      <w:r w:rsidR="008D4504">
        <w:rPr>
          <w:rFonts w:ascii="ITC Avant Garde" w:hAnsi="ITC Avant Garde"/>
          <w:bCs/>
          <w:color w:val="000000" w:themeColor="text1"/>
          <w:lang w:eastAsia="es-MX"/>
        </w:rPr>
        <w:t xml:space="preserve">en cada una de las dos solicitudes </w:t>
      </w:r>
      <w:r w:rsidR="008D4504" w:rsidRPr="00D35D0B">
        <w:rPr>
          <w:rFonts w:ascii="ITC Avant Garde" w:hAnsi="ITC Avant Garde"/>
          <w:bCs/>
          <w:color w:val="000000" w:themeColor="text1"/>
          <w:lang w:eastAsia="es-MX"/>
        </w:rPr>
        <w:t xml:space="preserve">operar </w:t>
      </w:r>
      <w:r w:rsidR="007A10E1" w:rsidRPr="00D35D0B">
        <w:rPr>
          <w:rFonts w:ascii="ITC Avant Garde" w:hAnsi="ITC Avant Garde"/>
          <w:bCs/>
          <w:color w:val="000000" w:themeColor="text1"/>
          <w:lang w:eastAsia="es-MX"/>
        </w:rPr>
        <w:t>con un mismo centro de recepción y control, como se especifica en el cuadro inmediato anterior</w:t>
      </w:r>
      <w:r w:rsidR="007A10E1">
        <w:rPr>
          <w:rFonts w:ascii="ITC Avant Garde" w:hAnsi="ITC Avant Garde"/>
          <w:bCs/>
          <w:color w:val="000000" w:themeColor="text1"/>
          <w:lang w:eastAsia="es-MX"/>
        </w:rPr>
        <w:t xml:space="preserve">, </w:t>
      </w:r>
      <w:r w:rsidRPr="00D35D0B">
        <w:rPr>
          <w:rFonts w:ascii="ITC Avant Garde" w:hAnsi="ITC Avant Garde"/>
          <w:bCs/>
          <w:color w:val="000000" w:themeColor="text1"/>
          <w:lang w:eastAsia="es-MX"/>
        </w:rPr>
        <w:t>pudiendo alcanzar con esto mayores niveles de eficiencia, por lo que no existe impedimento legal, reglamentario o administrativo que se oponga a la</w:t>
      </w:r>
      <w:r w:rsidR="00302395">
        <w:rPr>
          <w:rFonts w:ascii="ITC Avant Garde" w:hAnsi="ITC Avant Garde"/>
          <w:bCs/>
          <w:color w:val="000000" w:themeColor="text1"/>
          <w:lang w:eastAsia="es-MX"/>
        </w:rPr>
        <w:t>s</w:t>
      </w:r>
      <w:r w:rsidR="00D53FC6" w:rsidRPr="00D35D0B">
        <w:rPr>
          <w:rFonts w:ascii="ITC Avant Garde" w:hAnsi="ITC Avant Garde"/>
          <w:bCs/>
          <w:color w:val="000000" w:themeColor="text1"/>
          <w:lang w:eastAsia="es-MX"/>
        </w:rPr>
        <w:t xml:space="preserve"> modificaci</w:t>
      </w:r>
      <w:r w:rsidR="00302395">
        <w:rPr>
          <w:rFonts w:ascii="ITC Avant Garde" w:hAnsi="ITC Avant Garde"/>
          <w:bCs/>
          <w:color w:val="000000" w:themeColor="text1"/>
          <w:lang w:eastAsia="es-MX"/>
        </w:rPr>
        <w:t>ones</w:t>
      </w:r>
      <w:r w:rsidRPr="00D35D0B">
        <w:rPr>
          <w:rFonts w:ascii="ITC Avant Garde" w:hAnsi="ITC Avant Garde"/>
          <w:bCs/>
          <w:color w:val="000000" w:themeColor="text1"/>
          <w:lang w:eastAsia="es-MX"/>
        </w:rPr>
        <w:t xml:space="preserve"> solicitada</w:t>
      </w:r>
      <w:r w:rsidR="00302395">
        <w:rPr>
          <w:rFonts w:ascii="ITC Avant Garde" w:hAnsi="ITC Avant Garde"/>
          <w:bCs/>
          <w:color w:val="000000" w:themeColor="text1"/>
          <w:lang w:eastAsia="es-MX"/>
        </w:rPr>
        <w:t>s</w:t>
      </w:r>
      <w:r w:rsidRPr="00D35D0B">
        <w:rPr>
          <w:rFonts w:ascii="ITC Avant Garde" w:hAnsi="ITC Avant Garde"/>
          <w:bCs/>
          <w:color w:val="000000" w:themeColor="text1"/>
          <w:lang w:eastAsia="es-MX"/>
        </w:rPr>
        <w:t>.</w:t>
      </w:r>
    </w:p>
    <w:p w14:paraId="5167F9A8" w14:textId="77777777" w:rsidR="00EA301F" w:rsidRDefault="007A44C6"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sidRPr="00D35D0B">
        <w:rPr>
          <w:rFonts w:ascii="ITC Avant Garde" w:hAnsi="ITC Avant Garde"/>
          <w:bCs/>
          <w:color w:val="000000" w:themeColor="text1"/>
          <w:lang w:eastAsia="es-MX"/>
        </w:rPr>
        <w:t>Por otro lado, resulta importante señalar que tal</w:t>
      </w:r>
      <w:r w:rsidR="00302395">
        <w:rPr>
          <w:rFonts w:ascii="ITC Avant Garde" w:hAnsi="ITC Avant Garde"/>
          <w:bCs/>
          <w:color w:val="000000" w:themeColor="text1"/>
          <w:lang w:eastAsia="es-MX"/>
        </w:rPr>
        <w:t>es</w:t>
      </w:r>
      <w:r w:rsidRPr="00D35D0B">
        <w:rPr>
          <w:rFonts w:ascii="ITC Avant Garde" w:hAnsi="ITC Avant Garde"/>
          <w:bCs/>
          <w:color w:val="000000" w:themeColor="text1"/>
          <w:lang w:eastAsia="es-MX"/>
        </w:rPr>
        <w:t xml:space="preserve"> modificaci</w:t>
      </w:r>
      <w:r w:rsidR="00302395">
        <w:rPr>
          <w:rFonts w:ascii="ITC Avant Garde" w:hAnsi="ITC Avant Garde"/>
          <w:bCs/>
          <w:color w:val="000000" w:themeColor="text1"/>
          <w:lang w:eastAsia="es-MX"/>
        </w:rPr>
        <w:t>ones</w:t>
      </w:r>
      <w:r w:rsidRPr="00D35D0B">
        <w:rPr>
          <w:rFonts w:ascii="ITC Avant Garde" w:hAnsi="ITC Avant Garde"/>
          <w:bCs/>
          <w:color w:val="000000" w:themeColor="text1"/>
          <w:lang w:eastAsia="es-MX"/>
        </w:rPr>
        <w:t xml:space="preserve"> no genera</w:t>
      </w:r>
      <w:r w:rsidR="00302395">
        <w:rPr>
          <w:rFonts w:ascii="ITC Avant Garde" w:hAnsi="ITC Avant Garde"/>
          <w:bCs/>
          <w:color w:val="000000" w:themeColor="text1"/>
          <w:lang w:eastAsia="es-MX"/>
        </w:rPr>
        <w:t>n</w:t>
      </w:r>
      <w:r w:rsidRPr="00D35D0B">
        <w:rPr>
          <w:rFonts w:ascii="ITC Avant Garde" w:hAnsi="ITC Avant Garde"/>
          <w:bCs/>
          <w:color w:val="000000" w:themeColor="text1"/>
          <w:lang w:eastAsia="es-MX"/>
        </w:rPr>
        <w:t xml:space="preserve"> afectación en la operación de los servicios prestados a los usuarios, por lo que se considera procedente llevar a cabo la modificación de mérito.</w:t>
      </w:r>
    </w:p>
    <w:p w14:paraId="671EEF55" w14:textId="77777777" w:rsidR="00EA301F" w:rsidRDefault="00D04074" w:rsidP="00997178">
      <w:pPr>
        <w:autoSpaceDE w:val="0"/>
        <w:autoSpaceDN w:val="0"/>
        <w:adjustRightInd w:val="0"/>
        <w:spacing w:before="240" w:line="360" w:lineRule="auto"/>
        <w:contextualSpacing/>
        <w:jc w:val="both"/>
        <w:rPr>
          <w:rFonts w:ascii="ITC Avant Garde" w:hAnsi="ITC Avant Garde"/>
          <w:bCs/>
        </w:rPr>
      </w:pPr>
      <w:r w:rsidRPr="00D35D0B">
        <w:rPr>
          <w:rFonts w:ascii="ITC Avant Garde" w:hAnsi="ITC Avant Garde"/>
          <w:bCs/>
        </w:rPr>
        <w:t>Por lo anteriormente señalado, y con fundamento en los artículos 28 párrafo</w:t>
      </w:r>
      <w:r w:rsidR="00673890" w:rsidRPr="00D35D0B">
        <w:rPr>
          <w:rFonts w:ascii="ITC Avant Garde" w:hAnsi="ITC Avant Garde"/>
          <w:bCs/>
        </w:rPr>
        <w:t>s</w:t>
      </w:r>
      <w:r w:rsidR="00A311DF">
        <w:rPr>
          <w:rFonts w:ascii="ITC Avant Garde" w:hAnsi="ITC Avant Garde"/>
          <w:bCs/>
        </w:rPr>
        <w:t xml:space="preserve"> décimo quinto y</w:t>
      </w:r>
      <w:r w:rsidR="00265DFE" w:rsidRPr="00D35D0B">
        <w:rPr>
          <w:rFonts w:ascii="ITC Avant Garde" w:hAnsi="ITC Avant Garde"/>
          <w:bCs/>
        </w:rPr>
        <w:t xml:space="preserve"> </w:t>
      </w:r>
      <w:r w:rsidR="00673890" w:rsidRPr="00D35D0B">
        <w:rPr>
          <w:rFonts w:ascii="ITC Avant Garde" w:hAnsi="ITC Avant Garde"/>
          <w:bCs/>
        </w:rPr>
        <w:t>décimo sexto</w:t>
      </w:r>
      <w:r w:rsidR="00A311DF">
        <w:rPr>
          <w:rFonts w:ascii="ITC Avant Garde" w:hAnsi="ITC Avant Garde"/>
          <w:bCs/>
        </w:rPr>
        <w:t xml:space="preserve"> </w:t>
      </w:r>
      <w:r w:rsidRPr="00D35D0B">
        <w:rPr>
          <w:rFonts w:ascii="ITC Avant Garde" w:hAnsi="ITC Avant Garde"/>
          <w:bCs/>
        </w:rPr>
        <w:t xml:space="preserve">de la Constitución Política de los Estados Unidos Mexicanos; </w:t>
      </w:r>
      <w:r w:rsidR="001D5FC8" w:rsidRPr="00D35D0B">
        <w:rPr>
          <w:rFonts w:ascii="ITC Avant Garde" w:hAnsi="ITC Avant Garde"/>
          <w:bCs/>
          <w:color w:val="000000"/>
          <w:lang w:eastAsia="es-MX"/>
        </w:rPr>
        <w:t xml:space="preserve">6 fracción IV, </w:t>
      </w:r>
      <w:r w:rsidRPr="00D35D0B">
        <w:rPr>
          <w:rFonts w:ascii="ITC Avant Garde" w:hAnsi="ITC Avant Garde"/>
          <w:bCs/>
        </w:rPr>
        <w:t>15 fracción IV</w:t>
      </w:r>
      <w:r w:rsidR="000D3355">
        <w:rPr>
          <w:rFonts w:ascii="ITC Avant Garde" w:hAnsi="ITC Avant Garde"/>
          <w:bCs/>
        </w:rPr>
        <w:t xml:space="preserve"> y</w:t>
      </w:r>
      <w:r w:rsidR="00697907" w:rsidRPr="00D35D0B">
        <w:rPr>
          <w:rFonts w:ascii="ITC Avant Garde" w:hAnsi="ITC Avant Garde"/>
          <w:bCs/>
        </w:rPr>
        <w:t xml:space="preserve"> 17 fracción</w:t>
      </w:r>
      <w:r w:rsidRPr="00D35D0B">
        <w:rPr>
          <w:rFonts w:ascii="ITC Avant Garde" w:hAnsi="ITC Avant Garde"/>
          <w:bCs/>
        </w:rPr>
        <w:t xml:space="preserve"> </w:t>
      </w:r>
      <w:r w:rsidR="00983754" w:rsidRPr="00D35D0B">
        <w:rPr>
          <w:rFonts w:ascii="ITC Avant Garde" w:hAnsi="ITC Avant Garde"/>
          <w:bCs/>
        </w:rPr>
        <w:t xml:space="preserve">I </w:t>
      </w:r>
      <w:r w:rsidR="009931CA" w:rsidRPr="00D35D0B">
        <w:rPr>
          <w:rFonts w:ascii="ITC Avant Garde" w:hAnsi="ITC Avant Garde"/>
          <w:bCs/>
        </w:rPr>
        <w:t>de la Ley Federal de Telecomunicaciones y Radiodifusión;</w:t>
      </w:r>
      <w:r w:rsidRPr="00D35D0B">
        <w:rPr>
          <w:rFonts w:ascii="ITC Avant Garde" w:hAnsi="ITC Avant Garde"/>
          <w:bCs/>
        </w:rPr>
        <w:t xml:space="preserve"> </w:t>
      </w:r>
      <w:r w:rsidR="001D5FC8" w:rsidRPr="00D35D0B">
        <w:rPr>
          <w:rFonts w:ascii="ITC Avant Garde" w:hAnsi="ITC Avant Garde"/>
          <w:bCs/>
        </w:rPr>
        <w:t xml:space="preserve">35 fracción I, 36, 38 y 39 de la Ley Federal </w:t>
      </w:r>
      <w:r w:rsidR="008D4504">
        <w:rPr>
          <w:rFonts w:ascii="ITC Avant Garde" w:hAnsi="ITC Avant Garde"/>
          <w:bCs/>
        </w:rPr>
        <w:t>de Procedimiento Administrativo</w:t>
      </w:r>
      <w:r w:rsidR="00983754" w:rsidRPr="00D35D0B">
        <w:rPr>
          <w:rFonts w:ascii="ITC Avant Garde" w:hAnsi="ITC Avant Garde"/>
          <w:bCs/>
        </w:rPr>
        <w:t xml:space="preserve">; </w:t>
      </w:r>
      <w:r w:rsidR="00A67726" w:rsidRPr="00D35D0B">
        <w:rPr>
          <w:rFonts w:ascii="ITC Avant Garde" w:hAnsi="ITC Avant Garde"/>
          <w:bCs/>
        </w:rPr>
        <w:t>y 1, 6</w:t>
      </w:r>
      <w:r w:rsidRPr="00D35D0B">
        <w:rPr>
          <w:rFonts w:ascii="ITC Avant Garde" w:hAnsi="ITC Avant Garde"/>
          <w:bCs/>
        </w:rPr>
        <w:t xml:space="preserve"> </w:t>
      </w:r>
      <w:r w:rsidR="001D5FC8" w:rsidRPr="00D35D0B">
        <w:rPr>
          <w:rFonts w:ascii="ITC Avant Garde" w:hAnsi="ITC Avant Garde"/>
          <w:bCs/>
        </w:rPr>
        <w:t xml:space="preserve">fracción I, </w:t>
      </w:r>
      <w:r w:rsidRPr="00D35D0B">
        <w:rPr>
          <w:rFonts w:ascii="ITC Avant Garde" w:hAnsi="ITC Avant Garde"/>
          <w:bCs/>
        </w:rPr>
        <w:t>32 y 33 fracción II del Estatuto Orgánico del Instituto Federal de Telecomunicaciones, este órgano autónomo emite los siguientes:</w:t>
      </w:r>
    </w:p>
    <w:p w14:paraId="431B697B" w14:textId="6ADACE08" w:rsidR="00EA301F" w:rsidRPr="0020341C" w:rsidRDefault="00B048BA" w:rsidP="00997178">
      <w:pPr>
        <w:pStyle w:val="Ttulo2"/>
        <w:spacing w:after="240" w:line="360" w:lineRule="auto"/>
        <w:jc w:val="center"/>
        <w:rPr>
          <w:rFonts w:ascii="ITC Avant Garde" w:hAnsi="ITC Avant Garde"/>
          <w:b/>
          <w:color w:val="000000" w:themeColor="text1"/>
          <w:sz w:val="22"/>
          <w:szCs w:val="22"/>
        </w:rPr>
      </w:pPr>
      <w:r w:rsidRPr="0020341C">
        <w:rPr>
          <w:rFonts w:ascii="ITC Avant Garde" w:hAnsi="ITC Avant Garde"/>
          <w:b/>
          <w:color w:val="000000" w:themeColor="text1"/>
          <w:sz w:val="22"/>
          <w:szCs w:val="22"/>
        </w:rPr>
        <w:t>RESOLUTIVOS</w:t>
      </w:r>
    </w:p>
    <w:p w14:paraId="16AC8A32" w14:textId="2115C24F" w:rsidR="00637CBD" w:rsidRDefault="00C630FF" w:rsidP="00997178">
      <w:pPr>
        <w:autoSpaceDE w:val="0"/>
        <w:autoSpaceDN w:val="0"/>
        <w:adjustRightInd w:val="0"/>
        <w:spacing w:before="240" w:line="360" w:lineRule="auto"/>
        <w:contextualSpacing/>
        <w:jc w:val="both"/>
        <w:rPr>
          <w:rFonts w:ascii="ITC Avant Garde" w:hAnsi="ITC Avant Garde"/>
          <w:b/>
          <w:bCs/>
        </w:rPr>
      </w:pPr>
      <w:r w:rsidRPr="00D35D0B">
        <w:rPr>
          <w:rFonts w:ascii="ITC Avant Garde" w:hAnsi="ITC Avant Garde"/>
          <w:b/>
          <w:bCs/>
        </w:rPr>
        <w:t>PRIMERO</w:t>
      </w:r>
      <w:r w:rsidR="00B048BA" w:rsidRPr="00D35D0B">
        <w:rPr>
          <w:rFonts w:ascii="ITC Avant Garde" w:hAnsi="ITC Avant Garde"/>
          <w:b/>
          <w:bCs/>
        </w:rPr>
        <w:t>.-</w:t>
      </w:r>
      <w:r w:rsidR="008815FA" w:rsidRPr="00D35D0B">
        <w:rPr>
          <w:rFonts w:ascii="ITC Avant Garde" w:hAnsi="ITC Avant Garde"/>
          <w:b/>
          <w:bCs/>
        </w:rPr>
        <w:t xml:space="preserve"> </w:t>
      </w:r>
      <w:r w:rsidR="00983754" w:rsidRPr="00D35D0B">
        <w:rPr>
          <w:rFonts w:ascii="ITC Avant Garde" w:hAnsi="ITC Avant Garde"/>
          <w:bCs/>
        </w:rPr>
        <w:t xml:space="preserve">Se autoriza el cambio de ubicación y </w:t>
      </w:r>
      <w:r w:rsidR="00D53FC6" w:rsidRPr="00D35D0B">
        <w:rPr>
          <w:rFonts w:ascii="ITC Avant Garde" w:hAnsi="ITC Avant Garde"/>
          <w:bCs/>
        </w:rPr>
        <w:t xml:space="preserve">el uso compartido </w:t>
      </w:r>
      <w:r w:rsidR="00983754" w:rsidRPr="00D35D0B">
        <w:rPr>
          <w:rFonts w:ascii="ITC Avant Garde" w:hAnsi="ITC Avant Garde"/>
          <w:bCs/>
        </w:rPr>
        <w:t xml:space="preserve">del centro de recepción y control de </w:t>
      </w:r>
      <w:r w:rsidR="009B28D4">
        <w:rPr>
          <w:rFonts w:ascii="ITC Avant Garde" w:hAnsi="ITC Avant Garde"/>
          <w:bCs/>
        </w:rPr>
        <w:t>las concesiones</w:t>
      </w:r>
      <w:r w:rsidR="005B495C">
        <w:rPr>
          <w:rFonts w:ascii="ITC Avant Garde" w:hAnsi="ITC Avant Garde"/>
          <w:bCs/>
        </w:rPr>
        <w:t xml:space="preserve"> otorgada</w:t>
      </w:r>
      <w:r w:rsidR="009B28D4">
        <w:rPr>
          <w:rFonts w:ascii="ITC Avant Garde" w:hAnsi="ITC Avant Garde"/>
          <w:bCs/>
        </w:rPr>
        <w:t xml:space="preserve">s a favor de </w:t>
      </w:r>
      <w:r w:rsidR="00FC7A8C">
        <w:rPr>
          <w:rFonts w:ascii="ITC Avant Garde" w:hAnsi="ITC Avant Garde"/>
          <w:bCs/>
        </w:rPr>
        <w:t xml:space="preserve">Cablemás Telecomunicaciones, S.A. de C.V. </w:t>
      </w:r>
      <w:r w:rsidR="009B28D4">
        <w:rPr>
          <w:rFonts w:ascii="ITC Avant Garde" w:hAnsi="ITC Avant Garde"/>
          <w:bCs/>
        </w:rPr>
        <w:t xml:space="preserve">que se enlistan a continuación, </w:t>
      </w:r>
      <w:r w:rsidR="00F21312" w:rsidRPr="00D35D0B">
        <w:rPr>
          <w:rFonts w:ascii="ITC Avant Garde" w:hAnsi="ITC Avant Garde"/>
          <w:bCs/>
        </w:rPr>
        <w:t>a efecto de que los mismos operen en los siguientes términos:</w:t>
      </w:r>
    </w:p>
    <w:tbl>
      <w:tblPr>
        <w:tblStyle w:val="Cuadrculadetablaclara"/>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mbio de ubicación y el uso compartido del centro de recepción y control"/>
        <w:tblDescription w:val="En una tabla de 3 columnas, se proporciona información de la autorización del cambio de ubicación y el uso compartido del centro de recepción y control de las concesiones otorgadas a favor de Cablemás Telecomunicaciones, S.A. de C.V."/>
      </w:tblPr>
      <w:tblGrid>
        <w:gridCol w:w="413"/>
        <w:gridCol w:w="1851"/>
        <w:gridCol w:w="3402"/>
        <w:gridCol w:w="1560"/>
        <w:gridCol w:w="1984"/>
      </w:tblGrid>
      <w:tr w:rsidR="00ED003F" w14:paraId="1C8CD46E" w14:textId="77777777" w:rsidTr="00997178">
        <w:trPr>
          <w:trHeight w:val="689"/>
          <w:tblHeader/>
          <w:jc w:val="center"/>
        </w:trPr>
        <w:tc>
          <w:tcPr>
            <w:tcW w:w="413" w:type="dxa"/>
            <w:shd w:val="clear" w:color="auto" w:fill="BFBFBF" w:themeFill="background1" w:themeFillShade="BF"/>
            <w:vAlign w:val="center"/>
            <w:hideMark/>
          </w:tcPr>
          <w:p w14:paraId="25BA78A6" w14:textId="77777777" w:rsidR="00ED003F" w:rsidRDefault="00ED003F" w:rsidP="00997178">
            <w:pPr>
              <w:spacing w:after="0" w:line="240" w:lineRule="auto"/>
              <w:jc w:val="center"/>
              <w:rPr>
                <w:rFonts w:ascii="ITC Avant Garde" w:hAnsi="ITC Avant Garde"/>
                <w:b/>
                <w:bCs/>
                <w:sz w:val="14"/>
                <w:szCs w:val="14"/>
                <w:lang w:eastAsia="es-MX"/>
              </w:rPr>
            </w:pPr>
            <w:r>
              <w:rPr>
                <w:rFonts w:ascii="ITC Avant Garde" w:hAnsi="ITC Avant Garde"/>
                <w:b/>
                <w:bCs/>
                <w:sz w:val="14"/>
                <w:szCs w:val="14"/>
                <w:lang w:eastAsia="es-MX"/>
              </w:rPr>
              <w:t>No.</w:t>
            </w:r>
          </w:p>
        </w:tc>
        <w:tc>
          <w:tcPr>
            <w:tcW w:w="1851" w:type="dxa"/>
            <w:shd w:val="clear" w:color="auto" w:fill="BFBFBF" w:themeFill="background1" w:themeFillShade="BF"/>
            <w:vAlign w:val="center"/>
            <w:hideMark/>
          </w:tcPr>
          <w:p w14:paraId="7DB35211" w14:textId="77777777" w:rsidR="00ED003F" w:rsidRDefault="00ED003F" w:rsidP="00997178">
            <w:pPr>
              <w:spacing w:after="0" w:line="240" w:lineRule="auto"/>
              <w:jc w:val="center"/>
              <w:rPr>
                <w:rFonts w:ascii="ITC Avant Garde" w:hAnsi="ITC Avant Garde"/>
                <w:b/>
                <w:bCs/>
                <w:sz w:val="14"/>
                <w:szCs w:val="14"/>
                <w:lang w:eastAsia="es-MX"/>
              </w:rPr>
            </w:pPr>
            <w:r>
              <w:rPr>
                <w:rFonts w:ascii="ITC Avant Garde" w:hAnsi="ITC Avant Garde"/>
                <w:b/>
                <w:bCs/>
                <w:sz w:val="14"/>
                <w:szCs w:val="14"/>
                <w:lang w:eastAsia="es-MX"/>
              </w:rPr>
              <w:t>CONCESIONARIO</w:t>
            </w:r>
          </w:p>
        </w:tc>
        <w:tc>
          <w:tcPr>
            <w:tcW w:w="3402" w:type="dxa"/>
            <w:shd w:val="clear" w:color="auto" w:fill="BFBFBF" w:themeFill="background1" w:themeFillShade="BF"/>
            <w:vAlign w:val="center"/>
            <w:hideMark/>
          </w:tcPr>
          <w:p w14:paraId="6360473E" w14:textId="77777777" w:rsidR="00ED003F" w:rsidRDefault="00ED003F" w:rsidP="00997178">
            <w:pPr>
              <w:spacing w:after="0" w:line="240" w:lineRule="auto"/>
              <w:jc w:val="center"/>
              <w:rPr>
                <w:rFonts w:ascii="ITC Avant Garde" w:hAnsi="ITC Avant Garde"/>
                <w:b/>
                <w:bCs/>
                <w:sz w:val="14"/>
                <w:szCs w:val="14"/>
                <w:lang w:eastAsia="es-MX"/>
              </w:rPr>
            </w:pPr>
            <w:r>
              <w:rPr>
                <w:rFonts w:ascii="ITC Avant Garde" w:hAnsi="ITC Avant Garde"/>
                <w:b/>
                <w:bCs/>
                <w:sz w:val="14"/>
                <w:szCs w:val="14"/>
                <w:lang w:eastAsia="es-MX"/>
              </w:rPr>
              <w:t>COBERTURA</w:t>
            </w:r>
          </w:p>
        </w:tc>
        <w:tc>
          <w:tcPr>
            <w:tcW w:w="1560" w:type="dxa"/>
            <w:shd w:val="clear" w:color="auto" w:fill="BFBFBF" w:themeFill="background1" w:themeFillShade="BF"/>
            <w:vAlign w:val="center"/>
            <w:hideMark/>
          </w:tcPr>
          <w:p w14:paraId="7F99F31B" w14:textId="77777777" w:rsidR="00ED003F" w:rsidRDefault="00ED003F" w:rsidP="00997178">
            <w:pPr>
              <w:spacing w:after="0" w:line="240" w:lineRule="auto"/>
              <w:jc w:val="center"/>
              <w:rPr>
                <w:rFonts w:ascii="ITC Avant Garde" w:hAnsi="ITC Avant Garde"/>
                <w:b/>
                <w:bCs/>
                <w:sz w:val="14"/>
                <w:szCs w:val="14"/>
                <w:lang w:eastAsia="es-MX"/>
              </w:rPr>
            </w:pPr>
            <w:r w:rsidRPr="00FA06C7">
              <w:rPr>
                <w:rFonts w:ascii="ITC Avant Garde" w:hAnsi="ITC Avant Garde"/>
                <w:b/>
                <w:bCs/>
                <w:sz w:val="14"/>
                <w:szCs w:val="14"/>
                <w:lang w:eastAsia="es-MX"/>
              </w:rPr>
              <w:t>FECHA DE OTORGAMIENTO DE LA CONCESIÓN</w:t>
            </w:r>
          </w:p>
        </w:tc>
        <w:tc>
          <w:tcPr>
            <w:tcW w:w="1984" w:type="dxa"/>
            <w:shd w:val="clear" w:color="auto" w:fill="BFBFBF" w:themeFill="background1" w:themeFillShade="BF"/>
            <w:vAlign w:val="center"/>
            <w:hideMark/>
          </w:tcPr>
          <w:p w14:paraId="50104DFD" w14:textId="77777777" w:rsidR="00ED003F" w:rsidRDefault="00ED003F" w:rsidP="00997178">
            <w:pPr>
              <w:spacing w:after="0" w:line="240" w:lineRule="auto"/>
              <w:jc w:val="center"/>
              <w:rPr>
                <w:rFonts w:ascii="ITC Avant Garde" w:hAnsi="ITC Avant Garde"/>
                <w:b/>
                <w:bCs/>
                <w:sz w:val="14"/>
                <w:szCs w:val="14"/>
                <w:lang w:eastAsia="es-MX"/>
              </w:rPr>
            </w:pPr>
            <w:r>
              <w:rPr>
                <w:rFonts w:ascii="ITC Avant Garde" w:hAnsi="ITC Avant Garde"/>
                <w:b/>
                <w:bCs/>
                <w:sz w:val="14"/>
                <w:szCs w:val="14"/>
                <w:lang w:eastAsia="es-MX"/>
              </w:rPr>
              <w:t>UBICACIÓN DEL CENTRO DE RECEPCIÓN Y CONTROL</w:t>
            </w:r>
          </w:p>
        </w:tc>
      </w:tr>
      <w:tr w:rsidR="00997178" w14:paraId="4C4D87AD" w14:textId="77777777" w:rsidTr="00997178">
        <w:trPr>
          <w:trHeight w:val="431"/>
          <w:jc w:val="center"/>
        </w:trPr>
        <w:tc>
          <w:tcPr>
            <w:tcW w:w="413" w:type="dxa"/>
            <w:hideMark/>
          </w:tcPr>
          <w:p w14:paraId="61BE3A8E" w14:textId="77777777" w:rsidR="00997178" w:rsidRDefault="00997178" w:rsidP="00997178">
            <w:pPr>
              <w:spacing w:after="0" w:line="240" w:lineRule="auto"/>
              <w:jc w:val="center"/>
              <w:rPr>
                <w:rFonts w:ascii="ITC Avant Garde" w:hAnsi="ITC Avant Garde"/>
                <w:b/>
                <w:bCs/>
                <w:sz w:val="14"/>
                <w:szCs w:val="14"/>
                <w:lang w:eastAsia="es-MX"/>
              </w:rPr>
            </w:pPr>
            <w:r>
              <w:rPr>
                <w:rFonts w:ascii="ITC Avant Garde" w:hAnsi="ITC Avant Garde"/>
                <w:sz w:val="16"/>
                <w:szCs w:val="16"/>
                <w:lang w:eastAsia="es-MX"/>
              </w:rPr>
              <w:t>1</w:t>
            </w:r>
          </w:p>
        </w:tc>
        <w:tc>
          <w:tcPr>
            <w:tcW w:w="1851" w:type="dxa"/>
            <w:hideMark/>
          </w:tcPr>
          <w:p w14:paraId="59D93512" w14:textId="77777777" w:rsidR="00997178" w:rsidRDefault="00997178" w:rsidP="00997178">
            <w:pPr>
              <w:spacing w:after="0" w:line="240" w:lineRule="auto"/>
              <w:jc w:val="center"/>
              <w:rPr>
                <w:rFonts w:ascii="ITC Avant Garde" w:hAnsi="ITC Avant Garde"/>
                <w:b/>
                <w:bCs/>
                <w:sz w:val="14"/>
                <w:szCs w:val="14"/>
                <w:lang w:eastAsia="es-MX"/>
              </w:rPr>
            </w:pPr>
            <w:r>
              <w:rPr>
                <w:rFonts w:ascii="ITC Avant Garde" w:hAnsi="ITC Avant Garde"/>
                <w:sz w:val="16"/>
                <w:szCs w:val="16"/>
              </w:rPr>
              <w:t>Cablemás Telecomunicaciones, S.A. de C.V.</w:t>
            </w:r>
          </w:p>
        </w:tc>
        <w:tc>
          <w:tcPr>
            <w:tcW w:w="3402" w:type="dxa"/>
            <w:hideMark/>
          </w:tcPr>
          <w:p w14:paraId="7CD5EB6C" w14:textId="77777777" w:rsidR="00997178" w:rsidRDefault="00997178" w:rsidP="00997178">
            <w:pPr>
              <w:spacing w:after="0" w:line="240" w:lineRule="auto"/>
              <w:jc w:val="both"/>
              <w:rPr>
                <w:rFonts w:ascii="ITC Avant Garde" w:hAnsi="ITC Avant Garde"/>
                <w:b/>
                <w:bCs/>
                <w:sz w:val="16"/>
                <w:szCs w:val="16"/>
              </w:rPr>
            </w:pPr>
            <w:r>
              <w:rPr>
                <w:rFonts w:ascii="ITC Avant Garde" w:hAnsi="ITC Avant Garde"/>
                <w:b/>
                <w:bCs/>
                <w:sz w:val="16"/>
                <w:szCs w:val="16"/>
              </w:rPr>
              <w:t xml:space="preserve">Mérida, </w:t>
            </w:r>
            <w:r>
              <w:rPr>
                <w:rFonts w:ascii="ITC Avant Garde" w:hAnsi="ITC Avant Garde"/>
                <w:sz w:val="16"/>
                <w:szCs w:val="16"/>
              </w:rPr>
              <w:t>Umán, Conkal y Kanasín,</w:t>
            </w:r>
            <w:r>
              <w:rPr>
                <w:rFonts w:ascii="ITC Avant Garde" w:hAnsi="ITC Avant Garde"/>
                <w:b/>
                <w:bCs/>
                <w:sz w:val="16"/>
                <w:szCs w:val="16"/>
              </w:rPr>
              <w:t xml:space="preserve"> en el Estado de Yucatán</w:t>
            </w:r>
          </w:p>
        </w:tc>
        <w:tc>
          <w:tcPr>
            <w:tcW w:w="1560" w:type="dxa"/>
            <w:hideMark/>
          </w:tcPr>
          <w:p w14:paraId="35B5800D" w14:textId="079BBF61" w:rsidR="00997178" w:rsidRDefault="00997178" w:rsidP="00997178">
            <w:pPr>
              <w:spacing w:after="0" w:line="240" w:lineRule="auto"/>
              <w:jc w:val="center"/>
              <w:rPr>
                <w:rFonts w:ascii="ITC Avant Garde" w:hAnsi="ITC Avant Garde"/>
                <w:color w:val="000000"/>
                <w:sz w:val="16"/>
                <w:szCs w:val="16"/>
                <w:lang w:eastAsia="es-MX"/>
              </w:rPr>
            </w:pPr>
            <w:r>
              <w:rPr>
                <w:rFonts w:ascii="ITC Avant Garde" w:hAnsi="ITC Avant Garde"/>
                <w:sz w:val="16"/>
                <w:szCs w:val="16"/>
              </w:rPr>
              <w:t>27 de diciembre del año 2026</w:t>
            </w:r>
          </w:p>
        </w:tc>
        <w:tc>
          <w:tcPr>
            <w:tcW w:w="1984" w:type="dxa"/>
            <w:hideMark/>
          </w:tcPr>
          <w:p w14:paraId="0EFE4945" w14:textId="77777777" w:rsidR="00997178" w:rsidRDefault="00997178" w:rsidP="00997178">
            <w:pPr>
              <w:spacing w:after="0" w:line="240" w:lineRule="auto"/>
              <w:jc w:val="center"/>
              <w:rPr>
                <w:rFonts w:ascii="ITC Avant Garde" w:hAnsi="ITC Avant Garde"/>
                <w:color w:val="000000"/>
                <w:sz w:val="16"/>
                <w:szCs w:val="16"/>
                <w:lang w:eastAsia="es-MX"/>
              </w:rPr>
            </w:pPr>
            <w:r>
              <w:rPr>
                <w:rFonts w:ascii="ITC Avant Garde" w:hAnsi="ITC Avant Garde"/>
                <w:color w:val="000000"/>
                <w:sz w:val="16"/>
                <w:szCs w:val="16"/>
                <w:lang w:eastAsia="es-MX"/>
              </w:rPr>
              <w:t xml:space="preserve">Periférico Poniente Km 36.6, Tablaje Catastral 16752, entre Dzitya y Caucel, C.P. 97205, </w:t>
            </w:r>
            <w:r>
              <w:rPr>
                <w:rFonts w:ascii="ITC Avant Garde" w:hAnsi="ITC Avant Garde"/>
                <w:b/>
                <w:bCs/>
                <w:color w:val="000000"/>
                <w:sz w:val="16"/>
                <w:szCs w:val="16"/>
                <w:lang w:eastAsia="es-MX"/>
              </w:rPr>
              <w:t>Mérida, Yucatán</w:t>
            </w:r>
          </w:p>
        </w:tc>
      </w:tr>
      <w:tr w:rsidR="00997178" w14:paraId="7FBB2C99" w14:textId="77777777" w:rsidTr="00997178">
        <w:trPr>
          <w:trHeight w:val="399"/>
          <w:jc w:val="center"/>
        </w:trPr>
        <w:tc>
          <w:tcPr>
            <w:tcW w:w="413" w:type="dxa"/>
            <w:hideMark/>
          </w:tcPr>
          <w:p w14:paraId="555AC6BF" w14:textId="6A2F6FB1" w:rsidR="00997178" w:rsidRDefault="00997178" w:rsidP="00997178">
            <w:pPr>
              <w:spacing w:after="0" w:line="240" w:lineRule="auto"/>
              <w:rPr>
                <w:rFonts w:ascii="ITC Avant Garde" w:eastAsiaTheme="minorHAnsi" w:hAnsi="ITC Avant Garde"/>
                <w:b/>
                <w:bCs/>
                <w:sz w:val="14"/>
                <w:szCs w:val="14"/>
                <w:lang w:eastAsia="es-MX"/>
              </w:rPr>
            </w:pPr>
            <w:r>
              <w:rPr>
                <w:rFonts w:ascii="ITC Avant Garde" w:hAnsi="ITC Avant Garde"/>
                <w:sz w:val="16"/>
                <w:szCs w:val="16"/>
                <w:lang w:eastAsia="es-MX"/>
              </w:rPr>
              <w:t>1</w:t>
            </w:r>
          </w:p>
        </w:tc>
        <w:tc>
          <w:tcPr>
            <w:tcW w:w="1851" w:type="dxa"/>
            <w:hideMark/>
          </w:tcPr>
          <w:p w14:paraId="1687717E" w14:textId="276CD722" w:rsidR="00997178" w:rsidRDefault="00997178" w:rsidP="00997178">
            <w:pPr>
              <w:spacing w:after="0" w:line="240" w:lineRule="auto"/>
              <w:jc w:val="center"/>
              <w:rPr>
                <w:rFonts w:ascii="ITC Avant Garde" w:eastAsiaTheme="minorHAnsi" w:hAnsi="ITC Avant Garde"/>
                <w:b/>
                <w:bCs/>
                <w:sz w:val="14"/>
                <w:szCs w:val="14"/>
                <w:lang w:eastAsia="es-MX"/>
              </w:rPr>
            </w:pPr>
            <w:proofErr w:type="spellStart"/>
            <w:r>
              <w:rPr>
                <w:rFonts w:ascii="ITC Avant Garde" w:hAnsi="ITC Avant Garde"/>
                <w:sz w:val="16"/>
                <w:szCs w:val="16"/>
              </w:rPr>
              <w:t>Cablemás</w:t>
            </w:r>
            <w:proofErr w:type="spellEnd"/>
            <w:r>
              <w:rPr>
                <w:rFonts w:ascii="ITC Avant Garde" w:hAnsi="ITC Avant Garde"/>
                <w:sz w:val="16"/>
                <w:szCs w:val="16"/>
              </w:rPr>
              <w:t xml:space="preserve"> Telecomunicaciones, S.A. de C.V.</w:t>
            </w:r>
          </w:p>
        </w:tc>
        <w:tc>
          <w:tcPr>
            <w:tcW w:w="3402" w:type="dxa"/>
            <w:hideMark/>
          </w:tcPr>
          <w:p w14:paraId="6519BC06" w14:textId="77777777" w:rsidR="00997178" w:rsidRPr="00997178" w:rsidRDefault="00997178" w:rsidP="00997178">
            <w:pPr>
              <w:spacing w:after="0" w:line="240" w:lineRule="auto"/>
              <w:jc w:val="both"/>
              <w:rPr>
                <w:rFonts w:ascii="ITC Avant Garde" w:hAnsi="ITC Avant Garde"/>
                <w:sz w:val="14"/>
                <w:szCs w:val="14"/>
              </w:rPr>
            </w:pPr>
            <w:r w:rsidRPr="00997178">
              <w:rPr>
                <w:rFonts w:ascii="ITC Avant Garde" w:hAnsi="ITC Avant Garde"/>
                <w:sz w:val="14"/>
                <w:szCs w:val="14"/>
              </w:rPr>
              <w:t xml:space="preserve">Oaxaca y Santa Cruz Amilpas, en el Estado de Oaxaca, con ampliaciones de cobertura a San Sebastián Tutla, a San Agustín Yatareni y Santa Cruz Xoxocotlán, y a San Agustín de las Juntas, Municipio de San Agustín de las Juntas, Ánimas Trujano, Municipio de Ánimas Trujano; Santa María Coyotepec, Municipio de Santa María Coyotepec; San Bartolo Coyotepec, Municipio de San Bartolo Coyotepec; Santa Lucía del Camino, Municipio de Santa Lucía del Camino; Tlalixtac de Cabrera, Municipio de Tlalixtac de Cabrera; Santa María del Tule, Municipio de Santa María del Tule; San Jacinto Amilpas, Municipio de San Jacinto Amilpas; Santa María </w:t>
            </w:r>
            <w:r w:rsidRPr="00997178">
              <w:rPr>
                <w:rFonts w:ascii="ITC Avant Garde" w:hAnsi="ITC Avant Garde"/>
                <w:sz w:val="14"/>
                <w:szCs w:val="14"/>
              </w:rPr>
              <w:lastRenderedPageBreak/>
              <w:t>Atzompa, Municipio de Santa María Atzompa; San Pablo Etla, Municipio de San Pablo Etla; San Antonio de la Cal, Municipio de San Antonio de la Cal; Tlacolula de Matamoros, Municipio de Tlacolula de Matamoros; San Francisco Lachigoló, Municipio de San Francisco Lachigoló; San Jerónimo Tlacochahuaya, Municipio de San Jerónimo Tlacochahuaya, en la misma Entidad Federativa</w:t>
            </w:r>
          </w:p>
        </w:tc>
        <w:tc>
          <w:tcPr>
            <w:tcW w:w="1560" w:type="dxa"/>
            <w:hideMark/>
          </w:tcPr>
          <w:p w14:paraId="274F1670" w14:textId="4969FF0B" w:rsidR="00997178" w:rsidRDefault="00997178" w:rsidP="00997178">
            <w:pPr>
              <w:spacing w:after="0" w:line="240" w:lineRule="auto"/>
              <w:jc w:val="center"/>
              <w:rPr>
                <w:rFonts w:ascii="ITC Avant Garde" w:hAnsi="ITC Avant Garde"/>
                <w:b/>
                <w:bCs/>
                <w:sz w:val="14"/>
                <w:szCs w:val="14"/>
                <w:lang w:eastAsia="es-MX"/>
              </w:rPr>
            </w:pPr>
            <w:r>
              <w:rPr>
                <w:rFonts w:ascii="ITC Avant Garde" w:hAnsi="ITC Avant Garde"/>
                <w:sz w:val="16"/>
                <w:szCs w:val="16"/>
              </w:rPr>
              <w:lastRenderedPageBreak/>
              <w:t xml:space="preserve">27 </w:t>
            </w:r>
            <w:r>
              <w:rPr>
                <w:rFonts w:ascii="ITC Avant Garde" w:hAnsi="ITC Avant Garde"/>
                <w:sz w:val="16"/>
                <w:szCs w:val="16"/>
              </w:rPr>
              <w:t>de diciembre del año 20</w:t>
            </w:r>
            <w:r>
              <w:rPr>
                <w:rFonts w:ascii="ITC Avant Garde" w:hAnsi="ITC Avant Garde"/>
                <w:sz w:val="16"/>
                <w:szCs w:val="16"/>
              </w:rPr>
              <w:t>26</w:t>
            </w:r>
          </w:p>
        </w:tc>
        <w:tc>
          <w:tcPr>
            <w:tcW w:w="1984" w:type="dxa"/>
            <w:hideMark/>
          </w:tcPr>
          <w:p w14:paraId="201C7B84" w14:textId="7A6E7FF5" w:rsidR="00997178" w:rsidRDefault="00997178" w:rsidP="00997178">
            <w:pPr>
              <w:spacing w:after="0" w:line="240" w:lineRule="auto"/>
              <w:rPr>
                <w:rFonts w:ascii="ITC Avant Garde" w:eastAsiaTheme="minorHAnsi" w:hAnsi="ITC Avant Garde"/>
                <w:color w:val="000000"/>
                <w:sz w:val="16"/>
                <w:szCs w:val="16"/>
                <w:lang w:eastAsia="es-MX"/>
              </w:rPr>
            </w:pPr>
            <w:r>
              <w:rPr>
                <w:rFonts w:ascii="ITC Avant Garde" w:hAnsi="ITC Avant Garde"/>
                <w:color w:val="000000"/>
                <w:sz w:val="16"/>
                <w:szCs w:val="16"/>
                <w:lang w:eastAsia="es-MX"/>
              </w:rPr>
              <w:t xml:space="preserve">Periférico Poniente Km 36.6, Tablaje Catastral 16752, entre </w:t>
            </w:r>
            <w:proofErr w:type="spellStart"/>
            <w:r>
              <w:rPr>
                <w:rFonts w:ascii="ITC Avant Garde" w:hAnsi="ITC Avant Garde"/>
                <w:color w:val="000000"/>
                <w:sz w:val="16"/>
                <w:szCs w:val="16"/>
                <w:lang w:eastAsia="es-MX"/>
              </w:rPr>
              <w:t>Dzitya</w:t>
            </w:r>
            <w:proofErr w:type="spellEnd"/>
            <w:r>
              <w:rPr>
                <w:rFonts w:ascii="ITC Avant Garde" w:hAnsi="ITC Avant Garde"/>
                <w:color w:val="000000"/>
                <w:sz w:val="16"/>
                <w:szCs w:val="16"/>
                <w:lang w:eastAsia="es-MX"/>
              </w:rPr>
              <w:t xml:space="preserve"> y Caucel, C.P. 97205, </w:t>
            </w:r>
            <w:r>
              <w:rPr>
                <w:rFonts w:ascii="ITC Avant Garde" w:hAnsi="ITC Avant Garde"/>
                <w:b/>
                <w:bCs/>
                <w:color w:val="000000"/>
                <w:sz w:val="16"/>
                <w:szCs w:val="16"/>
                <w:lang w:eastAsia="es-MX"/>
              </w:rPr>
              <w:t>Mérida, Yucatán</w:t>
            </w:r>
          </w:p>
        </w:tc>
      </w:tr>
      <w:tr w:rsidR="00997178" w14:paraId="62B428D6" w14:textId="77777777" w:rsidTr="00997178">
        <w:trPr>
          <w:trHeight w:val="347"/>
          <w:jc w:val="center"/>
        </w:trPr>
        <w:tc>
          <w:tcPr>
            <w:tcW w:w="413" w:type="dxa"/>
            <w:hideMark/>
          </w:tcPr>
          <w:p w14:paraId="4AAAEBE2" w14:textId="77777777" w:rsidR="00997178" w:rsidRDefault="00997178" w:rsidP="00997178">
            <w:pPr>
              <w:spacing w:after="0" w:line="240" w:lineRule="auto"/>
              <w:jc w:val="center"/>
              <w:rPr>
                <w:rFonts w:ascii="ITC Avant Garde" w:hAnsi="ITC Avant Garde"/>
                <w:b/>
                <w:bCs/>
                <w:sz w:val="14"/>
                <w:szCs w:val="14"/>
                <w:lang w:eastAsia="es-MX"/>
              </w:rPr>
            </w:pPr>
            <w:r>
              <w:rPr>
                <w:rFonts w:ascii="ITC Avant Garde" w:hAnsi="ITC Avant Garde"/>
                <w:sz w:val="16"/>
                <w:szCs w:val="16"/>
                <w:lang w:eastAsia="es-MX"/>
              </w:rPr>
              <w:lastRenderedPageBreak/>
              <w:t>2</w:t>
            </w:r>
          </w:p>
        </w:tc>
        <w:tc>
          <w:tcPr>
            <w:tcW w:w="1851" w:type="dxa"/>
            <w:hideMark/>
          </w:tcPr>
          <w:p w14:paraId="1A281226" w14:textId="77777777" w:rsidR="00997178" w:rsidRDefault="00997178" w:rsidP="00997178">
            <w:pPr>
              <w:spacing w:after="0" w:line="240" w:lineRule="auto"/>
              <w:jc w:val="center"/>
              <w:rPr>
                <w:rFonts w:ascii="ITC Avant Garde" w:hAnsi="ITC Avant Garde"/>
                <w:sz w:val="14"/>
                <w:szCs w:val="14"/>
                <w:lang w:eastAsia="es-MX"/>
              </w:rPr>
            </w:pPr>
            <w:r>
              <w:rPr>
                <w:rFonts w:ascii="ITC Avant Garde" w:hAnsi="ITC Avant Garde"/>
                <w:sz w:val="16"/>
                <w:szCs w:val="16"/>
              </w:rPr>
              <w:t>Cablemás Telecomunicaciones, S.A. de C.V.</w:t>
            </w:r>
          </w:p>
        </w:tc>
        <w:tc>
          <w:tcPr>
            <w:tcW w:w="3402" w:type="dxa"/>
            <w:hideMark/>
          </w:tcPr>
          <w:p w14:paraId="0E4CF581" w14:textId="77777777" w:rsidR="00997178" w:rsidRDefault="00997178" w:rsidP="00997178">
            <w:pPr>
              <w:spacing w:after="0" w:line="240" w:lineRule="auto"/>
              <w:jc w:val="both"/>
              <w:rPr>
                <w:rFonts w:ascii="ITC Avant Garde" w:hAnsi="ITC Avant Garde"/>
                <w:sz w:val="14"/>
                <w:szCs w:val="14"/>
                <w:lang w:eastAsia="es-MX"/>
              </w:rPr>
            </w:pPr>
            <w:r>
              <w:rPr>
                <w:rFonts w:ascii="ITC Avant Garde" w:hAnsi="ITC Avant Garde"/>
                <w:b/>
                <w:bCs/>
                <w:sz w:val="16"/>
                <w:szCs w:val="16"/>
              </w:rPr>
              <w:t>Ixtapaluca, en el Estado de México.</w:t>
            </w:r>
          </w:p>
        </w:tc>
        <w:tc>
          <w:tcPr>
            <w:tcW w:w="1560" w:type="dxa"/>
            <w:hideMark/>
          </w:tcPr>
          <w:p w14:paraId="39730418" w14:textId="53F31600" w:rsidR="00997178" w:rsidRDefault="00997178" w:rsidP="00997178">
            <w:pPr>
              <w:spacing w:after="0" w:line="240" w:lineRule="auto"/>
              <w:jc w:val="center"/>
              <w:rPr>
                <w:rFonts w:ascii="ITC Avant Garde" w:hAnsi="ITC Avant Garde"/>
                <w:color w:val="000000"/>
                <w:sz w:val="16"/>
                <w:szCs w:val="16"/>
                <w:lang w:eastAsia="es-MX"/>
              </w:rPr>
            </w:pPr>
            <w:r>
              <w:rPr>
                <w:rFonts w:ascii="ITC Avant Garde" w:hAnsi="ITC Avant Garde"/>
                <w:sz w:val="16"/>
                <w:szCs w:val="16"/>
              </w:rPr>
              <w:t>7 de enero del año 2028</w:t>
            </w:r>
          </w:p>
        </w:tc>
        <w:tc>
          <w:tcPr>
            <w:tcW w:w="1984" w:type="dxa"/>
            <w:hideMark/>
          </w:tcPr>
          <w:p w14:paraId="0C70E955" w14:textId="77777777" w:rsidR="00997178" w:rsidRDefault="00997178" w:rsidP="00997178">
            <w:pPr>
              <w:spacing w:after="0" w:line="240" w:lineRule="auto"/>
              <w:jc w:val="center"/>
              <w:rPr>
                <w:rFonts w:ascii="ITC Avant Garde" w:hAnsi="ITC Avant Garde"/>
                <w:b/>
                <w:bCs/>
                <w:sz w:val="16"/>
                <w:szCs w:val="16"/>
                <w:lang w:eastAsia="es-MX"/>
              </w:rPr>
            </w:pPr>
            <w:r>
              <w:rPr>
                <w:rFonts w:ascii="ITC Avant Garde" w:hAnsi="ITC Avant Garde"/>
                <w:color w:val="000000"/>
                <w:sz w:val="16"/>
                <w:szCs w:val="16"/>
                <w:lang w:eastAsia="es-MX"/>
              </w:rPr>
              <w:t xml:space="preserve">Carretera Federal México-Puebla Km 29.5, Colonia Santa Bárbara, C.P. 56530, </w:t>
            </w:r>
            <w:r>
              <w:rPr>
                <w:rFonts w:ascii="ITC Avant Garde" w:hAnsi="ITC Avant Garde"/>
                <w:b/>
                <w:bCs/>
                <w:color w:val="000000"/>
                <w:sz w:val="16"/>
                <w:szCs w:val="16"/>
                <w:lang w:eastAsia="es-MX"/>
              </w:rPr>
              <w:t>Ixtapaluca, Estado de México.</w:t>
            </w:r>
          </w:p>
        </w:tc>
      </w:tr>
      <w:tr w:rsidR="00997178" w14:paraId="3E1D364B" w14:textId="77777777" w:rsidTr="00997178">
        <w:trPr>
          <w:trHeight w:val="473"/>
          <w:jc w:val="center"/>
        </w:trPr>
        <w:tc>
          <w:tcPr>
            <w:tcW w:w="413" w:type="dxa"/>
            <w:hideMark/>
          </w:tcPr>
          <w:p w14:paraId="348F741B" w14:textId="7D8E8470" w:rsidR="00997178" w:rsidRDefault="00997178" w:rsidP="00997178">
            <w:pPr>
              <w:spacing w:after="0" w:line="240" w:lineRule="auto"/>
              <w:rPr>
                <w:rFonts w:ascii="ITC Avant Garde" w:eastAsiaTheme="minorHAnsi" w:hAnsi="ITC Avant Garde"/>
                <w:b/>
                <w:bCs/>
                <w:sz w:val="14"/>
                <w:szCs w:val="14"/>
                <w:lang w:eastAsia="es-MX"/>
              </w:rPr>
            </w:pPr>
            <w:r w:rsidRPr="00853005">
              <w:rPr>
                <w:rFonts w:ascii="ITC Avant Garde" w:hAnsi="ITC Avant Garde"/>
                <w:sz w:val="16"/>
                <w:szCs w:val="16"/>
                <w:lang w:eastAsia="es-MX"/>
              </w:rPr>
              <w:t>2</w:t>
            </w:r>
          </w:p>
        </w:tc>
        <w:tc>
          <w:tcPr>
            <w:tcW w:w="1851" w:type="dxa"/>
            <w:hideMark/>
          </w:tcPr>
          <w:p w14:paraId="7E660BE4" w14:textId="2736B710" w:rsidR="00997178" w:rsidRDefault="00997178" w:rsidP="00997178">
            <w:pPr>
              <w:spacing w:after="0" w:line="240" w:lineRule="auto"/>
              <w:rPr>
                <w:rFonts w:ascii="ITC Avant Garde" w:eastAsiaTheme="minorHAnsi" w:hAnsi="ITC Avant Garde"/>
                <w:sz w:val="14"/>
                <w:szCs w:val="14"/>
                <w:lang w:eastAsia="es-MX"/>
              </w:rPr>
            </w:pPr>
            <w:proofErr w:type="spellStart"/>
            <w:r w:rsidRPr="00F03EBD">
              <w:rPr>
                <w:rFonts w:ascii="ITC Avant Garde" w:hAnsi="ITC Avant Garde"/>
                <w:sz w:val="16"/>
                <w:szCs w:val="16"/>
              </w:rPr>
              <w:t>Cablemás</w:t>
            </w:r>
            <w:proofErr w:type="spellEnd"/>
            <w:r w:rsidRPr="00F03EBD">
              <w:rPr>
                <w:rFonts w:ascii="ITC Avant Garde" w:hAnsi="ITC Avant Garde"/>
                <w:sz w:val="16"/>
                <w:szCs w:val="16"/>
              </w:rPr>
              <w:t xml:space="preserve"> Telecomunicaciones, S.A. de C.V.</w:t>
            </w:r>
          </w:p>
        </w:tc>
        <w:tc>
          <w:tcPr>
            <w:tcW w:w="3402" w:type="dxa"/>
            <w:hideMark/>
          </w:tcPr>
          <w:p w14:paraId="2BE33319" w14:textId="77777777" w:rsidR="00997178" w:rsidRDefault="00997178" w:rsidP="00997178">
            <w:pPr>
              <w:spacing w:after="0" w:line="240" w:lineRule="auto"/>
              <w:jc w:val="both"/>
              <w:rPr>
                <w:rFonts w:ascii="ITC Avant Garde" w:hAnsi="ITC Avant Garde"/>
                <w:sz w:val="16"/>
                <w:szCs w:val="16"/>
              </w:rPr>
            </w:pPr>
            <w:r>
              <w:rPr>
                <w:rFonts w:ascii="ITC Avant Garde" w:hAnsi="ITC Avant Garde"/>
                <w:sz w:val="16"/>
                <w:szCs w:val="16"/>
              </w:rPr>
              <w:t>Conjunto Urbano San Buenaventura, Municipio de Ixtapaluca, en el Estado de México</w:t>
            </w:r>
          </w:p>
        </w:tc>
        <w:tc>
          <w:tcPr>
            <w:tcW w:w="1560" w:type="dxa"/>
            <w:hideMark/>
          </w:tcPr>
          <w:p w14:paraId="462C16EE" w14:textId="48161CCD" w:rsidR="00997178" w:rsidRDefault="00997178" w:rsidP="00997178">
            <w:pPr>
              <w:spacing w:after="0" w:line="240" w:lineRule="auto"/>
              <w:jc w:val="center"/>
              <w:rPr>
                <w:rFonts w:ascii="ITC Avant Garde" w:hAnsi="ITC Avant Garde"/>
                <w:b/>
                <w:bCs/>
                <w:sz w:val="16"/>
                <w:szCs w:val="16"/>
                <w:lang w:eastAsia="es-MX"/>
              </w:rPr>
            </w:pPr>
            <w:r>
              <w:rPr>
                <w:rFonts w:ascii="ITC Avant Garde" w:hAnsi="ITC Avant Garde"/>
                <w:sz w:val="16"/>
                <w:szCs w:val="16"/>
              </w:rPr>
              <w:t>13 de septiembre del año 2029</w:t>
            </w:r>
          </w:p>
        </w:tc>
        <w:tc>
          <w:tcPr>
            <w:tcW w:w="1984" w:type="dxa"/>
            <w:hideMark/>
          </w:tcPr>
          <w:p w14:paraId="247881ED" w14:textId="3EF187BA" w:rsidR="00997178" w:rsidRDefault="00997178" w:rsidP="00997178">
            <w:pPr>
              <w:spacing w:after="0" w:line="240" w:lineRule="auto"/>
              <w:rPr>
                <w:rFonts w:ascii="ITC Avant Garde" w:eastAsiaTheme="minorHAnsi" w:hAnsi="ITC Avant Garde"/>
                <w:b/>
                <w:bCs/>
                <w:sz w:val="16"/>
                <w:szCs w:val="16"/>
                <w:lang w:eastAsia="es-MX"/>
              </w:rPr>
            </w:pPr>
            <w:r w:rsidRPr="00BE780E">
              <w:rPr>
                <w:rFonts w:ascii="ITC Avant Garde" w:hAnsi="ITC Avant Garde"/>
                <w:color w:val="000000"/>
                <w:sz w:val="16"/>
                <w:szCs w:val="16"/>
                <w:lang w:eastAsia="es-MX"/>
              </w:rPr>
              <w:t xml:space="preserve">Carretera Federal México-Puebla Km 29.5, Colonia Santa Bárbara, C.P. 56530, </w:t>
            </w:r>
            <w:r w:rsidRPr="00BE780E">
              <w:rPr>
                <w:rFonts w:ascii="ITC Avant Garde" w:hAnsi="ITC Avant Garde"/>
                <w:b/>
                <w:bCs/>
                <w:color w:val="000000"/>
                <w:sz w:val="16"/>
                <w:szCs w:val="16"/>
                <w:lang w:eastAsia="es-MX"/>
              </w:rPr>
              <w:t>Ixtapaluca, Estado de México.</w:t>
            </w:r>
          </w:p>
        </w:tc>
      </w:tr>
      <w:tr w:rsidR="00997178" w14:paraId="4AAB3C8A" w14:textId="77777777" w:rsidTr="00997178">
        <w:trPr>
          <w:trHeight w:val="473"/>
          <w:jc w:val="center"/>
        </w:trPr>
        <w:tc>
          <w:tcPr>
            <w:tcW w:w="413" w:type="dxa"/>
            <w:hideMark/>
          </w:tcPr>
          <w:p w14:paraId="01B8A2E2" w14:textId="5F7BC68E" w:rsidR="00997178" w:rsidRDefault="00997178" w:rsidP="00997178">
            <w:pPr>
              <w:spacing w:after="0" w:line="240" w:lineRule="auto"/>
              <w:rPr>
                <w:rFonts w:ascii="ITC Avant Garde" w:eastAsiaTheme="minorHAnsi" w:hAnsi="ITC Avant Garde"/>
                <w:b/>
                <w:bCs/>
                <w:sz w:val="14"/>
                <w:szCs w:val="14"/>
                <w:lang w:eastAsia="es-MX"/>
              </w:rPr>
            </w:pPr>
            <w:r w:rsidRPr="00853005">
              <w:rPr>
                <w:rFonts w:ascii="ITC Avant Garde" w:hAnsi="ITC Avant Garde"/>
                <w:sz w:val="16"/>
                <w:szCs w:val="16"/>
                <w:lang w:eastAsia="es-MX"/>
              </w:rPr>
              <w:t>2</w:t>
            </w:r>
          </w:p>
        </w:tc>
        <w:tc>
          <w:tcPr>
            <w:tcW w:w="1851" w:type="dxa"/>
            <w:hideMark/>
          </w:tcPr>
          <w:p w14:paraId="234D5E18" w14:textId="79199CFA" w:rsidR="00997178" w:rsidRDefault="00997178" w:rsidP="00997178">
            <w:pPr>
              <w:spacing w:after="0" w:line="240" w:lineRule="auto"/>
              <w:rPr>
                <w:rFonts w:ascii="ITC Avant Garde" w:eastAsiaTheme="minorHAnsi" w:hAnsi="ITC Avant Garde"/>
                <w:sz w:val="14"/>
                <w:szCs w:val="14"/>
                <w:lang w:eastAsia="es-MX"/>
              </w:rPr>
            </w:pPr>
            <w:proofErr w:type="spellStart"/>
            <w:r w:rsidRPr="00F03EBD">
              <w:rPr>
                <w:rFonts w:ascii="ITC Avant Garde" w:hAnsi="ITC Avant Garde"/>
                <w:sz w:val="16"/>
                <w:szCs w:val="16"/>
              </w:rPr>
              <w:t>Cablemás</w:t>
            </w:r>
            <w:proofErr w:type="spellEnd"/>
            <w:r w:rsidRPr="00F03EBD">
              <w:rPr>
                <w:rFonts w:ascii="ITC Avant Garde" w:hAnsi="ITC Avant Garde"/>
                <w:sz w:val="16"/>
                <w:szCs w:val="16"/>
              </w:rPr>
              <w:t xml:space="preserve"> Telecomunicaciones, S.A. de C.V.</w:t>
            </w:r>
          </w:p>
        </w:tc>
        <w:tc>
          <w:tcPr>
            <w:tcW w:w="3402" w:type="dxa"/>
            <w:hideMark/>
          </w:tcPr>
          <w:p w14:paraId="6A1F75B7" w14:textId="77777777" w:rsidR="00997178" w:rsidRDefault="00997178" w:rsidP="00997178">
            <w:pPr>
              <w:spacing w:after="0" w:line="240" w:lineRule="auto"/>
              <w:jc w:val="both"/>
              <w:rPr>
                <w:rFonts w:ascii="ITC Avant Garde" w:hAnsi="ITC Avant Garde"/>
                <w:sz w:val="16"/>
                <w:szCs w:val="16"/>
              </w:rPr>
            </w:pPr>
            <w:r>
              <w:rPr>
                <w:rFonts w:ascii="ITC Avant Garde" w:hAnsi="ITC Avant Garde"/>
                <w:sz w:val="16"/>
                <w:szCs w:val="16"/>
              </w:rPr>
              <w:t>Xico, Municipio de Valle de Chalco Solidaridad, en el Estado de México</w:t>
            </w:r>
          </w:p>
        </w:tc>
        <w:tc>
          <w:tcPr>
            <w:tcW w:w="1560" w:type="dxa"/>
            <w:hideMark/>
          </w:tcPr>
          <w:p w14:paraId="53F3EAC2" w14:textId="320B4E47" w:rsidR="00997178" w:rsidRDefault="00997178" w:rsidP="00997178">
            <w:pPr>
              <w:spacing w:after="0" w:line="240" w:lineRule="auto"/>
              <w:jc w:val="center"/>
              <w:rPr>
                <w:rFonts w:ascii="ITC Avant Garde" w:hAnsi="ITC Avant Garde"/>
                <w:b/>
                <w:bCs/>
                <w:sz w:val="16"/>
                <w:szCs w:val="16"/>
                <w:lang w:eastAsia="es-MX"/>
              </w:rPr>
            </w:pPr>
            <w:r>
              <w:rPr>
                <w:rFonts w:ascii="ITC Avant Garde" w:hAnsi="ITC Avant Garde"/>
                <w:sz w:val="16"/>
                <w:szCs w:val="16"/>
              </w:rPr>
              <w:t>1 de julio del año 2046</w:t>
            </w:r>
          </w:p>
        </w:tc>
        <w:tc>
          <w:tcPr>
            <w:tcW w:w="1984" w:type="dxa"/>
            <w:hideMark/>
          </w:tcPr>
          <w:p w14:paraId="4F82094A" w14:textId="52F0C6CE" w:rsidR="00997178" w:rsidRDefault="00997178" w:rsidP="00997178">
            <w:pPr>
              <w:spacing w:after="0" w:line="240" w:lineRule="auto"/>
              <w:rPr>
                <w:rFonts w:ascii="ITC Avant Garde" w:eastAsiaTheme="minorHAnsi" w:hAnsi="ITC Avant Garde"/>
                <w:b/>
                <w:bCs/>
                <w:sz w:val="16"/>
                <w:szCs w:val="16"/>
                <w:lang w:eastAsia="es-MX"/>
              </w:rPr>
            </w:pPr>
            <w:r w:rsidRPr="00BE780E">
              <w:rPr>
                <w:rFonts w:ascii="ITC Avant Garde" w:hAnsi="ITC Avant Garde"/>
                <w:color w:val="000000"/>
                <w:sz w:val="16"/>
                <w:szCs w:val="16"/>
                <w:lang w:eastAsia="es-MX"/>
              </w:rPr>
              <w:t xml:space="preserve">Carretera Federal México-Puebla Km 29.5, Colonia Santa Bárbara, C.P. 56530, </w:t>
            </w:r>
            <w:r w:rsidRPr="00BE780E">
              <w:rPr>
                <w:rFonts w:ascii="ITC Avant Garde" w:hAnsi="ITC Avant Garde"/>
                <w:b/>
                <w:bCs/>
                <w:color w:val="000000"/>
                <w:sz w:val="16"/>
                <w:szCs w:val="16"/>
                <w:lang w:eastAsia="es-MX"/>
              </w:rPr>
              <w:t>Ixtapaluca, Estado de México.</w:t>
            </w:r>
          </w:p>
        </w:tc>
      </w:tr>
      <w:tr w:rsidR="00997178" w14:paraId="27AEE55F" w14:textId="77777777" w:rsidTr="00997178">
        <w:trPr>
          <w:trHeight w:val="473"/>
          <w:jc w:val="center"/>
        </w:trPr>
        <w:tc>
          <w:tcPr>
            <w:tcW w:w="413" w:type="dxa"/>
            <w:hideMark/>
          </w:tcPr>
          <w:p w14:paraId="263E601D" w14:textId="2A7D17D2" w:rsidR="00997178" w:rsidRDefault="00997178" w:rsidP="00997178">
            <w:pPr>
              <w:spacing w:after="0" w:line="240" w:lineRule="auto"/>
              <w:rPr>
                <w:rFonts w:ascii="ITC Avant Garde" w:eastAsiaTheme="minorHAnsi" w:hAnsi="ITC Avant Garde"/>
                <w:b/>
                <w:bCs/>
                <w:sz w:val="14"/>
                <w:szCs w:val="14"/>
                <w:lang w:eastAsia="es-MX"/>
              </w:rPr>
            </w:pPr>
            <w:r w:rsidRPr="00853005">
              <w:rPr>
                <w:rFonts w:ascii="ITC Avant Garde" w:hAnsi="ITC Avant Garde"/>
                <w:sz w:val="16"/>
                <w:szCs w:val="16"/>
                <w:lang w:eastAsia="es-MX"/>
              </w:rPr>
              <w:t>2</w:t>
            </w:r>
          </w:p>
        </w:tc>
        <w:tc>
          <w:tcPr>
            <w:tcW w:w="1851" w:type="dxa"/>
            <w:hideMark/>
          </w:tcPr>
          <w:p w14:paraId="41F9F42E" w14:textId="66A81D8D" w:rsidR="00997178" w:rsidRDefault="00997178" w:rsidP="00997178">
            <w:pPr>
              <w:spacing w:after="0" w:line="240" w:lineRule="auto"/>
              <w:rPr>
                <w:rFonts w:ascii="ITC Avant Garde" w:eastAsiaTheme="minorHAnsi" w:hAnsi="ITC Avant Garde"/>
                <w:sz w:val="14"/>
                <w:szCs w:val="14"/>
                <w:lang w:eastAsia="es-MX"/>
              </w:rPr>
            </w:pPr>
            <w:proofErr w:type="spellStart"/>
            <w:r w:rsidRPr="00F03EBD">
              <w:rPr>
                <w:rFonts w:ascii="ITC Avant Garde" w:hAnsi="ITC Avant Garde"/>
                <w:sz w:val="16"/>
                <w:szCs w:val="16"/>
              </w:rPr>
              <w:t>Cablemás</w:t>
            </w:r>
            <w:proofErr w:type="spellEnd"/>
            <w:r w:rsidRPr="00F03EBD">
              <w:rPr>
                <w:rFonts w:ascii="ITC Avant Garde" w:hAnsi="ITC Avant Garde"/>
                <w:sz w:val="16"/>
                <w:szCs w:val="16"/>
              </w:rPr>
              <w:t xml:space="preserve"> Telecomunicaciones, S.A. de C.V.</w:t>
            </w:r>
          </w:p>
        </w:tc>
        <w:tc>
          <w:tcPr>
            <w:tcW w:w="3402" w:type="dxa"/>
            <w:hideMark/>
          </w:tcPr>
          <w:p w14:paraId="2D1952AB" w14:textId="77777777" w:rsidR="00997178" w:rsidRDefault="00997178" w:rsidP="00997178">
            <w:pPr>
              <w:spacing w:after="0" w:line="240" w:lineRule="auto"/>
              <w:jc w:val="both"/>
              <w:rPr>
                <w:rFonts w:ascii="ITC Avant Garde" w:hAnsi="ITC Avant Garde"/>
                <w:sz w:val="16"/>
                <w:szCs w:val="16"/>
              </w:rPr>
            </w:pPr>
            <w:r>
              <w:rPr>
                <w:rFonts w:ascii="ITC Avant Garde" w:hAnsi="ITC Avant Garde"/>
                <w:sz w:val="16"/>
                <w:szCs w:val="16"/>
              </w:rPr>
              <w:t>Amecameca, en el Estado de México</w:t>
            </w:r>
          </w:p>
        </w:tc>
        <w:tc>
          <w:tcPr>
            <w:tcW w:w="1560" w:type="dxa"/>
            <w:hideMark/>
          </w:tcPr>
          <w:p w14:paraId="3F852850" w14:textId="66E232E6" w:rsidR="00997178" w:rsidRDefault="00997178" w:rsidP="00997178">
            <w:pPr>
              <w:spacing w:after="0" w:line="240" w:lineRule="auto"/>
              <w:jc w:val="center"/>
              <w:rPr>
                <w:rFonts w:ascii="ITC Avant Garde" w:hAnsi="ITC Avant Garde"/>
                <w:b/>
                <w:bCs/>
                <w:sz w:val="16"/>
                <w:szCs w:val="16"/>
                <w:lang w:eastAsia="es-MX"/>
              </w:rPr>
            </w:pPr>
            <w:r>
              <w:rPr>
                <w:rFonts w:ascii="ITC Avant Garde" w:hAnsi="ITC Avant Garde"/>
                <w:sz w:val="16"/>
                <w:szCs w:val="16"/>
              </w:rPr>
              <w:t>2 de octubre del año 2025</w:t>
            </w:r>
          </w:p>
        </w:tc>
        <w:tc>
          <w:tcPr>
            <w:tcW w:w="1984" w:type="dxa"/>
            <w:hideMark/>
          </w:tcPr>
          <w:p w14:paraId="726855C2" w14:textId="7A07BDAD" w:rsidR="00997178" w:rsidRDefault="00997178" w:rsidP="00997178">
            <w:pPr>
              <w:spacing w:after="0" w:line="240" w:lineRule="auto"/>
              <w:rPr>
                <w:rFonts w:ascii="ITC Avant Garde" w:eastAsiaTheme="minorHAnsi" w:hAnsi="ITC Avant Garde"/>
                <w:b/>
                <w:bCs/>
                <w:sz w:val="16"/>
                <w:szCs w:val="16"/>
                <w:lang w:eastAsia="es-MX"/>
              </w:rPr>
            </w:pPr>
            <w:r w:rsidRPr="00BE780E">
              <w:rPr>
                <w:rFonts w:ascii="ITC Avant Garde" w:hAnsi="ITC Avant Garde"/>
                <w:color w:val="000000"/>
                <w:sz w:val="16"/>
                <w:szCs w:val="16"/>
                <w:lang w:eastAsia="es-MX"/>
              </w:rPr>
              <w:t xml:space="preserve">Carretera Federal México-Puebla Km 29.5, Colonia Santa Bárbara, C.P. 56530, </w:t>
            </w:r>
            <w:r w:rsidRPr="00BE780E">
              <w:rPr>
                <w:rFonts w:ascii="ITC Avant Garde" w:hAnsi="ITC Avant Garde"/>
                <w:b/>
                <w:bCs/>
                <w:color w:val="000000"/>
                <w:sz w:val="16"/>
                <w:szCs w:val="16"/>
                <w:lang w:eastAsia="es-MX"/>
              </w:rPr>
              <w:t>Ixtapaluca, Estado de México.</w:t>
            </w:r>
          </w:p>
        </w:tc>
      </w:tr>
      <w:tr w:rsidR="00997178" w14:paraId="25697725" w14:textId="77777777" w:rsidTr="00997178">
        <w:trPr>
          <w:trHeight w:val="473"/>
          <w:jc w:val="center"/>
        </w:trPr>
        <w:tc>
          <w:tcPr>
            <w:tcW w:w="413" w:type="dxa"/>
            <w:hideMark/>
          </w:tcPr>
          <w:p w14:paraId="7BA22495" w14:textId="1C078BCA" w:rsidR="00997178" w:rsidRDefault="00997178" w:rsidP="00997178">
            <w:pPr>
              <w:spacing w:after="0" w:line="240" w:lineRule="auto"/>
              <w:rPr>
                <w:rFonts w:ascii="ITC Avant Garde" w:eastAsiaTheme="minorHAnsi" w:hAnsi="ITC Avant Garde"/>
                <w:b/>
                <w:bCs/>
                <w:sz w:val="14"/>
                <w:szCs w:val="14"/>
                <w:lang w:eastAsia="es-MX"/>
              </w:rPr>
            </w:pPr>
            <w:r w:rsidRPr="00853005">
              <w:rPr>
                <w:rFonts w:ascii="ITC Avant Garde" w:hAnsi="ITC Avant Garde"/>
                <w:sz w:val="16"/>
                <w:szCs w:val="16"/>
                <w:lang w:eastAsia="es-MX"/>
              </w:rPr>
              <w:t>2</w:t>
            </w:r>
          </w:p>
        </w:tc>
        <w:tc>
          <w:tcPr>
            <w:tcW w:w="1851" w:type="dxa"/>
            <w:hideMark/>
          </w:tcPr>
          <w:p w14:paraId="16625561" w14:textId="5A829871" w:rsidR="00997178" w:rsidRDefault="00997178" w:rsidP="00997178">
            <w:pPr>
              <w:spacing w:after="0" w:line="240" w:lineRule="auto"/>
              <w:rPr>
                <w:rFonts w:ascii="ITC Avant Garde" w:eastAsiaTheme="minorHAnsi" w:hAnsi="ITC Avant Garde"/>
                <w:sz w:val="14"/>
                <w:szCs w:val="14"/>
                <w:lang w:eastAsia="es-MX"/>
              </w:rPr>
            </w:pPr>
            <w:proofErr w:type="spellStart"/>
            <w:r w:rsidRPr="00F03EBD">
              <w:rPr>
                <w:rFonts w:ascii="ITC Avant Garde" w:hAnsi="ITC Avant Garde"/>
                <w:sz w:val="16"/>
                <w:szCs w:val="16"/>
              </w:rPr>
              <w:t>Cablemás</w:t>
            </w:r>
            <w:proofErr w:type="spellEnd"/>
            <w:r w:rsidRPr="00F03EBD">
              <w:rPr>
                <w:rFonts w:ascii="ITC Avant Garde" w:hAnsi="ITC Avant Garde"/>
                <w:sz w:val="16"/>
                <w:szCs w:val="16"/>
              </w:rPr>
              <w:t xml:space="preserve"> Telecomunicaciones, S.A. de C.V.</w:t>
            </w:r>
          </w:p>
        </w:tc>
        <w:tc>
          <w:tcPr>
            <w:tcW w:w="3402" w:type="dxa"/>
            <w:hideMark/>
          </w:tcPr>
          <w:p w14:paraId="5572176B" w14:textId="77777777" w:rsidR="00997178" w:rsidRPr="00997178" w:rsidRDefault="00997178" w:rsidP="00997178">
            <w:pPr>
              <w:spacing w:after="0" w:line="240" w:lineRule="auto"/>
              <w:jc w:val="both"/>
              <w:rPr>
                <w:rFonts w:ascii="ITC Avant Garde" w:hAnsi="ITC Avant Garde"/>
                <w:sz w:val="14"/>
                <w:szCs w:val="14"/>
              </w:rPr>
            </w:pPr>
            <w:r w:rsidRPr="00997178">
              <w:rPr>
                <w:rFonts w:ascii="ITC Avant Garde" w:hAnsi="ITC Avant Garde"/>
                <w:sz w:val="14"/>
                <w:szCs w:val="14"/>
              </w:rPr>
              <w:t>Chalco, en el Estado de México, con ampliación de cobertura a Tenango del Aire, Municipio de Tenango del Aire; Temamatla, Municipio de Temamatla; Cocotitlán, Municipio de Cocotitlán y Ayapango de Gabriel Ramos M., Municipio de Ayapango, en la misma Entidad Federativa*</w:t>
            </w:r>
          </w:p>
        </w:tc>
        <w:tc>
          <w:tcPr>
            <w:tcW w:w="1560" w:type="dxa"/>
            <w:hideMark/>
          </w:tcPr>
          <w:p w14:paraId="14F95205" w14:textId="76BE6C5A" w:rsidR="00997178" w:rsidRDefault="00997178" w:rsidP="00997178">
            <w:pPr>
              <w:spacing w:after="0" w:line="240" w:lineRule="auto"/>
              <w:jc w:val="center"/>
              <w:rPr>
                <w:rFonts w:ascii="ITC Avant Garde" w:hAnsi="ITC Avant Garde"/>
                <w:b/>
                <w:bCs/>
                <w:sz w:val="16"/>
                <w:szCs w:val="16"/>
                <w:lang w:eastAsia="es-MX"/>
              </w:rPr>
            </w:pPr>
            <w:r>
              <w:rPr>
                <w:rFonts w:ascii="ITC Avant Garde" w:hAnsi="ITC Avant Garde"/>
                <w:sz w:val="16"/>
                <w:szCs w:val="16"/>
              </w:rPr>
              <w:t>20 de junio del año 2027</w:t>
            </w:r>
          </w:p>
        </w:tc>
        <w:tc>
          <w:tcPr>
            <w:tcW w:w="1984" w:type="dxa"/>
            <w:hideMark/>
          </w:tcPr>
          <w:p w14:paraId="3BCC3DBE" w14:textId="160484D2" w:rsidR="00997178" w:rsidRDefault="00997178" w:rsidP="00997178">
            <w:pPr>
              <w:spacing w:after="0" w:line="240" w:lineRule="auto"/>
              <w:rPr>
                <w:rFonts w:ascii="ITC Avant Garde" w:eastAsiaTheme="minorHAnsi" w:hAnsi="ITC Avant Garde"/>
                <w:b/>
                <w:bCs/>
                <w:sz w:val="16"/>
                <w:szCs w:val="16"/>
                <w:lang w:eastAsia="es-MX"/>
              </w:rPr>
            </w:pPr>
            <w:r w:rsidRPr="00BE780E">
              <w:rPr>
                <w:rFonts w:ascii="ITC Avant Garde" w:hAnsi="ITC Avant Garde"/>
                <w:color w:val="000000"/>
                <w:sz w:val="16"/>
                <w:szCs w:val="16"/>
                <w:lang w:eastAsia="es-MX"/>
              </w:rPr>
              <w:t xml:space="preserve">Carretera Federal México-Puebla Km 29.5, Colonia Santa Bárbara, C.P. 56530, </w:t>
            </w:r>
            <w:r w:rsidRPr="00BE780E">
              <w:rPr>
                <w:rFonts w:ascii="ITC Avant Garde" w:hAnsi="ITC Avant Garde"/>
                <w:b/>
                <w:bCs/>
                <w:color w:val="000000"/>
                <w:sz w:val="16"/>
                <w:szCs w:val="16"/>
                <w:lang w:eastAsia="es-MX"/>
              </w:rPr>
              <w:t>Ixtapaluca, Estado de México.</w:t>
            </w:r>
          </w:p>
        </w:tc>
      </w:tr>
    </w:tbl>
    <w:p w14:paraId="5EDC57FA" w14:textId="77777777" w:rsidR="00EA301F" w:rsidRDefault="00D04074" w:rsidP="00997178">
      <w:pPr>
        <w:autoSpaceDE w:val="0"/>
        <w:autoSpaceDN w:val="0"/>
        <w:adjustRightInd w:val="0"/>
        <w:spacing w:before="240" w:line="360" w:lineRule="auto"/>
        <w:contextualSpacing/>
        <w:jc w:val="both"/>
        <w:rPr>
          <w:rFonts w:ascii="ITC Avant Garde" w:hAnsi="ITC Avant Garde"/>
          <w:bCs/>
        </w:rPr>
      </w:pPr>
      <w:r w:rsidRPr="00D35D0B">
        <w:rPr>
          <w:rFonts w:ascii="ITC Avant Garde" w:hAnsi="ITC Avant Garde"/>
          <w:b/>
          <w:bCs/>
        </w:rPr>
        <w:t xml:space="preserve">SEGUNDO.- </w:t>
      </w:r>
      <w:r w:rsidR="009261E4" w:rsidRPr="00D35D0B">
        <w:rPr>
          <w:rFonts w:ascii="ITC Avant Garde" w:hAnsi="ITC Avant Garde"/>
          <w:bCs/>
        </w:rPr>
        <w:t>Las concesiones señaladas en el Resolutivo Primero de la presente Resolución, que compartirán e</w:t>
      </w:r>
      <w:r w:rsidR="000B19EF">
        <w:rPr>
          <w:rFonts w:ascii="ITC Avant Garde" w:hAnsi="ITC Avant Garde"/>
          <w:bCs/>
        </w:rPr>
        <w:t>l centro de recepción y control</w:t>
      </w:r>
      <w:r w:rsidR="009261E4" w:rsidRPr="00D35D0B">
        <w:rPr>
          <w:rFonts w:ascii="ITC Avant Garde" w:hAnsi="ITC Avant Garde"/>
          <w:bCs/>
        </w:rPr>
        <w:t xml:space="preserve"> no podrán ser consideradas como una sola red pública de telecomunicaciones, por lo que los títulos de concesión de referencia no se verán modificados en sus condiciones originales por la presente Resolución, y seguirán manteniéndose con independencia cada uno respecto de otro</w:t>
      </w:r>
      <w:r w:rsidR="009261E4">
        <w:rPr>
          <w:rFonts w:ascii="ITC Avant Garde" w:hAnsi="ITC Avant Garde"/>
          <w:bCs/>
        </w:rPr>
        <w:t>s</w:t>
      </w:r>
      <w:r w:rsidR="009261E4" w:rsidRPr="00D35D0B">
        <w:rPr>
          <w:rFonts w:ascii="ITC Avant Garde" w:hAnsi="ITC Avant Garde"/>
          <w:bCs/>
        </w:rPr>
        <w:t>.</w:t>
      </w:r>
    </w:p>
    <w:p w14:paraId="0981EAC7" w14:textId="77777777" w:rsidR="00EA301F" w:rsidRDefault="00D04074" w:rsidP="00997178">
      <w:pPr>
        <w:autoSpaceDE w:val="0"/>
        <w:autoSpaceDN w:val="0"/>
        <w:adjustRightInd w:val="0"/>
        <w:spacing w:before="240" w:line="360" w:lineRule="auto"/>
        <w:contextualSpacing/>
        <w:jc w:val="both"/>
        <w:rPr>
          <w:rFonts w:ascii="ITC Avant Garde" w:hAnsi="ITC Avant Garde"/>
          <w:bCs/>
        </w:rPr>
      </w:pPr>
      <w:r w:rsidRPr="00D35D0B">
        <w:rPr>
          <w:rFonts w:ascii="ITC Avant Garde" w:hAnsi="ITC Avant Garde"/>
          <w:b/>
          <w:bCs/>
        </w:rPr>
        <w:t>TERCERO.-</w:t>
      </w:r>
      <w:r w:rsidR="00D75C33" w:rsidRPr="00D35D0B">
        <w:rPr>
          <w:rFonts w:ascii="ITC Avant Garde" w:hAnsi="ITC Avant Garde"/>
          <w:bCs/>
        </w:rPr>
        <w:t xml:space="preserve"> </w:t>
      </w:r>
      <w:r w:rsidR="009261E4" w:rsidRPr="00D35D0B">
        <w:rPr>
          <w:rFonts w:ascii="ITC Avant Garde" w:hAnsi="ITC Avant Garde"/>
          <w:bCs/>
          <w:color w:val="000000" w:themeColor="text1"/>
          <w:lang w:eastAsia="es-MX"/>
        </w:rPr>
        <w:t>Las demás condiciones establecidas en los títulos de concesión señalados en el Resolutivo Primero, subsisten y se encuentran vigentes en todos sus términos</w:t>
      </w:r>
      <w:r w:rsidR="009261E4" w:rsidRPr="009261E4">
        <w:rPr>
          <w:rFonts w:ascii="ITC Avant Garde" w:hAnsi="ITC Avant Garde"/>
          <w:bCs/>
        </w:rPr>
        <w:t xml:space="preserve"> </w:t>
      </w:r>
    </w:p>
    <w:p w14:paraId="426AA7BA" w14:textId="77777777" w:rsidR="00EA301F" w:rsidRDefault="003C1ADD" w:rsidP="00997178">
      <w:pPr>
        <w:autoSpaceDE w:val="0"/>
        <w:autoSpaceDN w:val="0"/>
        <w:adjustRightInd w:val="0"/>
        <w:spacing w:before="240" w:line="360" w:lineRule="auto"/>
        <w:contextualSpacing/>
        <w:jc w:val="both"/>
        <w:rPr>
          <w:rFonts w:ascii="ITC Avant Garde" w:hAnsi="ITC Avant Garde"/>
          <w:bCs/>
          <w:color w:val="000000" w:themeColor="text1"/>
          <w:lang w:eastAsia="es-MX"/>
        </w:rPr>
      </w:pPr>
      <w:r w:rsidRPr="00D35D0B">
        <w:rPr>
          <w:rFonts w:ascii="ITC Avant Garde" w:hAnsi="ITC Avant Garde"/>
          <w:b/>
          <w:bCs/>
        </w:rPr>
        <w:t xml:space="preserve">CUARTO.- </w:t>
      </w:r>
      <w:r w:rsidR="009261E4" w:rsidRPr="00D35D0B">
        <w:rPr>
          <w:rFonts w:ascii="ITC Avant Garde" w:hAnsi="ITC Avant Garde"/>
          <w:bCs/>
        </w:rPr>
        <w:t xml:space="preserve">Se instruye a la Unidad de Concesiones y Servicios a notificar personalmente a </w:t>
      </w:r>
      <w:r w:rsidR="00D6690B">
        <w:rPr>
          <w:rFonts w:ascii="ITC Avant Garde" w:hAnsi="ITC Avant Garde"/>
          <w:bCs/>
        </w:rPr>
        <w:t>Cablemás Telecomunicaciones</w:t>
      </w:r>
      <w:r w:rsidR="002C73E4">
        <w:rPr>
          <w:rFonts w:ascii="ITC Avant Garde" w:hAnsi="ITC Avant Garde"/>
          <w:bCs/>
        </w:rPr>
        <w:t>, S.A. de C.V.</w:t>
      </w:r>
      <w:r w:rsidR="009261E4" w:rsidRPr="00D35D0B">
        <w:rPr>
          <w:rFonts w:ascii="ITC Avant Garde" w:hAnsi="ITC Avant Garde"/>
          <w:bCs/>
        </w:rPr>
        <w:t xml:space="preserve">, </w:t>
      </w:r>
      <w:r w:rsidR="00491992">
        <w:rPr>
          <w:rFonts w:ascii="ITC Avant Garde" w:hAnsi="ITC Avant Garde"/>
          <w:bCs/>
        </w:rPr>
        <w:t>la presente Resolución</w:t>
      </w:r>
      <w:r w:rsidR="009261E4" w:rsidRPr="00D35D0B">
        <w:rPr>
          <w:rFonts w:ascii="ITC Avant Garde" w:hAnsi="ITC Avant Garde"/>
          <w:bCs/>
        </w:rPr>
        <w:t>.</w:t>
      </w:r>
    </w:p>
    <w:p w14:paraId="6034F557" w14:textId="77777777" w:rsidR="00EA301F" w:rsidRDefault="003C1ADD" w:rsidP="00997178">
      <w:pPr>
        <w:autoSpaceDE w:val="0"/>
        <w:autoSpaceDN w:val="0"/>
        <w:adjustRightInd w:val="0"/>
        <w:spacing w:before="240" w:line="360" w:lineRule="auto"/>
        <w:contextualSpacing/>
        <w:jc w:val="both"/>
        <w:rPr>
          <w:rFonts w:ascii="ITC Avant Garde" w:hAnsi="ITC Avant Garde"/>
          <w:bCs/>
        </w:rPr>
      </w:pPr>
      <w:r w:rsidRPr="00D35D0B">
        <w:rPr>
          <w:rFonts w:ascii="ITC Avant Garde" w:hAnsi="ITC Avant Garde"/>
          <w:b/>
          <w:bCs/>
        </w:rPr>
        <w:lastRenderedPageBreak/>
        <w:t>QUINTO.-</w:t>
      </w:r>
      <w:r w:rsidRPr="00D35D0B">
        <w:rPr>
          <w:rFonts w:ascii="ITC Avant Garde" w:hAnsi="ITC Avant Garde"/>
          <w:bCs/>
        </w:rPr>
        <w:t xml:space="preserve"> Se instruye a la Unidad de Concesiones y Servicios a tomar nota en el Registro Público de Concesiones de </w:t>
      </w:r>
      <w:r w:rsidR="00060FCE">
        <w:rPr>
          <w:rFonts w:ascii="ITC Avant Garde" w:hAnsi="ITC Avant Garde"/>
          <w:bCs/>
        </w:rPr>
        <w:t xml:space="preserve">las </w:t>
      </w:r>
      <w:r w:rsidR="00060FCE" w:rsidRPr="00D35D0B">
        <w:rPr>
          <w:rFonts w:ascii="ITC Avant Garde" w:hAnsi="ITC Avant Garde"/>
          <w:bCs/>
        </w:rPr>
        <w:t>autoriza</w:t>
      </w:r>
      <w:r w:rsidR="00060FCE">
        <w:rPr>
          <w:rFonts w:ascii="ITC Avant Garde" w:hAnsi="ITC Avant Garde"/>
          <w:bCs/>
        </w:rPr>
        <w:t>ciones</w:t>
      </w:r>
      <w:r w:rsidR="00060FCE" w:rsidRPr="00D35D0B">
        <w:rPr>
          <w:rFonts w:ascii="ITC Avant Garde" w:hAnsi="ITC Avant Garde"/>
          <w:bCs/>
        </w:rPr>
        <w:t xml:space="preserve"> </w:t>
      </w:r>
      <w:r w:rsidR="00060FCE">
        <w:rPr>
          <w:rFonts w:ascii="ITC Avant Garde" w:hAnsi="ITC Avant Garde"/>
          <w:bCs/>
        </w:rPr>
        <w:t xml:space="preserve">de </w:t>
      </w:r>
      <w:r w:rsidR="00060FCE" w:rsidRPr="00D35D0B">
        <w:rPr>
          <w:rFonts w:ascii="ITC Avant Garde" w:hAnsi="ITC Avant Garde"/>
          <w:bCs/>
        </w:rPr>
        <w:t>cambio de ubicación y uso compartido del centro de recepción y control</w:t>
      </w:r>
      <w:r w:rsidR="00060FCE">
        <w:rPr>
          <w:rFonts w:ascii="ITC Avant Garde" w:hAnsi="ITC Avant Garde"/>
          <w:bCs/>
        </w:rPr>
        <w:t>,</w:t>
      </w:r>
      <w:r w:rsidR="00060FCE" w:rsidRPr="00D35D0B">
        <w:rPr>
          <w:rFonts w:ascii="ITC Avant Garde" w:hAnsi="ITC Avant Garde"/>
          <w:bCs/>
        </w:rPr>
        <w:t xml:space="preserve"> de </w:t>
      </w:r>
      <w:r w:rsidR="00060FCE">
        <w:rPr>
          <w:rFonts w:ascii="ITC Avant Garde" w:hAnsi="ITC Avant Garde"/>
          <w:bCs/>
        </w:rPr>
        <w:t>los</w:t>
      </w:r>
      <w:r w:rsidR="00060FCE" w:rsidRPr="00D35D0B">
        <w:rPr>
          <w:rFonts w:ascii="ITC Avant Garde" w:hAnsi="ITC Avant Garde"/>
          <w:bCs/>
        </w:rPr>
        <w:t xml:space="preserve"> títulos de concesión</w:t>
      </w:r>
      <w:r w:rsidRPr="00D35D0B">
        <w:rPr>
          <w:rFonts w:ascii="ITC Avant Garde" w:hAnsi="ITC Avant Garde"/>
          <w:bCs/>
        </w:rPr>
        <w:t xml:space="preserve"> señalad</w:t>
      </w:r>
      <w:r w:rsidR="00060FCE">
        <w:rPr>
          <w:rFonts w:ascii="ITC Avant Garde" w:hAnsi="ITC Avant Garde"/>
          <w:bCs/>
        </w:rPr>
        <w:t>os</w:t>
      </w:r>
      <w:r w:rsidRPr="00D35D0B">
        <w:rPr>
          <w:rFonts w:ascii="ITC Avant Garde" w:hAnsi="ITC Avant Garde"/>
          <w:bCs/>
        </w:rPr>
        <w:t xml:space="preserve"> en el Resolutivo Primero de la Presente Resolución.</w:t>
      </w:r>
    </w:p>
    <w:p w14:paraId="79F8FDCA" w14:textId="28D07569" w:rsidR="00EA301F" w:rsidRDefault="0036048A" w:rsidP="00EA301F">
      <w:pPr>
        <w:pStyle w:val="IFTnormal"/>
        <w:spacing w:after="0"/>
        <w:ind w:right="44"/>
        <w:rPr>
          <w:rFonts w:eastAsiaTheme="minorHAnsi" w:cstheme="minorBidi"/>
          <w:bCs w:val="0"/>
          <w:sz w:val="13"/>
          <w:szCs w:val="13"/>
        </w:rPr>
      </w:pPr>
      <w:r w:rsidRPr="0036048A">
        <w:rPr>
          <w:rFonts w:eastAsiaTheme="minorHAnsi" w:cstheme="minorBidi"/>
          <w:bCs w:val="0"/>
          <w:sz w:val="13"/>
          <w:szCs w:val="13"/>
        </w:rPr>
        <w:t>La presente Resolución fue aprobada por el Pleno del Instituto Federal de Telecomunicaciones en su XLII Sesión Ordinaria celebrada el 29 de noviembre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w:t>
      </w:r>
      <w:bookmarkStart w:id="0" w:name="_GoBack"/>
      <w:bookmarkEnd w:id="0"/>
      <w:r w:rsidRPr="0036048A">
        <w:rPr>
          <w:rFonts w:eastAsiaTheme="minorHAnsi" w:cstheme="minorBidi"/>
          <w:bCs w:val="0"/>
          <w:sz w:val="13"/>
          <w:szCs w:val="13"/>
        </w:rPr>
        <w:t>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P/IFT/291116/677.</w:t>
      </w:r>
    </w:p>
    <w:p w14:paraId="7E87F281" w14:textId="39EDFC68" w:rsidR="00637CBD" w:rsidRPr="00BE0925" w:rsidRDefault="0036048A" w:rsidP="00EA301F">
      <w:pPr>
        <w:pStyle w:val="IFTnormal"/>
        <w:spacing w:after="0"/>
        <w:ind w:right="44"/>
        <w:rPr>
          <w:bCs w:val="0"/>
          <w:sz w:val="20"/>
          <w:szCs w:val="20"/>
        </w:rPr>
      </w:pPr>
      <w:r w:rsidRPr="0036048A">
        <w:rPr>
          <w:rFonts w:eastAsiaTheme="minorHAnsi" w:cstheme="minorBidi"/>
          <w:bCs w:val="0"/>
          <w:sz w:val="13"/>
          <w:szCs w:val="13"/>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637CBD" w:rsidRPr="00BE0925" w:rsidSect="00BE0925">
      <w:headerReference w:type="even" r:id="rId8"/>
      <w:footerReference w:type="default" r:id="rId9"/>
      <w:headerReference w:type="first" r:id="rId10"/>
      <w:pgSz w:w="12240" w:h="15840"/>
      <w:pgMar w:top="1985" w:right="1418" w:bottom="1304" w:left="1418" w:header="709" w:footer="11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5A97A" w14:textId="77777777" w:rsidR="00C545C4" w:rsidRDefault="00C545C4" w:rsidP="00072BC8">
      <w:pPr>
        <w:spacing w:after="0" w:line="240" w:lineRule="auto"/>
      </w:pPr>
      <w:r>
        <w:separator/>
      </w:r>
    </w:p>
  </w:endnote>
  <w:endnote w:type="continuationSeparator" w:id="0">
    <w:p w14:paraId="6862E48A" w14:textId="77777777" w:rsidR="00C545C4" w:rsidRDefault="00C545C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846664"/>
      <w:docPartObj>
        <w:docPartGallery w:val="Page Numbers (Bottom of Page)"/>
        <w:docPartUnique/>
      </w:docPartObj>
    </w:sdtPr>
    <w:sdtEndPr/>
    <w:sdtContent>
      <w:p w14:paraId="34078084" w14:textId="2FA2EDB0" w:rsidR="00637CBD" w:rsidRDefault="00637CBD">
        <w:pPr>
          <w:pStyle w:val="Piedepgina"/>
          <w:jc w:val="right"/>
        </w:pPr>
        <w:r>
          <w:fldChar w:fldCharType="begin"/>
        </w:r>
        <w:r>
          <w:instrText>PAGE   \* MERGEFORMAT</w:instrText>
        </w:r>
        <w:r>
          <w:fldChar w:fldCharType="separate"/>
        </w:r>
        <w:r w:rsidR="00997178" w:rsidRPr="00997178">
          <w:rPr>
            <w:noProof/>
            <w:lang w:val="es-ES"/>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263C8" w14:textId="77777777" w:rsidR="00C545C4" w:rsidRDefault="00C545C4" w:rsidP="00072BC8">
      <w:pPr>
        <w:spacing w:after="0" w:line="240" w:lineRule="auto"/>
      </w:pPr>
      <w:r>
        <w:separator/>
      </w:r>
    </w:p>
  </w:footnote>
  <w:footnote w:type="continuationSeparator" w:id="0">
    <w:p w14:paraId="038D6DC2" w14:textId="77777777" w:rsidR="00C545C4" w:rsidRDefault="00C545C4"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3A91D" w14:textId="77777777" w:rsidR="00A86396" w:rsidRDefault="00C545C4">
    <w:pPr>
      <w:pStyle w:val="Encabezado"/>
    </w:pPr>
    <w:r>
      <w:rPr>
        <w:noProof/>
        <w:lang w:eastAsia="es-MX"/>
      </w:rPr>
      <w:pict w14:anchorId="628E5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D156F" w14:textId="77777777" w:rsidR="00A86396" w:rsidRPr="000F5E4B" w:rsidRDefault="00C545C4">
    <w:pPr>
      <w:pStyle w:val="Encabezado"/>
      <w:rPr>
        <w:b/>
      </w:rPr>
    </w:pPr>
    <w:r>
      <w:rPr>
        <w:b/>
        <w:noProof/>
        <w:lang w:eastAsia="es-MX"/>
      </w:rPr>
      <w:pict w14:anchorId="7EC27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C35"/>
    <w:multiLevelType w:val="hybridMultilevel"/>
    <w:tmpl w:val="C79C2846"/>
    <w:lvl w:ilvl="0" w:tplc="E36AEB56">
      <w:start w:val="27"/>
      <w:numFmt w:val="bullet"/>
      <w:lvlText w:val=""/>
      <w:lvlJc w:val="left"/>
      <w:pPr>
        <w:ind w:left="1065" w:hanging="360"/>
      </w:pPr>
      <w:rPr>
        <w:rFonts w:ascii="Symbol" w:eastAsia="Calibri" w:hAnsi="Symbol" w:cs="Times New Roman"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4DBF6F03"/>
    <w:multiLevelType w:val="hybridMultilevel"/>
    <w:tmpl w:val="0F5EE3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291667"/>
    <w:multiLevelType w:val="hybridMultilevel"/>
    <w:tmpl w:val="9670DD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4"/>
  </w:num>
  <w:num w:numId="5">
    <w:abstractNumId w:val="5"/>
  </w:num>
  <w:num w:numId="6">
    <w:abstractNumId w:val="1"/>
  </w:num>
  <w:num w:numId="7">
    <w:abstractNumId w:val="7"/>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116D0"/>
    <w:rsid w:val="00011FCA"/>
    <w:rsid w:val="00013D2F"/>
    <w:rsid w:val="00014EFF"/>
    <w:rsid w:val="000154B0"/>
    <w:rsid w:val="000173C1"/>
    <w:rsid w:val="00020418"/>
    <w:rsid w:val="00024F70"/>
    <w:rsid w:val="00035E46"/>
    <w:rsid w:val="00037344"/>
    <w:rsid w:val="00037D31"/>
    <w:rsid w:val="00040A74"/>
    <w:rsid w:val="000448E7"/>
    <w:rsid w:val="000469D2"/>
    <w:rsid w:val="000500D9"/>
    <w:rsid w:val="00052425"/>
    <w:rsid w:val="00053E46"/>
    <w:rsid w:val="0005470B"/>
    <w:rsid w:val="00056BC1"/>
    <w:rsid w:val="00060FCE"/>
    <w:rsid w:val="00062C40"/>
    <w:rsid w:val="00065A55"/>
    <w:rsid w:val="00065E1F"/>
    <w:rsid w:val="0006720C"/>
    <w:rsid w:val="00070C72"/>
    <w:rsid w:val="00071913"/>
    <w:rsid w:val="00072221"/>
    <w:rsid w:val="00072BC8"/>
    <w:rsid w:val="00072D11"/>
    <w:rsid w:val="00074C09"/>
    <w:rsid w:val="000837C7"/>
    <w:rsid w:val="00085181"/>
    <w:rsid w:val="00092389"/>
    <w:rsid w:val="00092FF3"/>
    <w:rsid w:val="00093241"/>
    <w:rsid w:val="000A000D"/>
    <w:rsid w:val="000A22CB"/>
    <w:rsid w:val="000A3E65"/>
    <w:rsid w:val="000A596B"/>
    <w:rsid w:val="000A6A94"/>
    <w:rsid w:val="000A7C7A"/>
    <w:rsid w:val="000B109B"/>
    <w:rsid w:val="000B19EF"/>
    <w:rsid w:val="000B1B50"/>
    <w:rsid w:val="000B599A"/>
    <w:rsid w:val="000B5F26"/>
    <w:rsid w:val="000B7FD1"/>
    <w:rsid w:val="000C474A"/>
    <w:rsid w:val="000C4C55"/>
    <w:rsid w:val="000D3355"/>
    <w:rsid w:val="000E089D"/>
    <w:rsid w:val="000E0E19"/>
    <w:rsid w:val="000E29B7"/>
    <w:rsid w:val="000E65F9"/>
    <w:rsid w:val="000F17CF"/>
    <w:rsid w:val="000F2C13"/>
    <w:rsid w:val="000F4D94"/>
    <w:rsid w:val="000F5E4B"/>
    <w:rsid w:val="00100DE3"/>
    <w:rsid w:val="00100E3E"/>
    <w:rsid w:val="0010302E"/>
    <w:rsid w:val="00103C03"/>
    <w:rsid w:val="00106523"/>
    <w:rsid w:val="001072E0"/>
    <w:rsid w:val="00112C0E"/>
    <w:rsid w:val="0011466D"/>
    <w:rsid w:val="001172C1"/>
    <w:rsid w:val="001200C7"/>
    <w:rsid w:val="0012205F"/>
    <w:rsid w:val="0012257F"/>
    <w:rsid w:val="00124E75"/>
    <w:rsid w:val="001253B2"/>
    <w:rsid w:val="001326C4"/>
    <w:rsid w:val="00136C0E"/>
    <w:rsid w:val="001375AB"/>
    <w:rsid w:val="001425EA"/>
    <w:rsid w:val="00144765"/>
    <w:rsid w:val="00145524"/>
    <w:rsid w:val="0014766B"/>
    <w:rsid w:val="00147884"/>
    <w:rsid w:val="00151C5F"/>
    <w:rsid w:val="00151DE0"/>
    <w:rsid w:val="00153356"/>
    <w:rsid w:val="0015795C"/>
    <w:rsid w:val="0016577A"/>
    <w:rsid w:val="00173A9A"/>
    <w:rsid w:val="001801C5"/>
    <w:rsid w:val="001801FE"/>
    <w:rsid w:val="00180C08"/>
    <w:rsid w:val="00181018"/>
    <w:rsid w:val="0018572D"/>
    <w:rsid w:val="00185CB8"/>
    <w:rsid w:val="00191E0C"/>
    <w:rsid w:val="00193FA8"/>
    <w:rsid w:val="00197561"/>
    <w:rsid w:val="001A3049"/>
    <w:rsid w:val="001A58D7"/>
    <w:rsid w:val="001A64C7"/>
    <w:rsid w:val="001A6B6F"/>
    <w:rsid w:val="001A75B3"/>
    <w:rsid w:val="001B12B0"/>
    <w:rsid w:val="001B58A1"/>
    <w:rsid w:val="001C09DF"/>
    <w:rsid w:val="001C15FF"/>
    <w:rsid w:val="001C1806"/>
    <w:rsid w:val="001C1CD7"/>
    <w:rsid w:val="001C3F30"/>
    <w:rsid w:val="001C71A8"/>
    <w:rsid w:val="001D1A2E"/>
    <w:rsid w:val="001D41B0"/>
    <w:rsid w:val="001D4561"/>
    <w:rsid w:val="001D4B81"/>
    <w:rsid w:val="001D5FC8"/>
    <w:rsid w:val="001E0701"/>
    <w:rsid w:val="001E285C"/>
    <w:rsid w:val="001F198E"/>
    <w:rsid w:val="001F31FB"/>
    <w:rsid w:val="001F631A"/>
    <w:rsid w:val="001F7833"/>
    <w:rsid w:val="00202E7B"/>
    <w:rsid w:val="0020341C"/>
    <w:rsid w:val="00210001"/>
    <w:rsid w:val="00221568"/>
    <w:rsid w:val="00222230"/>
    <w:rsid w:val="0022270B"/>
    <w:rsid w:val="00224AFA"/>
    <w:rsid w:val="00224F5F"/>
    <w:rsid w:val="0022520C"/>
    <w:rsid w:val="00226F42"/>
    <w:rsid w:val="0022735C"/>
    <w:rsid w:val="0022796A"/>
    <w:rsid w:val="00230800"/>
    <w:rsid w:val="00230926"/>
    <w:rsid w:val="002315C3"/>
    <w:rsid w:val="00235CB0"/>
    <w:rsid w:val="0023752B"/>
    <w:rsid w:val="00241FE8"/>
    <w:rsid w:val="00243DBB"/>
    <w:rsid w:val="002503C2"/>
    <w:rsid w:val="00254051"/>
    <w:rsid w:val="00254195"/>
    <w:rsid w:val="00257E89"/>
    <w:rsid w:val="002656A1"/>
    <w:rsid w:val="00265DFE"/>
    <w:rsid w:val="00270D5B"/>
    <w:rsid w:val="002731B7"/>
    <w:rsid w:val="00275842"/>
    <w:rsid w:val="00276D2C"/>
    <w:rsid w:val="002779D1"/>
    <w:rsid w:val="00277BFB"/>
    <w:rsid w:val="00281968"/>
    <w:rsid w:val="00286D88"/>
    <w:rsid w:val="00286E06"/>
    <w:rsid w:val="00290B70"/>
    <w:rsid w:val="002914DB"/>
    <w:rsid w:val="002915DF"/>
    <w:rsid w:val="002920D0"/>
    <w:rsid w:val="002932E2"/>
    <w:rsid w:val="0029348C"/>
    <w:rsid w:val="002A0863"/>
    <w:rsid w:val="002A489F"/>
    <w:rsid w:val="002A6613"/>
    <w:rsid w:val="002B35AD"/>
    <w:rsid w:val="002C213D"/>
    <w:rsid w:val="002C3B54"/>
    <w:rsid w:val="002C4546"/>
    <w:rsid w:val="002C73E4"/>
    <w:rsid w:val="002D0F52"/>
    <w:rsid w:val="002D287C"/>
    <w:rsid w:val="002D2E02"/>
    <w:rsid w:val="002D4E78"/>
    <w:rsid w:val="002D52BD"/>
    <w:rsid w:val="002E1806"/>
    <w:rsid w:val="002E4A09"/>
    <w:rsid w:val="002E60D6"/>
    <w:rsid w:val="002F0A00"/>
    <w:rsid w:val="002F2B7C"/>
    <w:rsid w:val="002F3742"/>
    <w:rsid w:val="002F60F3"/>
    <w:rsid w:val="00302395"/>
    <w:rsid w:val="003043AE"/>
    <w:rsid w:val="003050F2"/>
    <w:rsid w:val="003060B8"/>
    <w:rsid w:val="00306582"/>
    <w:rsid w:val="003120FF"/>
    <w:rsid w:val="0031356E"/>
    <w:rsid w:val="00314B50"/>
    <w:rsid w:val="00315BCE"/>
    <w:rsid w:val="00317383"/>
    <w:rsid w:val="00317E61"/>
    <w:rsid w:val="00323500"/>
    <w:rsid w:val="00323FDB"/>
    <w:rsid w:val="00325657"/>
    <w:rsid w:val="003335A6"/>
    <w:rsid w:val="003349D8"/>
    <w:rsid w:val="00334D4F"/>
    <w:rsid w:val="00335F51"/>
    <w:rsid w:val="0033716D"/>
    <w:rsid w:val="00341067"/>
    <w:rsid w:val="00342F03"/>
    <w:rsid w:val="00345EE1"/>
    <w:rsid w:val="00350911"/>
    <w:rsid w:val="00351D52"/>
    <w:rsid w:val="00353CD8"/>
    <w:rsid w:val="00353D55"/>
    <w:rsid w:val="00354414"/>
    <w:rsid w:val="003555E9"/>
    <w:rsid w:val="00357C75"/>
    <w:rsid w:val="0036048A"/>
    <w:rsid w:val="00362891"/>
    <w:rsid w:val="00363D3F"/>
    <w:rsid w:val="00371021"/>
    <w:rsid w:val="00374CB9"/>
    <w:rsid w:val="00375005"/>
    <w:rsid w:val="003753ED"/>
    <w:rsid w:val="00376FCE"/>
    <w:rsid w:val="003777D9"/>
    <w:rsid w:val="0038435B"/>
    <w:rsid w:val="00384DE6"/>
    <w:rsid w:val="00385C0C"/>
    <w:rsid w:val="00387BAB"/>
    <w:rsid w:val="00390C9D"/>
    <w:rsid w:val="00391870"/>
    <w:rsid w:val="003919D8"/>
    <w:rsid w:val="00395CF2"/>
    <w:rsid w:val="003A19FB"/>
    <w:rsid w:val="003A1B0D"/>
    <w:rsid w:val="003A2891"/>
    <w:rsid w:val="003A2B19"/>
    <w:rsid w:val="003B22D6"/>
    <w:rsid w:val="003B311D"/>
    <w:rsid w:val="003C1ADD"/>
    <w:rsid w:val="003C29D1"/>
    <w:rsid w:val="003C5109"/>
    <w:rsid w:val="003D06A0"/>
    <w:rsid w:val="003D6094"/>
    <w:rsid w:val="003E1351"/>
    <w:rsid w:val="003E32E1"/>
    <w:rsid w:val="003E4054"/>
    <w:rsid w:val="003E4F3A"/>
    <w:rsid w:val="003E5B75"/>
    <w:rsid w:val="003E6217"/>
    <w:rsid w:val="003F066A"/>
    <w:rsid w:val="003F083E"/>
    <w:rsid w:val="003F56FA"/>
    <w:rsid w:val="003F6DC0"/>
    <w:rsid w:val="00400826"/>
    <w:rsid w:val="00400DCA"/>
    <w:rsid w:val="00402130"/>
    <w:rsid w:val="0040694A"/>
    <w:rsid w:val="00406B34"/>
    <w:rsid w:val="00413DA7"/>
    <w:rsid w:val="00415E0A"/>
    <w:rsid w:val="00420FA3"/>
    <w:rsid w:val="00427C38"/>
    <w:rsid w:val="00430581"/>
    <w:rsid w:val="00431FE3"/>
    <w:rsid w:val="00434614"/>
    <w:rsid w:val="004379A6"/>
    <w:rsid w:val="004424A1"/>
    <w:rsid w:val="0044659A"/>
    <w:rsid w:val="00446858"/>
    <w:rsid w:val="00450A26"/>
    <w:rsid w:val="004518C5"/>
    <w:rsid w:val="004523DF"/>
    <w:rsid w:val="00453E39"/>
    <w:rsid w:val="00454A27"/>
    <w:rsid w:val="00456390"/>
    <w:rsid w:val="0045714A"/>
    <w:rsid w:val="00461DE8"/>
    <w:rsid w:val="0046427E"/>
    <w:rsid w:val="00464859"/>
    <w:rsid w:val="004673ED"/>
    <w:rsid w:val="00475461"/>
    <w:rsid w:val="00480A9A"/>
    <w:rsid w:val="00480EC7"/>
    <w:rsid w:val="0048203F"/>
    <w:rsid w:val="00482C60"/>
    <w:rsid w:val="00484438"/>
    <w:rsid w:val="004848FF"/>
    <w:rsid w:val="00485986"/>
    <w:rsid w:val="00486A65"/>
    <w:rsid w:val="00491992"/>
    <w:rsid w:val="00492E8A"/>
    <w:rsid w:val="004A6FF0"/>
    <w:rsid w:val="004B08AA"/>
    <w:rsid w:val="004B100A"/>
    <w:rsid w:val="004B14E3"/>
    <w:rsid w:val="004B21F5"/>
    <w:rsid w:val="004B323F"/>
    <w:rsid w:val="004B41C7"/>
    <w:rsid w:val="004B48C0"/>
    <w:rsid w:val="004B56B1"/>
    <w:rsid w:val="004C00EE"/>
    <w:rsid w:val="004C0BCC"/>
    <w:rsid w:val="004C0E44"/>
    <w:rsid w:val="004C249C"/>
    <w:rsid w:val="004C72E8"/>
    <w:rsid w:val="004D4656"/>
    <w:rsid w:val="004D5CD2"/>
    <w:rsid w:val="004D7684"/>
    <w:rsid w:val="004E15EF"/>
    <w:rsid w:val="004E17F6"/>
    <w:rsid w:val="004E19C8"/>
    <w:rsid w:val="004E4C06"/>
    <w:rsid w:val="004F1332"/>
    <w:rsid w:val="004F42DF"/>
    <w:rsid w:val="004F4E8E"/>
    <w:rsid w:val="004F5813"/>
    <w:rsid w:val="004F6E26"/>
    <w:rsid w:val="0050163C"/>
    <w:rsid w:val="00504FF0"/>
    <w:rsid w:val="00505F44"/>
    <w:rsid w:val="005062A1"/>
    <w:rsid w:val="0050703A"/>
    <w:rsid w:val="00510532"/>
    <w:rsid w:val="00510937"/>
    <w:rsid w:val="00511A1F"/>
    <w:rsid w:val="0051488F"/>
    <w:rsid w:val="005161F9"/>
    <w:rsid w:val="00517623"/>
    <w:rsid w:val="00520552"/>
    <w:rsid w:val="00525EB2"/>
    <w:rsid w:val="00530F3C"/>
    <w:rsid w:val="00531726"/>
    <w:rsid w:val="00531873"/>
    <w:rsid w:val="00534693"/>
    <w:rsid w:val="005375DB"/>
    <w:rsid w:val="00542B97"/>
    <w:rsid w:val="00543BF2"/>
    <w:rsid w:val="00543F7C"/>
    <w:rsid w:val="00544C27"/>
    <w:rsid w:val="00552C27"/>
    <w:rsid w:val="00552E59"/>
    <w:rsid w:val="0055497B"/>
    <w:rsid w:val="00557B67"/>
    <w:rsid w:val="00560794"/>
    <w:rsid w:val="00561202"/>
    <w:rsid w:val="0056193C"/>
    <w:rsid w:val="0056245E"/>
    <w:rsid w:val="00563E87"/>
    <w:rsid w:val="0056402F"/>
    <w:rsid w:val="00577A20"/>
    <w:rsid w:val="00580258"/>
    <w:rsid w:val="005840B5"/>
    <w:rsid w:val="00584E1B"/>
    <w:rsid w:val="005875BC"/>
    <w:rsid w:val="005903DD"/>
    <w:rsid w:val="005A1FD9"/>
    <w:rsid w:val="005A5075"/>
    <w:rsid w:val="005B0C52"/>
    <w:rsid w:val="005B408D"/>
    <w:rsid w:val="005B4167"/>
    <w:rsid w:val="005B495C"/>
    <w:rsid w:val="005B5DCC"/>
    <w:rsid w:val="005B782D"/>
    <w:rsid w:val="005C086D"/>
    <w:rsid w:val="005C330A"/>
    <w:rsid w:val="005C732B"/>
    <w:rsid w:val="005D16B2"/>
    <w:rsid w:val="005D3AAC"/>
    <w:rsid w:val="005D4A72"/>
    <w:rsid w:val="005D7D7C"/>
    <w:rsid w:val="005E164A"/>
    <w:rsid w:val="005E1A22"/>
    <w:rsid w:val="005E21C4"/>
    <w:rsid w:val="005E4149"/>
    <w:rsid w:val="005E462B"/>
    <w:rsid w:val="005E4F3D"/>
    <w:rsid w:val="005F2A3E"/>
    <w:rsid w:val="005F5B4B"/>
    <w:rsid w:val="005F64A1"/>
    <w:rsid w:val="005F7794"/>
    <w:rsid w:val="0060066D"/>
    <w:rsid w:val="00602DFB"/>
    <w:rsid w:val="006052FD"/>
    <w:rsid w:val="00607039"/>
    <w:rsid w:val="006105CC"/>
    <w:rsid w:val="006107D6"/>
    <w:rsid w:val="00610FAF"/>
    <w:rsid w:val="00612D3D"/>
    <w:rsid w:val="0062270B"/>
    <w:rsid w:val="0062661C"/>
    <w:rsid w:val="00632357"/>
    <w:rsid w:val="00635242"/>
    <w:rsid w:val="00637336"/>
    <w:rsid w:val="00637CBD"/>
    <w:rsid w:val="006415F6"/>
    <w:rsid w:val="00641945"/>
    <w:rsid w:val="006437DE"/>
    <w:rsid w:val="00644702"/>
    <w:rsid w:val="00644755"/>
    <w:rsid w:val="00644F4E"/>
    <w:rsid w:val="006527CB"/>
    <w:rsid w:val="006651D2"/>
    <w:rsid w:val="00666532"/>
    <w:rsid w:val="00666CF5"/>
    <w:rsid w:val="00670054"/>
    <w:rsid w:val="00673235"/>
    <w:rsid w:val="0067323D"/>
    <w:rsid w:val="00673890"/>
    <w:rsid w:val="00674E5F"/>
    <w:rsid w:val="0067550D"/>
    <w:rsid w:val="00675531"/>
    <w:rsid w:val="0067717E"/>
    <w:rsid w:val="00682415"/>
    <w:rsid w:val="0068412C"/>
    <w:rsid w:val="006902A6"/>
    <w:rsid w:val="0069151E"/>
    <w:rsid w:val="006924D2"/>
    <w:rsid w:val="00693040"/>
    <w:rsid w:val="00697907"/>
    <w:rsid w:val="006A0A83"/>
    <w:rsid w:val="006A26FC"/>
    <w:rsid w:val="006A6D1B"/>
    <w:rsid w:val="006B191F"/>
    <w:rsid w:val="006B4376"/>
    <w:rsid w:val="006B4F83"/>
    <w:rsid w:val="006B5A37"/>
    <w:rsid w:val="006B6761"/>
    <w:rsid w:val="006B72B8"/>
    <w:rsid w:val="006C37D1"/>
    <w:rsid w:val="006D21C8"/>
    <w:rsid w:val="006D23D8"/>
    <w:rsid w:val="006D3BB3"/>
    <w:rsid w:val="006D57EC"/>
    <w:rsid w:val="006D72C8"/>
    <w:rsid w:val="006E2D12"/>
    <w:rsid w:val="006E3DB5"/>
    <w:rsid w:val="006E589C"/>
    <w:rsid w:val="006E622B"/>
    <w:rsid w:val="006F0B00"/>
    <w:rsid w:val="006F245F"/>
    <w:rsid w:val="006F257F"/>
    <w:rsid w:val="006F3EB0"/>
    <w:rsid w:val="00701E6C"/>
    <w:rsid w:val="007060E0"/>
    <w:rsid w:val="007064CD"/>
    <w:rsid w:val="00711548"/>
    <w:rsid w:val="0071165B"/>
    <w:rsid w:val="00714FBE"/>
    <w:rsid w:val="00715517"/>
    <w:rsid w:val="0072029C"/>
    <w:rsid w:val="0072207F"/>
    <w:rsid w:val="00724197"/>
    <w:rsid w:val="00727FC0"/>
    <w:rsid w:val="00731DFC"/>
    <w:rsid w:val="007337DC"/>
    <w:rsid w:val="007350D4"/>
    <w:rsid w:val="00737250"/>
    <w:rsid w:val="00743AC1"/>
    <w:rsid w:val="00743F7E"/>
    <w:rsid w:val="00745CBE"/>
    <w:rsid w:val="0074689A"/>
    <w:rsid w:val="007504EE"/>
    <w:rsid w:val="00750D1B"/>
    <w:rsid w:val="00757776"/>
    <w:rsid w:val="0075788E"/>
    <w:rsid w:val="007619AB"/>
    <w:rsid w:val="00761C83"/>
    <w:rsid w:val="007631AF"/>
    <w:rsid w:val="00763340"/>
    <w:rsid w:val="007652D8"/>
    <w:rsid w:val="00771541"/>
    <w:rsid w:val="0078386E"/>
    <w:rsid w:val="0078578F"/>
    <w:rsid w:val="007860CB"/>
    <w:rsid w:val="00786DD8"/>
    <w:rsid w:val="00787352"/>
    <w:rsid w:val="00793694"/>
    <w:rsid w:val="007942D6"/>
    <w:rsid w:val="0079746D"/>
    <w:rsid w:val="007A10E1"/>
    <w:rsid w:val="007A1A91"/>
    <w:rsid w:val="007A3687"/>
    <w:rsid w:val="007A44C6"/>
    <w:rsid w:val="007A6F80"/>
    <w:rsid w:val="007B242A"/>
    <w:rsid w:val="007B3CAA"/>
    <w:rsid w:val="007B45AB"/>
    <w:rsid w:val="007B67A2"/>
    <w:rsid w:val="007B7D80"/>
    <w:rsid w:val="007C0890"/>
    <w:rsid w:val="007C255C"/>
    <w:rsid w:val="007C27AC"/>
    <w:rsid w:val="007C3974"/>
    <w:rsid w:val="007C5464"/>
    <w:rsid w:val="007C69B7"/>
    <w:rsid w:val="007D353E"/>
    <w:rsid w:val="007D71AF"/>
    <w:rsid w:val="007D7483"/>
    <w:rsid w:val="007E0B84"/>
    <w:rsid w:val="007E4E63"/>
    <w:rsid w:val="007E5CEC"/>
    <w:rsid w:val="007E6974"/>
    <w:rsid w:val="007F04B4"/>
    <w:rsid w:val="007F237A"/>
    <w:rsid w:val="007F47D5"/>
    <w:rsid w:val="007F76DA"/>
    <w:rsid w:val="00800D47"/>
    <w:rsid w:val="00801866"/>
    <w:rsid w:val="00804013"/>
    <w:rsid w:val="00806221"/>
    <w:rsid w:val="00806A8A"/>
    <w:rsid w:val="00807FBE"/>
    <w:rsid w:val="00813D1F"/>
    <w:rsid w:val="008147F1"/>
    <w:rsid w:val="00815C56"/>
    <w:rsid w:val="00817BEA"/>
    <w:rsid w:val="008223C8"/>
    <w:rsid w:val="00824E5F"/>
    <w:rsid w:val="0083186B"/>
    <w:rsid w:val="00835E19"/>
    <w:rsid w:val="00836945"/>
    <w:rsid w:val="008423FC"/>
    <w:rsid w:val="0084259E"/>
    <w:rsid w:val="00843670"/>
    <w:rsid w:val="008448C3"/>
    <w:rsid w:val="00845762"/>
    <w:rsid w:val="00846594"/>
    <w:rsid w:val="00846C45"/>
    <w:rsid w:val="00852A0A"/>
    <w:rsid w:val="00852C0D"/>
    <w:rsid w:val="00854371"/>
    <w:rsid w:val="00855F4D"/>
    <w:rsid w:val="00856778"/>
    <w:rsid w:val="008606E6"/>
    <w:rsid w:val="00862D95"/>
    <w:rsid w:val="00864A1F"/>
    <w:rsid w:val="00865AC8"/>
    <w:rsid w:val="008667BF"/>
    <w:rsid w:val="008678C2"/>
    <w:rsid w:val="008810B4"/>
    <w:rsid w:val="008815FA"/>
    <w:rsid w:val="00885956"/>
    <w:rsid w:val="00893CB1"/>
    <w:rsid w:val="008A622F"/>
    <w:rsid w:val="008B2DEB"/>
    <w:rsid w:val="008B3C2A"/>
    <w:rsid w:val="008B60BA"/>
    <w:rsid w:val="008B6A26"/>
    <w:rsid w:val="008B6B2A"/>
    <w:rsid w:val="008C26BF"/>
    <w:rsid w:val="008C3117"/>
    <w:rsid w:val="008D0AE6"/>
    <w:rsid w:val="008D22DC"/>
    <w:rsid w:val="008D4504"/>
    <w:rsid w:val="008D4681"/>
    <w:rsid w:val="008E2F50"/>
    <w:rsid w:val="008E3ACD"/>
    <w:rsid w:val="008E405B"/>
    <w:rsid w:val="008E7D10"/>
    <w:rsid w:val="008F318F"/>
    <w:rsid w:val="008F3816"/>
    <w:rsid w:val="008F5111"/>
    <w:rsid w:val="008F5FE1"/>
    <w:rsid w:val="008F6219"/>
    <w:rsid w:val="008F68BD"/>
    <w:rsid w:val="0090537E"/>
    <w:rsid w:val="009061F9"/>
    <w:rsid w:val="00906442"/>
    <w:rsid w:val="00906D98"/>
    <w:rsid w:val="00907BA6"/>
    <w:rsid w:val="0091142C"/>
    <w:rsid w:val="00912184"/>
    <w:rsid w:val="00912A08"/>
    <w:rsid w:val="00912C6D"/>
    <w:rsid w:val="009133DA"/>
    <w:rsid w:val="00913964"/>
    <w:rsid w:val="00916A7E"/>
    <w:rsid w:val="00920E19"/>
    <w:rsid w:val="009246C3"/>
    <w:rsid w:val="009249E3"/>
    <w:rsid w:val="009261E4"/>
    <w:rsid w:val="0092627E"/>
    <w:rsid w:val="00930132"/>
    <w:rsid w:val="00930A17"/>
    <w:rsid w:val="00930CFB"/>
    <w:rsid w:val="00933012"/>
    <w:rsid w:val="00934AE3"/>
    <w:rsid w:val="00936CD8"/>
    <w:rsid w:val="00937A48"/>
    <w:rsid w:val="00945BBC"/>
    <w:rsid w:val="00950A84"/>
    <w:rsid w:val="00950DE2"/>
    <w:rsid w:val="00950E93"/>
    <w:rsid w:val="00952086"/>
    <w:rsid w:val="009564DF"/>
    <w:rsid w:val="00957776"/>
    <w:rsid w:val="00957A68"/>
    <w:rsid w:val="00967E46"/>
    <w:rsid w:val="0097356E"/>
    <w:rsid w:val="0097528D"/>
    <w:rsid w:val="0097573B"/>
    <w:rsid w:val="00977AF4"/>
    <w:rsid w:val="00982FB6"/>
    <w:rsid w:val="00983754"/>
    <w:rsid w:val="0098615A"/>
    <w:rsid w:val="00987911"/>
    <w:rsid w:val="009931CA"/>
    <w:rsid w:val="00993BC8"/>
    <w:rsid w:val="009954EB"/>
    <w:rsid w:val="00997178"/>
    <w:rsid w:val="009A16BE"/>
    <w:rsid w:val="009B0F9F"/>
    <w:rsid w:val="009B22FF"/>
    <w:rsid w:val="009B28D4"/>
    <w:rsid w:val="009B5408"/>
    <w:rsid w:val="009C0DB1"/>
    <w:rsid w:val="009C2967"/>
    <w:rsid w:val="009C2D6B"/>
    <w:rsid w:val="009C345D"/>
    <w:rsid w:val="009C370D"/>
    <w:rsid w:val="009C4586"/>
    <w:rsid w:val="009C758C"/>
    <w:rsid w:val="009D2052"/>
    <w:rsid w:val="009D2F6F"/>
    <w:rsid w:val="009E0304"/>
    <w:rsid w:val="009E134D"/>
    <w:rsid w:val="009E3953"/>
    <w:rsid w:val="009E4FBD"/>
    <w:rsid w:val="009E71D1"/>
    <w:rsid w:val="009F520D"/>
    <w:rsid w:val="009F6629"/>
    <w:rsid w:val="009F74E8"/>
    <w:rsid w:val="009F7B0B"/>
    <w:rsid w:val="00A0116B"/>
    <w:rsid w:val="00A06847"/>
    <w:rsid w:val="00A10363"/>
    <w:rsid w:val="00A1263D"/>
    <w:rsid w:val="00A13BBB"/>
    <w:rsid w:val="00A14782"/>
    <w:rsid w:val="00A14EAF"/>
    <w:rsid w:val="00A15E3B"/>
    <w:rsid w:val="00A2130F"/>
    <w:rsid w:val="00A226B5"/>
    <w:rsid w:val="00A24A56"/>
    <w:rsid w:val="00A25303"/>
    <w:rsid w:val="00A271AD"/>
    <w:rsid w:val="00A300BE"/>
    <w:rsid w:val="00A311DF"/>
    <w:rsid w:val="00A341D1"/>
    <w:rsid w:val="00A3726E"/>
    <w:rsid w:val="00A37CD4"/>
    <w:rsid w:val="00A44BD3"/>
    <w:rsid w:val="00A51BDA"/>
    <w:rsid w:val="00A52F40"/>
    <w:rsid w:val="00A53728"/>
    <w:rsid w:val="00A607E8"/>
    <w:rsid w:val="00A63774"/>
    <w:rsid w:val="00A6521D"/>
    <w:rsid w:val="00A65FC0"/>
    <w:rsid w:val="00A67726"/>
    <w:rsid w:val="00A704AC"/>
    <w:rsid w:val="00A706AA"/>
    <w:rsid w:val="00A73D1C"/>
    <w:rsid w:val="00A771B4"/>
    <w:rsid w:val="00A86396"/>
    <w:rsid w:val="00A91D08"/>
    <w:rsid w:val="00A92C43"/>
    <w:rsid w:val="00A94A91"/>
    <w:rsid w:val="00A94BBB"/>
    <w:rsid w:val="00AA140D"/>
    <w:rsid w:val="00AA2C42"/>
    <w:rsid w:val="00AA321F"/>
    <w:rsid w:val="00AA5AA5"/>
    <w:rsid w:val="00AB0235"/>
    <w:rsid w:val="00AB502B"/>
    <w:rsid w:val="00AB6A34"/>
    <w:rsid w:val="00AC27C4"/>
    <w:rsid w:val="00AD4C88"/>
    <w:rsid w:val="00AE0C3C"/>
    <w:rsid w:val="00AE1A21"/>
    <w:rsid w:val="00AE27F2"/>
    <w:rsid w:val="00AE2828"/>
    <w:rsid w:val="00AE6B9A"/>
    <w:rsid w:val="00AE6F66"/>
    <w:rsid w:val="00AF126E"/>
    <w:rsid w:val="00AF679C"/>
    <w:rsid w:val="00AF6A3F"/>
    <w:rsid w:val="00B00280"/>
    <w:rsid w:val="00B03E6F"/>
    <w:rsid w:val="00B048BA"/>
    <w:rsid w:val="00B04ACF"/>
    <w:rsid w:val="00B05770"/>
    <w:rsid w:val="00B10A25"/>
    <w:rsid w:val="00B12BB1"/>
    <w:rsid w:val="00B20B6F"/>
    <w:rsid w:val="00B24E61"/>
    <w:rsid w:val="00B261AF"/>
    <w:rsid w:val="00B26369"/>
    <w:rsid w:val="00B26762"/>
    <w:rsid w:val="00B30542"/>
    <w:rsid w:val="00B32A54"/>
    <w:rsid w:val="00B32F78"/>
    <w:rsid w:val="00B3508B"/>
    <w:rsid w:val="00B35FAD"/>
    <w:rsid w:val="00B41491"/>
    <w:rsid w:val="00B51993"/>
    <w:rsid w:val="00B5247B"/>
    <w:rsid w:val="00B55D59"/>
    <w:rsid w:val="00B55E09"/>
    <w:rsid w:val="00B60429"/>
    <w:rsid w:val="00B63BAC"/>
    <w:rsid w:val="00B650EF"/>
    <w:rsid w:val="00B6631E"/>
    <w:rsid w:val="00B80209"/>
    <w:rsid w:val="00B81A8F"/>
    <w:rsid w:val="00B8388F"/>
    <w:rsid w:val="00B85598"/>
    <w:rsid w:val="00B94A8A"/>
    <w:rsid w:val="00B97980"/>
    <w:rsid w:val="00BA1293"/>
    <w:rsid w:val="00BA4260"/>
    <w:rsid w:val="00BA7994"/>
    <w:rsid w:val="00BB0DE3"/>
    <w:rsid w:val="00BB22C6"/>
    <w:rsid w:val="00BB44E2"/>
    <w:rsid w:val="00BB5E54"/>
    <w:rsid w:val="00BB7383"/>
    <w:rsid w:val="00BC0ACF"/>
    <w:rsid w:val="00BC12ED"/>
    <w:rsid w:val="00BC18AF"/>
    <w:rsid w:val="00BC2E42"/>
    <w:rsid w:val="00BC4016"/>
    <w:rsid w:val="00BC5E18"/>
    <w:rsid w:val="00BD1400"/>
    <w:rsid w:val="00BD25E2"/>
    <w:rsid w:val="00BD2EB2"/>
    <w:rsid w:val="00BD3B5C"/>
    <w:rsid w:val="00BD3C11"/>
    <w:rsid w:val="00BD44B2"/>
    <w:rsid w:val="00BE0925"/>
    <w:rsid w:val="00BE4DCD"/>
    <w:rsid w:val="00BE54B3"/>
    <w:rsid w:val="00BE6098"/>
    <w:rsid w:val="00BE68AF"/>
    <w:rsid w:val="00BE7466"/>
    <w:rsid w:val="00BF0E90"/>
    <w:rsid w:val="00BF4556"/>
    <w:rsid w:val="00BF6C2B"/>
    <w:rsid w:val="00C00AAD"/>
    <w:rsid w:val="00C032E2"/>
    <w:rsid w:val="00C11BBB"/>
    <w:rsid w:val="00C176C7"/>
    <w:rsid w:val="00C208E6"/>
    <w:rsid w:val="00C22BDF"/>
    <w:rsid w:val="00C251B7"/>
    <w:rsid w:val="00C254B2"/>
    <w:rsid w:val="00C2694C"/>
    <w:rsid w:val="00C35D49"/>
    <w:rsid w:val="00C3629A"/>
    <w:rsid w:val="00C41FBD"/>
    <w:rsid w:val="00C42BF5"/>
    <w:rsid w:val="00C43AD2"/>
    <w:rsid w:val="00C44413"/>
    <w:rsid w:val="00C45346"/>
    <w:rsid w:val="00C456FC"/>
    <w:rsid w:val="00C46152"/>
    <w:rsid w:val="00C474CC"/>
    <w:rsid w:val="00C50175"/>
    <w:rsid w:val="00C5392D"/>
    <w:rsid w:val="00C545C4"/>
    <w:rsid w:val="00C56B39"/>
    <w:rsid w:val="00C57751"/>
    <w:rsid w:val="00C60855"/>
    <w:rsid w:val="00C61736"/>
    <w:rsid w:val="00C630FF"/>
    <w:rsid w:val="00C7098A"/>
    <w:rsid w:val="00C7171B"/>
    <w:rsid w:val="00C71DFA"/>
    <w:rsid w:val="00C73945"/>
    <w:rsid w:val="00C775CE"/>
    <w:rsid w:val="00C80515"/>
    <w:rsid w:val="00C82AE7"/>
    <w:rsid w:val="00C82BCC"/>
    <w:rsid w:val="00C844A5"/>
    <w:rsid w:val="00C84EC8"/>
    <w:rsid w:val="00C8772A"/>
    <w:rsid w:val="00C87BB0"/>
    <w:rsid w:val="00C95252"/>
    <w:rsid w:val="00C978FF"/>
    <w:rsid w:val="00CA08F0"/>
    <w:rsid w:val="00CA13A7"/>
    <w:rsid w:val="00CA6C2F"/>
    <w:rsid w:val="00CB128C"/>
    <w:rsid w:val="00CB7A8F"/>
    <w:rsid w:val="00CC2C55"/>
    <w:rsid w:val="00CC499F"/>
    <w:rsid w:val="00CD723F"/>
    <w:rsid w:val="00CE222C"/>
    <w:rsid w:val="00CE61C7"/>
    <w:rsid w:val="00CE6449"/>
    <w:rsid w:val="00CF20DB"/>
    <w:rsid w:val="00CF3E99"/>
    <w:rsid w:val="00CF5CA1"/>
    <w:rsid w:val="00CF79A8"/>
    <w:rsid w:val="00D04074"/>
    <w:rsid w:val="00D04638"/>
    <w:rsid w:val="00D0520B"/>
    <w:rsid w:val="00D07248"/>
    <w:rsid w:val="00D07B84"/>
    <w:rsid w:val="00D11BA4"/>
    <w:rsid w:val="00D16ECF"/>
    <w:rsid w:val="00D17BCF"/>
    <w:rsid w:val="00D2148B"/>
    <w:rsid w:val="00D25A96"/>
    <w:rsid w:val="00D27E0E"/>
    <w:rsid w:val="00D314A2"/>
    <w:rsid w:val="00D31739"/>
    <w:rsid w:val="00D35D0B"/>
    <w:rsid w:val="00D4008B"/>
    <w:rsid w:val="00D4016B"/>
    <w:rsid w:val="00D41E4B"/>
    <w:rsid w:val="00D4606F"/>
    <w:rsid w:val="00D46B1F"/>
    <w:rsid w:val="00D4753F"/>
    <w:rsid w:val="00D50A2F"/>
    <w:rsid w:val="00D50FCD"/>
    <w:rsid w:val="00D52069"/>
    <w:rsid w:val="00D523E5"/>
    <w:rsid w:val="00D52E34"/>
    <w:rsid w:val="00D53FC6"/>
    <w:rsid w:val="00D565C4"/>
    <w:rsid w:val="00D5791E"/>
    <w:rsid w:val="00D57D47"/>
    <w:rsid w:val="00D6036C"/>
    <w:rsid w:val="00D64817"/>
    <w:rsid w:val="00D65EBE"/>
    <w:rsid w:val="00D6690B"/>
    <w:rsid w:val="00D75C33"/>
    <w:rsid w:val="00D85AEF"/>
    <w:rsid w:val="00D85CF7"/>
    <w:rsid w:val="00D86613"/>
    <w:rsid w:val="00D86EFA"/>
    <w:rsid w:val="00D91CB5"/>
    <w:rsid w:val="00D967B4"/>
    <w:rsid w:val="00D9688C"/>
    <w:rsid w:val="00D97E36"/>
    <w:rsid w:val="00DA00E5"/>
    <w:rsid w:val="00DA2965"/>
    <w:rsid w:val="00DA2AAD"/>
    <w:rsid w:val="00DA2FAB"/>
    <w:rsid w:val="00DB0D6F"/>
    <w:rsid w:val="00DB1E21"/>
    <w:rsid w:val="00DB2586"/>
    <w:rsid w:val="00DB4D97"/>
    <w:rsid w:val="00DC6F45"/>
    <w:rsid w:val="00DD3C1E"/>
    <w:rsid w:val="00DE4CC4"/>
    <w:rsid w:val="00DE628B"/>
    <w:rsid w:val="00DF1A0D"/>
    <w:rsid w:val="00E0294A"/>
    <w:rsid w:val="00E044CE"/>
    <w:rsid w:val="00E05784"/>
    <w:rsid w:val="00E05C46"/>
    <w:rsid w:val="00E10D2B"/>
    <w:rsid w:val="00E13581"/>
    <w:rsid w:val="00E166F5"/>
    <w:rsid w:val="00E17EBE"/>
    <w:rsid w:val="00E204A3"/>
    <w:rsid w:val="00E229D4"/>
    <w:rsid w:val="00E2673D"/>
    <w:rsid w:val="00E270E2"/>
    <w:rsid w:val="00E309E9"/>
    <w:rsid w:val="00E3789C"/>
    <w:rsid w:val="00E43829"/>
    <w:rsid w:val="00E46E60"/>
    <w:rsid w:val="00E4756F"/>
    <w:rsid w:val="00E47F59"/>
    <w:rsid w:val="00E53E92"/>
    <w:rsid w:val="00E5733A"/>
    <w:rsid w:val="00E606AE"/>
    <w:rsid w:val="00E6123A"/>
    <w:rsid w:val="00E61823"/>
    <w:rsid w:val="00E61A1F"/>
    <w:rsid w:val="00E62022"/>
    <w:rsid w:val="00E6350E"/>
    <w:rsid w:val="00E6359B"/>
    <w:rsid w:val="00E63F8E"/>
    <w:rsid w:val="00E74419"/>
    <w:rsid w:val="00E76B79"/>
    <w:rsid w:val="00E77201"/>
    <w:rsid w:val="00E80F51"/>
    <w:rsid w:val="00E82D3D"/>
    <w:rsid w:val="00E84C9C"/>
    <w:rsid w:val="00E90189"/>
    <w:rsid w:val="00EA136B"/>
    <w:rsid w:val="00EA301F"/>
    <w:rsid w:val="00EA32ED"/>
    <w:rsid w:val="00EA344E"/>
    <w:rsid w:val="00EB02EB"/>
    <w:rsid w:val="00EB38E4"/>
    <w:rsid w:val="00EB4D56"/>
    <w:rsid w:val="00EB5293"/>
    <w:rsid w:val="00EB5335"/>
    <w:rsid w:val="00EC6C15"/>
    <w:rsid w:val="00ED003F"/>
    <w:rsid w:val="00ED1D21"/>
    <w:rsid w:val="00ED28A5"/>
    <w:rsid w:val="00ED6564"/>
    <w:rsid w:val="00EE0F6C"/>
    <w:rsid w:val="00EE19CD"/>
    <w:rsid w:val="00EE35AC"/>
    <w:rsid w:val="00EE7C64"/>
    <w:rsid w:val="00EF34A7"/>
    <w:rsid w:val="00EF3B25"/>
    <w:rsid w:val="00EF41F7"/>
    <w:rsid w:val="00EF47A4"/>
    <w:rsid w:val="00F00C9E"/>
    <w:rsid w:val="00F042CA"/>
    <w:rsid w:val="00F05098"/>
    <w:rsid w:val="00F057B5"/>
    <w:rsid w:val="00F05FEF"/>
    <w:rsid w:val="00F10857"/>
    <w:rsid w:val="00F114CF"/>
    <w:rsid w:val="00F12ED6"/>
    <w:rsid w:val="00F15AD2"/>
    <w:rsid w:val="00F17611"/>
    <w:rsid w:val="00F21312"/>
    <w:rsid w:val="00F24198"/>
    <w:rsid w:val="00F27F2B"/>
    <w:rsid w:val="00F30A26"/>
    <w:rsid w:val="00F31791"/>
    <w:rsid w:val="00F31D76"/>
    <w:rsid w:val="00F32A5D"/>
    <w:rsid w:val="00F348AF"/>
    <w:rsid w:val="00F35FF0"/>
    <w:rsid w:val="00F37519"/>
    <w:rsid w:val="00F4692B"/>
    <w:rsid w:val="00F46F29"/>
    <w:rsid w:val="00F47C55"/>
    <w:rsid w:val="00F47D3E"/>
    <w:rsid w:val="00F50FB0"/>
    <w:rsid w:val="00F5130A"/>
    <w:rsid w:val="00F56B35"/>
    <w:rsid w:val="00F56F36"/>
    <w:rsid w:val="00F64017"/>
    <w:rsid w:val="00F66D46"/>
    <w:rsid w:val="00F67828"/>
    <w:rsid w:val="00F67869"/>
    <w:rsid w:val="00F67BB9"/>
    <w:rsid w:val="00F7266D"/>
    <w:rsid w:val="00F74059"/>
    <w:rsid w:val="00F74896"/>
    <w:rsid w:val="00F74FE6"/>
    <w:rsid w:val="00F770A4"/>
    <w:rsid w:val="00F7772A"/>
    <w:rsid w:val="00F77FE9"/>
    <w:rsid w:val="00F838F6"/>
    <w:rsid w:val="00F85C22"/>
    <w:rsid w:val="00F873EC"/>
    <w:rsid w:val="00F90F27"/>
    <w:rsid w:val="00F9124E"/>
    <w:rsid w:val="00F92128"/>
    <w:rsid w:val="00F94130"/>
    <w:rsid w:val="00F95317"/>
    <w:rsid w:val="00F95AA0"/>
    <w:rsid w:val="00F97F1B"/>
    <w:rsid w:val="00FA06C7"/>
    <w:rsid w:val="00FA0CC3"/>
    <w:rsid w:val="00FA405C"/>
    <w:rsid w:val="00FA65E8"/>
    <w:rsid w:val="00FA74B2"/>
    <w:rsid w:val="00FB2784"/>
    <w:rsid w:val="00FB6C4A"/>
    <w:rsid w:val="00FB72ED"/>
    <w:rsid w:val="00FC29B5"/>
    <w:rsid w:val="00FC3298"/>
    <w:rsid w:val="00FC7A8C"/>
    <w:rsid w:val="00FD1608"/>
    <w:rsid w:val="00FD750B"/>
    <w:rsid w:val="00FE12AC"/>
    <w:rsid w:val="00FE15DC"/>
    <w:rsid w:val="00FE16B1"/>
    <w:rsid w:val="00FE374B"/>
    <w:rsid w:val="00FE483C"/>
    <w:rsid w:val="00FE5DF2"/>
    <w:rsid w:val="00FE7975"/>
    <w:rsid w:val="00FF123D"/>
    <w:rsid w:val="00FF1517"/>
    <w:rsid w:val="00FF2D9F"/>
    <w:rsid w:val="00FF4DE5"/>
    <w:rsid w:val="00FF5A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1CE6884B"/>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2034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034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paragraph" w:styleId="Revisin">
    <w:name w:val="Revision"/>
    <w:hidden/>
    <w:uiPriority w:val="99"/>
    <w:semiHidden/>
    <w:rsid w:val="00D52069"/>
    <w:rPr>
      <w:sz w:val="22"/>
      <w:szCs w:val="22"/>
      <w:lang w:eastAsia="en-US"/>
    </w:rPr>
  </w:style>
  <w:style w:type="table" w:styleId="Cuadrculaclara">
    <w:name w:val="Light Grid"/>
    <w:basedOn w:val="Tablanormal"/>
    <w:uiPriority w:val="62"/>
    <w:rsid w:val="00B35FA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basedOn w:val="Fuentedeprrafopredeter"/>
    <w:uiPriority w:val="99"/>
    <w:semiHidden/>
    <w:unhideWhenUsed/>
    <w:rsid w:val="00475461"/>
    <w:rPr>
      <w:color w:val="0563C1"/>
      <w:u w:val="single"/>
    </w:rPr>
  </w:style>
  <w:style w:type="paragraph" w:customStyle="1" w:styleId="IFTnormal">
    <w:name w:val="IFT normal"/>
    <w:basedOn w:val="Normal"/>
    <w:link w:val="IFTnormalCar"/>
    <w:qFormat/>
    <w:rsid w:val="0036048A"/>
    <w:pPr>
      <w:jc w:val="both"/>
    </w:pPr>
    <w:rPr>
      <w:rFonts w:ascii="ITC Avant Garde" w:hAnsi="ITC Avant Garde" w:cs="Calibri"/>
      <w:bCs/>
    </w:rPr>
  </w:style>
  <w:style w:type="character" w:customStyle="1" w:styleId="IFTnormalCar">
    <w:name w:val="IFT normal Car"/>
    <w:basedOn w:val="Fuentedeprrafopredeter"/>
    <w:link w:val="IFTnormal"/>
    <w:rsid w:val="0036048A"/>
    <w:rPr>
      <w:rFonts w:ascii="ITC Avant Garde" w:hAnsi="ITC Avant Garde" w:cs="Calibri"/>
      <w:bCs/>
      <w:sz w:val="22"/>
      <w:szCs w:val="22"/>
      <w:lang w:eastAsia="en-US"/>
    </w:rPr>
  </w:style>
  <w:style w:type="character" w:customStyle="1" w:styleId="Ttulo1Car">
    <w:name w:val="Título 1 Car"/>
    <w:basedOn w:val="Fuentedeprrafopredeter"/>
    <w:link w:val="Ttulo1"/>
    <w:uiPriority w:val="9"/>
    <w:rsid w:val="0020341C"/>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20341C"/>
    <w:rPr>
      <w:rFonts w:asciiTheme="majorHAnsi" w:eastAsiaTheme="majorEastAsia" w:hAnsiTheme="majorHAnsi" w:cstheme="majorBidi"/>
      <w:color w:val="365F91" w:themeColor="accent1" w:themeShade="BF"/>
      <w:sz w:val="26"/>
      <w:szCs w:val="26"/>
      <w:lang w:eastAsia="en-US"/>
    </w:rPr>
  </w:style>
  <w:style w:type="table" w:styleId="Cuadrculadetablaclara">
    <w:name w:val="Grid Table Light"/>
    <w:basedOn w:val="Tablanormal"/>
    <w:uiPriority w:val="40"/>
    <w:rsid w:val="002034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2034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5812">
      <w:bodyDiv w:val="1"/>
      <w:marLeft w:val="0"/>
      <w:marRight w:val="0"/>
      <w:marTop w:val="0"/>
      <w:marBottom w:val="0"/>
      <w:divBdr>
        <w:top w:val="none" w:sz="0" w:space="0" w:color="auto"/>
        <w:left w:val="none" w:sz="0" w:space="0" w:color="auto"/>
        <w:bottom w:val="none" w:sz="0" w:space="0" w:color="auto"/>
        <w:right w:val="none" w:sz="0" w:space="0" w:color="auto"/>
      </w:divBdr>
      <w:divsChild>
        <w:div w:id="1037242729">
          <w:marLeft w:val="0"/>
          <w:marRight w:val="0"/>
          <w:marTop w:val="0"/>
          <w:marBottom w:val="80"/>
          <w:divBdr>
            <w:top w:val="none" w:sz="0" w:space="0" w:color="auto"/>
            <w:left w:val="none" w:sz="0" w:space="0" w:color="auto"/>
            <w:bottom w:val="none" w:sz="0" w:space="0" w:color="auto"/>
            <w:right w:val="none" w:sz="0" w:space="0" w:color="auto"/>
          </w:divBdr>
        </w:div>
        <w:div w:id="2009481990">
          <w:marLeft w:val="0"/>
          <w:marRight w:val="0"/>
          <w:marTop w:val="0"/>
          <w:marBottom w:val="80"/>
          <w:divBdr>
            <w:top w:val="none" w:sz="0" w:space="0" w:color="auto"/>
            <w:left w:val="none" w:sz="0" w:space="0" w:color="auto"/>
            <w:bottom w:val="none" w:sz="0" w:space="0" w:color="auto"/>
            <w:right w:val="none" w:sz="0" w:space="0" w:color="auto"/>
          </w:divBdr>
        </w:div>
        <w:div w:id="1626043044">
          <w:marLeft w:val="0"/>
          <w:marRight w:val="0"/>
          <w:marTop w:val="0"/>
          <w:marBottom w:val="80"/>
          <w:divBdr>
            <w:top w:val="none" w:sz="0" w:space="0" w:color="auto"/>
            <w:left w:val="none" w:sz="0" w:space="0" w:color="auto"/>
            <w:bottom w:val="none" w:sz="0" w:space="0" w:color="auto"/>
            <w:right w:val="none" w:sz="0" w:space="0" w:color="auto"/>
          </w:divBdr>
        </w:div>
        <w:div w:id="805708788">
          <w:marLeft w:val="0"/>
          <w:marRight w:val="0"/>
          <w:marTop w:val="0"/>
          <w:marBottom w:val="80"/>
          <w:divBdr>
            <w:top w:val="none" w:sz="0" w:space="0" w:color="auto"/>
            <w:left w:val="none" w:sz="0" w:space="0" w:color="auto"/>
            <w:bottom w:val="none" w:sz="0" w:space="0" w:color="auto"/>
            <w:right w:val="none" w:sz="0" w:space="0" w:color="auto"/>
          </w:divBdr>
        </w:div>
        <w:div w:id="1395199432">
          <w:marLeft w:val="0"/>
          <w:marRight w:val="0"/>
          <w:marTop w:val="0"/>
          <w:marBottom w:val="80"/>
          <w:divBdr>
            <w:top w:val="none" w:sz="0" w:space="0" w:color="auto"/>
            <w:left w:val="none" w:sz="0" w:space="0" w:color="auto"/>
            <w:bottom w:val="none" w:sz="0" w:space="0" w:color="auto"/>
            <w:right w:val="none" w:sz="0" w:space="0" w:color="auto"/>
          </w:divBdr>
        </w:div>
        <w:div w:id="1156914608">
          <w:marLeft w:val="0"/>
          <w:marRight w:val="0"/>
          <w:marTop w:val="0"/>
          <w:marBottom w:val="80"/>
          <w:divBdr>
            <w:top w:val="none" w:sz="0" w:space="0" w:color="auto"/>
            <w:left w:val="none" w:sz="0" w:space="0" w:color="auto"/>
            <w:bottom w:val="none" w:sz="0" w:space="0" w:color="auto"/>
            <w:right w:val="none" w:sz="0" w:space="0" w:color="auto"/>
          </w:divBdr>
        </w:div>
      </w:divsChild>
    </w:div>
    <w:div w:id="310796488">
      <w:bodyDiv w:val="1"/>
      <w:marLeft w:val="0"/>
      <w:marRight w:val="0"/>
      <w:marTop w:val="0"/>
      <w:marBottom w:val="0"/>
      <w:divBdr>
        <w:top w:val="none" w:sz="0" w:space="0" w:color="auto"/>
        <w:left w:val="none" w:sz="0" w:space="0" w:color="auto"/>
        <w:bottom w:val="none" w:sz="0" w:space="0" w:color="auto"/>
        <w:right w:val="none" w:sz="0" w:space="0" w:color="auto"/>
      </w:divBdr>
    </w:div>
    <w:div w:id="800877634">
      <w:bodyDiv w:val="1"/>
      <w:marLeft w:val="0"/>
      <w:marRight w:val="0"/>
      <w:marTop w:val="0"/>
      <w:marBottom w:val="0"/>
      <w:divBdr>
        <w:top w:val="none" w:sz="0" w:space="0" w:color="auto"/>
        <w:left w:val="none" w:sz="0" w:space="0" w:color="auto"/>
        <w:bottom w:val="none" w:sz="0" w:space="0" w:color="auto"/>
        <w:right w:val="none" w:sz="0" w:space="0" w:color="auto"/>
      </w:divBdr>
    </w:div>
    <w:div w:id="863589237">
      <w:bodyDiv w:val="1"/>
      <w:marLeft w:val="0"/>
      <w:marRight w:val="0"/>
      <w:marTop w:val="0"/>
      <w:marBottom w:val="0"/>
      <w:divBdr>
        <w:top w:val="none" w:sz="0" w:space="0" w:color="auto"/>
        <w:left w:val="none" w:sz="0" w:space="0" w:color="auto"/>
        <w:bottom w:val="none" w:sz="0" w:space="0" w:color="auto"/>
        <w:right w:val="none" w:sz="0" w:space="0" w:color="auto"/>
      </w:divBdr>
    </w:div>
    <w:div w:id="955603848">
      <w:bodyDiv w:val="1"/>
      <w:marLeft w:val="0"/>
      <w:marRight w:val="0"/>
      <w:marTop w:val="0"/>
      <w:marBottom w:val="0"/>
      <w:divBdr>
        <w:top w:val="none" w:sz="0" w:space="0" w:color="auto"/>
        <w:left w:val="none" w:sz="0" w:space="0" w:color="auto"/>
        <w:bottom w:val="none" w:sz="0" w:space="0" w:color="auto"/>
        <w:right w:val="none" w:sz="0" w:space="0" w:color="auto"/>
      </w:divBdr>
    </w:div>
    <w:div w:id="1085955130">
      <w:bodyDiv w:val="1"/>
      <w:marLeft w:val="0"/>
      <w:marRight w:val="0"/>
      <w:marTop w:val="0"/>
      <w:marBottom w:val="0"/>
      <w:divBdr>
        <w:top w:val="none" w:sz="0" w:space="0" w:color="auto"/>
        <w:left w:val="none" w:sz="0" w:space="0" w:color="auto"/>
        <w:bottom w:val="none" w:sz="0" w:space="0" w:color="auto"/>
        <w:right w:val="none" w:sz="0" w:space="0" w:color="auto"/>
      </w:divBdr>
    </w:div>
    <w:div w:id="1330711715">
      <w:bodyDiv w:val="1"/>
      <w:marLeft w:val="0"/>
      <w:marRight w:val="0"/>
      <w:marTop w:val="0"/>
      <w:marBottom w:val="0"/>
      <w:divBdr>
        <w:top w:val="none" w:sz="0" w:space="0" w:color="auto"/>
        <w:left w:val="none" w:sz="0" w:space="0" w:color="auto"/>
        <w:bottom w:val="none" w:sz="0" w:space="0" w:color="auto"/>
        <w:right w:val="none" w:sz="0" w:space="0" w:color="auto"/>
      </w:divBdr>
    </w:div>
    <w:div w:id="1494832512">
      <w:bodyDiv w:val="1"/>
      <w:marLeft w:val="0"/>
      <w:marRight w:val="0"/>
      <w:marTop w:val="0"/>
      <w:marBottom w:val="0"/>
      <w:divBdr>
        <w:top w:val="none" w:sz="0" w:space="0" w:color="auto"/>
        <w:left w:val="none" w:sz="0" w:space="0" w:color="auto"/>
        <w:bottom w:val="none" w:sz="0" w:space="0" w:color="auto"/>
        <w:right w:val="none" w:sz="0" w:space="0" w:color="auto"/>
      </w:divBdr>
    </w:div>
    <w:div w:id="1595239588">
      <w:bodyDiv w:val="1"/>
      <w:marLeft w:val="0"/>
      <w:marRight w:val="0"/>
      <w:marTop w:val="0"/>
      <w:marBottom w:val="0"/>
      <w:divBdr>
        <w:top w:val="none" w:sz="0" w:space="0" w:color="auto"/>
        <w:left w:val="none" w:sz="0" w:space="0" w:color="auto"/>
        <w:bottom w:val="none" w:sz="0" w:space="0" w:color="auto"/>
        <w:right w:val="none" w:sz="0" w:space="0" w:color="auto"/>
      </w:divBdr>
    </w:div>
    <w:div w:id="1772043393">
      <w:bodyDiv w:val="1"/>
      <w:marLeft w:val="0"/>
      <w:marRight w:val="0"/>
      <w:marTop w:val="0"/>
      <w:marBottom w:val="0"/>
      <w:divBdr>
        <w:top w:val="none" w:sz="0" w:space="0" w:color="auto"/>
        <w:left w:val="none" w:sz="0" w:space="0" w:color="auto"/>
        <w:bottom w:val="none" w:sz="0" w:space="0" w:color="auto"/>
        <w:right w:val="none" w:sz="0" w:space="0" w:color="auto"/>
      </w:divBdr>
    </w:div>
    <w:div w:id="1915779493">
      <w:bodyDiv w:val="1"/>
      <w:marLeft w:val="0"/>
      <w:marRight w:val="0"/>
      <w:marTop w:val="0"/>
      <w:marBottom w:val="0"/>
      <w:divBdr>
        <w:top w:val="none" w:sz="0" w:space="0" w:color="auto"/>
        <w:left w:val="none" w:sz="0" w:space="0" w:color="auto"/>
        <w:bottom w:val="none" w:sz="0" w:space="0" w:color="auto"/>
        <w:right w:val="none" w:sz="0" w:space="0" w:color="auto"/>
      </w:divBdr>
    </w:div>
    <w:div w:id="2028093003">
      <w:bodyDiv w:val="1"/>
      <w:marLeft w:val="0"/>
      <w:marRight w:val="0"/>
      <w:marTop w:val="0"/>
      <w:marBottom w:val="0"/>
      <w:divBdr>
        <w:top w:val="none" w:sz="0" w:space="0" w:color="auto"/>
        <w:left w:val="none" w:sz="0" w:space="0" w:color="auto"/>
        <w:bottom w:val="none" w:sz="0" w:space="0" w:color="auto"/>
        <w:right w:val="none" w:sz="0" w:space="0" w:color="auto"/>
      </w:divBdr>
    </w:div>
    <w:div w:id="212718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06885-574F-4070-9E21-B166AA66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4850</Words>
  <Characters>26679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2016-11-16T19:01:00Z</cp:lastPrinted>
  <dcterms:created xsi:type="dcterms:W3CDTF">2016-12-19T18:35:00Z</dcterms:created>
  <dcterms:modified xsi:type="dcterms:W3CDTF">2017-02-21T23:50:00Z</dcterms:modified>
</cp:coreProperties>
</file>