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C78" w:rsidRPr="0046174F" w:rsidRDefault="006B5642" w:rsidP="0046174F">
      <w:pPr>
        <w:pStyle w:val="Ttulo1"/>
        <w:spacing w:before="240"/>
        <w:jc w:val="both"/>
        <w:rPr>
          <w:rFonts w:ascii="ITC Avant Garde" w:hAnsi="ITC Avant Garde"/>
          <w:color w:val="000000" w:themeColor="text1"/>
          <w:lang w:eastAsia="es-MX"/>
        </w:rPr>
      </w:pPr>
      <w:bookmarkStart w:id="0" w:name="_GoBack"/>
      <w:bookmarkEnd w:id="0"/>
      <w:r w:rsidRPr="0046174F">
        <w:rPr>
          <w:rFonts w:ascii="ITC Avant Garde" w:hAnsi="ITC Avant Garde"/>
          <w:color w:val="000000" w:themeColor="text1"/>
          <w:lang w:eastAsia="es-MX"/>
        </w:rPr>
        <w:t xml:space="preserve">RESOLUCIÓN </w:t>
      </w:r>
      <w:r w:rsidR="00517C6A" w:rsidRPr="0046174F">
        <w:rPr>
          <w:rFonts w:ascii="ITC Avant Garde" w:hAnsi="ITC Avant Garde"/>
          <w:color w:val="000000" w:themeColor="text1"/>
          <w:lang w:eastAsia="es-MX"/>
        </w:rPr>
        <w:t xml:space="preserve">MEDIANTE </w:t>
      </w:r>
      <w:r w:rsidRPr="0046174F">
        <w:rPr>
          <w:rFonts w:ascii="ITC Avant Garde" w:hAnsi="ITC Avant Garde"/>
          <w:color w:val="000000" w:themeColor="text1"/>
          <w:lang w:eastAsia="es-MX"/>
        </w:rPr>
        <w:t>LA CUAL EL PLENO DEL INSTITUTO FEDERAL</w:t>
      </w:r>
      <w:r w:rsidR="000363F8" w:rsidRPr="0046174F">
        <w:rPr>
          <w:rFonts w:ascii="ITC Avant Garde" w:hAnsi="ITC Avant Garde"/>
          <w:color w:val="000000" w:themeColor="text1"/>
          <w:lang w:eastAsia="es-MX"/>
        </w:rPr>
        <w:t xml:space="preserve"> DE TELECOMUNICACIONES OTORGA </w:t>
      </w:r>
      <w:r w:rsidR="00794D64" w:rsidRPr="0046174F">
        <w:rPr>
          <w:rFonts w:ascii="ITC Avant Garde" w:hAnsi="ITC Avant Garde"/>
          <w:color w:val="000000" w:themeColor="text1"/>
          <w:lang w:eastAsia="es-MX"/>
        </w:rPr>
        <w:t>A</w:t>
      </w:r>
      <w:r w:rsidR="00834E64" w:rsidRPr="0046174F">
        <w:rPr>
          <w:rFonts w:ascii="ITC Avant Garde" w:hAnsi="ITC Avant Garde"/>
          <w:color w:val="000000" w:themeColor="text1"/>
          <w:lang w:eastAsia="es-MX"/>
        </w:rPr>
        <w:t xml:space="preserve"> LA</w:t>
      </w:r>
      <w:r w:rsidR="007F3204" w:rsidRPr="0046174F">
        <w:rPr>
          <w:rFonts w:ascii="ITC Avant Garde" w:hAnsi="ITC Avant Garde"/>
          <w:color w:val="000000" w:themeColor="text1"/>
          <w:lang w:eastAsia="es-MX"/>
        </w:rPr>
        <w:t xml:space="preserve"> C. GABRIELA VÁZQUEZ GARCÍA</w:t>
      </w:r>
      <w:r w:rsidRPr="0046174F">
        <w:rPr>
          <w:rFonts w:ascii="ITC Avant Garde" w:hAnsi="ITC Avant Garde"/>
          <w:color w:val="000000" w:themeColor="text1"/>
          <w:lang w:eastAsia="es-MX"/>
        </w:rPr>
        <w:t xml:space="preserve"> UN TÍTULO DE CONCESIÓN </w:t>
      </w:r>
      <w:r w:rsidR="00AF51F1" w:rsidRPr="0046174F">
        <w:rPr>
          <w:rFonts w:ascii="ITC Avant Garde" w:hAnsi="ITC Avant Garde"/>
          <w:color w:val="000000" w:themeColor="text1"/>
          <w:lang w:eastAsia="es-MX"/>
        </w:rPr>
        <w:t xml:space="preserve">ÚNICA </w:t>
      </w:r>
      <w:r w:rsidRPr="0046174F">
        <w:rPr>
          <w:rFonts w:ascii="ITC Avant Garde" w:hAnsi="ITC Avant Garde"/>
          <w:color w:val="000000" w:themeColor="text1"/>
          <w:lang w:eastAsia="es-MX"/>
        </w:rPr>
        <w:t xml:space="preserve">PARA </w:t>
      </w:r>
      <w:r w:rsidR="00AF51F1" w:rsidRPr="0046174F">
        <w:rPr>
          <w:rFonts w:ascii="ITC Avant Garde" w:hAnsi="ITC Avant Garde"/>
          <w:color w:val="000000" w:themeColor="text1"/>
          <w:lang w:eastAsia="es-MX"/>
        </w:rPr>
        <w:t>USO COMERCIAL</w:t>
      </w:r>
      <w:r w:rsidR="00BA0370" w:rsidRPr="0046174F">
        <w:rPr>
          <w:rFonts w:ascii="ITC Avant Garde" w:hAnsi="ITC Avant Garde"/>
          <w:color w:val="000000" w:themeColor="text1"/>
          <w:lang w:eastAsia="es-MX"/>
        </w:rPr>
        <w:t>.</w:t>
      </w:r>
    </w:p>
    <w:p w:rsidR="00067854" w:rsidRPr="0046174F" w:rsidRDefault="00067854" w:rsidP="0046174F">
      <w:pPr>
        <w:pStyle w:val="Ttulo2"/>
        <w:spacing w:before="240"/>
        <w:ind w:firstLine="0"/>
        <w:jc w:val="center"/>
        <w:rPr>
          <w:rFonts w:ascii="ITC Avant Garde" w:hAnsi="ITC Avant Garde"/>
        </w:rPr>
      </w:pPr>
      <w:r w:rsidRPr="0046174F">
        <w:rPr>
          <w:rFonts w:ascii="ITC Avant Garde" w:hAnsi="ITC Avant Garde"/>
        </w:rPr>
        <w:t>ANTECEDENTES</w:t>
      </w:r>
    </w:p>
    <w:p w:rsidR="007D1B3D" w:rsidRDefault="007D1B3D" w:rsidP="0046174F">
      <w:pPr>
        <w:numPr>
          <w:ilvl w:val="0"/>
          <w:numId w:val="21"/>
        </w:numPr>
        <w:spacing w:before="240"/>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rsidR="0012642E" w:rsidRDefault="007A014A" w:rsidP="0046174F">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rsidR="00B75958" w:rsidRDefault="001F3C6E" w:rsidP="0046174F">
      <w:pPr>
        <w:numPr>
          <w:ilvl w:val="0"/>
          <w:numId w:val="21"/>
        </w:numPr>
        <w:spacing w:before="240"/>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rsidR="00B75958" w:rsidRPr="00B75958" w:rsidRDefault="00B75958" w:rsidP="0046174F">
      <w:pPr>
        <w:numPr>
          <w:ilvl w:val="0"/>
          <w:numId w:val="21"/>
        </w:numPr>
        <w:spacing w:before="240"/>
        <w:ind w:left="567" w:hanging="578"/>
        <w:jc w:val="both"/>
        <w:rPr>
          <w:rFonts w:ascii="ITC Avant Garde" w:hAnsi="ITC Avant Garde"/>
          <w:bCs/>
          <w:color w:val="000000"/>
          <w:sz w:val="22"/>
          <w:szCs w:val="22"/>
          <w:lang w:val="es-MX" w:eastAsia="es-MX"/>
        </w:rPr>
      </w:pPr>
      <w:r w:rsidRPr="00B75958">
        <w:rPr>
          <w:rFonts w:ascii="ITC Avant Garde" w:hAnsi="ITC Avant Garde"/>
          <w:b/>
          <w:bCs/>
          <w:color w:val="000000"/>
          <w:sz w:val="22"/>
          <w:szCs w:val="22"/>
          <w:lang w:val="es-MX" w:eastAsia="es-MX"/>
        </w:rPr>
        <w:t>Lineamientos para el Otorgamiento de Concesiones.</w:t>
      </w:r>
      <w:r w:rsidRPr="00B75958">
        <w:rPr>
          <w:rFonts w:ascii="ITC Avant Garde" w:hAnsi="ITC Avant Garde"/>
          <w:bCs/>
          <w:color w:val="000000"/>
          <w:sz w:val="22"/>
          <w:szCs w:val="22"/>
          <w:lang w:val="es-MX" w:eastAsia="es-MX"/>
        </w:rPr>
        <w:t xml:space="preserve"> </w:t>
      </w:r>
      <w:r w:rsidR="002543CF">
        <w:rPr>
          <w:rFonts w:ascii="ITC Avant Garde" w:hAnsi="ITC Avant Garde"/>
          <w:bCs/>
          <w:color w:val="000000"/>
          <w:sz w:val="22"/>
          <w:szCs w:val="22"/>
          <w:lang w:val="es-MX" w:eastAsia="es-MX"/>
        </w:rPr>
        <w:t>El</w:t>
      </w:r>
      <w:r w:rsidRPr="00B75958">
        <w:rPr>
          <w:rFonts w:ascii="ITC Avant Garde" w:hAnsi="ITC Avant Garde"/>
          <w:bCs/>
          <w:color w:val="000000"/>
          <w:sz w:val="22"/>
          <w:szCs w:val="22"/>
          <w:lang w:val="es-MX" w:eastAsia="es-MX"/>
        </w:rPr>
        <w:t xml:space="preserve"> 24 de julio de 2015, se public</w:t>
      </w:r>
      <w:r w:rsidR="002543CF">
        <w:rPr>
          <w:rFonts w:ascii="ITC Avant Garde" w:hAnsi="ITC Avant Garde"/>
          <w:bCs/>
          <w:color w:val="000000"/>
          <w:sz w:val="22"/>
          <w:szCs w:val="22"/>
          <w:lang w:val="es-MX" w:eastAsia="es-MX"/>
        </w:rPr>
        <w:t>ó</w:t>
      </w:r>
      <w:r w:rsidRPr="00B75958">
        <w:rPr>
          <w:rFonts w:ascii="ITC Avant Garde" w:hAnsi="ITC Avant Garde"/>
          <w:bCs/>
          <w:color w:val="000000"/>
          <w:sz w:val="22"/>
          <w:szCs w:val="22"/>
          <w:lang w:val="es-MX" w:eastAsia="es-MX"/>
        </w:rPr>
        <w:t xml:space="preserve"> en el Diario Oficial de la Federación </w:t>
      </w:r>
      <w:r w:rsidR="002543CF">
        <w:rPr>
          <w:rFonts w:ascii="ITC Avant Garde" w:hAnsi="ITC Avant Garde"/>
          <w:bCs/>
          <w:color w:val="000000"/>
          <w:sz w:val="22"/>
          <w:szCs w:val="22"/>
          <w:lang w:val="es-MX" w:eastAsia="es-MX"/>
        </w:rPr>
        <w:t xml:space="preserve">el </w:t>
      </w:r>
      <w:r w:rsidRPr="00306B5E">
        <w:rPr>
          <w:rFonts w:ascii="ITC Avant Garde" w:hAnsi="ITC Avant Garde"/>
          <w:bCs/>
          <w:i/>
          <w:color w:val="000000"/>
          <w:sz w:val="22"/>
          <w:szCs w:val="22"/>
          <w:lang w:val="es-MX" w:eastAsia="es-MX"/>
        </w:rPr>
        <w:t>“</w:t>
      </w:r>
      <w:r w:rsidR="002543CF" w:rsidRPr="00306B5E">
        <w:rPr>
          <w:rFonts w:ascii="ITC Avant Garde" w:hAnsi="ITC Avant Garde"/>
          <w:bCs/>
          <w:i/>
          <w:color w:val="000000"/>
          <w:sz w:val="22"/>
          <w:szCs w:val="22"/>
          <w:lang w:val="es-MX" w:eastAsia="es-MX"/>
        </w:rPr>
        <w:t xml:space="preserve">Acuerdo mediante el cual el Pleno del Instituto Federal de Telecomunicaciones aprueba y emite los </w:t>
      </w:r>
      <w:r w:rsidRPr="00306B5E">
        <w:rPr>
          <w:rFonts w:ascii="ITC Avant Garde" w:hAnsi="ITC Avant Garde"/>
          <w:bCs/>
          <w:i/>
          <w:color w:val="000000"/>
          <w:sz w:val="22"/>
          <w:szCs w:val="22"/>
          <w:lang w:val="es-MX" w:eastAsia="es-MX"/>
        </w:rPr>
        <w:t xml:space="preserve">Lineamientos generales para el otorgamiento de </w:t>
      </w:r>
      <w:r w:rsidR="002543CF" w:rsidRPr="00306B5E">
        <w:rPr>
          <w:rFonts w:ascii="ITC Avant Garde" w:hAnsi="ITC Avant Garde"/>
          <w:bCs/>
          <w:i/>
          <w:color w:val="000000"/>
          <w:sz w:val="22"/>
          <w:szCs w:val="22"/>
          <w:lang w:val="es-MX" w:eastAsia="es-MX"/>
        </w:rPr>
        <w:t xml:space="preserve">las </w:t>
      </w:r>
      <w:r w:rsidRPr="00306B5E">
        <w:rPr>
          <w:rFonts w:ascii="ITC Avant Garde" w:hAnsi="ITC Avant Garde"/>
          <w:bCs/>
          <w:i/>
          <w:color w:val="000000"/>
          <w:sz w:val="22"/>
          <w:szCs w:val="22"/>
          <w:lang w:val="es-MX" w:eastAsia="es-MX"/>
        </w:rPr>
        <w:t>concesiones a que se refiere el título cuarto de la Ley Federal de Telecomunicaciones y Radiodifusión”</w:t>
      </w:r>
      <w:r w:rsidRPr="00B75958">
        <w:rPr>
          <w:rFonts w:ascii="ITC Avant Garde" w:hAnsi="ITC Avant Garde"/>
          <w:bCs/>
          <w:color w:val="000000"/>
          <w:sz w:val="22"/>
          <w:szCs w:val="22"/>
          <w:lang w:val="es-MX" w:eastAsia="es-MX"/>
        </w:rPr>
        <w:t xml:space="preserve"> (los “Lineamientos”).</w:t>
      </w:r>
    </w:p>
    <w:p w:rsidR="001F3C6E" w:rsidRPr="001F3C6E" w:rsidRDefault="001F3C6E" w:rsidP="0046174F">
      <w:pPr>
        <w:numPr>
          <w:ilvl w:val="0"/>
          <w:numId w:val="21"/>
        </w:numPr>
        <w:spacing w:before="240"/>
        <w:ind w:left="567" w:hanging="567"/>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005808E9" w:rsidRPr="001F3C6E">
        <w:rPr>
          <w:rFonts w:ascii="ITC Avant Garde" w:hAnsi="ITC Avant Garde"/>
          <w:b/>
          <w:bCs/>
          <w:color w:val="000000"/>
          <w:sz w:val="22"/>
          <w:szCs w:val="22"/>
          <w:lang w:val="es-MX" w:eastAsia="es-MX"/>
        </w:rPr>
        <w:t>.</w:t>
      </w:r>
      <w:r w:rsidR="005808E9" w:rsidRPr="001F3C6E">
        <w:rPr>
          <w:rFonts w:ascii="ITC Avant Garde" w:hAnsi="ITC Avant Garde"/>
          <w:b/>
          <w:lang w:val="es-MX" w:eastAsia="es-MX"/>
        </w:rPr>
        <w:t xml:space="preserve"> </w:t>
      </w:r>
      <w:r w:rsidRPr="001F3C6E">
        <w:rPr>
          <w:rFonts w:ascii="ITC Avant Garde" w:hAnsi="ITC Avant Garde"/>
          <w:bCs/>
          <w:color w:val="000000"/>
          <w:sz w:val="22"/>
          <w:szCs w:val="22"/>
          <w:lang w:val="es-MX" w:eastAsia="es-MX"/>
        </w:rPr>
        <w:t xml:space="preserve">Con fecha </w:t>
      </w:r>
      <w:r w:rsidR="00EE138A">
        <w:rPr>
          <w:rFonts w:ascii="ITC Avant Garde" w:hAnsi="ITC Avant Garde"/>
          <w:bCs/>
          <w:color w:val="000000"/>
          <w:sz w:val="22"/>
          <w:szCs w:val="22"/>
          <w:lang w:val="es-MX" w:eastAsia="es-MX"/>
        </w:rPr>
        <w:t>14</w:t>
      </w:r>
      <w:r w:rsidR="00665867">
        <w:rPr>
          <w:rFonts w:ascii="ITC Avant Garde" w:hAnsi="ITC Avant Garde"/>
          <w:bCs/>
          <w:color w:val="000000"/>
          <w:sz w:val="22"/>
          <w:szCs w:val="22"/>
          <w:lang w:val="es-MX" w:eastAsia="es-MX"/>
        </w:rPr>
        <w:t xml:space="preserve"> de diciembre</w:t>
      </w:r>
      <w:r w:rsidR="00C57E85">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de 201</w:t>
      </w:r>
      <w:r>
        <w:rPr>
          <w:rFonts w:ascii="ITC Avant Garde" w:hAnsi="ITC Avant Garde"/>
          <w:bCs/>
          <w:color w:val="000000"/>
          <w:sz w:val="22"/>
          <w:szCs w:val="22"/>
          <w:lang w:val="es-MX" w:eastAsia="es-MX"/>
        </w:rPr>
        <w:t>5</w:t>
      </w:r>
      <w:r w:rsidRPr="001F3C6E">
        <w:rPr>
          <w:rFonts w:ascii="ITC Avant Garde" w:hAnsi="ITC Avant Garde"/>
          <w:bCs/>
          <w:color w:val="000000"/>
          <w:sz w:val="22"/>
          <w:szCs w:val="22"/>
          <w:lang w:val="es-MX" w:eastAsia="es-MX"/>
        </w:rPr>
        <w:t>,</w:t>
      </w:r>
      <w:r w:rsidR="00EE138A">
        <w:rPr>
          <w:rFonts w:ascii="ITC Avant Garde" w:hAnsi="ITC Avant Garde"/>
          <w:bCs/>
          <w:color w:val="000000"/>
          <w:sz w:val="22"/>
          <w:szCs w:val="22"/>
          <w:lang w:val="es-MX" w:eastAsia="es-MX"/>
        </w:rPr>
        <w:t xml:space="preserve"> </w:t>
      </w:r>
      <w:r w:rsidR="00C750B9">
        <w:rPr>
          <w:rFonts w:ascii="ITC Avant Garde" w:hAnsi="ITC Avant Garde"/>
          <w:bCs/>
          <w:color w:val="000000"/>
          <w:sz w:val="22"/>
          <w:szCs w:val="22"/>
          <w:lang w:val="es-MX" w:eastAsia="es-MX"/>
        </w:rPr>
        <w:t>l</w:t>
      </w:r>
      <w:r w:rsidR="00EE138A">
        <w:rPr>
          <w:rFonts w:ascii="ITC Avant Garde" w:hAnsi="ITC Avant Garde"/>
          <w:bCs/>
          <w:color w:val="000000"/>
          <w:sz w:val="22"/>
          <w:szCs w:val="22"/>
          <w:lang w:val="es-MX" w:eastAsia="es-MX"/>
        </w:rPr>
        <w:t>a</w:t>
      </w:r>
      <w:r w:rsidR="00C750B9">
        <w:rPr>
          <w:rFonts w:ascii="ITC Avant Garde" w:hAnsi="ITC Avant Garde"/>
          <w:bCs/>
          <w:color w:val="000000"/>
          <w:sz w:val="22"/>
          <w:szCs w:val="22"/>
          <w:lang w:val="es-MX" w:eastAsia="es-MX"/>
        </w:rPr>
        <w:t xml:space="preserve"> C. </w:t>
      </w:r>
      <w:r w:rsidR="00EE138A" w:rsidRPr="00EE138A">
        <w:rPr>
          <w:rFonts w:ascii="ITC Avant Garde" w:hAnsi="ITC Avant Garde"/>
          <w:bCs/>
          <w:color w:val="000000"/>
          <w:sz w:val="22"/>
          <w:szCs w:val="22"/>
          <w:lang w:val="es-MX" w:eastAsia="es-MX"/>
        </w:rPr>
        <w:t>Gabriela Vázquez García</w:t>
      </w:r>
      <w:r w:rsidR="002543CF" w:rsidRPr="00EE138A">
        <w:rPr>
          <w:rFonts w:ascii="ITC Avant Garde" w:hAnsi="ITC Avant Garde"/>
          <w:bCs/>
          <w:color w:val="000000"/>
          <w:sz w:val="22"/>
          <w:szCs w:val="22"/>
          <w:lang w:val="es-MX" w:eastAsia="es-MX"/>
        </w:rPr>
        <w:t>,</w:t>
      </w:r>
      <w:r w:rsidR="00B138C9" w:rsidRPr="00EE138A">
        <w:rPr>
          <w:rFonts w:ascii="ITC Avant Garde" w:hAnsi="ITC Avant Garde"/>
          <w:bCs/>
          <w:color w:val="000000"/>
          <w:sz w:val="22"/>
          <w:szCs w:val="22"/>
          <w:lang w:val="es-MX" w:eastAsia="es-MX"/>
        </w:rPr>
        <w:t xml:space="preserve"> </w:t>
      </w:r>
      <w:r w:rsidR="00D12450" w:rsidRPr="00EE138A">
        <w:rPr>
          <w:rFonts w:ascii="ITC Avant Garde" w:hAnsi="ITC Avant Garde"/>
          <w:bCs/>
          <w:color w:val="000000"/>
          <w:sz w:val="22"/>
          <w:szCs w:val="22"/>
          <w:lang w:val="es-MX" w:eastAsia="es-MX"/>
        </w:rPr>
        <w:t xml:space="preserve">presentó ante el Instituto </w:t>
      </w:r>
      <w:r w:rsidR="00022AA1" w:rsidRPr="00EE138A">
        <w:rPr>
          <w:rFonts w:ascii="ITC Avant Garde" w:hAnsi="ITC Avant Garde"/>
          <w:bCs/>
          <w:color w:val="000000"/>
          <w:sz w:val="22"/>
          <w:szCs w:val="22"/>
          <w:lang w:val="es-MX" w:eastAsia="es-MX"/>
        </w:rPr>
        <w:t>el formato IFT-Concesión Única mediante el cual solicit</w:t>
      </w:r>
      <w:r w:rsidR="00D23868" w:rsidRPr="00EE138A">
        <w:rPr>
          <w:rFonts w:ascii="ITC Avant Garde" w:hAnsi="ITC Avant Garde"/>
          <w:bCs/>
          <w:color w:val="000000"/>
          <w:sz w:val="22"/>
          <w:szCs w:val="22"/>
          <w:lang w:val="es-MX" w:eastAsia="es-MX"/>
        </w:rPr>
        <w:t>ó</w:t>
      </w:r>
      <w:r w:rsidR="00022AA1" w:rsidRPr="00EE138A">
        <w:rPr>
          <w:rFonts w:ascii="ITC Avant Garde" w:hAnsi="ITC Avant Garde"/>
          <w:bCs/>
          <w:color w:val="000000"/>
          <w:sz w:val="22"/>
          <w:szCs w:val="22"/>
          <w:lang w:val="es-MX" w:eastAsia="es-MX"/>
        </w:rPr>
        <w:t xml:space="preserve"> </w:t>
      </w:r>
      <w:r w:rsidR="00D12450" w:rsidRPr="00EE138A">
        <w:rPr>
          <w:rFonts w:ascii="ITC Avant Garde" w:hAnsi="ITC Avant Garde"/>
          <w:bCs/>
          <w:color w:val="000000"/>
          <w:sz w:val="22"/>
          <w:szCs w:val="22"/>
          <w:lang w:val="es-MX" w:eastAsia="es-MX"/>
        </w:rPr>
        <w:t xml:space="preserve">el otorgamiento de una concesión </w:t>
      </w:r>
      <w:r w:rsidR="002A3C0F" w:rsidRPr="00EE138A">
        <w:rPr>
          <w:rFonts w:ascii="ITC Avant Garde" w:hAnsi="ITC Avant Garde"/>
          <w:bCs/>
          <w:color w:val="000000"/>
          <w:sz w:val="22"/>
          <w:szCs w:val="22"/>
          <w:lang w:val="es-MX" w:eastAsia="es-MX"/>
        </w:rPr>
        <w:t>única para uso comercial</w:t>
      </w:r>
      <w:r w:rsidR="00D12450" w:rsidRPr="00EE138A">
        <w:rPr>
          <w:rFonts w:ascii="ITC Avant Garde" w:hAnsi="ITC Avant Garde"/>
          <w:bCs/>
          <w:color w:val="000000"/>
          <w:sz w:val="22"/>
          <w:szCs w:val="22"/>
          <w:lang w:val="es-MX" w:eastAsia="es-MX"/>
        </w:rPr>
        <w:t xml:space="preserve"> </w:t>
      </w:r>
      <w:r w:rsidR="00653187">
        <w:rPr>
          <w:rFonts w:ascii="ITC Avant Garde" w:hAnsi="ITC Avant Garde"/>
          <w:bCs/>
          <w:color w:val="000000"/>
          <w:sz w:val="22"/>
          <w:szCs w:val="22"/>
          <w:lang w:val="es-MX" w:eastAsia="es-MX"/>
        </w:rPr>
        <w:t>para</w:t>
      </w:r>
      <w:r w:rsidR="000A6D92">
        <w:rPr>
          <w:rFonts w:ascii="ITC Avant Garde" w:hAnsi="ITC Avant Garde"/>
          <w:bCs/>
          <w:color w:val="000000"/>
          <w:sz w:val="22"/>
          <w:szCs w:val="22"/>
          <w:lang w:val="es-MX" w:eastAsia="es-MX"/>
        </w:rPr>
        <w:t xml:space="preserve"> </w:t>
      </w:r>
      <w:r w:rsidR="0052489E">
        <w:rPr>
          <w:rFonts w:ascii="ITC Avant Garde" w:hAnsi="ITC Avant Garde"/>
          <w:bCs/>
          <w:color w:val="000000"/>
          <w:sz w:val="22"/>
          <w:szCs w:val="22"/>
          <w:lang w:val="es-MX" w:eastAsia="es-MX"/>
        </w:rPr>
        <w:t xml:space="preserve">prestar el servicio de </w:t>
      </w:r>
      <w:r w:rsidR="00E90565">
        <w:rPr>
          <w:rFonts w:ascii="ITC Avant Garde" w:hAnsi="ITC Avant Garde"/>
          <w:bCs/>
          <w:color w:val="000000"/>
          <w:sz w:val="22"/>
          <w:szCs w:val="22"/>
          <w:lang w:val="es-MX" w:eastAsia="es-MX"/>
        </w:rPr>
        <w:t xml:space="preserve">televisión restringida por cable con cobertura en </w:t>
      </w:r>
      <w:proofErr w:type="spellStart"/>
      <w:r w:rsidR="00E86FF4" w:rsidRPr="001E2362">
        <w:rPr>
          <w:rFonts w:ascii="ITC Avant Garde" w:hAnsi="ITC Avant Garde" w:cs="Arial"/>
          <w:sz w:val="22"/>
          <w:szCs w:val="22"/>
        </w:rPr>
        <w:t>Rodulfo</w:t>
      </w:r>
      <w:proofErr w:type="spellEnd"/>
      <w:r w:rsidR="00E86FF4" w:rsidRPr="001E2362">
        <w:rPr>
          <w:rFonts w:ascii="ITC Avant Garde" w:hAnsi="ITC Avant Garde" w:cs="Arial"/>
          <w:sz w:val="22"/>
          <w:szCs w:val="22"/>
        </w:rPr>
        <w:t xml:space="preserve"> Figueroa, Flor de Mayo, Reforma Agraria, Agua Zarca</w:t>
      </w:r>
      <w:r w:rsidR="00E86FF4">
        <w:rPr>
          <w:rFonts w:ascii="ITC Avant Garde" w:hAnsi="ITC Avant Garde" w:cs="Arial"/>
          <w:sz w:val="22"/>
          <w:szCs w:val="22"/>
        </w:rPr>
        <w:t xml:space="preserve"> (Nuevo </w:t>
      </w:r>
      <w:proofErr w:type="spellStart"/>
      <w:r w:rsidR="00E86FF4">
        <w:rPr>
          <w:rFonts w:ascii="ITC Avant Garde" w:hAnsi="ITC Avant Garde" w:cs="Arial"/>
          <w:sz w:val="22"/>
          <w:szCs w:val="22"/>
        </w:rPr>
        <w:t>Aguazarca</w:t>
      </w:r>
      <w:proofErr w:type="spellEnd"/>
      <w:r w:rsidR="00E86FF4">
        <w:rPr>
          <w:rFonts w:ascii="ITC Avant Garde" w:hAnsi="ITC Avant Garde" w:cs="Arial"/>
          <w:sz w:val="22"/>
          <w:szCs w:val="22"/>
        </w:rPr>
        <w:t>)</w:t>
      </w:r>
      <w:r w:rsidR="00E86FF4" w:rsidRPr="001E2362">
        <w:rPr>
          <w:rFonts w:ascii="ITC Avant Garde" w:hAnsi="ITC Avant Garde" w:cs="Arial"/>
          <w:sz w:val="22"/>
          <w:szCs w:val="22"/>
        </w:rPr>
        <w:t>, Veinte de Abril, Juan Sabines Guti</w:t>
      </w:r>
      <w:r w:rsidR="001344F9">
        <w:rPr>
          <w:rFonts w:ascii="ITC Avant Garde" w:hAnsi="ITC Avant Garde" w:cs="Arial"/>
          <w:sz w:val="22"/>
          <w:szCs w:val="22"/>
        </w:rPr>
        <w:t>é</w:t>
      </w:r>
      <w:r w:rsidR="00E86FF4" w:rsidRPr="001E2362">
        <w:rPr>
          <w:rFonts w:ascii="ITC Avant Garde" w:hAnsi="ITC Avant Garde" w:cs="Arial"/>
          <w:sz w:val="22"/>
          <w:szCs w:val="22"/>
        </w:rPr>
        <w:t xml:space="preserve">rrez, Nuevo Villa Flores, El Paraíso, Las Delicias y Nuevo Llano Grande, Municipio </w:t>
      </w:r>
      <w:r w:rsidR="001344F9">
        <w:rPr>
          <w:rFonts w:ascii="ITC Avant Garde" w:hAnsi="ITC Avant Garde" w:cs="Arial"/>
          <w:sz w:val="22"/>
          <w:szCs w:val="22"/>
        </w:rPr>
        <w:t xml:space="preserve">de </w:t>
      </w:r>
      <w:r w:rsidR="00E86FF4" w:rsidRPr="001E2362">
        <w:rPr>
          <w:rFonts w:ascii="ITC Avant Garde" w:hAnsi="ITC Avant Garde" w:cs="Arial"/>
          <w:sz w:val="22"/>
          <w:szCs w:val="22"/>
        </w:rPr>
        <w:t xml:space="preserve">La Trinitaria; Francisco Villa, Guadalupe Victoria y San Vicente </w:t>
      </w:r>
      <w:r w:rsidR="001344F9">
        <w:rPr>
          <w:rFonts w:ascii="ITC Avant Garde" w:hAnsi="ITC Avant Garde" w:cs="Arial"/>
          <w:sz w:val="22"/>
          <w:szCs w:val="22"/>
        </w:rPr>
        <w:t>(</w:t>
      </w:r>
      <w:r w:rsidR="00E86FF4" w:rsidRPr="001E2362">
        <w:rPr>
          <w:rFonts w:ascii="ITC Avant Garde" w:hAnsi="ITC Avant Garde" w:cs="Arial"/>
          <w:sz w:val="22"/>
          <w:szCs w:val="22"/>
        </w:rPr>
        <w:t>La Mesilla</w:t>
      </w:r>
      <w:r w:rsidR="001344F9">
        <w:rPr>
          <w:rFonts w:ascii="ITC Avant Garde" w:hAnsi="ITC Avant Garde" w:cs="Arial"/>
          <w:sz w:val="22"/>
          <w:szCs w:val="22"/>
        </w:rPr>
        <w:t>)</w:t>
      </w:r>
      <w:r w:rsidR="00E86FF4" w:rsidRPr="001E2362">
        <w:rPr>
          <w:rFonts w:ascii="ITC Avant Garde" w:hAnsi="ITC Avant Garde" w:cs="Arial"/>
          <w:sz w:val="22"/>
          <w:szCs w:val="22"/>
        </w:rPr>
        <w:t xml:space="preserve">, Municipio de </w:t>
      </w:r>
      <w:proofErr w:type="spellStart"/>
      <w:r w:rsidR="00E86FF4" w:rsidRPr="001E2362">
        <w:rPr>
          <w:rFonts w:ascii="ITC Avant Garde" w:hAnsi="ITC Avant Garde" w:cs="Arial"/>
          <w:sz w:val="22"/>
          <w:szCs w:val="22"/>
        </w:rPr>
        <w:t>Tzimol</w:t>
      </w:r>
      <w:proofErr w:type="spellEnd"/>
      <w:r w:rsidR="00E86FF4" w:rsidRPr="001E2362">
        <w:rPr>
          <w:rFonts w:ascii="ITC Avant Garde" w:hAnsi="ITC Avant Garde" w:cs="Arial"/>
          <w:sz w:val="22"/>
          <w:szCs w:val="22"/>
        </w:rPr>
        <w:t xml:space="preserve">; San Gregorio </w:t>
      </w:r>
      <w:proofErr w:type="spellStart"/>
      <w:r w:rsidR="00E86FF4" w:rsidRPr="001E2362">
        <w:rPr>
          <w:rFonts w:ascii="ITC Avant Garde" w:hAnsi="ITC Avant Garde" w:cs="Arial"/>
          <w:sz w:val="22"/>
          <w:szCs w:val="22"/>
        </w:rPr>
        <w:t>Chamic</w:t>
      </w:r>
      <w:proofErr w:type="spellEnd"/>
      <w:r w:rsidR="00E86FF4" w:rsidRPr="001E2362">
        <w:rPr>
          <w:rFonts w:ascii="ITC Avant Garde" w:hAnsi="ITC Avant Garde" w:cs="Arial"/>
          <w:sz w:val="22"/>
          <w:szCs w:val="22"/>
        </w:rPr>
        <w:t>, Revolución, Horizonte, San Francisco Playa Grande</w:t>
      </w:r>
      <w:r w:rsidR="00E86FF4">
        <w:rPr>
          <w:rFonts w:ascii="ITC Avant Garde" w:hAnsi="ITC Avant Garde" w:cs="Arial"/>
          <w:sz w:val="22"/>
          <w:szCs w:val="22"/>
        </w:rPr>
        <w:t xml:space="preserve"> (El </w:t>
      </w:r>
      <w:proofErr w:type="spellStart"/>
      <w:r w:rsidR="00E86FF4">
        <w:rPr>
          <w:rFonts w:ascii="ITC Avant Garde" w:hAnsi="ITC Avant Garde" w:cs="Arial"/>
          <w:sz w:val="22"/>
          <w:szCs w:val="22"/>
        </w:rPr>
        <w:t>Graval</w:t>
      </w:r>
      <w:proofErr w:type="spellEnd"/>
      <w:r w:rsidR="00E86FF4">
        <w:rPr>
          <w:rFonts w:ascii="ITC Avant Garde" w:hAnsi="ITC Avant Garde" w:cs="Arial"/>
          <w:sz w:val="22"/>
          <w:szCs w:val="22"/>
        </w:rPr>
        <w:t>)</w:t>
      </w:r>
      <w:r w:rsidR="00E86FF4" w:rsidRPr="001E2362">
        <w:rPr>
          <w:rFonts w:ascii="ITC Avant Garde" w:hAnsi="ITC Avant Garde" w:cs="Arial"/>
          <w:sz w:val="22"/>
          <w:szCs w:val="22"/>
        </w:rPr>
        <w:t xml:space="preserve">, San </w:t>
      </w:r>
      <w:proofErr w:type="spellStart"/>
      <w:r w:rsidR="00E86FF4" w:rsidRPr="001E2362">
        <w:rPr>
          <w:rFonts w:ascii="ITC Avant Garde" w:hAnsi="ITC Avant Garde" w:cs="Arial"/>
          <w:sz w:val="22"/>
          <w:szCs w:val="22"/>
        </w:rPr>
        <w:t>Caralampio</w:t>
      </w:r>
      <w:proofErr w:type="spellEnd"/>
      <w:r w:rsidR="00E86FF4" w:rsidRPr="001E2362">
        <w:rPr>
          <w:rFonts w:ascii="ITC Avant Garde" w:hAnsi="ITC Avant Garde" w:cs="Arial"/>
          <w:sz w:val="22"/>
          <w:szCs w:val="22"/>
        </w:rPr>
        <w:t xml:space="preserve">, </w:t>
      </w:r>
      <w:proofErr w:type="spellStart"/>
      <w:r w:rsidR="001344F9">
        <w:rPr>
          <w:rFonts w:ascii="ITC Avant Garde" w:hAnsi="ITC Avant Garde" w:cs="Arial"/>
          <w:sz w:val="22"/>
          <w:szCs w:val="22"/>
        </w:rPr>
        <w:t>Dr</w:t>
      </w:r>
      <w:proofErr w:type="spellEnd"/>
      <w:r w:rsidR="001344F9" w:rsidRPr="001E2362">
        <w:rPr>
          <w:rFonts w:ascii="ITC Avant Garde" w:hAnsi="ITC Avant Garde" w:cs="Arial"/>
          <w:sz w:val="22"/>
          <w:szCs w:val="22"/>
        </w:rPr>
        <w:t xml:space="preserve"> </w:t>
      </w:r>
      <w:proofErr w:type="spellStart"/>
      <w:r w:rsidR="00E86FF4" w:rsidRPr="001E2362">
        <w:rPr>
          <w:rFonts w:ascii="ITC Avant Garde" w:hAnsi="ITC Avant Garde" w:cs="Arial"/>
          <w:sz w:val="22"/>
          <w:szCs w:val="22"/>
        </w:rPr>
        <w:t>Rodulfo</w:t>
      </w:r>
      <w:proofErr w:type="spellEnd"/>
      <w:r w:rsidR="00E86FF4" w:rsidRPr="001E2362">
        <w:rPr>
          <w:rFonts w:ascii="ITC Avant Garde" w:hAnsi="ITC Avant Garde" w:cs="Arial"/>
          <w:sz w:val="22"/>
          <w:szCs w:val="22"/>
        </w:rPr>
        <w:t xml:space="preserve"> Figueroa (Tierra Blanca) y Joaquín Miguel Gutiérrez (</w:t>
      </w:r>
      <w:proofErr w:type="spellStart"/>
      <w:r w:rsidR="00E86FF4" w:rsidRPr="001E2362">
        <w:rPr>
          <w:rFonts w:ascii="ITC Avant Garde" w:hAnsi="ITC Avant Garde" w:cs="Arial"/>
          <w:sz w:val="22"/>
          <w:szCs w:val="22"/>
        </w:rPr>
        <w:t>Quespala</w:t>
      </w:r>
      <w:proofErr w:type="spellEnd"/>
      <w:r w:rsidR="00E86FF4" w:rsidRPr="001E2362">
        <w:rPr>
          <w:rFonts w:ascii="ITC Avant Garde" w:hAnsi="ITC Avant Garde" w:cs="Arial"/>
          <w:sz w:val="22"/>
          <w:szCs w:val="22"/>
        </w:rPr>
        <w:t>), Municipio de Frontera Comala</w:t>
      </w:r>
      <w:r w:rsidR="001344F9">
        <w:rPr>
          <w:rFonts w:ascii="ITC Avant Garde" w:hAnsi="ITC Avant Garde" w:cs="Arial"/>
          <w:sz w:val="22"/>
          <w:szCs w:val="22"/>
        </w:rPr>
        <w:t>pa</w:t>
      </w:r>
      <w:r w:rsidR="00E86FF4" w:rsidRPr="001E2362">
        <w:rPr>
          <w:rFonts w:ascii="ITC Avant Garde" w:hAnsi="ITC Avant Garde" w:cs="Arial"/>
          <w:sz w:val="22"/>
          <w:szCs w:val="22"/>
        </w:rPr>
        <w:t>, en el Estado de Chiapas</w:t>
      </w:r>
      <w:r w:rsidR="00E86FF4" w:rsidRPr="001E2362">
        <w:rPr>
          <w:rFonts w:ascii="ITC Avant Garde" w:hAnsi="ITC Avant Garde"/>
          <w:sz w:val="22"/>
          <w:szCs w:val="22"/>
        </w:rPr>
        <w:t xml:space="preserve"> </w:t>
      </w:r>
      <w:r w:rsidR="00282781">
        <w:rPr>
          <w:rFonts w:ascii="ITC Avant Garde" w:hAnsi="ITC Avant Garde"/>
          <w:bCs/>
          <w:color w:val="000000"/>
          <w:sz w:val="22"/>
          <w:szCs w:val="22"/>
          <w:lang w:val="es-MX" w:eastAsia="es-MX"/>
        </w:rPr>
        <w:t xml:space="preserve"> </w:t>
      </w:r>
      <w:r w:rsidR="00F97D88" w:rsidRPr="001F3C6E">
        <w:rPr>
          <w:rFonts w:ascii="ITC Avant Garde" w:hAnsi="ITC Avant Garde"/>
          <w:bCs/>
          <w:color w:val="000000"/>
          <w:sz w:val="22"/>
          <w:szCs w:val="22"/>
          <w:lang w:val="es-MX" w:eastAsia="es-MX"/>
        </w:rPr>
        <w:t>(</w:t>
      </w:r>
      <w:r w:rsidRPr="001F3C6E">
        <w:rPr>
          <w:rFonts w:ascii="ITC Avant Garde" w:hAnsi="ITC Avant Garde"/>
          <w:bCs/>
          <w:color w:val="000000"/>
          <w:sz w:val="22"/>
          <w:szCs w:val="22"/>
          <w:lang w:val="es-MX" w:eastAsia="es-MX"/>
        </w:rPr>
        <w:t xml:space="preserve">la “Solicitud de Concesión”). </w:t>
      </w:r>
    </w:p>
    <w:p w:rsidR="007F7926" w:rsidRDefault="007F7926" w:rsidP="0046174F">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lastRenderedPageBreak/>
        <w:t xml:space="preserve">Solicitud de Opinión Técnica. </w:t>
      </w:r>
      <w:r w:rsidRPr="0012642E">
        <w:rPr>
          <w:rFonts w:ascii="ITC Avant Garde" w:hAnsi="ITC Avant Garde"/>
          <w:bCs/>
          <w:color w:val="000000"/>
          <w:sz w:val="22"/>
          <w:szCs w:val="22"/>
          <w:lang w:val="es-MX" w:eastAsia="es-MX"/>
        </w:rPr>
        <w:t xml:space="preserve">Mediante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CB46AD">
        <w:rPr>
          <w:rFonts w:ascii="ITC Avant Garde" w:hAnsi="ITC Avant Garde"/>
          <w:bCs/>
          <w:color w:val="000000"/>
          <w:sz w:val="22"/>
          <w:szCs w:val="22"/>
          <w:lang w:val="es-MX" w:eastAsia="es-MX"/>
        </w:rPr>
        <w:t>2744</w:t>
      </w:r>
      <w:r w:rsidRPr="00277386">
        <w:rPr>
          <w:rFonts w:ascii="ITC Avant Garde" w:hAnsi="ITC Avant Garde"/>
          <w:bCs/>
          <w:color w:val="000000"/>
          <w:sz w:val="22"/>
          <w:szCs w:val="22"/>
          <w:lang w:val="es-MX" w:eastAsia="es-MX"/>
        </w:rPr>
        <w:t>/201</w:t>
      </w:r>
      <w:r w:rsidR="001F3C6E">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E90565">
        <w:rPr>
          <w:rFonts w:ascii="ITC Avant Garde" w:hAnsi="ITC Avant Garde"/>
          <w:bCs/>
          <w:color w:val="000000"/>
          <w:sz w:val="22"/>
          <w:szCs w:val="22"/>
          <w:lang w:val="es-MX" w:eastAsia="es-MX"/>
        </w:rPr>
        <w:t>18</w:t>
      </w:r>
      <w:r w:rsidR="00706FBE">
        <w:rPr>
          <w:rFonts w:ascii="ITC Avant Garde" w:hAnsi="ITC Avant Garde"/>
          <w:bCs/>
          <w:color w:val="000000"/>
          <w:sz w:val="22"/>
          <w:szCs w:val="22"/>
          <w:lang w:val="es-MX" w:eastAsia="es-MX"/>
        </w:rPr>
        <w:t xml:space="preserve"> </w:t>
      </w:r>
      <w:r w:rsidR="008F34CE">
        <w:rPr>
          <w:rFonts w:ascii="ITC Avant Garde" w:hAnsi="ITC Avant Garde"/>
          <w:bCs/>
          <w:color w:val="000000"/>
          <w:sz w:val="22"/>
          <w:szCs w:val="22"/>
          <w:lang w:val="es-MX" w:eastAsia="es-MX"/>
        </w:rPr>
        <w:t xml:space="preserve">de </w:t>
      </w:r>
      <w:r w:rsidR="00E90565">
        <w:rPr>
          <w:rFonts w:ascii="ITC Avant Garde" w:hAnsi="ITC Avant Garde"/>
          <w:bCs/>
          <w:color w:val="000000"/>
          <w:sz w:val="22"/>
          <w:szCs w:val="22"/>
          <w:lang w:val="es-MX" w:eastAsia="es-MX"/>
        </w:rPr>
        <w:t xml:space="preserve">diciembre </w:t>
      </w:r>
      <w:r w:rsidRPr="00277386">
        <w:rPr>
          <w:rFonts w:ascii="ITC Avant Garde" w:hAnsi="ITC Avant Garde"/>
          <w:bCs/>
          <w:color w:val="000000"/>
          <w:sz w:val="22"/>
          <w:szCs w:val="22"/>
          <w:lang w:val="es-MX" w:eastAsia="es-MX"/>
        </w:rPr>
        <w:t>de 201</w:t>
      </w:r>
      <w:r w:rsidR="001F3C6E">
        <w:rPr>
          <w:rFonts w:ascii="ITC Avant Garde" w:hAnsi="ITC Avant Garde"/>
          <w:bCs/>
          <w:color w:val="000000"/>
          <w:sz w:val="22"/>
          <w:szCs w:val="22"/>
          <w:lang w:val="es-MX" w:eastAsia="es-MX"/>
        </w:rPr>
        <w:t>5</w:t>
      </w:r>
      <w:r w:rsidRPr="0012642E">
        <w:rPr>
          <w:rFonts w:ascii="ITC Avant Garde" w:hAnsi="ITC Avant Garde"/>
          <w:bCs/>
          <w:color w:val="000000"/>
          <w:sz w:val="22"/>
          <w:szCs w:val="22"/>
          <w:lang w:val="es-MX" w:eastAsia="es-MX"/>
        </w:rPr>
        <w:t>, el Instituto solicitó a la Secretaría de Comunicaciones y Transportes (la “Secretaría”) la opinión técnica correspondiente a la Solicitud de Concesión, 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rsidR="00E90565" w:rsidRPr="00E90565" w:rsidRDefault="00E90565" w:rsidP="0046174F">
      <w:pPr>
        <w:numPr>
          <w:ilvl w:val="0"/>
          <w:numId w:val="21"/>
        </w:numPr>
        <w:spacing w:before="240"/>
        <w:ind w:left="567" w:hanging="567"/>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Opinión Técnica de la Secretaría.</w:t>
      </w:r>
      <w:r w:rsidRPr="0012642E">
        <w:rPr>
          <w:rFonts w:ascii="ITC Avant Garde" w:hAnsi="ITC Avant Garde"/>
          <w:bCs/>
          <w:color w:val="000000"/>
          <w:sz w:val="22"/>
          <w:szCs w:val="22"/>
          <w:lang w:eastAsia="es-MX"/>
        </w:rPr>
        <w:t xml:space="preserve"> Mediante oficio </w:t>
      </w:r>
      <w:r>
        <w:rPr>
          <w:rFonts w:ascii="ITC Avant Garde" w:hAnsi="ITC Avant Garde"/>
          <w:bCs/>
          <w:color w:val="000000"/>
          <w:sz w:val="22"/>
          <w:szCs w:val="22"/>
          <w:lang w:eastAsia="es-MX"/>
        </w:rPr>
        <w:t>2.1.-</w:t>
      </w:r>
      <w:r w:rsidR="00CB46AD">
        <w:rPr>
          <w:rFonts w:ascii="ITC Avant Garde" w:hAnsi="ITC Avant Garde"/>
          <w:bCs/>
          <w:color w:val="000000"/>
          <w:sz w:val="22"/>
          <w:szCs w:val="22"/>
          <w:lang w:eastAsia="es-MX"/>
        </w:rPr>
        <w:t>195/2016</w:t>
      </w:r>
      <w:r w:rsidRPr="000C4B84">
        <w:rPr>
          <w:rFonts w:ascii="ITC Avant Garde" w:hAnsi="ITC Avant Garde"/>
          <w:bCs/>
          <w:color w:val="000000"/>
          <w:sz w:val="22"/>
          <w:szCs w:val="22"/>
          <w:lang w:eastAsia="es-MX"/>
        </w:rPr>
        <w:t xml:space="preserve"> </w:t>
      </w:r>
      <w:r w:rsidRPr="00277386">
        <w:rPr>
          <w:rFonts w:ascii="ITC Avant Garde" w:hAnsi="ITC Avant Garde"/>
          <w:bCs/>
          <w:color w:val="000000"/>
          <w:sz w:val="22"/>
          <w:szCs w:val="22"/>
          <w:lang w:eastAsia="es-MX"/>
        </w:rPr>
        <w:t xml:space="preserve">de fecha </w:t>
      </w:r>
      <w:r w:rsidR="00CB46AD">
        <w:rPr>
          <w:rFonts w:ascii="ITC Avant Garde" w:hAnsi="ITC Avant Garde"/>
          <w:bCs/>
          <w:color w:val="000000"/>
          <w:sz w:val="22"/>
          <w:szCs w:val="22"/>
          <w:lang w:eastAsia="es-MX"/>
        </w:rPr>
        <w:t>17</w:t>
      </w:r>
      <w:r>
        <w:rPr>
          <w:rFonts w:ascii="ITC Avant Garde" w:hAnsi="ITC Avant Garde"/>
          <w:bCs/>
          <w:color w:val="000000"/>
          <w:sz w:val="22"/>
          <w:szCs w:val="22"/>
          <w:lang w:eastAsia="es-MX"/>
        </w:rPr>
        <w:t xml:space="preserve"> de febrero de</w:t>
      </w:r>
      <w:r w:rsidRPr="00277386">
        <w:rPr>
          <w:rFonts w:ascii="ITC Avant Garde" w:hAnsi="ITC Avant Garde"/>
          <w:bCs/>
          <w:color w:val="000000"/>
          <w:sz w:val="22"/>
          <w:szCs w:val="22"/>
          <w:lang w:eastAsia="es-MX"/>
        </w:rPr>
        <w:t xml:space="preserve"> 201</w:t>
      </w:r>
      <w:r>
        <w:rPr>
          <w:rFonts w:ascii="ITC Avant Garde" w:hAnsi="ITC Avant Garde"/>
          <w:bCs/>
          <w:color w:val="000000"/>
          <w:sz w:val="22"/>
          <w:szCs w:val="22"/>
          <w:lang w:eastAsia="es-MX"/>
        </w:rPr>
        <w:t>6</w:t>
      </w:r>
      <w:r w:rsidRPr="0012642E">
        <w:rPr>
          <w:rFonts w:ascii="ITC Avant Garde" w:hAnsi="ITC Avant Garde"/>
          <w:bCs/>
          <w:color w:val="000000"/>
          <w:sz w:val="22"/>
          <w:szCs w:val="22"/>
          <w:lang w:eastAsia="es-MX"/>
        </w:rPr>
        <w:t xml:space="preserve">, la Dirección General de Política de Telecomunicaciones y de Radiodifusión de la </w:t>
      </w:r>
      <w:r w:rsidRPr="0012642E">
        <w:rPr>
          <w:rFonts w:ascii="ITC Avant Garde" w:hAnsi="ITC Avant Garde"/>
          <w:color w:val="000000"/>
          <w:sz w:val="22"/>
          <w:szCs w:val="22"/>
          <w:shd w:val="clear" w:color="auto" w:fill="FFFFFF"/>
        </w:rPr>
        <w:t>Secretaría</w:t>
      </w:r>
      <w:r w:rsidRPr="0012642E">
        <w:rPr>
          <w:rFonts w:ascii="ITC Avant Garde" w:hAnsi="ITC Avant Garde"/>
          <w:bCs/>
          <w:color w:val="000000"/>
          <w:sz w:val="22"/>
          <w:szCs w:val="22"/>
          <w:lang w:eastAsia="es-MX"/>
        </w:rPr>
        <w:t xml:space="preserve"> remitió el oficio </w:t>
      </w:r>
      <w:r w:rsidR="00860FBB">
        <w:rPr>
          <w:rFonts w:ascii="ITC Avant Garde" w:hAnsi="ITC Avant Garde"/>
          <w:bCs/>
          <w:color w:val="000000"/>
          <w:sz w:val="22"/>
          <w:szCs w:val="22"/>
          <w:lang w:eastAsia="es-MX"/>
        </w:rPr>
        <w:t>1.-39</w:t>
      </w:r>
      <w:r w:rsidRPr="00277386">
        <w:rPr>
          <w:rFonts w:ascii="ITC Avant Garde" w:hAnsi="ITC Avant Garde"/>
          <w:bCs/>
          <w:color w:val="000000"/>
          <w:sz w:val="22"/>
          <w:szCs w:val="22"/>
          <w:lang w:eastAsia="es-MX"/>
        </w:rPr>
        <w:t xml:space="preserve"> de fecha </w:t>
      </w:r>
      <w:r w:rsidR="00860FBB">
        <w:rPr>
          <w:rFonts w:ascii="ITC Avant Garde" w:hAnsi="ITC Avant Garde"/>
          <w:bCs/>
          <w:color w:val="000000"/>
          <w:sz w:val="22"/>
          <w:szCs w:val="22"/>
          <w:lang w:eastAsia="es-MX"/>
        </w:rPr>
        <w:t>17</w:t>
      </w:r>
      <w:r>
        <w:rPr>
          <w:rFonts w:ascii="ITC Avant Garde" w:hAnsi="ITC Avant Garde"/>
          <w:bCs/>
          <w:color w:val="000000"/>
          <w:sz w:val="22"/>
          <w:szCs w:val="22"/>
          <w:lang w:eastAsia="es-MX"/>
        </w:rPr>
        <w:t xml:space="preserve"> de febrero</w:t>
      </w:r>
      <w:r w:rsidRPr="00277386">
        <w:rPr>
          <w:rFonts w:ascii="ITC Avant Garde" w:hAnsi="ITC Avant Garde"/>
          <w:bCs/>
          <w:color w:val="000000"/>
          <w:sz w:val="22"/>
          <w:szCs w:val="22"/>
          <w:lang w:eastAsia="es-MX"/>
        </w:rPr>
        <w:t xml:space="preserve"> de 201</w:t>
      </w:r>
      <w:r>
        <w:rPr>
          <w:rFonts w:ascii="ITC Avant Garde" w:hAnsi="ITC Avant Garde"/>
          <w:bCs/>
          <w:color w:val="000000"/>
          <w:sz w:val="22"/>
          <w:szCs w:val="22"/>
          <w:lang w:eastAsia="es-MX"/>
        </w:rPr>
        <w:t>6</w:t>
      </w:r>
      <w:r w:rsidRPr="0012642E">
        <w:rPr>
          <w:rFonts w:ascii="ITC Avant Garde" w:hAnsi="ITC Avant Garde"/>
          <w:bCs/>
          <w:color w:val="000000"/>
          <w:sz w:val="22"/>
          <w:szCs w:val="22"/>
          <w:lang w:eastAsia="es-MX"/>
        </w:rPr>
        <w:t>, con la opinión técnica en sentido favorable</w:t>
      </w:r>
      <w:r w:rsidR="00E32065">
        <w:rPr>
          <w:rFonts w:ascii="ITC Avant Garde" w:hAnsi="ITC Avant Garde"/>
          <w:bCs/>
          <w:color w:val="000000"/>
          <w:sz w:val="22"/>
          <w:szCs w:val="22"/>
          <w:lang w:eastAsia="es-MX"/>
        </w:rPr>
        <w:t>.</w:t>
      </w:r>
    </w:p>
    <w:p w:rsidR="00FE0AA4" w:rsidRPr="008337C6" w:rsidRDefault="00FE0AA4" w:rsidP="0046174F">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w:t>
      </w:r>
      <w:r>
        <w:rPr>
          <w:rFonts w:ascii="ITC Avant Garde" w:hAnsi="ITC Avant Garde"/>
          <w:b/>
          <w:bCs/>
          <w:color w:val="000000"/>
          <w:sz w:val="22"/>
          <w:szCs w:val="22"/>
          <w:lang w:val="es-MX" w:eastAsia="es-MX"/>
        </w:rPr>
        <w:t>en Materia de Competencia Económica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Mediante oficio </w:t>
      </w:r>
      <w:r w:rsidRPr="00861284">
        <w:rPr>
          <w:rFonts w:ascii="ITC Avant Garde" w:hAnsi="ITC Avant Garde" w:cs="Tahoma"/>
          <w:bCs/>
          <w:color w:val="000000" w:themeColor="text1"/>
          <w:sz w:val="22"/>
          <w:szCs w:val="22"/>
          <w:lang w:eastAsia="es-MX"/>
        </w:rPr>
        <w:t>IFT/226/UCE/DG-CCON/</w:t>
      </w:r>
      <w:r w:rsidR="00DD265D">
        <w:rPr>
          <w:rFonts w:ascii="ITC Avant Garde" w:hAnsi="ITC Avant Garde" w:cs="Tahoma"/>
          <w:bCs/>
          <w:color w:val="000000" w:themeColor="text1"/>
          <w:sz w:val="22"/>
          <w:szCs w:val="22"/>
          <w:lang w:eastAsia="es-MX"/>
        </w:rPr>
        <w:t>139</w:t>
      </w:r>
      <w:r w:rsidRPr="00861284">
        <w:rPr>
          <w:rFonts w:ascii="ITC Avant Garde" w:hAnsi="ITC Avant Garde" w:cs="Tahoma"/>
          <w:bCs/>
          <w:color w:val="000000" w:themeColor="text1"/>
          <w:sz w:val="22"/>
          <w:szCs w:val="22"/>
          <w:lang w:eastAsia="es-MX"/>
        </w:rPr>
        <w:t>/201</w:t>
      </w:r>
      <w:r>
        <w:rPr>
          <w:rFonts w:ascii="ITC Avant Garde" w:hAnsi="ITC Avant Garde" w:cs="Tahoma"/>
          <w:bCs/>
          <w:color w:val="000000" w:themeColor="text1"/>
          <w:sz w:val="22"/>
          <w:szCs w:val="22"/>
          <w:lang w:eastAsia="es-MX"/>
        </w:rPr>
        <w:t>6</w:t>
      </w:r>
      <w:r w:rsidRPr="00861284">
        <w:rPr>
          <w:rFonts w:ascii="ITC Avant Garde" w:hAnsi="ITC Avant Garde" w:cs="Tahoma"/>
          <w:bCs/>
          <w:color w:val="000000" w:themeColor="text1"/>
          <w:sz w:val="22"/>
          <w:szCs w:val="22"/>
          <w:lang w:eastAsia="es-MX"/>
        </w:rPr>
        <w:t xml:space="preserve"> </w:t>
      </w:r>
      <w:r w:rsidRPr="00277386">
        <w:rPr>
          <w:rFonts w:ascii="ITC Avant Garde" w:hAnsi="ITC Avant Garde"/>
          <w:bCs/>
          <w:color w:val="000000"/>
          <w:sz w:val="22"/>
          <w:szCs w:val="22"/>
          <w:lang w:eastAsia="es-MX"/>
        </w:rPr>
        <w:t xml:space="preserve">de fecha </w:t>
      </w:r>
      <w:r w:rsidR="00DD265D">
        <w:rPr>
          <w:rFonts w:ascii="ITC Avant Garde" w:hAnsi="ITC Avant Garde"/>
          <w:bCs/>
          <w:color w:val="000000"/>
          <w:sz w:val="22"/>
          <w:szCs w:val="22"/>
          <w:lang w:eastAsia="es-MX"/>
        </w:rPr>
        <w:t>28 de marzo</w:t>
      </w:r>
      <w:r>
        <w:rPr>
          <w:rFonts w:ascii="ITC Avant Garde" w:hAnsi="ITC Avant Garde"/>
          <w:bCs/>
          <w:color w:val="000000"/>
          <w:sz w:val="22"/>
          <w:szCs w:val="22"/>
          <w:lang w:eastAsia="es-MX"/>
        </w:rPr>
        <w:t xml:space="preserve"> de 2016</w:t>
      </w:r>
      <w:r w:rsidRPr="0012642E">
        <w:rPr>
          <w:rFonts w:ascii="ITC Avant Garde" w:hAnsi="ITC Avant Garde"/>
          <w:bCs/>
          <w:color w:val="000000"/>
          <w:sz w:val="22"/>
          <w:szCs w:val="22"/>
          <w:lang w:eastAsia="es-MX"/>
        </w:rPr>
        <w:t xml:space="preserve">, la </w:t>
      </w:r>
      <w:r>
        <w:rPr>
          <w:rFonts w:ascii="ITC Avant Garde" w:hAnsi="ITC Avant Garde"/>
          <w:bCs/>
          <w:color w:val="000000"/>
          <w:sz w:val="22"/>
          <w:szCs w:val="22"/>
          <w:lang w:val="es-MX" w:eastAsia="es-MX"/>
        </w:rPr>
        <w:t>Dirección General de Concentraciones y Concesiones de este Instituto</w:t>
      </w:r>
      <w:r>
        <w:rPr>
          <w:rFonts w:ascii="ITC Avant Garde" w:hAnsi="ITC Avant Garde"/>
          <w:bCs/>
          <w:color w:val="000000"/>
          <w:sz w:val="22"/>
          <w:szCs w:val="22"/>
          <w:lang w:eastAsia="es-MX"/>
        </w:rPr>
        <w:t xml:space="preserve"> emitió la </w:t>
      </w:r>
      <w:r w:rsidRPr="0012642E">
        <w:rPr>
          <w:rFonts w:ascii="ITC Avant Garde" w:hAnsi="ITC Avant Garde"/>
          <w:bCs/>
          <w:color w:val="000000"/>
          <w:sz w:val="22"/>
          <w:szCs w:val="22"/>
          <w:lang w:eastAsia="es-MX"/>
        </w:rPr>
        <w:t xml:space="preserve">opinión </w:t>
      </w:r>
      <w:r>
        <w:rPr>
          <w:rFonts w:ascii="ITC Avant Garde" w:hAnsi="ITC Avant Garde"/>
          <w:bCs/>
          <w:color w:val="000000"/>
          <w:sz w:val="22"/>
          <w:szCs w:val="22"/>
          <w:lang w:eastAsia="es-MX"/>
        </w:rPr>
        <w:t xml:space="preserve">en materia de competencia económica </w:t>
      </w:r>
      <w:r>
        <w:rPr>
          <w:rFonts w:ascii="ITC Avant Garde" w:hAnsi="ITC Avant Garde"/>
          <w:bCs/>
          <w:color w:val="000000"/>
          <w:sz w:val="22"/>
          <w:szCs w:val="22"/>
          <w:lang w:val="es-MX" w:eastAsia="es-MX"/>
        </w:rPr>
        <w:t>respecto de la Solicitud de Concesión en sentido favorable.</w:t>
      </w:r>
      <w:r>
        <w:rPr>
          <w:rFonts w:ascii="ITC Avant Garde" w:hAnsi="ITC Avant Garde"/>
          <w:bCs/>
          <w:color w:val="000000"/>
          <w:sz w:val="22"/>
          <w:szCs w:val="22"/>
          <w:lang w:eastAsia="es-MX"/>
        </w:rPr>
        <w:t xml:space="preserve">  </w:t>
      </w:r>
    </w:p>
    <w:p w:rsidR="00067854" w:rsidRPr="00277386" w:rsidRDefault="00067854" w:rsidP="0046174F">
      <w:pPr>
        <w:spacing w:before="240"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w:t>
      </w:r>
      <w:r w:rsidR="00C25EEB">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y</w:t>
      </w:r>
    </w:p>
    <w:p w:rsidR="00B95FF2" w:rsidRPr="0046174F" w:rsidRDefault="00B95FF2" w:rsidP="0046174F">
      <w:pPr>
        <w:pStyle w:val="Ttulo2"/>
        <w:spacing w:before="240"/>
        <w:ind w:firstLine="0"/>
        <w:jc w:val="center"/>
        <w:rPr>
          <w:rFonts w:ascii="ITC Avant Garde" w:hAnsi="ITC Avant Garde"/>
        </w:rPr>
      </w:pPr>
      <w:r w:rsidRPr="0046174F">
        <w:rPr>
          <w:rFonts w:ascii="ITC Avant Garde" w:hAnsi="ITC Avant Garde"/>
        </w:rPr>
        <w:t>CONSIDERANDO</w:t>
      </w:r>
    </w:p>
    <w:p w:rsidR="00B95FF2" w:rsidRPr="00AF6EF0" w:rsidRDefault="00B95FF2" w:rsidP="0046174F">
      <w:pPr>
        <w:autoSpaceDE w:val="0"/>
        <w:autoSpaceDN w:val="0"/>
        <w:adjustRightInd w:val="0"/>
        <w:spacing w:before="24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rsidR="00B95FF2" w:rsidRPr="00AF6EF0" w:rsidRDefault="00B95FF2" w:rsidP="0046174F">
      <w:pPr>
        <w:autoSpaceDE w:val="0"/>
        <w:autoSpaceDN w:val="0"/>
        <w:adjustRightInd w:val="0"/>
        <w:spacing w:before="240"/>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rsidR="00B95FF2" w:rsidRPr="00AF6EF0" w:rsidRDefault="00B95FF2" w:rsidP="0046174F">
      <w:pPr>
        <w:autoSpaceDE w:val="0"/>
        <w:autoSpaceDN w:val="0"/>
        <w:adjustRightInd w:val="0"/>
        <w:spacing w:before="240"/>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 el otorgamiento de concesiones, así como resolver respecto de las prórrogas, modificación o terminación de las mismas.</w:t>
      </w:r>
    </w:p>
    <w:p w:rsidR="00B95FF2" w:rsidRPr="00AF6EF0" w:rsidRDefault="00B95FF2" w:rsidP="0046174F">
      <w:pPr>
        <w:autoSpaceDE w:val="0"/>
        <w:autoSpaceDN w:val="0"/>
        <w:adjustRightInd w:val="0"/>
        <w:spacing w:before="240"/>
        <w:jc w:val="both"/>
        <w:rPr>
          <w:rFonts w:ascii="ITC Avant Garde" w:hAnsi="ITC Avant Garde"/>
          <w:bCs/>
          <w:sz w:val="22"/>
          <w:szCs w:val="22"/>
        </w:rPr>
      </w:pPr>
      <w:r w:rsidRPr="00AF6EF0">
        <w:rPr>
          <w:rFonts w:ascii="ITC Avant Garde" w:hAnsi="ITC Avant Garde"/>
          <w:bCs/>
          <w:sz w:val="22"/>
          <w:szCs w:val="22"/>
        </w:rPr>
        <w:lastRenderedPageBreak/>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rsidR="00B95FF2" w:rsidRPr="00AF6EF0" w:rsidRDefault="00B95FF2" w:rsidP="0046174F">
      <w:pPr>
        <w:autoSpaceDE w:val="0"/>
        <w:autoSpaceDN w:val="0"/>
        <w:adjustRightInd w:val="0"/>
        <w:spacing w:before="24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00C25EEB">
        <w:rPr>
          <w:rFonts w:ascii="ITC Avant Garde" w:hAnsi="ITC Avant Garde" w:cs="Tahoma"/>
          <w:bCs/>
          <w:sz w:val="22"/>
          <w:szCs w:val="22"/>
          <w:lang w:eastAsia="es-MX"/>
        </w:rPr>
        <w:t>,</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rsidR="00B95FF2" w:rsidRDefault="00B95FF2" w:rsidP="0046174F">
      <w:pPr>
        <w:autoSpaceDE w:val="0"/>
        <w:autoSpaceDN w:val="0"/>
        <w:adjustRightInd w:val="0"/>
        <w:spacing w:before="24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rsidR="00B531B8" w:rsidRDefault="0097110E" w:rsidP="0046174F">
      <w:pPr>
        <w:autoSpaceDE w:val="0"/>
        <w:autoSpaceDN w:val="0"/>
        <w:adjustRightInd w:val="0"/>
        <w:spacing w:before="240"/>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B531B8" w:rsidRPr="00B531B8">
        <w:rPr>
          <w:rFonts w:ascii="ITC Avant Garde" w:hAnsi="ITC Avant Garde"/>
          <w:bCs/>
          <w:sz w:val="22"/>
          <w:szCs w:val="22"/>
        </w:rPr>
        <w:t>El párrafo segundo del</w:t>
      </w:r>
      <w:r w:rsidR="000B4E86">
        <w:rPr>
          <w:rFonts w:ascii="ITC Avant Garde" w:hAnsi="ITC Avant Garde"/>
          <w:bCs/>
          <w:sz w:val="22"/>
          <w:szCs w:val="22"/>
        </w:rPr>
        <w:t xml:space="preserve"> artículo C</w:t>
      </w:r>
      <w:r w:rsidR="00B531B8" w:rsidRPr="00B531B8">
        <w:rPr>
          <w:rFonts w:ascii="ITC Avant Garde" w:hAnsi="ITC Avant Garde"/>
          <w:bCs/>
          <w:sz w:val="22"/>
          <w:szCs w:val="22"/>
        </w:rPr>
        <w:t xml:space="preserve">uarto </w:t>
      </w:r>
      <w:r w:rsidR="00C25EEB">
        <w:rPr>
          <w:rFonts w:ascii="ITC Avant Garde" w:hAnsi="ITC Avant Garde"/>
          <w:bCs/>
          <w:sz w:val="22"/>
          <w:szCs w:val="22"/>
        </w:rPr>
        <w:t xml:space="preserve">Transitorio </w:t>
      </w:r>
      <w:r w:rsidR="00B531B8" w:rsidRPr="00B531B8">
        <w:rPr>
          <w:rFonts w:ascii="ITC Avant Garde" w:hAnsi="ITC Avant Garde"/>
          <w:bCs/>
          <w:sz w:val="22"/>
          <w:szCs w:val="22"/>
        </w:rPr>
        <w:t>del Decreto de Reforma Constitucional</w:t>
      </w:r>
      <w:r w:rsidR="00BD0140">
        <w:rPr>
          <w:rFonts w:ascii="ITC Avant Garde" w:hAnsi="ITC Avant Garde"/>
          <w:bCs/>
          <w:sz w:val="22"/>
          <w:szCs w:val="22"/>
        </w:rPr>
        <w:t>,</w:t>
      </w:r>
      <w:r w:rsidR="00B531B8" w:rsidRPr="00B531B8">
        <w:rPr>
          <w:rFonts w:ascii="ITC Avant Garde" w:hAnsi="ITC Avant Garde"/>
          <w:bCs/>
          <w:sz w:val="22"/>
          <w:szCs w:val="22"/>
        </w:rPr>
        <w:t xml:space="preserve"> señala que </w:t>
      </w:r>
      <w:r w:rsidR="00C25EEB">
        <w:rPr>
          <w:rFonts w:ascii="ITC Avant Garde" w:hAnsi="ITC Avant Garde"/>
          <w:bCs/>
          <w:sz w:val="22"/>
          <w:szCs w:val="22"/>
        </w:rPr>
        <w:t>en las concesiones que la Ley establezca como únicas,</w:t>
      </w:r>
      <w:r w:rsidR="00B531B8" w:rsidRPr="00B531B8">
        <w:rPr>
          <w:rFonts w:ascii="ITC Avant Garde" w:hAnsi="ITC Avant Garde"/>
          <w:bCs/>
          <w:sz w:val="22"/>
          <w:szCs w:val="22"/>
        </w:rPr>
        <w:t xml:space="preserve"> los concesionarios </w:t>
      </w:r>
      <w:r w:rsidR="009718E1">
        <w:rPr>
          <w:rFonts w:ascii="ITC Avant Garde" w:hAnsi="ITC Avant Garde"/>
          <w:bCs/>
          <w:sz w:val="22"/>
          <w:szCs w:val="22"/>
        </w:rPr>
        <w:t xml:space="preserve">estarán habilitados para </w:t>
      </w:r>
      <w:r w:rsidR="00B531B8" w:rsidRPr="00B531B8">
        <w:rPr>
          <w:rFonts w:ascii="ITC Avant Garde" w:hAnsi="ITC Avant Garde"/>
          <w:bCs/>
          <w:sz w:val="22"/>
          <w:szCs w:val="22"/>
        </w:rPr>
        <w:t>prestar todo tipo de servicios a través de sus redes.</w:t>
      </w:r>
    </w:p>
    <w:p w:rsidR="00B531B8" w:rsidRDefault="009718E1" w:rsidP="0046174F">
      <w:pPr>
        <w:autoSpaceDE w:val="0"/>
        <w:autoSpaceDN w:val="0"/>
        <w:adjustRightInd w:val="0"/>
        <w:spacing w:before="240"/>
        <w:ind w:right="48"/>
        <w:jc w:val="both"/>
        <w:rPr>
          <w:rFonts w:ascii="ITC Avant Garde" w:hAnsi="ITC Avant Garde"/>
          <w:bCs/>
          <w:sz w:val="22"/>
          <w:szCs w:val="22"/>
        </w:rPr>
      </w:pPr>
      <w:r>
        <w:rPr>
          <w:rFonts w:ascii="ITC Avant Garde" w:hAnsi="ITC Avant Garde"/>
          <w:bCs/>
          <w:sz w:val="22"/>
          <w:szCs w:val="22"/>
        </w:rPr>
        <w:t>Al respecto</w:t>
      </w:r>
      <w:r w:rsidR="00EF2D91">
        <w:rPr>
          <w:rFonts w:ascii="ITC Avant Garde" w:hAnsi="ITC Avant Garde"/>
          <w:bCs/>
          <w:sz w:val="22"/>
          <w:szCs w:val="22"/>
        </w:rPr>
        <w:t>, e</w:t>
      </w:r>
      <w:r w:rsidR="00D205AE">
        <w:rPr>
          <w:rFonts w:ascii="ITC Avant Garde" w:hAnsi="ITC Avant Garde"/>
          <w:bCs/>
          <w:sz w:val="22"/>
          <w:szCs w:val="22"/>
        </w:rPr>
        <w:t>l art</w:t>
      </w:r>
      <w:r w:rsidR="00EF2D91">
        <w:rPr>
          <w:rFonts w:ascii="ITC Avant Garde" w:hAnsi="ITC Avant Garde"/>
          <w:bCs/>
          <w:sz w:val="22"/>
          <w:szCs w:val="22"/>
        </w:rPr>
        <w:t xml:space="preserve">ículo 66 de la </w:t>
      </w:r>
      <w:r w:rsidR="00B1115F" w:rsidRPr="00AF6EF0">
        <w:rPr>
          <w:rFonts w:ascii="ITC Avant Garde" w:hAnsi="ITC Avant Garde"/>
          <w:bCs/>
          <w:sz w:val="22"/>
          <w:szCs w:val="22"/>
        </w:rPr>
        <w:t>Ley Federal de Telecomunicaciones</w:t>
      </w:r>
      <w:r w:rsidR="00B1115F">
        <w:rPr>
          <w:rFonts w:ascii="ITC Avant Garde" w:hAnsi="ITC Avant Garde"/>
          <w:bCs/>
          <w:sz w:val="22"/>
          <w:szCs w:val="22"/>
        </w:rPr>
        <w:t xml:space="preserve"> y Radiodifusión</w:t>
      </w:r>
      <w:r w:rsidR="00B1115F" w:rsidRPr="00AF6EF0">
        <w:rPr>
          <w:rFonts w:ascii="ITC Avant Garde" w:hAnsi="ITC Avant Garde"/>
          <w:bCs/>
          <w:sz w:val="22"/>
          <w:szCs w:val="22"/>
        </w:rPr>
        <w:t xml:space="preserve"> (la “L</w:t>
      </w:r>
      <w:r w:rsidR="00B1115F">
        <w:rPr>
          <w:rFonts w:ascii="ITC Avant Garde" w:hAnsi="ITC Avant Garde"/>
          <w:bCs/>
          <w:sz w:val="22"/>
          <w:szCs w:val="22"/>
        </w:rPr>
        <w:t>ey</w:t>
      </w:r>
      <w:r w:rsidR="00B1115F" w:rsidRPr="00AF6EF0">
        <w:rPr>
          <w:rFonts w:ascii="ITC Avant Garde" w:hAnsi="ITC Avant Garde"/>
          <w:bCs/>
          <w:sz w:val="22"/>
          <w:szCs w:val="22"/>
        </w:rPr>
        <w:t>”)</w:t>
      </w:r>
      <w:r w:rsidR="00B1115F">
        <w:rPr>
          <w:rFonts w:ascii="ITC Avant Garde" w:hAnsi="ITC Avant Garde"/>
          <w:bCs/>
          <w:sz w:val="22"/>
          <w:szCs w:val="22"/>
        </w:rPr>
        <w:t>,</w:t>
      </w:r>
      <w:r w:rsidR="00B1115F" w:rsidRPr="00D9576B">
        <w:rPr>
          <w:rFonts w:ascii="ITC Avant Garde" w:hAnsi="ITC Avant Garde"/>
          <w:bCs/>
          <w:sz w:val="22"/>
          <w:szCs w:val="22"/>
        </w:rPr>
        <w:t xml:space="preserve"> </w:t>
      </w:r>
      <w:r w:rsidR="00D205AE">
        <w:rPr>
          <w:rFonts w:ascii="ITC Avant Garde" w:hAnsi="ITC Avant Garde"/>
          <w:bCs/>
          <w:sz w:val="22"/>
          <w:szCs w:val="22"/>
        </w:rPr>
        <w:t xml:space="preserve">establece </w:t>
      </w:r>
      <w:r w:rsidR="004E4DF1">
        <w:rPr>
          <w:rFonts w:ascii="ITC Avant Garde" w:hAnsi="ITC Avant Garde"/>
          <w:bCs/>
          <w:sz w:val="22"/>
          <w:szCs w:val="22"/>
        </w:rPr>
        <w:t xml:space="preserve">que se requerirá concesión única para prestar </w:t>
      </w:r>
      <w:r w:rsidR="00EF2D91">
        <w:rPr>
          <w:rFonts w:ascii="ITC Avant Garde" w:hAnsi="ITC Avant Garde"/>
          <w:bCs/>
          <w:sz w:val="22"/>
          <w:szCs w:val="22"/>
        </w:rPr>
        <w:t>todo tipo de</w:t>
      </w:r>
      <w:r w:rsidR="004E4DF1">
        <w:rPr>
          <w:rFonts w:ascii="ITC Avant Garde" w:hAnsi="ITC Avant Garde"/>
          <w:bCs/>
          <w:sz w:val="22"/>
          <w:szCs w:val="22"/>
        </w:rPr>
        <w:t xml:space="preserve"> servicios públicos de telecomunicaciones y radiodifusión. </w:t>
      </w:r>
    </w:p>
    <w:p w:rsidR="009718E1" w:rsidRDefault="009718E1" w:rsidP="0046174F">
      <w:pPr>
        <w:autoSpaceDE w:val="0"/>
        <w:autoSpaceDN w:val="0"/>
        <w:adjustRightInd w:val="0"/>
        <w:spacing w:before="240"/>
        <w:ind w:right="48"/>
        <w:jc w:val="both"/>
        <w:rPr>
          <w:rFonts w:ascii="ITC Avant Garde" w:hAnsi="ITC Avant Garde"/>
          <w:bCs/>
          <w:sz w:val="22"/>
          <w:szCs w:val="22"/>
        </w:rPr>
      </w:pPr>
      <w:r>
        <w:rPr>
          <w:rFonts w:ascii="ITC Avant Garde" w:hAnsi="ITC Avant Garde"/>
          <w:bCs/>
          <w:sz w:val="22"/>
          <w:szCs w:val="22"/>
        </w:rPr>
        <w:t>Asimismo, el artículo 67 fracción I de la Ley dispone que la concesión única para uso comercial confiere el derecho a personas físicas o morales para prestar servicios públicos de telecomunicaciones y de radiodifusión, con fines de lucro, a través de una red pública de telecomunicaciones.</w:t>
      </w:r>
    </w:p>
    <w:p w:rsidR="002F4882" w:rsidRDefault="00945822" w:rsidP="0046174F">
      <w:pPr>
        <w:autoSpaceDE w:val="0"/>
        <w:autoSpaceDN w:val="0"/>
        <w:adjustRightInd w:val="0"/>
        <w:spacing w:before="240" w:after="240"/>
        <w:ind w:right="48"/>
        <w:jc w:val="both"/>
        <w:rPr>
          <w:rFonts w:ascii="ITC Avant Garde" w:hAnsi="ITC Avant Garde"/>
          <w:bCs/>
          <w:sz w:val="22"/>
          <w:szCs w:val="22"/>
        </w:rPr>
      </w:pPr>
      <w:r>
        <w:rPr>
          <w:rFonts w:ascii="ITC Avant Garde" w:hAnsi="ITC Avant Garde"/>
          <w:bCs/>
          <w:sz w:val="22"/>
          <w:szCs w:val="22"/>
        </w:rPr>
        <w:t>E</w:t>
      </w:r>
      <w:r w:rsidR="009718E1">
        <w:rPr>
          <w:rFonts w:ascii="ITC Avant Garde" w:hAnsi="ITC Avant Garde"/>
          <w:bCs/>
          <w:sz w:val="22"/>
          <w:szCs w:val="22"/>
        </w:rPr>
        <w:t>s</w:t>
      </w:r>
      <w:r>
        <w:rPr>
          <w:rFonts w:ascii="ITC Avant Garde" w:hAnsi="ITC Avant Garde"/>
          <w:bCs/>
          <w:sz w:val="22"/>
          <w:szCs w:val="22"/>
        </w:rPr>
        <w:t xml:space="preserve"> importante mencionar que l</w:t>
      </w:r>
      <w:r w:rsidR="002F4882">
        <w:rPr>
          <w:rFonts w:ascii="ITC Avant Garde" w:hAnsi="ITC Avant Garde"/>
          <w:bCs/>
          <w:sz w:val="22"/>
          <w:szCs w:val="22"/>
        </w:rPr>
        <w:t xml:space="preserve">a Solicitud de Concesión </w:t>
      </w:r>
      <w:r w:rsidR="009718E1">
        <w:rPr>
          <w:rFonts w:ascii="ITC Avant Garde" w:hAnsi="ITC Avant Garde"/>
          <w:bCs/>
          <w:sz w:val="22"/>
          <w:szCs w:val="22"/>
        </w:rPr>
        <w:t xml:space="preserve">debe contener los requisitos establecidos en </w:t>
      </w:r>
      <w:r w:rsidR="002F4882">
        <w:rPr>
          <w:rFonts w:ascii="ITC Avant Garde" w:hAnsi="ITC Avant Garde"/>
          <w:bCs/>
          <w:sz w:val="22"/>
          <w:szCs w:val="22"/>
        </w:rPr>
        <w:t>el artículo 73 de la</w:t>
      </w:r>
      <w:r w:rsidR="002F4882" w:rsidRPr="00AF6EF0">
        <w:rPr>
          <w:rFonts w:ascii="ITC Avant Garde" w:hAnsi="ITC Avant Garde"/>
          <w:bCs/>
          <w:sz w:val="22"/>
          <w:szCs w:val="22"/>
        </w:rPr>
        <w:t xml:space="preserve"> Ley</w:t>
      </w:r>
      <w:r w:rsidR="002F4882">
        <w:rPr>
          <w:rFonts w:ascii="ITC Avant Garde" w:hAnsi="ITC Avant Garde"/>
          <w:bCs/>
          <w:sz w:val="22"/>
          <w:szCs w:val="22"/>
        </w:rPr>
        <w:t>,</w:t>
      </w:r>
      <w:r w:rsidR="002F4882" w:rsidRPr="00D9576B">
        <w:rPr>
          <w:rFonts w:ascii="ITC Avant Garde" w:hAnsi="ITC Avant Garde"/>
          <w:bCs/>
          <w:sz w:val="22"/>
          <w:szCs w:val="22"/>
        </w:rPr>
        <w:t xml:space="preserve"> </w:t>
      </w:r>
      <w:r w:rsidR="002F4882">
        <w:rPr>
          <w:rFonts w:ascii="ITC Avant Garde" w:hAnsi="ITC Avant Garde"/>
          <w:bCs/>
          <w:sz w:val="22"/>
          <w:szCs w:val="22"/>
        </w:rPr>
        <w:t>el cual establece lo siguiente:</w:t>
      </w:r>
    </w:p>
    <w:p w:rsidR="002F4882" w:rsidRPr="0046174F" w:rsidRDefault="002F4882" w:rsidP="0046174F">
      <w:pPr>
        <w:ind w:left="567" w:right="618"/>
        <w:jc w:val="both"/>
        <w:rPr>
          <w:rFonts w:ascii="ITC Avant Garde" w:hAnsi="ITC Avant Garde"/>
          <w:bCs/>
          <w:color w:val="000000"/>
          <w:sz w:val="20"/>
          <w:lang w:val="es-MX" w:eastAsia="es-MX"/>
        </w:rPr>
      </w:pPr>
      <w:r w:rsidRPr="0046174F">
        <w:rPr>
          <w:rFonts w:ascii="ITC Avant Garde" w:hAnsi="ITC Avant Garde"/>
          <w:bCs/>
          <w:color w:val="000000"/>
          <w:sz w:val="20"/>
          <w:lang w:val="es-MX" w:eastAsia="es-MX"/>
        </w:rPr>
        <w:t>“</w:t>
      </w:r>
      <w:r w:rsidRPr="0046174F">
        <w:rPr>
          <w:rFonts w:ascii="ITC Avant Garde" w:hAnsi="ITC Avant Garde"/>
          <w:b/>
          <w:bCs/>
          <w:color w:val="000000"/>
          <w:sz w:val="20"/>
          <w:lang w:val="es-MX" w:eastAsia="es-MX"/>
        </w:rPr>
        <w:t>Artículo 73.</w:t>
      </w:r>
      <w:r w:rsidRPr="0046174F">
        <w:rPr>
          <w:rFonts w:ascii="ITC Avant Garde" w:hAnsi="ITC Avant Garde"/>
          <w:bCs/>
          <w:color w:val="000000"/>
          <w:sz w:val="20"/>
          <w:lang w:val="es-MX" w:eastAsia="es-MX"/>
        </w:rPr>
        <w:t xml:space="preserve"> Los interesados en obtener una concesión única, cualquiera que sea su uso, deberán presentar al Instituto solicitud que contenga como mínimo: </w:t>
      </w:r>
    </w:p>
    <w:p w:rsidR="002F4882" w:rsidRPr="0046174F" w:rsidRDefault="002F4882" w:rsidP="0046174F">
      <w:pPr>
        <w:ind w:left="567" w:right="618"/>
        <w:jc w:val="both"/>
        <w:rPr>
          <w:rFonts w:ascii="ITC Avant Garde" w:hAnsi="ITC Avant Garde"/>
          <w:bCs/>
          <w:color w:val="000000"/>
          <w:sz w:val="20"/>
          <w:lang w:val="es-MX" w:eastAsia="es-MX"/>
        </w:rPr>
      </w:pPr>
      <w:r w:rsidRPr="0046174F">
        <w:rPr>
          <w:rFonts w:ascii="ITC Avant Garde" w:hAnsi="ITC Avant Garde"/>
          <w:bCs/>
          <w:color w:val="000000"/>
          <w:sz w:val="20"/>
          <w:lang w:val="es-MX" w:eastAsia="es-MX"/>
        </w:rPr>
        <w:t>I. Nombre y domicilio del solicitante;</w:t>
      </w:r>
    </w:p>
    <w:p w:rsidR="002F4882" w:rsidRPr="0046174F" w:rsidRDefault="002F4882" w:rsidP="0046174F">
      <w:pPr>
        <w:ind w:left="567" w:right="618"/>
        <w:jc w:val="both"/>
        <w:rPr>
          <w:rFonts w:ascii="ITC Avant Garde" w:hAnsi="ITC Avant Garde"/>
          <w:bCs/>
          <w:color w:val="000000"/>
          <w:sz w:val="20"/>
          <w:lang w:val="es-MX" w:eastAsia="es-MX"/>
        </w:rPr>
      </w:pPr>
      <w:r w:rsidRPr="0046174F">
        <w:rPr>
          <w:rFonts w:ascii="ITC Avant Garde" w:hAnsi="ITC Avant Garde"/>
          <w:bCs/>
          <w:color w:val="000000"/>
          <w:sz w:val="20"/>
          <w:lang w:val="es-MX" w:eastAsia="es-MX"/>
        </w:rPr>
        <w:t xml:space="preserve">II. Las características generales del proyecto de que se trate, y </w:t>
      </w:r>
    </w:p>
    <w:p w:rsidR="002F4882" w:rsidRPr="0046174F" w:rsidRDefault="002F4882" w:rsidP="0046174F">
      <w:pPr>
        <w:ind w:left="567" w:right="618"/>
        <w:jc w:val="both"/>
        <w:rPr>
          <w:rFonts w:ascii="ITC Avant Garde" w:hAnsi="ITC Avant Garde"/>
          <w:bCs/>
          <w:color w:val="000000"/>
          <w:sz w:val="20"/>
          <w:lang w:val="es-MX" w:eastAsia="es-MX"/>
        </w:rPr>
      </w:pPr>
      <w:r w:rsidRPr="0046174F">
        <w:rPr>
          <w:rFonts w:ascii="ITC Avant Garde" w:hAnsi="ITC Avant Garde"/>
          <w:bCs/>
          <w:color w:val="000000"/>
          <w:sz w:val="20"/>
          <w:lang w:val="es-MX" w:eastAsia="es-MX"/>
        </w:rPr>
        <w:t xml:space="preserve">III. La documentación e información que acredite su capacidad técnica, económica, jurídica y administrativa. </w:t>
      </w:r>
    </w:p>
    <w:p w:rsidR="002F4882" w:rsidRPr="0046174F" w:rsidRDefault="002F4882" w:rsidP="0046174F">
      <w:pPr>
        <w:ind w:left="567" w:right="618"/>
        <w:jc w:val="both"/>
        <w:rPr>
          <w:rFonts w:ascii="ITC Avant Garde" w:hAnsi="ITC Avant Garde"/>
          <w:bCs/>
          <w:color w:val="000000"/>
          <w:sz w:val="20"/>
          <w:lang w:val="es-MX" w:eastAsia="es-MX"/>
        </w:rPr>
      </w:pPr>
      <w:r w:rsidRPr="0046174F">
        <w:rPr>
          <w:rFonts w:ascii="ITC Avant Garde" w:hAnsi="ITC Avant Garde"/>
          <w:bCs/>
          <w:color w:val="000000"/>
          <w:sz w:val="20"/>
          <w:lang w:val="es-MX" w:eastAsia="es-MX"/>
        </w:rPr>
        <w:t>[</w:t>
      </w:r>
      <w:proofErr w:type="gramStart"/>
      <w:r w:rsidR="0046174F" w:rsidRPr="0046174F">
        <w:rPr>
          <w:rFonts w:ascii="ITC Avant Garde" w:hAnsi="ITC Avant Garde"/>
          <w:bCs/>
          <w:color w:val="000000"/>
          <w:sz w:val="20"/>
          <w:lang w:val="es-MX" w:eastAsia="es-MX"/>
        </w:rPr>
        <w:t>y</w:t>
      </w:r>
      <w:proofErr w:type="gramEnd"/>
      <w:r w:rsidR="0046174F" w:rsidRPr="0046174F">
        <w:rPr>
          <w:rFonts w:ascii="ITC Avant Garde" w:hAnsi="ITC Avant Garde"/>
          <w:bCs/>
          <w:color w:val="000000"/>
          <w:sz w:val="20"/>
          <w:lang w:val="es-MX" w:eastAsia="es-MX"/>
        </w:rPr>
        <w:t xml:space="preserve"> sigue el texto del escrito que se cita</w:t>
      </w:r>
      <w:r w:rsidRPr="0046174F">
        <w:rPr>
          <w:rFonts w:ascii="ITC Avant Garde" w:hAnsi="ITC Avant Garde"/>
          <w:bCs/>
          <w:color w:val="000000"/>
          <w:sz w:val="20"/>
          <w:lang w:val="es-MX" w:eastAsia="es-MX"/>
        </w:rPr>
        <w:t>].”</w:t>
      </w:r>
    </w:p>
    <w:p w:rsidR="00AC2A49" w:rsidRDefault="00AC2A49" w:rsidP="0046174F">
      <w:pPr>
        <w:autoSpaceDE w:val="0"/>
        <w:autoSpaceDN w:val="0"/>
        <w:adjustRightInd w:val="0"/>
        <w:spacing w:before="240"/>
        <w:jc w:val="both"/>
        <w:rPr>
          <w:rFonts w:ascii="ITC Avant Garde" w:hAnsi="ITC Avant Garde"/>
          <w:bCs/>
          <w:sz w:val="22"/>
          <w:szCs w:val="22"/>
        </w:rPr>
      </w:pPr>
      <w:r>
        <w:rPr>
          <w:rFonts w:ascii="ITC Avant Garde" w:hAnsi="ITC Avant Garde"/>
          <w:bCs/>
          <w:sz w:val="22"/>
          <w:szCs w:val="22"/>
        </w:rPr>
        <w:t>En este sentido</w:t>
      </w:r>
      <w:r w:rsidR="001D0E5A">
        <w:rPr>
          <w:rFonts w:ascii="ITC Avant Garde" w:hAnsi="ITC Avant Garde"/>
          <w:bCs/>
          <w:sz w:val="22"/>
          <w:szCs w:val="22"/>
        </w:rPr>
        <w:t xml:space="preserve">, si bien el artículo 73 de la Ley establece de manera general los requisitos que deben cumplir los interesados en obtener concesión única, </w:t>
      </w:r>
      <w:r>
        <w:rPr>
          <w:rFonts w:ascii="ITC Avant Garde" w:hAnsi="ITC Avant Garde"/>
          <w:bCs/>
          <w:sz w:val="22"/>
          <w:szCs w:val="22"/>
        </w:rPr>
        <w:t xml:space="preserve">es necesario observar </w:t>
      </w:r>
      <w:r>
        <w:rPr>
          <w:rFonts w:ascii="ITC Avant Garde" w:hAnsi="ITC Avant Garde"/>
          <w:bCs/>
          <w:sz w:val="22"/>
          <w:szCs w:val="22"/>
        </w:rPr>
        <w:lastRenderedPageBreak/>
        <w:t>lo establecido en el artículo 3 de los Lineamientos, el cual establece los requisitos específicos que deben proporcionar y acreditar dichos interesados.</w:t>
      </w:r>
    </w:p>
    <w:p w:rsidR="00CD6D9E" w:rsidRPr="004455C8" w:rsidRDefault="001D0E5A" w:rsidP="0046174F">
      <w:pPr>
        <w:autoSpaceDE w:val="0"/>
        <w:autoSpaceDN w:val="0"/>
        <w:adjustRightInd w:val="0"/>
        <w:spacing w:before="240"/>
        <w:jc w:val="both"/>
        <w:rPr>
          <w:rFonts w:ascii="ITC Avant Garde" w:hAnsi="ITC Avant Garde"/>
          <w:bCs/>
          <w:sz w:val="22"/>
          <w:szCs w:val="22"/>
        </w:rPr>
      </w:pPr>
      <w:r>
        <w:rPr>
          <w:rFonts w:ascii="ITC Avant Garde" w:hAnsi="ITC Avant Garde"/>
          <w:bCs/>
          <w:sz w:val="22"/>
          <w:szCs w:val="22"/>
        </w:rPr>
        <w:t>Por su parte</w:t>
      </w:r>
      <w:r w:rsidR="00CD6D9E" w:rsidRPr="004455C8">
        <w:rPr>
          <w:rFonts w:ascii="ITC Avant Garde" w:hAnsi="ITC Avant Garde"/>
          <w:bCs/>
          <w:sz w:val="22"/>
          <w:szCs w:val="22"/>
        </w:rPr>
        <w:t xml:space="preserve">, cabe destacar que </w:t>
      </w:r>
      <w:r w:rsidR="001E174F">
        <w:rPr>
          <w:rFonts w:ascii="ITC Avant Garde" w:hAnsi="ITC Avant Garde"/>
          <w:bCs/>
          <w:sz w:val="22"/>
          <w:szCs w:val="22"/>
        </w:rPr>
        <w:t xml:space="preserve">dada la fecha en que fue presentada la Solicitud de Concesión, también </w:t>
      </w:r>
      <w:r w:rsidR="00CD6D9E" w:rsidRPr="004455C8">
        <w:rPr>
          <w:rFonts w:ascii="ITC Avant Garde" w:hAnsi="ITC Avant Garde"/>
          <w:bCs/>
          <w:sz w:val="22"/>
          <w:szCs w:val="22"/>
        </w:rPr>
        <w:t xml:space="preserve"> deb</w:t>
      </w:r>
      <w:r w:rsidR="001E174F">
        <w:rPr>
          <w:rFonts w:ascii="ITC Avant Garde" w:hAnsi="ITC Avant Garde"/>
          <w:bCs/>
          <w:sz w:val="22"/>
          <w:szCs w:val="22"/>
        </w:rPr>
        <w:t>e</w:t>
      </w:r>
      <w:r w:rsidR="00306B5E">
        <w:rPr>
          <w:rFonts w:ascii="ITC Avant Garde" w:hAnsi="ITC Avant Garde"/>
          <w:bCs/>
          <w:sz w:val="22"/>
          <w:szCs w:val="22"/>
        </w:rPr>
        <w:t>n</w:t>
      </w:r>
      <w:r w:rsidR="00CD6D9E" w:rsidRPr="004455C8">
        <w:rPr>
          <w:rFonts w:ascii="ITC Avant Garde" w:hAnsi="ITC Avant Garde"/>
          <w:bCs/>
          <w:sz w:val="22"/>
          <w:szCs w:val="22"/>
        </w:rPr>
        <w:t xml:space="preserve"> acatarse </w:t>
      </w:r>
      <w:r w:rsidR="001E174F">
        <w:rPr>
          <w:rFonts w:ascii="ITC Avant Garde" w:hAnsi="ITC Avant Garde"/>
          <w:bCs/>
          <w:sz w:val="22"/>
          <w:szCs w:val="22"/>
        </w:rPr>
        <w:t>e</w:t>
      </w:r>
      <w:r w:rsidR="00CD6D9E" w:rsidRPr="004455C8">
        <w:rPr>
          <w:rFonts w:ascii="ITC Avant Garde" w:hAnsi="ITC Avant Garde"/>
          <w:bCs/>
          <w:sz w:val="22"/>
          <w:szCs w:val="22"/>
        </w:rPr>
        <w:t xml:space="preserve">l requisito de procedencia establecido en </w:t>
      </w:r>
      <w:r w:rsidR="00CD6D9E">
        <w:rPr>
          <w:rFonts w:ascii="ITC Avant Garde" w:hAnsi="ITC Avant Garde"/>
          <w:bCs/>
          <w:sz w:val="22"/>
          <w:szCs w:val="22"/>
        </w:rPr>
        <w:t xml:space="preserve">el </w:t>
      </w:r>
      <w:r w:rsidR="00CD6D9E" w:rsidRPr="004455C8">
        <w:rPr>
          <w:rFonts w:ascii="ITC Avant Garde" w:hAnsi="ITC Avant Garde"/>
          <w:bCs/>
          <w:sz w:val="22"/>
          <w:szCs w:val="22"/>
        </w:rPr>
        <w:t>Acuerdo de Pleno número P/IFT/EXT/131114/228 de fecha 13 de noviembre de 2014, “</w:t>
      </w:r>
      <w:r w:rsidR="00CD6D9E" w:rsidRPr="004455C8">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CD6D9E" w:rsidRPr="004455C8">
        <w:rPr>
          <w:rFonts w:ascii="ITC Avant Garde" w:hAnsi="ITC Avant Garde"/>
          <w:bCs/>
          <w:sz w:val="22"/>
          <w:szCs w:val="22"/>
        </w:rPr>
        <w:t>” (el “Acuerdo de Pago de A</w:t>
      </w:r>
      <w:r w:rsidR="00306B5E">
        <w:rPr>
          <w:rFonts w:ascii="ITC Avant Garde" w:hAnsi="ITC Avant Garde"/>
          <w:bCs/>
          <w:sz w:val="22"/>
          <w:szCs w:val="22"/>
        </w:rPr>
        <w:t xml:space="preserve">provechamientos”), que </w:t>
      </w:r>
      <w:r w:rsidR="001E174F">
        <w:rPr>
          <w:rFonts w:ascii="ITC Avant Garde" w:hAnsi="ITC Avant Garde"/>
          <w:bCs/>
          <w:sz w:val="22"/>
          <w:szCs w:val="22"/>
        </w:rPr>
        <w:t>establece</w:t>
      </w:r>
      <w:r w:rsidR="001E174F" w:rsidRPr="004455C8">
        <w:rPr>
          <w:rFonts w:ascii="ITC Avant Garde" w:hAnsi="ITC Avant Garde"/>
          <w:bCs/>
          <w:sz w:val="22"/>
          <w:szCs w:val="22"/>
        </w:rPr>
        <w:t xml:space="preserve"> </w:t>
      </w:r>
      <w:r w:rsidR="00CD6D9E">
        <w:rPr>
          <w:rFonts w:ascii="ITC Avant Garde" w:hAnsi="ITC Avant Garde"/>
          <w:bCs/>
          <w:sz w:val="22"/>
          <w:szCs w:val="22"/>
        </w:rPr>
        <w:t>el monto de los aprovechamientos a pagar</w:t>
      </w:r>
      <w:r w:rsidR="00CD6D9E" w:rsidRPr="004455C8">
        <w:rPr>
          <w:rFonts w:ascii="ITC Avant Garde" w:hAnsi="ITC Avant Garde"/>
          <w:bCs/>
          <w:sz w:val="22"/>
          <w:szCs w:val="22"/>
        </w:rPr>
        <w:t xml:space="preserve"> por el trámite relativo</w:t>
      </w:r>
      <w:r w:rsidR="00CD6D9E">
        <w:rPr>
          <w:rFonts w:ascii="ITC Avant Garde" w:hAnsi="ITC Avant Garde"/>
          <w:bCs/>
          <w:sz w:val="22"/>
          <w:szCs w:val="22"/>
        </w:rPr>
        <w:t xml:space="preserve"> </w:t>
      </w:r>
      <w:r w:rsidR="001E174F">
        <w:rPr>
          <w:rFonts w:ascii="ITC Avant Garde" w:hAnsi="ITC Avant Garde"/>
          <w:bCs/>
          <w:sz w:val="22"/>
          <w:szCs w:val="22"/>
        </w:rPr>
        <w:t xml:space="preserve">al </w:t>
      </w:r>
      <w:r w:rsidR="00CD6D9E" w:rsidRPr="00C25258">
        <w:rPr>
          <w:rFonts w:ascii="ITC Avant Garde" w:hAnsi="ITC Avant Garde"/>
          <w:bCs/>
          <w:sz w:val="22"/>
          <w:szCs w:val="22"/>
        </w:rPr>
        <w:t xml:space="preserve">estudio de la solicitud, expedición de título y prórroga </w:t>
      </w:r>
      <w:r w:rsidR="00CD6D9E" w:rsidRPr="004455C8">
        <w:rPr>
          <w:rFonts w:ascii="ITC Avant Garde" w:hAnsi="ITC Avant Garde"/>
          <w:bCs/>
          <w:sz w:val="22"/>
          <w:szCs w:val="22"/>
        </w:rPr>
        <w:t xml:space="preserve">de </w:t>
      </w:r>
      <w:r w:rsidR="00CD6D9E">
        <w:rPr>
          <w:rFonts w:ascii="ITC Avant Garde" w:hAnsi="ITC Avant Garde"/>
          <w:bCs/>
          <w:sz w:val="22"/>
          <w:szCs w:val="22"/>
        </w:rPr>
        <w:t xml:space="preserve">una </w:t>
      </w:r>
      <w:r w:rsidR="00CD6D9E" w:rsidRPr="004455C8">
        <w:rPr>
          <w:rFonts w:ascii="ITC Avant Garde" w:hAnsi="ITC Avant Garde"/>
          <w:bCs/>
          <w:sz w:val="22"/>
          <w:szCs w:val="22"/>
        </w:rPr>
        <w:t>concesión única para</w:t>
      </w:r>
      <w:r w:rsidR="00CD6D9E">
        <w:rPr>
          <w:rFonts w:ascii="ITC Avant Garde" w:hAnsi="ITC Avant Garde"/>
          <w:bCs/>
          <w:sz w:val="22"/>
          <w:szCs w:val="22"/>
        </w:rPr>
        <w:t xml:space="preserve"> </w:t>
      </w:r>
      <w:r w:rsidR="00CD6D9E" w:rsidRPr="004455C8">
        <w:rPr>
          <w:rFonts w:ascii="ITC Avant Garde" w:hAnsi="ITC Avant Garde"/>
          <w:bCs/>
          <w:sz w:val="22"/>
          <w:szCs w:val="22"/>
        </w:rPr>
        <w:t>uso comercial.</w:t>
      </w:r>
    </w:p>
    <w:p w:rsidR="00CD6D9E" w:rsidRPr="004455C8" w:rsidRDefault="00CD6D9E" w:rsidP="0046174F">
      <w:pPr>
        <w:autoSpaceDE w:val="0"/>
        <w:autoSpaceDN w:val="0"/>
        <w:adjustRightInd w:val="0"/>
        <w:spacing w:before="240"/>
        <w:ind w:right="48"/>
        <w:jc w:val="both"/>
        <w:rPr>
          <w:rFonts w:ascii="ITC Avant Garde" w:hAnsi="ITC Avant Garde"/>
          <w:bCs/>
          <w:sz w:val="22"/>
          <w:szCs w:val="22"/>
        </w:rPr>
      </w:pPr>
      <w:r w:rsidRPr="004455C8">
        <w:rPr>
          <w:rFonts w:ascii="ITC Avant Garde" w:hAnsi="ITC Avant Garde"/>
          <w:bCs/>
          <w:sz w:val="22"/>
          <w:szCs w:val="22"/>
        </w:rPr>
        <w:t>El pago que se identifica</w:t>
      </w:r>
      <w:r w:rsidR="00306B5E">
        <w:rPr>
          <w:rFonts w:ascii="ITC Avant Garde" w:hAnsi="ITC Avant Garde"/>
          <w:bCs/>
          <w:sz w:val="22"/>
          <w:szCs w:val="22"/>
        </w:rPr>
        <w:t>ba</w:t>
      </w:r>
      <w:r w:rsidRPr="004455C8">
        <w:rPr>
          <w:rFonts w:ascii="ITC Avant Garde" w:hAnsi="ITC Avant Garde"/>
          <w:bCs/>
          <w:sz w:val="22"/>
          <w:szCs w:val="22"/>
        </w:rPr>
        <w:t xml:space="preserve"> en el </w:t>
      </w:r>
      <w:r w:rsidR="00C87607">
        <w:rPr>
          <w:rFonts w:ascii="ITC Avant Garde" w:hAnsi="ITC Avant Garde"/>
          <w:bCs/>
          <w:sz w:val="22"/>
          <w:szCs w:val="22"/>
        </w:rPr>
        <w:t xml:space="preserve">numeral 1 </w:t>
      </w:r>
      <w:r w:rsidRPr="004455C8">
        <w:rPr>
          <w:rFonts w:ascii="ITC Avant Garde" w:hAnsi="ITC Avant Garde"/>
          <w:bCs/>
          <w:sz w:val="22"/>
          <w:szCs w:val="22"/>
        </w:rPr>
        <w:t xml:space="preserve">inciso a) </w:t>
      </w:r>
      <w:r w:rsidR="00D10517">
        <w:rPr>
          <w:rFonts w:ascii="ITC Avant Garde" w:hAnsi="ITC Avant Garde"/>
          <w:bCs/>
          <w:sz w:val="22"/>
          <w:szCs w:val="22"/>
        </w:rPr>
        <w:t xml:space="preserve">del Anexo I </w:t>
      </w:r>
      <w:r w:rsidRPr="004455C8">
        <w:rPr>
          <w:rFonts w:ascii="ITC Avant Garde" w:hAnsi="ITC Avant Garde"/>
          <w:bCs/>
          <w:sz w:val="22"/>
          <w:szCs w:val="22"/>
        </w:rPr>
        <w:t xml:space="preserve">del </w:t>
      </w:r>
      <w:r w:rsidRPr="00EF1541">
        <w:rPr>
          <w:rFonts w:ascii="ITC Avant Garde" w:hAnsi="ITC Avant Garde"/>
          <w:bCs/>
          <w:sz w:val="22"/>
          <w:szCs w:val="22"/>
        </w:rPr>
        <w:t>Acuerdo de Pago de Aprovechamientos</w:t>
      </w:r>
      <w:r w:rsidR="00306B5E">
        <w:rPr>
          <w:rFonts w:ascii="ITC Avant Garde" w:hAnsi="ITC Avant Garde"/>
          <w:bCs/>
          <w:sz w:val="22"/>
          <w:szCs w:val="22"/>
        </w:rPr>
        <w:t xml:space="preserve">, </w:t>
      </w:r>
      <w:r w:rsidR="001E174F">
        <w:rPr>
          <w:rFonts w:ascii="ITC Avant Garde" w:hAnsi="ITC Avant Garde"/>
          <w:bCs/>
          <w:sz w:val="22"/>
          <w:szCs w:val="22"/>
        </w:rPr>
        <w:t>es con</w:t>
      </w:r>
      <w:r w:rsidRPr="004455C8">
        <w:rPr>
          <w:rFonts w:ascii="ITC Avant Garde" w:hAnsi="ITC Avant Garde"/>
          <w:bCs/>
          <w:sz w:val="22"/>
          <w:szCs w:val="22"/>
        </w:rPr>
        <w:t xml:space="preserve"> relación </w:t>
      </w:r>
      <w:r w:rsidR="001E174F">
        <w:rPr>
          <w:rFonts w:ascii="ITC Avant Garde" w:hAnsi="ITC Avant Garde"/>
          <w:bCs/>
          <w:sz w:val="22"/>
          <w:szCs w:val="22"/>
        </w:rPr>
        <w:t>a</w:t>
      </w:r>
      <w:r w:rsidRPr="004455C8">
        <w:rPr>
          <w:rFonts w:ascii="ITC Avant Garde" w:hAnsi="ITC Avant Garde"/>
          <w:bCs/>
          <w:sz w:val="22"/>
          <w:szCs w:val="22"/>
        </w:rPr>
        <w:t>l estudio de la solicitud y de la documentación técnica, administrativa y</w:t>
      </w:r>
      <w:r>
        <w:rPr>
          <w:rFonts w:ascii="ITC Avant Garde" w:hAnsi="ITC Avant Garde"/>
          <w:bCs/>
          <w:sz w:val="22"/>
          <w:szCs w:val="22"/>
        </w:rPr>
        <w:t xml:space="preserve"> </w:t>
      </w:r>
      <w:r w:rsidRPr="004455C8">
        <w:rPr>
          <w:rFonts w:ascii="ITC Avant Garde" w:hAnsi="ITC Avant Garde"/>
          <w:bCs/>
          <w:sz w:val="22"/>
          <w:szCs w:val="22"/>
        </w:rPr>
        <w:t xml:space="preserve">legal inherente a </w:t>
      </w:r>
      <w:r>
        <w:rPr>
          <w:rFonts w:ascii="ITC Avant Garde" w:hAnsi="ITC Avant Garde"/>
          <w:bCs/>
          <w:sz w:val="22"/>
          <w:szCs w:val="22"/>
        </w:rPr>
        <w:t>la solicitud</w:t>
      </w:r>
      <w:r w:rsidRPr="00EF1541">
        <w:rPr>
          <w:rFonts w:ascii="ITC Avant Garde" w:hAnsi="ITC Avant Garde"/>
          <w:bCs/>
          <w:sz w:val="22"/>
          <w:szCs w:val="22"/>
        </w:rPr>
        <w:t xml:space="preserve"> </w:t>
      </w:r>
      <w:r>
        <w:rPr>
          <w:rFonts w:ascii="ITC Avant Garde" w:hAnsi="ITC Avant Garde"/>
          <w:bCs/>
          <w:sz w:val="22"/>
          <w:szCs w:val="22"/>
        </w:rPr>
        <w:t>de</w:t>
      </w:r>
      <w:r w:rsidRPr="00EF1541">
        <w:rPr>
          <w:rFonts w:ascii="ITC Avant Garde" w:hAnsi="ITC Avant Garde"/>
          <w:bCs/>
          <w:sz w:val="22"/>
          <w:szCs w:val="22"/>
        </w:rPr>
        <w:t xml:space="preserve"> concesión única para</w:t>
      </w:r>
      <w:r>
        <w:rPr>
          <w:rFonts w:ascii="ITC Avant Garde" w:hAnsi="ITC Avant Garde"/>
          <w:bCs/>
          <w:sz w:val="22"/>
          <w:szCs w:val="22"/>
        </w:rPr>
        <w:t xml:space="preserve"> </w:t>
      </w:r>
      <w:r w:rsidRPr="00EF1541">
        <w:rPr>
          <w:rFonts w:ascii="ITC Avant Garde" w:hAnsi="ITC Avant Garde"/>
          <w:bCs/>
          <w:sz w:val="22"/>
          <w:szCs w:val="22"/>
        </w:rPr>
        <w:t>uso comercial</w:t>
      </w:r>
      <w:r w:rsidRPr="004455C8">
        <w:rPr>
          <w:rFonts w:ascii="ITC Avant Garde" w:hAnsi="ITC Avant Garde"/>
          <w:bCs/>
          <w:sz w:val="22"/>
          <w:szCs w:val="22"/>
        </w:rPr>
        <w:t>, mismo que deb</w:t>
      </w:r>
      <w:r w:rsidR="00306B5E">
        <w:rPr>
          <w:rFonts w:ascii="ITC Avant Garde" w:hAnsi="ITC Avant Garde"/>
          <w:bCs/>
          <w:sz w:val="22"/>
          <w:szCs w:val="22"/>
        </w:rPr>
        <w:t>ía</w:t>
      </w:r>
      <w:r w:rsidRPr="004455C8">
        <w:rPr>
          <w:rFonts w:ascii="ITC Avant Garde" w:hAnsi="ITC Avant Garde"/>
          <w:bCs/>
          <w:sz w:val="22"/>
          <w:szCs w:val="22"/>
        </w:rPr>
        <w:t xml:space="preserve"> acompañarse al escrito con el cual se </w:t>
      </w:r>
      <w:r w:rsidR="00306B5E">
        <w:rPr>
          <w:rFonts w:ascii="ITC Avant Garde" w:hAnsi="ITC Avant Garde"/>
          <w:bCs/>
          <w:sz w:val="22"/>
          <w:szCs w:val="22"/>
        </w:rPr>
        <w:t>presentó</w:t>
      </w:r>
      <w:r>
        <w:rPr>
          <w:rFonts w:ascii="ITC Avant Garde" w:hAnsi="ITC Avant Garde"/>
          <w:bCs/>
          <w:sz w:val="22"/>
          <w:szCs w:val="22"/>
        </w:rPr>
        <w:t xml:space="preserve"> la solicitud</w:t>
      </w:r>
      <w:r w:rsidRPr="004455C8">
        <w:rPr>
          <w:rFonts w:ascii="ITC Avant Garde" w:hAnsi="ITC Avant Garde"/>
          <w:bCs/>
          <w:sz w:val="22"/>
          <w:szCs w:val="22"/>
        </w:rPr>
        <w:t xml:space="preserve">, toda vez que el hecho imponible del tributo es el estudio que realice este Instituto con motivo de </w:t>
      </w:r>
      <w:r>
        <w:rPr>
          <w:rFonts w:ascii="ITC Avant Garde" w:hAnsi="ITC Avant Garde"/>
          <w:bCs/>
          <w:sz w:val="22"/>
          <w:szCs w:val="22"/>
        </w:rPr>
        <w:t>la misma</w:t>
      </w:r>
      <w:r w:rsidRPr="004455C8">
        <w:rPr>
          <w:rFonts w:ascii="ITC Avant Garde" w:hAnsi="ITC Avant Garde"/>
          <w:bCs/>
          <w:sz w:val="22"/>
          <w:szCs w:val="22"/>
        </w:rPr>
        <w:t>.</w:t>
      </w:r>
    </w:p>
    <w:p w:rsidR="00CD6D9E" w:rsidRDefault="00CD6D9E" w:rsidP="0046174F">
      <w:pPr>
        <w:spacing w:before="240"/>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sidR="00E97796">
        <w:rPr>
          <w:rFonts w:ascii="ITC Avant Garde" w:hAnsi="ITC Avant Garde"/>
          <w:bCs/>
          <w:sz w:val="22"/>
          <w:szCs w:val="22"/>
        </w:rPr>
        <w:t>el artículo 3 de los Lineamientos</w:t>
      </w:r>
      <w:r w:rsidRPr="00AF6EF0">
        <w:rPr>
          <w:rFonts w:ascii="ITC Avant Garde" w:hAnsi="ITC Avant Garde"/>
          <w:bCs/>
          <w:color w:val="000000"/>
          <w:sz w:val="22"/>
          <w:szCs w:val="22"/>
          <w:lang w:val="es-MX" w:eastAsia="es-MX"/>
        </w:rPr>
        <w:t xml:space="preserve">, la Unidad de Concesiones y Servicios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w:t>
      </w:r>
      <w:r w:rsidR="001D0E5A">
        <w:rPr>
          <w:rFonts w:ascii="ITC Avant Garde" w:hAnsi="ITC Avant Garde"/>
          <w:bCs/>
          <w:color w:val="000000"/>
          <w:sz w:val="22"/>
          <w:szCs w:val="22"/>
          <w:lang w:val="es-MX" w:eastAsia="es-MX"/>
        </w:rPr>
        <w:t>la información fue presentada mediante el uso del F</w:t>
      </w:r>
      <w:r w:rsidR="004B6D8A">
        <w:rPr>
          <w:rFonts w:ascii="ITC Avant Garde" w:hAnsi="ITC Avant Garde"/>
          <w:bCs/>
          <w:color w:val="000000"/>
          <w:sz w:val="22"/>
          <w:szCs w:val="22"/>
          <w:lang w:val="es-MX" w:eastAsia="es-MX"/>
        </w:rPr>
        <w:t>ormato IFT-Concesión Única</w:t>
      </w:r>
      <w:r w:rsidR="006E002D">
        <w:rPr>
          <w:rFonts w:ascii="ITC Avant Garde" w:hAnsi="ITC Avant Garde"/>
          <w:bCs/>
          <w:color w:val="000000"/>
          <w:sz w:val="22"/>
          <w:szCs w:val="22"/>
          <w:lang w:val="es-MX" w:eastAsia="es-MX"/>
        </w:rPr>
        <w:t xml:space="preserve"> </w:t>
      </w:r>
      <w:r w:rsidR="00D9729D">
        <w:rPr>
          <w:rFonts w:ascii="ITC Avant Garde" w:hAnsi="ITC Avant Garde"/>
          <w:bCs/>
          <w:color w:val="000000"/>
          <w:sz w:val="22"/>
          <w:szCs w:val="22"/>
          <w:lang w:val="es-MX" w:eastAsia="es-MX"/>
        </w:rPr>
        <w:t xml:space="preserve">y acreditada con la siguiente documentación: </w:t>
      </w:r>
    </w:p>
    <w:p w:rsidR="00CD6D9E" w:rsidRPr="00BC7AE9" w:rsidRDefault="00E97796" w:rsidP="0046174F">
      <w:pPr>
        <w:pStyle w:val="Prrafodelista"/>
        <w:numPr>
          <w:ilvl w:val="0"/>
          <w:numId w:val="31"/>
        </w:numPr>
        <w:spacing w:before="240"/>
        <w:ind w:left="0" w:firstLine="0"/>
        <w:jc w:val="both"/>
        <w:rPr>
          <w:rFonts w:ascii="ITC Avant Garde" w:hAnsi="ITC Avant Garde"/>
          <w:b/>
          <w:bCs/>
          <w:color w:val="000000"/>
          <w:sz w:val="22"/>
          <w:szCs w:val="22"/>
          <w:lang w:val="es-MX" w:eastAsia="es-MX"/>
        </w:rPr>
      </w:pPr>
      <w:r w:rsidRPr="00BC7AE9">
        <w:rPr>
          <w:rFonts w:ascii="ITC Avant Garde" w:hAnsi="ITC Avant Garde"/>
          <w:b/>
          <w:bCs/>
          <w:color w:val="000000"/>
          <w:sz w:val="22"/>
          <w:szCs w:val="22"/>
          <w:lang w:val="es-MX" w:eastAsia="es-MX"/>
        </w:rPr>
        <w:t>Datos generales del Interesado.</w:t>
      </w:r>
    </w:p>
    <w:p w:rsidR="002A4767" w:rsidRDefault="00E57E55" w:rsidP="0046174F">
      <w:pPr>
        <w:pStyle w:val="Prrafodelista"/>
        <w:spacing w:before="240"/>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La C. Gabriela Vázquez García</w:t>
      </w:r>
      <w:r w:rsidR="00365428">
        <w:rPr>
          <w:rFonts w:ascii="ITC Avant Garde" w:hAnsi="ITC Avant Garde"/>
          <w:bCs/>
          <w:color w:val="000000"/>
          <w:sz w:val="22"/>
          <w:szCs w:val="22"/>
          <w:lang w:val="es-MX" w:eastAsia="es-MX"/>
        </w:rPr>
        <w:t xml:space="preserve"> </w:t>
      </w:r>
      <w:r w:rsidR="002A4767">
        <w:rPr>
          <w:rFonts w:ascii="ITC Avant Garde" w:hAnsi="ITC Avant Garde"/>
          <w:bCs/>
          <w:color w:val="000000"/>
          <w:sz w:val="22"/>
          <w:szCs w:val="22"/>
          <w:lang w:val="es-MX" w:eastAsia="es-MX"/>
        </w:rPr>
        <w:t>acreditó los requisitos de procedencia establecidos en la fracción I del artículo 3 de los Lineamientos, mediante la presentación de las constancias documentales que contienen los datos generales de</w:t>
      </w:r>
      <w:r w:rsidR="00D378CC">
        <w:rPr>
          <w:rFonts w:ascii="ITC Avant Garde" w:hAnsi="ITC Avant Garde"/>
          <w:bCs/>
          <w:color w:val="000000"/>
          <w:sz w:val="22"/>
          <w:szCs w:val="22"/>
          <w:lang w:val="es-MX" w:eastAsia="es-MX"/>
        </w:rPr>
        <w:t xml:space="preserve"> la</w:t>
      </w:r>
      <w:r w:rsidR="002A4767">
        <w:rPr>
          <w:rFonts w:ascii="ITC Avant Garde" w:hAnsi="ITC Avant Garde"/>
          <w:bCs/>
          <w:color w:val="000000"/>
          <w:sz w:val="22"/>
          <w:szCs w:val="22"/>
          <w:lang w:val="es-MX" w:eastAsia="es-MX"/>
        </w:rPr>
        <w:t xml:space="preserve"> interesad</w:t>
      </w:r>
      <w:r w:rsidR="00D378CC">
        <w:rPr>
          <w:rFonts w:ascii="ITC Avant Garde" w:hAnsi="ITC Avant Garde"/>
          <w:bCs/>
          <w:color w:val="000000"/>
          <w:sz w:val="22"/>
          <w:szCs w:val="22"/>
          <w:lang w:val="es-MX" w:eastAsia="es-MX"/>
        </w:rPr>
        <w:t>a</w:t>
      </w:r>
      <w:r w:rsidR="002A4767">
        <w:rPr>
          <w:rFonts w:ascii="ITC Avant Garde" w:hAnsi="ITC Avant Garde"/>
          <w:bCs/>
          <w:color w:val="000000"/>
          <w:sz w:val="22"/>
          <w:szCs w:val="22"/>
          <w:lang w:val="es-MX" w:eastAsia="es-MX"/>
        </w:rPr>
        <w:t>.</w:t>
      </w:r>
    </w:p>
    <w:p w:rsidR="00E97796" w:rsidRPr="00891556" w:rsidRDefault="00B37CCA" w:rsidP="0046174F">
      <w:pPr>
        <w:pStyle w:val="Prrafodelista"/>
        <w:numPr>
          <w:ilvl w:val="0"/>
          <w:numId w:val="31"/>
        </w:numPr>
        <w:spacing w:before="240"/>
        <w:ind w:left="0" w:firstLine="0"/>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Modalidad de uso.</w:t>
      </w:r>
    </w:p>
    <w:p w:rsidR="00B37CCA" w:rsidRDefault="00E57E55" w:rsidP="0046174F">
      <w:pPr>
        <w:pStyle w:val="Prrafodelista"/>
        <w:spacing w:before="240"/>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La C. Gabriela Vázquez García</w:t>
      </w:r>
      <w:r w:rsidR="00365428">
        <w:rPr>
          <w:rFonts w:ascii="ITC Avant Garde" w:hAnsi="ITC Avant Garde"/>
          <w:bCs/>
          <w:color w:val="000000"/>
          <w:sz w:val="22"/>
          <w:szCs w:val="22"/>
          <w:lang w:val="es-MX" w:eastAsia="es-MX"/>
        </w:rPr>
        <w:t xml:space="preserve"> </w:t>
      </w:r>
      <w:r w:rsidR="00B37CCA">
        <w:rPr>
          <w:rFonts w:ascii="ITC Avant Garde" w:hAnsi="ITC Avant Garde"/>
          <w:bCs/>
          <w:color w:val="000000"/>
          <w:sz w:val="22"/>
          <w:szCs w:val="22"/>
          <w:lang w:val="es-MX" w:eastAsia="es-MX"/>
        </w:rPr>
        <w:t>especific</w:t>
      </w:r>
      <w:r w:rsidR="002A4767">
        <w:rPr>
          <w:rFonts w:ascii="ITC Avant Garde" w:hAnsi="ITC Avant Garde"/>
          <w:bCs/>
          <w:color w:val="000000"/>
          <w:sz w:val="22"/>
          <w:szCs w:val="22"/>
          <w:lang w:val="es-MX" w:eastAsia="es-MX"/>
        </w:rPr>
        <w:t>ó</w:t>
      </w:r>
      <w:r w:rsidR="00B37CCA">
        <w:rPr>
          <w:rFonts w:ascii="ITC Avant Garde" w:hAnsi="ITC Avant Garde"/>
          <w:bCs/>
          <w:color w:val="000000"/>
          <w:sz w:val="22"/>
          <w:szCs w:val="22"/>
          <w:lang w:val="es-MX" w:eastAsia="es-MX"/>
        </w:rPr>
        <w:t xml:space="preserve"> que la concesión solicitada </w:t>
      </w:r>
      <w:r w:rsidR="002A4767">
        <w:rPr>
          <w:rFonts w:ascii="ITC Avant Garde" w:hAnsi="ITC Avant Garde"/>
          <w:bCs/>
          <w:color w:val="000000"/>
          <w:sz w:val="22"/>
          <w:szCs w:val="22"/>
          <w:lang w:val="es-MX" w:eastAsia="es-MX"/>
        </w:rPr>
        <w:t xml:space="preserve">consiste en </w:t>
      </w:r>
      <w:r w:rsidR="00B37CCA">
        <w:rPr>
          <w:rFonts w:ascii="ITC Avant Garde" w:hAnsi="ITC Avant Garde"/>
          <w:bCs/>
          <w:color w:val="000000"/>
          <w:sz w:val="22"/>
          <w:szCs w:val="22"/>
          <w:lang w:val="es-MX" w:eastAsia="es-MX"/>
        </w:rPr>
        <w:t>una Concesión Única para Uso Comercial.</w:t>
      </w:r>
    </w:p>
    <w:p w:rsidR="00B37CCA" w:rsidRDefault="00B37CCA" w:rsidP="0046174F">
      <w:pPr>
        <w:pStyle w:val="Prrafodelista"/>
        <w:numPr>
          <w:ilvl w:val="0"/>
          <w:numId w:val="31"/>
        </w:numPr>
        <w:spacing w:before="240"/>
        <w:ind w:left="709" w:hanging="709"/>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Características Generales del Proyecto.</w:t>
      </w:r>
    </w:p>
    <w:p w:rsidR="006F6415" w:rsidRDefault="00891556" w:rsidP="0046174F">
      <w:pPr>
        <w:pStyle w:val="Prrafodelista"/>
        <w:numPr>
          <w:ilvl w:val="0"/>
          <w:numId w:val="33"/>
        </w:numPr>
        <w:spacing w:before="240"/>
        <w:jc w:val="both"/>
        <w:rPr>
          <w:rFonts w:ascii="ITC Avant Garde" w:hAnsi="ITC Avant Garde"/>
          <w:bCs/>
          <w:color w:val="000000"/>
          <w:sz w:val="22"/>
          <w:szCs w:val="22"/>
          <w:lang w:val="es-MX" w:eastAsia="es-MX"/>
        </w:rPr>
      </w:pPr>
      <w:r w:rsidRPr="006F6415">
        <w:rPr>
          <w:rFonts w:ascii="ITC Avant Garde" w:hAnsi="ITC Avant Garde"/>
          <w:b/>
          <w:bCs/>
          <w:color w:val="000000"/>
          <w:sz w:val="22"/>
          <w:szCs w:val="22"/>
          <w:lang w:val="es-MX" w:eastAsia="es-MX"/>
        </w:rPr>
        <w:t>Descripción del Proyecto:</w:t>
      </w:r>
      <w:r w:rsidRPr="006F6415">
        <w:rPr>
          <w:rFonts w:ascii="ITC Avant Garde" w:hAnsi="ITC Avant Garde"/>
          <w:bCs/>
          <w:color w:val="000000"/>
          <w:sz w:val="22"/>
          <w:szCs w:val="22"/>
          <w:lang w:val="es-MX" w:eastAsia="es-MX"/>
        </w:rPr>
        <w:t xml:space="preserve"> </w:t>
      </w:r>
      <w:r w:rsidR="00DD298C" w:rsidRPr="006F6415">
        <w:rPr>
          <w:rFonts w:ascii="ITC Avant Garde" w:hAnsi="ITC Avant Garde"/>
          <w:bCs/>
          <w:color w:val="000000"/>
          <w:sz w:val="22"/>
          <w:szCs w:val="22"/>
          <w:lang w:val="es-MX" w:eastAsia="es-MX"/>
        </w:rPr>
        <w:t xml:space="preserve">A través de la Concesión Única, </w:t>
      </w:r>
      <w:r w:rsidR="00E57E55">
        <w:rPr>
          <w:rFonts w:ascii="ITC Avant Garde" w:hAnsi="ITC Avant Garde"/>
          <w:bCs/>
          <w:color w:val="000000"/>
          <w:sz w:val="22"/>
          <w:szCs w:val="22"/>
          <w:lang w:val="es-MX" w:eastAsia="es-MX"/>
        </w:rPr>
        <w:t>la C. Gabriela Vázquez García</w:t>
      </w:r>
      <w:r w:rsidR="00411819" w:rsidRPr="006F6415">
        <w:rPr>
          <w:rFonts w:ascii="ITC Avant Garde" w:hAnsi="ITC Avant Garde"/>
          <w:bCs/>
          <w:color w:val="000000"/>
          <w:sz w:val="22"/>
          <w:szCs w:val="22"/>
          <w:lang w:val="es-MX" w:eastAsia="es-MX"/>
        </w:rPr>
        <w:t xml:space="preserve"> </w:t>
      </w:r>
      <w:r w:rsidR="00F02226" w:rsidRPr="006F6415">
        <w:rPr>
          <w:rFonts w:ascii="ITC Avant Garde" w:hAnsi="ITC Avant Garde"/>
          <w:bCs/>
          <w:color w:val="000000"/>
          <w:sz w:val="22"/>
          <w:szCs w:val="22"/>
          <w:lang w:val="es-MX" w:eastAsia="es-MX"/>
        </w:rPr>
        <w:t>prestará</w:t>
      </w:r>
      <w:r w:rsidR="00411819" w:rsidRPr="006F6415">
        <w:rPr>
          <w:rFonts w:ascii="ITC Avant Garde" w:hAnsi="ITC Avant Garde"/>
          <w:bCs/>
          <w:color w:val="000000"/>
          <w:sz w:val="22"/>
          <w:szCs w:val="22"/>
          <w:lang w:val="es-MX" w:eastAsia="es-MX"/>
        </w:rPr>
        <w:t xml:space="preserve"> el</w:t>
      </w:r>
      <w:r w:rsidR="00653187" w:rsidRPr="006F6415">
        <w:rPr>
          <w:rFonts w:ascii="ITC Avant Garde" w:hAnsi="ITC Avant Garde"/>
          <w:bCs/>
          <w:color w:val="000000"/>
          <w:sz w:val="22"/>
          <w:szCs w:val="22"/>
          <w:lang w:val="es-MX" w:eastAsia="es-MX"/>
        </w:rPr>
        <w:t xml:space="preserve"> servicio de </w:t>
      </w:r>
      <w:r w:rsidR="00411819" w:rsidRPr="006F6415">
        <w:rPr>
          <w:rFonts w:ascii="ITC Avant Garde" w:hAnsi="ITC Avant Garde"/>
          <w:bCs/>
          <w:color w:val="000000"/>
          <w:sz w:val="22"/>
          <w:szCs w:val="22"/>
          <w:lang w:val="es-MX" w:eastAsia="es-MX"/>
        </w:rPr>
        <w:t xml:space="preserve">televisión restringida </w:t>
      </w:r>
      <w:r w:rsidR="001708C4">
        <w:rPr>
          <w:rFonts w:ascii="ITC Avant Garde" w:hAnsi="ITC Avant Garde"/>
          <w:bCs/>
          <w:color w:val="000000"/>
          <w:sz w:val="22"/>
          <w:szCs w:val="22"/>
          <w:lang w:val="es-MX" w:eastAsia="es-MX"/>
        </w:rPr>
        <w:t>por cable</w:t>
      </w:r>
      <w:r w:rsidR="001708C4" w:rsidRPr="00DF0D74">
        <w:rPr>
          <w:rFonts w:ascii="ITC Avant Garde" w:hAnsi="ITC Avant Garde"/>
          <w:bCs/>
          <w:color w:val="000000"/>
          <w:sz w:val="22"/>
          <w:szCs w:val="22"/>
          <w:lang w:val="es-MX" w:eastAsia="es-MX"/>
        </w:rPr>
        <w:t xml:space="preserve">, utilizando </w:t>
      </w:r>
      <w:r w:rsidR="001708C4">
        <w:rPr>
          <w:rFonts w:ascii="ITC Avant Garde" w:hAnsi="ITC Avant Garde"/>
          <w:bCs/>
          <w:color w:val="000000"/>
          <w:sz w:val="22"/>
          <w:szCs w:val="22"/>
          <w:lang w:val="es-MX" w:eastAsia="es-MX"/>
        </w:rPr>
        <w:t>equipo propio, por lo que adjunta</w:t>
      </w:r>
      <w:r w:rsidR="0078252D">
        <w:rPr>
          <w:rFonts w:ascii="ITC Avant Garde" w:hAnsi="ITC Avant Garde"/>
          <w:bCs/>
          <w:color w:val="000000"/>
          <w:sz w:val="22"/>
          <w:szCs w:val="22"/>
          <w:lang w:val="es-MX" w:eastAsia="es-MX"/>
        </w:rPr>
        <w:t xml:space="preserve"> un listado de los equipos que </w:t>
      </w:r>
      <w:r w:rsidR="0078252D">
        <w:rPr>
          <w:rFonts w:ascii="ITC Avant Garde" w:hAnsi="ITC Avant Garde"/>
          <w:bCs/>
          <w:color w:val="000000"/>
          <w:sz w:val="22"/>
          <w:szCs w:val="22"/>
          <w:lang w:val="es-MX" w:eastAsia="es-MX"/>
        </w:rPr>
        <w:lastRenderedPageBreak/>
        <w:t>utilizar</w:t>
      </w:r>
      <w:r w:rsidR="00136C33">
        <w:rPr>
          <w:rFonts w:ascii="ITC Avant Garde" w:hAnsi="ITC Avant Garde"/>
          <w:bCs/>
          <w:color w:val="000000"/>
          <w:sz w:val="22"/>
          <w:szCs w:val="22"/>
          <w:lang w:val="es-MX" w:eastAsia="es-MX"/>
        </w:rPr>
        <w:t>á así como</w:t>
      </w:r>
      <w:r w:rsidR="001708C4">
        <w:rPr>
          <w:rFonts w:ascii="ITC Avant Garde" w:hAnsi="ITC Avant Garde"/>
          <w:bCs/>
          <w:color w:val="000000"/>
          <w:sz w:val="22"/>
          <w:szCs w:val="22"/>
          <w:lang w:val="es-MX" w:eastAsia="es-MX"/>
        </w:rPr>
        <w:t xml:space="preserve"> el mapa con la delimitación de la</w:t>
      </w:r>
      <w:r w:rsidR="00D378CC">
        <w:rPr>
          <w:rFonts w:ascii="ITC Avant Garde" w:hAnsi="ITC Avant Garde"/>
          <w:bCs/>
          <w:color w:val="000000"/>
          <w:sz w:val="22"/>
          <w:szCs w:val="22"/>
          <w:lang w:val="es-MX" w:eastAsia="es-MX"/>
        </w:rPr>
        <w:t>s</w:t>
      </w:r>
      <w:r w:rsidR="001708C4">
        <w:rPr>
          <w:rFonts w:ascii="ITC Avant Garde" w:hAnsi="ITC Avant Garde"/>
          <w:bCs/>
          <w:color w:val="000000"/>
          <w:sz w:val="22"/>
          <w:szCs w:val="22"/>
          <w:lang w:val="es-MX" w:eastAsia="es-MX"/>
        </w:rPr>
        <w:t xml:space="preserve"> local</w:t>
      </w:r>
      <w:r w:rsidR="00136C33">
        <w:rPr>
          <w:rFonts w:ascii="ITC Avant Garde" w:hAnsi="ITC Avant Garde"/>
          <w:bCs/>
          <w:color w:val="000000"/>
          <w:sz w:val="22"/>
          <w:szCs w:val="22"/>
          <w:lang w:val="es-MX" w:eastAsia="es-MX"/>
        </w:rPr>
        <w:t>idad</w:t>
      </w:r>
      <w:r w:rsidR="00D378CC">
        <w:rPr>
          <w:rFonts w:ascii="ITC Avant Garde" w:hAnsi="ITC Avant Garde"/>
          <w:bCs/>
          <w:color w:val="000000"/>
          <w:sz w:val="22"/>
          <w:szCs w:val="22"/>
          <w:lang w:val="es-MX" w:eastAsia="es-MX"/>
        </w:rPr>
        <w:t>es</w:t>
      </w:r>
      <w:r w:rsidR="00136C33">
        <w:rPr>
          <w:rFonts w:ascii="ITC Avant Garde" w:hAnsi="ITC Avant Garde"/>
          <w:bCs/>
          <w:color w:val="000000"/>
          <w:sz w:val="22"/>
          <w:szCs w:val="22"/>
          <w:lang w:val="es-MX" w:eastAsia="es-MX"/>
        </w:rPr>
        <w:t xml:space="preserve"> donde prestará el servicio.</w:t>
      </w:r>
      <w:r w:rsidR="00411819" w:rsidRPr="006F6415">
        <w:rPr>
          <w:rFonts w:ascii="ITC Avant Garde" w:hAnsi="ITC Avant Garde"/>
          <w:bCs/>
          <w:color w:val="000000"/>
          <w:sz w:val="22"/>
          <w:szCs w:val="22"/>
          <w:lang w:val="es-MX" w:eastAsia="es-MX"/>
        </w:rPr>
        <w:t xml:space="preserve"> </w:t>
      </w:r>
    </w:p>
    <w:p w:rsidR="00BA23CC" w:rsidRDefault="00BA23CC" w:rsidP="0046174F">
      <w:pPr>
        <w:pStyle w:val="Prrafodelista"/>
        <w:numPr>
          <w:ilvl w:val="0"/>
          <w:numId w:val="31"/>
        </w:numPr>
        <w:spacing w:before="240"/>
        <w:ind w:left="709" w:hanging="709"/>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2F2699">
        <w:rPr>
          <w:rFonts w:ascii="ITC Avant Garde" w:hAnsi="ITC Avant Garde"/>
          <w:b/>
          <w:bCs/>
          <w:color w:val="000000"/>
          <w:sz w:val="22"/>
          <w:szCs w:val="22"/>
          <w:lang w:val="es-MX" w:eastAsia="es-MX"/>
        </w:rPr>
        <w:t>T</w:t>
      </w:r>
      <w:r w:rsidRPr="00BA23CC">
        <w:rPr>
          <w:rFonts w:ascii="ITC Avant Garde" w:hAnsi="ITC Avant Garde"/>
          <w:b/>
          <w:bCs/>
          <w:color w:val="000000"/>
          <w:sz w:val="22"/>
          <w:szCs w:val="22"/>
          <w:lang w:val="es-MX" w:eastAsia="es-MX"/>
        </w:rPr>
        <w:t>écnica, Económica, Jurídica y Administrativa.</w:t>
      </w:r>
    </w:p>
    <w:p w:rsidR="00BA23CC" w:rsidRPr="00EC63AE" w:rsidRDefault="00BA23CC" w:rsidP="0046174F">
      <w:pPr>
        <w:pStyle w:val="Prrafodelista"/>
        <w:numPr>
          <w:ilvl w:val="0"/>
          <w:numId w:val="34"/>
        </w:numPr>
        <w:spacing w:before="240"/>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Capacidad técnica</w:t>
      </w:r>
      <w:r w:rsidR="00EF7248">
        <w:rPr>
          <w:rFonts w:ascii="ITC Avant Garde" w:hAnsi="ITC Avant Garde"/>
          <w:b/>
          <w:bCs/>
          <w:color w:val="000000"/>
          <w:sz w:val="22"/>
          <w:szCs w:val="22"/>
          <w:lang w:val="es-MX" w:eastAsia="es-MX"/>
        </w:rPr>
        <w:t xml:space="preserve">. </w:t>
      </w:r>
      <w:r w:rsidR="00E57E55">
        <w:rPr>
          <w:rFonts w:ascii="ITC Avant Garde" w:hAnsi="ITC Avant Garde"/>
          <w:bCs/>
          <w:sz w:val="22"/>
          <w:szCs w:val="22"/>
          <w:lang w:val="es-MX" w:eastAsia="es-MX"/>
        </w:rPr>
        <w:t>La C. Gabriela Vázquez García</w:t>
      </w:r>
      <w:r w:rsidR="002061BD">
        <w:rPr>
          <w:rFonts w:ascii="ITC Avant Garde" w:hAnsi="ITC Avant Garde"/>
          <w:bCs/>
          <w:color w:val="000000"/>
          <w:sz w:val="22"/>
          <w:szCs w:val="22"/>
          <w:lang w:val="es-MX" w:eastAsia="es-MX"/>
        </w:rPr>
        <w:t xml:space="preserve"> </w:t>
      </w:r>
      <w:r w:rsidR="00605F02">
        <w:rPr>
          <w:rFonts w:ascii="ITC Avant Garde" w:hAnsi="ITC Avant Garde"/>
          <w:bCs/>
          <w:sz w:val="22"/>
          <w:szCs w:val="22"/>
          <w:lang w:val="es-MX" w:eastAsia="es-MX"/>
        </w:rPr>
        <w:t>presentó l</w:t>
      </w:r>
      <w:r w:rsidR="00605F02" w:rsidRPr="00517C6A">
        <w:rPr>
          <w:rFonts w:ascii="ITC Avant Garde" w:hAnsi="ITC Avant Garde"/>
          <w:bCs/>
          <w:sz w:val="22"/>
          <w:szCs w:val="22"/>
          <w:lang w:val="es-MX" w:eastAsia="es-MX"/>
        </w:rPr>
        <w:t xml:space="preserve">a documentación </w:t>
      </w:r>
      <w:r w:rsidR="00412BEE">
        <w:rPr>
          <w:rFonts w:ascii="ITC Avant Garde" w:hAnsi="ITC Avant Garde"/>
          <w:bCs/>
          <w:sz w:val="22"/>
          <w:szCs w:val="22"/>
          <w:lang w:val="es-MX" w:eastAsia="es-MX"/>
        </w:rPr>
        <w:t>del asesor técnico que respaldará la instalación y el desarrollo del proyecto</w:t>
      </w:r>
      <w:r w:rsidR="00D378CC">
        <w:rPr>
          <w:rFonts w:ascii="ITC Avant Garde" w:hAnsi="ITC Avant Garde"/>
          <w:bCs/>
          <w:sz w:val="22"/>
          <w:szCs w:val="22"/>
          <w:lang w:val="es-MX" w:eastAsia="es-MX"/>
        </w:rPr>
        <w:t>,</w:t>
      </w:r>
      <w:r w:rsidR="00412BEE">
        <w:rPr>
          <w:rFonts w:ascii="ITC Avant Garde" w:hAnsi="ITC Avant Garde"/>
          <w:bCs/>
          <w:sz w:val="22"/>
          <w:szCs w:val="22"/>
          <w:lang w:val="es-MX" w:eastAsia="es-MX"/>
        </w:rPr>
        <w:t xml:space="preserve"> </w:t>
      </w:r>
      <w:r w:rsidR="00605F02" w:rsidRPr="00517C6A">
        <w:rPr>
          <w:rFonts w:ascii="ITC Avant Garde" w:hAnsi="ITC Avant Garde"/>
          <w:bCs/>
          <w:sz w:val="22"/>
          <w:szCs w:val="22"/>
          <w:lang w:val="es-MX" w:eastAsia="es-MX"/>
        </w:rPr>
        <w:t xml:space="preserve">con la que </w:t>
      </w:r>
      <w:r w:rsidR="00605F02" w:rsidRPr="00115BB6">
        <w:rPr>
          <w:rFonts w:ascii="ITC Avant Garde" w:hAnsi="ITC Avant Garde"/>
          <w:bCs/>
          <w:sz w:val="22"/>
          <w:szCs w:val="22"/>
          <w:lang w:val="es-MX" w:eastAsia="es-MX"/>
        </w:rPr>
        <w:t>justifica la capacidad</w:t>
      </w:r>
      <w:r w:rsidR="00597D6A">
        <w:rPr>
          <w:rFonts w:ascii="ITC Avant Garde" w:hAnsi="ITC Avant Garde"/>
          <w:bCs/>
          <w:sz w:val="22"/>
          <w:szCs w:val="22"/>
          <w:lang w:val="es-MX" w:eastAsia="es-MX"/>
        </w:rPr>
        <w:t xml:space="preserve"> técnica</w:t>
      </w:r>
      <w:r w:rsidR="002B4824">
        <w:rPr>
          <w:rFonts w:ascii="ITC Avant Garde" w:hAnsi="ITC Avant Garde"/>
          <w:bCs/>
          <w:sz w:val="22"/>
          <w:szCs w:val="22"/>
          <w:lang w:val="es-MX" w:eastAsia="es-MX"/>
        </w:rPr>
        <w:t xml:space="preserve">.  </w:t>
      </w:r>
    </w:p>
    <w:p w:rsidR="00EF7248" w:rsidRDefault="00C40704" w:rsidP="0046174F">
      <w:pPr>
        <w:pStyle w:val="Prrafodelista"/>
        <w:numPr>
          <w:ilvl w:val="0"/>
          <w:numId w:val="34"/>
        </w:numPr>
        <w:spacing w:before="240"/>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Capacidad</w:t>
      </w:r>
      <w:r w:rsidR="00EF7248">
        <w:rPr>
          <w:rFonts w:ascii="ITC Avant Garde" w:hAnsi="ITC Avant Garde"/>
          <w:b/>
          <w:bCs/>
          <w:color w:val="000000"/>
          <w:sz w:val="22"/>
          <w:szCs w:val="22"/>
          <w:lang w:val="es-MX" w:eastAsia="es-MX"/>
        </w:rPr>
        <w:t xml:space="preserve"> económica.</w:t>
      </w:r>
      <w:r w:rsidR="00605F02">
        <w:rPr>
          <w:rFonts w:ascii="ITC Avant Garde" w:hAnsi="ITC Avant Garde"/>
          <w:b/>
          <w:bCs/>
          <w:color w:val="000000"/>
          <w:sz w:val="22"/>
          <w:szCs w:val="22"/>
          <w:lang w:val="es-MX" w:eastAsia="es-MX"/>
        </w:rPr>
        <w:t xml:space="preserve"> </w:t>
      </w:r>
      <w:r w:rsidR="00E57E55">
        <w:rPr>
          <w:rFonts w:ascii="ITC Avant Garde" w:hAnsi="ITC Avant Garde"/>
          <w:bCs/>
          <w:sz w:val="22"/>
          <w:szCs w:val="22"/>
          <w:lang w:val="es-MX" w:eastAsia="es-MX"/>
        </w:rPr>
        <w:t>La C. Gabriela Vázquez García</w:t>
      </w:r>
      <w:r w:rsidR="005433AC">
        <w:rPr>
          <w:rFonts w:ascii="ITC Avant Garde" w:hAnsi="ITC Avant Garde"/>
          <w:bCs/>
          <w:color w:val="000000"/>
          <w:sz w:val="22"/>
          <w:szCs w:val="22"/>
          <w:lang w:val="es-MX" w:eastAsia="es-MX"/>
        </w:rPr>
        <w:t xml:space="preserve"> </w:t>
      </w:r>
      <w:r w:rsidR="00605F02">
        <w:rPr>
          <w:rFonts w:ascii="ITC Avant Garde" w:hAnsi="ITC Avant Garde"/>
          <w:bCs/>
          <w:sz w:val="22"/>
          <w:szCs w:val="22"/>
          <w:lang w:val="es-MX" w:eastAsia="es-MX"/>
        </w:rPr>
        <w:t>acreditó</w:t>
      </w:r>
      <w:r w:rsidR="00F00320" w:rsidRPr="00F00320">
        <w:rPr>
          <w:rFonts w:ascii="ITC Avant Garde" w:hAnsi="ITC Avant Garde"/>
          <w:bCs/>
          <w:sz w:val="22"/>
          <w:szCs w:val="22"/>
          <w:lang w:val="es-MX" w:eastAsia="es-MX"/>
        </w:rPr>
        <w:t xml:space="preserve"> </w:t>
      </w:r>
      <w:r w:rsidR="00F00320">
        <w:rPr>
          <w:rFonts w:ascii="ITC Avant Garde" w:hAnsi="ITC Avant Garde"/>
          <w:bCs/>
          <w:sz w:val="22"/>
          <w:szCs w:val="22"/>
          <w:lang w:val="es-MX" w:eastAsia="es-MX"/>
        </w:rPr>
        <w:t xml:space="preserve">solvencia económica </w:t>
      </w:r>
      <w:r w:rsidR="00605F02">
        <w:rPr>
          <w:rFonts w:ascii="ITC Avant Garde" w:hAnsi="ITC Avant Garde"/>
          <w:bCs/>
          <w:sz w:val="22"/>
          <w:szCs w:val="22"/>
          <w:lang w:val="es-MX" w:eastAsia="es-MX"/>
        </w:rPr>
        <w:t xml:space="preserve">mediante </w:t>
      </w:r>
      <w:r w:rsidR="0074783C">
        <w:rPr>
          <w:rFonts w:ascii="ITC Avant Garde" w:hAnsi="ITC Avant Garde"/>
          <w:bCs/>
          <w:sz w:val="22"/>
          <w:szCs w:val="22"/>
          <w:lang w:val="es-MX" w:eastAsia="es-MX"/>
        </w:rPr>
        <w:t xml:space="preserve">la </w:t>
      </w:r>
      <w:r w:rsidR="005D1439">
        <w:rPr>
          <w:rFonts w:ascii="ITC Avant Garde" w:hAnsi="ITC Avant Garde"/>
          <w:bCs/>
          <w:sz w:val="22"/>
          <w:szCs w:val="22"/>
          <w:lang w:val="es-MX" w:eastAsia="es-MX"/>
        </w:rPr>
        <w:t>presentación de</w:t>
      </w:r>
      <w:r w:rsidR="002B4824">
        <w:rPr>
          <w:rFonts w:ascii="ITC Avant Garde" w:hAnsi="ITC Avant Garde"/>
          <w:bCs/>
          <w:sz w:val="22"/>
          <w:szCs w:val="22"/>
          <w:lang w:val="es-MX" w:eastAsia="es-MX"/>
        </w:rPr>
        <w:t xml:space="preserve"> la</w:t>
      </w:r>
      <w:r w:rsidR="00D92B01">
        <w:rPr>
          <w:rFonts w:ascii="ITC Avant Garde" w:hAnsi="ITC Avant Garde"/>
          <w:bCs/>
          <w:sz w:val="22"/>
          <w:szCs w:val="22"/>
          <w:lang w:val="es-MX" w:eastAsia="es-MX"/>
        </w:rPr>
        <w:t>s</w:t>
      </w:r>
      <w:r w:rsidR="002B4824">
        <w:rPr>
          <w:rFonts w:ascii="ITC Avant Garde" w:hAnsi="ITC Avant Garde"/>
          <w:bCs/>
          <w:sz w:val="22"/>
          <w:szCs w:val="22"/>
          <w:lang w:val="es-MX" w:eastAsia="es-MX"/>
        </w:rPr>
        <w:t xml:space="preserve"> </w:t>
      </w:r>
      <w:r w:rsidR="00A31BC6">
        <w:rPr>
          <w:rFonts w:ascii="ITC Avant Garde" w:hAnsi="ITC Avant Garde"/>
          <w:bCs/>
          <w:sz w:val="22"/>
          <w:szCs w:val="22"/>
          <w:lang w:val="es-MX" w:eastAsia="es-MX"/>
        </w:rPr>
        <w:t xml:space="preserve">copias de sus estados de cuenta de dos meses anteriores a la presentación de la </w:t>
      </w:r>
      <w:r w:rsidR="00D378CC">
        <w:rPr>
          <w:rFonts w:ascii="ITC Avant Garde" w:hAnsi="ITC Avant Garde"/>
          <w:bCs/>
          <w:sz w:val="22"/>
          <w:szCs w:val="22"/>
          <w:lang w:val="es-MX" w:eastAsia="es-MX"/>
        </w:rPr>
        <w:t>S</w:t>
      </w:r>
      <w:r w:rsidR="00A31BC6">
        <w:rPr>
          <w:rFonts w:ascii="ITC Avant Garde" w:hAnsi="ITC Avant Garde"/>
          <w:bCs/>
          <w:sz w:val="22"/>
          <w:szCs w:val="22"/>
          <w:lang w:val="es-MX" w:eastAsia="es-MX"/>
        </w:rPr>
        <w:t xml:space="preserve">olicitud de </w:t>
      </w:r>
      <w:r w:rsidR="00D378CC">
        <w:rPr>
          <w:rFonts w:ascii="ITC Avant Garde" w:hAnsi="ITC Avant Garde"/>
          <w:bCs/>
          <w:sz w:val="22"/>
          <w:szCs w:val="22"/>
          <w:lang w:val="es-MX" w:eastAsia="es-MX"/>
        </w:rPr>
        <w:t>C</w:t>
      </w:r>
      <w:r w:rsidR="00A31BC6">
        <w:rPr>
          <w:rFonts w:ascii="ITC Avant Garde" w:hAnsi="ITC Avant Garde"/>
          <w:bCs/>
          <w:sz w:val="22"/>
          <w:szCs w:val="22"/>
          <w:lang w:val="es-MX" w:eastAsia="es-MX"/>
        </w:rPr>
        <w:t>oncesión</w:t>
      </w:r>
      <w:r w:rsidR="00AF03AA">
        <w:rPr>
          <w:rFonts w:ascii="ITC Avant Garde" w:hAnsi="ITC Avant Garde"/>
          <w:bCs/>
          <w:sz w:val="22"/>
          <w:szCs w:val="22"/>
          <w:lang w:val="es-MX" w:eastAsia="es-MX"/>
        </w:rPr>
        <w:t xml:space="preserve">, con </w:t>
      </w:r>
      <w:r w:rsidR="00A31BC6">
        <w:rPr>
          <w:rFonts w:ascii="ITC Avant Garde" w:hAnsi="ITC Avant Garde"/>
          <w:bCs/>
          <w:sz w:val="22"/>
          <w:szCs w:val="22"/>
          <w:lang w:val="es-MX" w:eastAsia="es-MX"/>
        </w:rPr>
        <w:t>saldos</w:t>
      </w:r>
      <w:r w:rsidR="00C6374C">
        <w:rPr>
          <w:rFonts w:ascii="ITC Avant Garde" w:hAnsi="ITC Avant Garde"/>
          <w:bCs/>
          <w:sz w:val="22"/>
          <w:szCs w:val="22"/>
          <w:lang w:val="es-MX" w:eastAsia="es-MX"/>
        </w:rPr>
        <w:t xml:space="preserve"> suficientes para </w:t>
      </w:r>
      <w:r w:rsidR="00FE2549">
        <w:rPr>
          <w:rFonts w:ascii="ITC Avant Garde" w:hAnsi="ITC Avant Garde"/>
          <w:bCs/>
          <w:sz w:val="22"/>
          <w:szCs w:val="22"/>
          <w:lang w:val="es-MX" w:eastAsia="es-MX"/>
        </w:rPr>
        <w:t>el desarrollo del proyecto.</w:t>
      </w:r>
    </w:p>
    <w:p w:rsidR="00F75658" w:rsidRPr="00C6374C" w:rsidRDefault="00EF7248" w:rsidP="0046174F">
      <w:pPr>
        <w:pStyle w:val="Prrafodelista"/>
        <w:numPr>
          <w:ilvl w:val="0"/>
          <w:numId w:val="34"/>
        </w:numPr>
        <w:spacing w:before="240"/>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Capacidad Jurídica.</w:t>
      </w:r>
      <w:r w:rsidR="00605F02">
        <w:rPr>
          <w:rFonts w:ascii="ITC Avant Garde" w:hAnsi="ITC Avant Garde"/>
          <w:b/>
          <w:bCs/>
          <w:color w:val="000000"/>
          <w:sz w:val="22"/>
          <w:szCs w:val="22"/>
          <w:lang w:val="es-MX" w:eastAsia="es-MX"/>
        </w:rPr>
        <w:t xml:space="preserve"> </w:t>
      </w:r>
      <w:r w:rsidR="00E57E55">
        <w:rPr>
          <w:rFonts w:ascii="ITC Avant Garde" w:hAnsi="ITC Avant Garde"/>
          <w:bCs/>
          <w:sz w:val="22"/>
          <w:szCs w:val="22"/>
          <w:lang w:val="es-MX" w:eastAsia="es-MX"/>
        </w:rPr>
        <w:t>La C. Gabriela Vázquez García</w:t>
      </w:r>
      <w:r w:rsidR="00D92B01">
        <w:rPr>
          <w:rFonts w:ascii="ITC Avant Garde" w:hAnsi="ITC Avant Garde"/>
          <w:bCs/>
          <w:color w:val="000000"/>
          <w:sz w:val="22"/>
          <w:szCs w:val="22"/>
          <w:lang w:val="es-MX" w:eastAsia="es-MX"/>
        </w:rPr>
        <w:t xml:space="preserve"> </w:t>
      </w:r>
      <w:r w:rsidR="00605F02">
        <w:rPr>
          <w:rFonts w:ascii="ITC Avant Garde" w:hAnsi="ITC Avant Garde"/>
          <w:bCs/>
          <w:color w:val="000000"/>
          <w:sz w:val="22"/>
          <w:szCs w:val="22"/>
          <w:lang w:val="es-MX" w:eastAsia="es-MX"/>
        </w:rPr>
        <w:t xml:space="preserve">acreditó </w:t>
      </w:r>
      <w:r w:rsidR="00D92B01">
        <w:rPr>
          <w:rFonts w:ascii="ITC Avant Garde" w:hAnsi="ITC Avant Garde"/>
          <w:bCs/>
          <w:color w:val="000000"/>
          <w:sz w:val="22"/>
          <w:szCs w:val="22"/>
          <w:lang w:val="es-MX" w:eastAsia="es-MX"/>
        </w:rPr>
        <w:t xml:space="preserve">su nacionalidad mexicana a través de la presentación de la copia </w:t>
      </w:r>
      <w:r w:rsidR="00A31BC6">
        <w:rPr>
          <w:rFonts w:ascii="ITC Avant Garde" w:hAnsi="ITC Avant Garde"/>
          <w:bCs/>
          <w:color w:val="000000"/>
          <w:sz w:val="22"/>
          <w:szCs w:val="22"/>
          <w:lang w:val="es-MX" w:eastAsia="es-MX"/>
        </w:rPr>
        <w:t>certificada</w:t>
      </w:r>
      <w:r w:rsidR="001750DF">
        <w:rPr>
          <w:rFonts w:ascii="ITC Avant Garde" w:hAnsi="ITC Avant Garde"/>
          <w:bCs/>
          <w:color w:val="000000"/>
          <w:sz w:val="22"/>
          <w:szCs w:val="22"/>
          <w:lang w:val="es-MX" w:eastAsia="es-MX"/>
        </w:rPr>
        <w:t xml:space="preserve"> de su acta de nacimiento</w:t>
      </w:r>
      <w:r w:rsidR="00D92B01">
        <w:rPr>
          <w:rFonts w:ascii="ITC Avant Garde" w:hAnsi="ITC Avant Garde"/>
          <w:bCs/>
          <w:color w:val="000000"/>
          <w:sz w:val="22"/>
          <w:szCs w:val="22"/>
          <w:lang w:val="es-MX" w:eastAsia="es-MX"/>
        </w:rPr>
        <w:t>.</w:t>
      </w:r>
    </w:p>
    <w:p w:rsidR="00657691" w:rsidRPr="00BC7AE9" w:rsidRDefault="00EF7248" w:rsidP="0046174F">
      <w:pPr>
        <w:pStyle w:val="Prrafodelista"/>
        <w:numPr>
          <w:ilvl w:val="0"/>
          <w:numId w:val="34"/>
        </w:numPr>
        <w:spacing w:before="240"/>
        <w:jc w:val="both"/>
        <w:rPr>
          <w:rFonts w:ascii="ITC Avant Garde" w:hAnsi="ITC Avant Garde"/>
          <w:b/>
          <w:bCs/>
          <w:color w:val="000000"/>
          <w:sz w:val="22"/>
          <w:szCs w:val="22"/>
          <w:lang w:val="es-MX" w:eastAsia="es-MX"/>
        </w:rPr>
      </w:pPr>
      <w:r w:rsidRPr="00657691">
        <w:rPr>
          <w:rFonts w:ascii="ITC Avant Garde" w:hAnsi="ITC Avant Garde"/>
          <w:b/>
          <w:bCs/>
          <w:color w:val="000000"/>
          <w:sz w:val="22"/>
          <w:szCs w:val="22"/>
          <w:lang w:val="es-MX" w:eastAsia="es-MX"/>
        </w:rPr>
        <w:t>Capacidad Administrativa</w:t>
      </w:r>
      <w:r w:rsidR="00657691" w:rsidRPr="00BC7AE9">
        <w:rPr>
          <w:rFonts w:ascii="ITC Avant Garde" w:hAnsi="ITC Avant Garde"/>
          <w:bCs/>
          <w:color w:val="000000"/>
          <w:sz w:val="22"/>
          <w:szCs w:val="22"/>
          <w:lang w:val="es-MX" w:eastAsia="es-MX"/>
        </w:rPr>
        <w:t xml:space="preserve">. </w:t>
      </w:r>
      <w:r w:rsidR="00E57E55">
        <w:rPr>
          <w:rFonts w:ascii="ITC Avant Garde" w:hAnsi="ITC Avant Garde"/>
          <w:bCs/>
          <w:sz w:val="22"/>
          <w:szCs w:val="22"/>
          <w:lang w:val="es-MX" w:eastAsia="es-MX"/>
        </w:rPr>
        <w:t>La C. Gabriela Vázquez García</w:t>
      </w:r>
      <w:r w:rsidR="00C6374C">
        <w:rPr>
          <w:rFonts w:ascii="ITC Avant Garde" w:hAnsi="ITC Avant Garde"/>
          <w:bCs/>
          <w:color w:val="000000"/>
          <w:sz w:val="22"/>
          <w:szCs w:val="22"/>
          <w:lang w:val="es-MX" w:eastAsia="es-MX"/>
        </w:rPr>
        <w:t xml:space="preserve"> </w:t>
      </w:r>
      <w:r w:rsidR="008000FB" w:rsidRPr="00657691">
        <w:rPr>
          <w:rFonts w:ascii="ITC Avant Garde" w:hAnsi="ITC Avant Garde"/>
          <w:bCs/>
          <w:color w:val="000000"/>
          <w:sz w:val="22"/>
          <w:szCs w:val="22"/>
          <w:lang w:val="es-MX" w:eastAsia="es-MX"/>
        </w:rPr>
        <w:t>documentó</w:t>
      </w:r>
      <w:r w:rsidR="0046174F">
        <w:rPr>
          <w:rFonts w:ascii="ITC Avant Garde" w:hAnsi="ITC Avant Garde"/>
          <w:bCs/>
          <w:color w:val="000000"/>
          <w:sz w:val="22"/>
          <w:szCs w:val="22"/>
          <w:lang w:val="es-MX" w:eastAsia="es-MX"/>
        </w:rPr>
        <w:t xml:space="preserve"> </w:t>
      </w:r>
      <w:r w:rsidR="00657691" w:rsidRPr="00657691">
        <w:rPr>
          <w:rFonts w:ascii="ITC Avant Garde" w:hAnsi="ITC Avant Garde"/>
          <w:bCs/>
          <w:color w:val="000000"/>
          <w:sz w:val="22"/>
          <w:szCs w:val="22"/>
          <w:lang w:val="es-MX" w:eastAsia="es-MX"/>
        </w:rPr>
        <w:t>tener la capacidad administrativa para la prestación de</w:t>
      </w:r>
      <w:r w:rsidR="003046D6">
        <w:rPr>
          <w:rFonts w:ascii="ITC Avant Garde" w:hAnsi="ITC Avant Garde"/>
          <w:bCs/>
          <w:color w:val="000000"/>
          <w:sz w:val="22"/>
          <w:szCs w:val="22"/>
          <w:lang w:val="es-MX" w:eastAsia="es-MX"/>
        </w:rPr>
        <w:t>l</w:t>
      </w:r>
      <w:r w:rsidR="00657691" w:rsidRPr="00657691">
        <w:rPr>
          <w:rFonts w:ascii="ITC Avant Garde" w:hAnsi="ITC Avant Garde"/>
          <w:bCs/>
          <w:color w:val="000000"/>
          <w:sz w:val="22"/>
          <w:szCs w:val="22"/>
          <w:lang w:val="es-MX" w:eastAsia="es-MX"/>
        </w:rPr>
        <w:t xml:space="preserve"> servicio de telecomunicaciones a que se refiere su proyecto</w:t>
      </w:r>
      <w:r w:rsidR="00657691" w:rsidRPr="00BC7AE9">
        <w:rPr>
          <w:rFonts w:ascii="ITC Avant Garde" w:hAnsi="ITC Avant Garde"/>
          <w:bCs/>
          <w:color w:val="000000"/>
          <w:sz w:val="22"/>
          <w:szCs w:val="22"/>
          <w:lang w:val="es-MX" w:eastAsia="es-MX"/>
        </w:rPr>
        <w:t>.</w:t>
      </w:r>
    </w:p>
    <w:p w:rsidR="00C40704" w:rsidRPr="00C40704" w:rsidRDefault="00C40704" w:rsidP="0046174F">
      <w:pPr>
        <w:pStyle w:val="Prrafodelista"/>
        <w:numPr>
          <w:ilvl w:val="0"/>
          <w:numId w:val="31"/>
        </w:numPr>
        <w:spacing w:before="240"/>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Programa inicial de cobertura.</w:t>
      </w:r>
      <w:r>
        <w:rPr>
          <w:rFonts w:ascii="ITC Avant Garde" w:hAnsi="ITC Avant Garde"/>
          <w:bCs/>
          <w:color w:val="000000"/>
          <w:sz w:val="22"/>
          <w:szCs w:val="22"/>
          <w:lang w:val="es-MX" w:eastAsia="es-MX"/>
        </w:rPr>
        <w:t xml:space="preserve"> </w:t>
      </w:r>
    </w:p>
    <w:p w:rsidR="00C40704" w:rsidRPr="004A277A" w:rsidRDefault="00E57E55" w:rsidP="0046174F">
      <w:pPr>
        <w:spacing w:before="240"/>
        <w:ind w:left="708"/>
        <w:jc w:val="both"/>
        <w:rPr>
          <w:rFonts w:ascii="ITC Avant Garde" w:hAnsi="ITC Avant Garde"/>
          <w:bCs/>
          <w:color w:val="000000"/>
          <w:sz w:val="22"/>
          <w:szCs w:val="22"/>
          <w:lang w:val="es-MX" w:eastAsia="es-MX"/>
        </w:rPr>
      </w:pPr>
      <w:r>
        <w:rPr>
          <w:rFonts w:ascii="ITC Avant Garde" w:hAnsi="ITC Avant Garde"/>
          <w:bCs/>
          <w:sz w:val="22"/>
          <w:szCs w:val="22"/>
          <w:lang w:val="es-MX" w:eastAsia="es-MX"/>
        </w:rPr>
        <w:t>La C. Gabriela Vázquez García</w:t>
      </w:r>
      <w:r w:rsidR="003046D6">
        <w:rPr>
          <w:rFonts w:ascii="ITC Avant Garde" w:hAnsi="ITC Avant Garde"/>
          <w:bCs/>
          <w:color w:val="000000"/>
          <w:sz w:val="22"/>
          <w:szCs w:val="22"/>
          <w:lang w:val="es-MX" w:eastAsia="es-MX"/>
        </w:rPr>
        <w:t xml:space="preserve"> </w:t>
      </w:r>
      <w:r w:rsidR="00333730" w:rsidRPr="004A277A">
        <w:rPr>
          <w:rFonts w:ascii="ITC Avant Garde" w:hAnsi="ITC Avant Garde"/>
          <w:bCs/>
          <w:color w:val="000000"/>
          <w:sz w:val="22"/>
          <w:szCs w:val="22"/>
          <w:lang w:val="es-MX" w:eastAsia="es-MX"/>
        </w:rPr>
        <w:t xml:space="preserve">señaló como </w:t>
      </w:r>
      <w:r w:rsidR="00DD298C" w:rsidRPr="004A277A">
        <w:rPr>
          <w:rFonts w:ascii="ITC Avant Garde" w:hAnsi="ITC Avant Garde"/>
          <w:bCs/>
          <w:color w:val="000000"/>
          <w:sz w:val="22"/>
          <w:szCs w:val="22"/>
          <w:lang w:val="es-MX" w:eastAsia="es-MX"/>
        </w:rPr>
        <w:t>programa de cobertura inicial</w:t>
      </w:r>
      <w:r w:rsidR="00304399" w:rsidRPr="004A277A">
        <w:rPr>
          <w:rFonts w:ascii="ITC Avant Garde" w:hAnsi="ITC Avant Garde"/>
          <w:bCs/>
          <w:color w:val="000000"/>
          <w:sz w:val="22"/>
          <w:szCs w:val="22"/>
          <w:lang w:val="es-MX" w:eastAsia="es-MX"/>
        </w:rPr>
        <w:t xml:space="preserve"> de su proyecto</w:t>
      </w:r>
      <w:r w:rsidR="00DD298C" w:rsidRPr="004A277A">
        <w:rPr>
          <w:rFonts w:ascii="ITC Avant Garde" w:hAnsi="ITC Avant Garde"/>
          <w:bCs/>
          <w:color w:val="000000"/>
          <w:sz w:val="22"/>
          <w:szCs w:val="22"/>
          <w:lang w:val="es-MX" w:eastAsia="es-MX"/>
        </w:rPr>
        <w:t xml:space="preserve"> </w:t>
      </w:r>
      <w:r w:rsidR="003046D6">
        <w:rPr>
          <w:rFonts w:ascii="ITC Avant Garde" w:hAnsi="ITC Avant Garde"/>
          <w:bCs/>
          <w:color w:val="000000"/>
          <w:sz w:val="22"/>
          <w:szCs w:val="22"/>
          <w:lang w:val="es-MX" w:eastAsia="es-MX"/>
        </w:rPr>
        <w:t>la</w:t>
      </w:r>
      <w:r w:rsidR="001750DF">
        <w:rPr>
          <w:rFonts w:ascii="ITC Avant Garde" w:hAnsi="ITC Avant Garde"/>
          <w:bCs/>
          <w:color w:val="000000"/>
          <w:sz w:val="22"/>
          <w:szCs w:val="22"/>
          <w:lang w:val="es-MX" w:eastAsia="es-MX"/>
        </w:rPr>
        <w:t>s</w:t>
      </w:r>
      <w:r w:rsidR="003046D6">
        <w:rPr>
          <w:rFonts w:ascii="ITC Avant Garde" w:hAnsi="ITC Avant Garde"/>
          <w:bCs/>
          <w:color w:val="000000"/>
          <w:sz w:val="22"/>
          <w:szCs w:val="22"/>
          <w:lang w:val="es-MX" w:eastAsia="es-MX"/>
        </w:rPr>
        <w:t xml:space="preserve"> localidad</w:t>
      </w:r>
      <w:r w:rsidR="001750DF">
        <w:rPr>
          <w:rFonts w:ascii="ITC Avant Garde" w:hAnsi="ITC Avant Garde"/>
          <w:bCs/>
          <w:color w:val="000000"/>
          <w:sz w:val="22"/>
          <w:szCs w:val="22"/>
          <w:lang w:val="es-MX" w:eastAsia="es-MX"/>
        </w:rPr>
        <w:t>es</w:t>
      </w:r>
      <w:r w:rsidR="003046D6">
        <w:rPr>
          <w:rFonts w:ascii="ITC Avant Garde" w:hAnsi="ITC Avant Garde"/>
          <w:bCs/>
          <w:color w:val="000000"/>
          <w:sz w:val="22"/>
          <w:szCs w:val="22"/>
          <w:lang w:val="es-MX" w:eastAsia="es-MX"/>
        </w:rPr>
        <w:t xml:space="preserve"> de </w:t>
      </w:r>
      <w:proofErr w:type="spellStart"/>
      <w:r w:rsidR="00B77076" w:rsidRPr="00B77076">
        <w:rPr>
          <w:rFonts w:ascii="ITC Avant Garde" w:hAnsi="ITC Avant Garde"/>
          <w:bCs/>
          <w:color w:val="000000"/>
          <w:sz w:val="22"/>
          <w:szCs w:val="22"/>
          <w:lang w:val="es-MX" w:eastAsia="es-MX"/>
        </w:rPr>
        <w:t>Rodulfo</w:t>
      </w:r>
      <w:proofErr w:type="spellEnd"/>
      <w:r w:rsidR="00B77076" w:rsidRPr="00B77076">
        <w:rPr>
          <w:rFonts w:ascii="ITC Avant Garde" w:hAnsi="ITC Avant Garde"/>
          <w:bCs/>
          <w:color w:val="000000"/>
          <w:sz w:val="22"/>
          <w:szCs w:val="22"/>
          <w:lang w:val="es-MX" w:eastAsia="es-MX"/>
        </w:rPr>
        <w:t xml:space="preserve"> Figueroa, Flor de Mayo, Reforma Agraria, </w:t>
      </w:r>
      <w:r w:rsidR="00B77076">
        <w:rPr>
          <w:rFonts w:ascii="ITC Avant Garde" w:hAnsi="ITC Avant Garde"/>
          <w:bCs/>
          <w:color w:val="000000"/>
          <w:sz w:val="22"/>
          <w:szCs w:val="22"/>
          <w:lang w:val="es-MX" w:eastAsia="es-MX"/>
        </w:rPr>
        <w:t xml:space="preserve">Nuevo </w:t>
      </w:r>
      <w:r w:rsidR="00B77076" w:rsidRPr="00B77076">
        <w:rPr>
          <w:rFonts w:ascii="ITC Avant Garde" w:hAnsi="ITC Avant Garde"/>
          <w:bCs/>
          <w:color w:val="000000"/>
          <w:sz w:val="22"/>
          <w:szCs w:val="22"/>
          <w:lang w:val="es-MX" w:eastAsia="es-MX"/>
        </w:rPr>
        <w:t>Agua Zarca, Veinte de Abril, Juan</w:t>
      </w:r>
      <w:r w:rsidR="007D5EA5">
        <w:rPr>
          <w:rFonts w:ascii="ITC Avant Garde" w:hAnsi="ITC Avant Garde"/>
          <w:bCs/>
          <w:color w:val="000000"/>
          <w:sz w:val="22"/>
          <w:szCs w:val="22"/>
          <w:lang w:val="es-MX" w:eastAsia="es-MX"/>
        </w:rPr>
        <w:t xml:space="preserve"> Sabines Guti</w:t>
      </w:r>
      <w:r w:rsidR="00D378CC">
        <w:rPr>
          <w:rFonts w:ascii="ITC Avant Garde" w:hAnsi="ITC Avant Garde"/>
          <w:bCs/>
          <w:color w:val="000000"/>
          <w:sz w:val="22"/>
          <w:szCs w:val="22"/>
          <w:lang w:val="es-MX" w:eastAsia="es-MX"/>
        </w:rPr>
        <w:t>é</w:t>
      </w:r>
      <w:r w:rsidR="007D5EA5">
        <w:rPr>
          <w:rFonts w:ascii="ITC Avant Garde" w:hAnsi="ITC Avant Garde"/>
          <w:bCs/>
          <w:color w:val="000000"/>
          <w:sz w:val="22"/>
          <w:szCs w:val="22"/>
          <w:lang w:val="es-MX" w:eastAsia="es-MX"/>
        </w:rPr>
        <w:t xml:space="preserve">rrez, Nuevo </w:t>
      </w:r>
      <w:proofErr w:type="spellStart"/>
      <w:r w:rsidR="007D5EA5">
        <w:rPr>
          <w:rFonts w:ascii="ITC Avant Garde" w:hAnsi="ITC Avant Garde"/>
          <w:bCs/>
          <w:color w:val="000000"/>
          <w:sz w:val="22"/>
          <w:szCs w:val="22"/>
          <w:lang w:val="es-MX" w:eastAsia="es-MX"/>
        </w:rPr>
        <w:t>Villa</w:t>
      </w:r>
      <w:r w:rsidR="00DF712F">
        <w:rPr>
          <w:rFonts w:ascii="ITC Avant Garde" w:hAnsi="ITC Avant Garde"/>
          <w:bCs/>
          <w:color w:val="000000"/>
          <w:sz w:val="22"/>
          <w:szCs w:val="22"/>
          <w:lang w:val="es-MX" w:eastAsia="es-MX"/>
        </w:rPr>
        <w:t>f</w:t>
      </w:r>
      <w:r w:rsidR="00B77076" w:rsidRPr="00B77076">
        <w:rPr>
          <w:rFonts w:ascii="ITC Avant Garde" w:hAnsi="ITC Avant Garde"/>
          <w:bCs/>
          <w:color w:val="000000"/>
          <w:sz w:val="22"/>
          <w:szCs w:val="22"/>
          <w:lang w:val="es-MX" w:eastAsia="es-MX"/>
        </w:rPr>
        <w:t>lores</w:t>
      </w:r>
      <w:proofErr w:type="spellEnd"/>
      <w:r w:rsidR="00B77076" w:rsidRPr="00B77076">
        <w:rPr>
          <w:rFonts w:ascii="ITC Avant Garde" w:hAnsi="ITC Avant Garde"/>
          <w:bCs/>
          <w:color w:val="000000"/>
          <w:sz w:val="22"/>
          <w:szCs w:val="22"/>
          <w:lang w:val="es-MX" w:eastAsia="es-MX"/>
        </w:rPr>
        <w:t xml:space="preserve">, El Paraíso, Las Delicias y Nuevo Llano Grande, Municipio </w:t>
      </w:r>
      <w:r w:rsidR="00D378CC">
        <w:rPr>
          <w:rFonts w:ascii="ITC Avant Garde" w:hAnsi="ITC Avant Garde"/>
          <w:bCs/>
          <w:color w:val="000000"/>
          <w:sz w:val="22"/>
          <w:szCs w:val="22"/>
          <w:lang w:val="es-MX" w:eastAsia="es-MX"/>
        </w:rPr>
        <w:t xml:space="preserve">de </w:t>
      </w:r>
      <w:r w:rsidR="00B77076" w:rsidRPr="00B77076">
        <w:rPr>
          <w:rFonts w:ascii="ITC Avant Garde" w:hAnsi="ITC Avant Garde"/>
          <w:bCs/>
          <w:color w:val="000000"/>
          <w:sz w:val="22"/>
          <w:szCs w:val="22"/>
          <w:lang w:val="es-MX" w:eastAsia="es-MX"/>
        </w:rPr>
        <w:t xml:space="preserve">La Trinitaria; Francisco Villa, Guadalupe Victoria y San Vicente La Mesilla, Municipio de </w:t>
      </w:r>
      <w:proofErr w:type="spellStart"/>
      <w:r w:rsidR="00B77076" w:rsidRPr="00B77076">
        <w:rPr>
          <w:rFonts w:ascii="ITC Avant Garde" w:hAnsi="ITC Avant Garde"/>
          <w:bCs/>
          <w:color w:val="000000"/>
          <w:sz w:val="22"/>
          <w:szCs w:val="22"/>
          <w:lang w:val="es-MX" w:eastAsia="es-MX"/>
        </w:rPr>
        <w:t>Tzimol</w:t>
      </w:r>
      <w:proofErr w:type="spellEnd"/>
      <w:r w:rsidR="00B77076" w:rsidRPr="00B77076">
        <w:rPr>
          <w:rFonts w:ascii="ITC Avant Garde" w:hAnsi="ITC Avant Garde"/>
          <w:bCs/>
          <w:color w:val="000000"/>
          <w:sz w:val="22"/>
          <w:szCs w:val="22"/>
          <w:lang w:val="es-MX" w:eastAsia="es-MX"/>
        </w:rPr>
        <w:t xml:space="preserve">; San Gregorio </w:t>
      </w:r>
      <w:proofErr w:type="spellStart"/>
      <w:r w:rsidR="00B77076" w:rsidRPr="00B77076">
        <w:rPr>
          <w:rFonts w:ascii="ITC Avant Garde" w:hAnsi="ITC Avant Garde"/>
          <w:bCs/>
          <w:color w:val="000000"/>
          <w:sz w:val="22"/>
          <w:szCs w:val="22"/>
          <w:lang w:val="es-MX" w:eastAsia="es-MX"/>
        </w:rPr>
        <w:t>Chamic</w:t>
      </w:r>
      <w:proofErr w:type="spellEnd"/>
      <w:r w:rsidR="00B77076" w:rsidRPr="00B77076">
        <w:rPr>
          <w:rFonts w:ascii="ITC Avant Garde" w:hAnsi="ITC Avant Garde"/>
          <w:bCs/>
          <w:color w:val="000000"/>
          <w:sz w:val="22"/>
          <w:szCs w:val="22"/>
          <w:lang w:val="es-MX" w:eastAsia="es-MX"/>
        </w:rPr>
        <w:t>, Revolución, Horizonte, San Francisco Playa Grande</w:t>
      </w:r>
      <w:r w:rsidR="00EF632B">
        <w:rPr>
          <w:rFonts w:ascii="ITC Avant Garde" w:hAnsi="ITC Avant Garde"/>
          <w:bCs/>
          <w:color w:val="000000"/>
          <w:sz w:val="22"/>
          <w:szCs w:val="22"/>
          <w:lang w:val="es-MX" w:eastAsia="es-MX"/>
        </w:rPr>
        <w:t xml:space="preserve"> (El </w:t>
      </w:r>
      <w:proofErr w:type="spellStart"/>
      <w:r w:rsidR="00EF632B">
        <w:rPr>
          <w:rFonts w:ascii="ITC Avant Garde" w:hAnsi="ITC Avant Garde"/>
          <w:bCs/>
          <w:color w:val="000000"/>
          <w:sz w:val="22"/>
          <w:szCs w:val="22"/>
          <w:lang w:val="es-MX" w:eastAsia="es-MX"/>
        </w:rPr>
        <w:t>Graval</w:t>
      </w:r>
      <w:proofErr w:type="spellEnd"/>
      <w:r w:rsidR="00EF632B">
        <w:rPr>
          <w:rFonts w:ascii="ITC Avant Garde" w:hAnsi="ITC Avant Garde"/>
          <w:bCs/>
          <w:color w:val="000000"/>
          <w:sz w:val="22"/>
          <w:szCs w:val="22"/>
          <w:lang w:val="es-MX" w:eastAsia="es-MX"/>
        </w:rPr>
        <w:t>)</w:t>
      </w:r>
      <w:r w:rsidR="00B77076" w:rsidRPr="00B77076">
        <w:rPr>
          <w:rFonts w:ascii="ITC Avant Garde" w:hAnsi="ITC Avant Garde"/>
          <w:bCs/>
          <w:color w:val="000000"/>
          <w:sz w:val="22"/>
          <w:szCs w:val="22"/>
          <w:lang w:val="es-MX" w:eastAsia="es-MX"/>
        </w:rPr>
        <w:t xml:space="preserve">, San </w:t>
      </w:r>
      <w:proofErr w:type="spellStart"/>
      <w:r w:rsidR="00B77076" w:rsidRPr="00B77076">
        <w:rPr>
          <w:rFonts w:ascii="ITC Avant Garde" w:hAnsi="ITC Avant Garde"/>
          <w:bCs/>
          <w:color w:val="000000"/>
          <w:sz w:val="22"/>
          <w:szCs w:val="22"/>
          <w:lang w:val="es-MX" w:eastAsia="es-MX"/>
        </w:rPr>
        <w:t>Caralampio</w:t>
      </w:r>
      <w:proofErr w:type="spellEnd"/>
      <w:r w:rsidR="00B77076" w:rsidRPr="00B77076">
        <w:rPr>
          <w:rFonts w:ascii="ITC Avant Garde" w:hAnsi="ITC Avant Garde"/>
          <w:bCs/>
          <w:color w:val="000000"/>
          <w:sz w:val="22"/>
          <w:szCs w:val="22"/>
          <w:lang w:val="es-MX" w:eastAsia="es-MX"/>
        </w:rPr>
        <w:t xml:space="preserve">, Doctor </w:t>
      </w:r>
      <w:proofErr w:type="spellStart"/>
      <w:r w:rsidR="00B77076" w:rsidRPr="00B77076">
        <w:rPr>
          <w:rFonts w:ascii="ITC Avant Garde" w:hAnsi="ITC Avant Garde"/>
          <w:bCs/>
          <w:color w:val="000000"/>
          <w:sz w:val="22"/>
          <w:szCs w:val="22"/>
          <w:lang w:val="es-MX" w:eastAsia="es-MX"/>
        </w:rPr>
        <w:t>Rodulfo</w:t>
      </w:r>
      <w:proofErr w:type="spellEnd"/>
      <w:r w:rsidR="00B77076" w:rsidRPr="00B77076">
        <w:rPr>
          <w:rFonts w:ascii="ITC Avant Garde" w:hAnsi="ITC Avant Garde"/>
          <w:bCs/>
          <w:color w:val="000000"/>
          <w:sz w:val="22"/>
          <w:szCs w:val="22"/>
          <w:lang w:val="es-MX" w:eastAsia="es-MX"/>
        </w:rPr>
        <w:t xml:space="preserve"> Figueroa (Tierra Blanca) y Joaquín Miguel Gutiérrez (</w:t>
      </w:r>
      <w:proofErr w:type="spellStart"/>
      <w:r w:rsidR="00B77076" w:rsidRPr="00B77076">
        <w:rPr>
          <w:rFonts w:ascii="ITC Avant Garde" w:hAnsi="ITC Avant Garde"/>
          <w:bCs/>
          <w:color w:val="000000"/>
          <w:sz w:val="22"/>
          <w:szCs w:val="22"/>
          <w:lang w:val="es-MX" w:eastAsia="es-MX"/>
        </w:rPr>
        <w:t>Quespala</w:t>
      </w:r>
      <w:proofErr w:type="spellEnd"/>
      <w:r w:rsidR="00B77076" w:rsidRPr="00B77076">
        <w:rPr>
          <w:rFonts w:ascii="ITC Avant Garde" w:hAnsi="ITC Avant Garde"/>
          <w:bCs/>
          <w:color w:val="000000"/>
          <w:sz w:val="22"/>
          <w:szCs w:val="22"/>
          <w:lang w:val="es-MX" w:eastAsia="es-MX"/>
        </w:rPr>
        <w:t>), Municipio de Frontera Comala</w:t>
      </w:r>
      <w:r w:rsidR="00D378CC">
        <w:rPr>
          <w:rFonts w:ascii="ITC Avant Garde" w:hAnsi="ITC Avant Garde"/>
          <w:bCs/>
          <w:color w:val="000000"/>
          <w:sz w:val="22"/>
          <w:szCs w:val="22"/>
          <w:lang w:val="es-MX" w:eastAsia="es-MX"/>
        </w:rPr>
        <w:t>pa</w:t>
      </w:r>
      <w:r w:rsidR="00B77076" w:rsidRPr="00B77076">
        <w:rPr>
          <w:rFonts w:ascii="ITC Avant Garde" w:hAnsi="ITC Avant Garde"/>
          <w:bCs/>
          <w:color w:val="000000"/>
          <w:sz w:val="22"/>
          <w:szCs w:val="22"/>
          <w:lang w:val="es-MX" w:eastAsia="es-MX"/>
        </w:rPr>
        <w:t>, en el Estado de Chiapas</w:t>
      </w:r>
      <w:r w:rsidR="0047251E">
        <w:rPr>
          <w:rStyle w:val="Refdenotaalpie"/>
          <w:rFonts w:ascii="ITC Avant Garde" w:hAnsi="ITC Avant Garde"/>
          <w:bCs/>
          <w:color w:val="000000"/>
          <w:sz w:val="22"/>
          <w:szCs w:val="22"/>
          <w:lang w:val="es-MX" w:eastAsia="es-MX"/>
        </w:rPr>
        <w:footnoteReference w:id="1"/>
      </w:r>
      <w:r w:rsidR="00304399" w:rsidRPr="004A277A">
        <w:rPr>
          <w:rFonts w:ascii="ITC Avant Garde" w:hAnsi="ITC Avant Garde"/>
          <w:bCs/>
          <w:color w:val="000000"/>
          <w:sz w:val="22"/>
          <w:szCs w:val="22"/>
          <w:lang w:val="es-MX" w:eastAsia="es-MX"/>
        </w:rPr>
        <w:t>.</w:t>
      </w:r>
      <w:r w:rsidR="0099689B" w:rsidRPr="004A277A">
        <w:rPr>
          <w:rFonts w:ascii="ITC Avant Garde" w:hAnsi="ITC Avant Garde"/>
          <w:bCs/>
          <w:color w:val="000000"/>
          <w:sz w:val="22"/>
          <w:szCs w:val="22"/>
          <w:lang w:val="es-MX" w:eastAsia="es-MX"/>
        </w:rPr>
        <w:t xml:space="preserve"> </w:t>
      </w:r>
    </w:p>
    <w:p w:rsidR="00C40704" w:rsidRPr="0073047D" w:rsidRDefault="00C40704" w:rsidP="0046174F">
      <w:pPr>
        <w:pStyle w:val="Prrafodelista"/>
        <w:numPr>
          <w:ilvl w:val="0"/>
          <w:numId w:val="31"/>
        </w:numPr>
        <w:spacing w:before="240"/>
        <w:ind w:left="709" w:hanging="709"/>
        <w:jc w:val="both"/>
        <w:rPr>
          <w:rFonts w:ascii="ITC Avant Garde" w:hAnsi="ITC Avant Garde"/>
          <w:b/>
          <w:bCs/>
          <w:color w:val="000000"/>
          <w:sz w:val="22"/>
          <w:szCs w:val="22"/>
          <w:lang w:val="es-MX" w:eastAsia="es-MX"/>
        </w:rPr>
      </w:pPr>
      <w:r w:rsidRPr="0073047D">
        <w:rPr>
          <w:rFonts w:ascii="ITC Avant Garde" w:hAnsi="ITC Avant Garde"/>
          <w:b/>
          <w:bCs/>
          <w:color w:val="000000"/>
          <w:sz w:val="22"/>
          <w:szCs w:val="22"/>
          <w:lang w:val="es-MX" w:eastAsia="es-MX"/>
        </w:rPr>
        <w:t>Pago por el análisis de la solicitud</w:t>
      </w:r>
      <w:r w:rsidR="005500E2" w:rsidRPr="0073047D">
        <w:rPr>
          <w:rFonts w:ascii="ITC Avant Garde" w:hAnsi="ITC Avant Garde"/>
          <w:b/>
          <w:bCs/>
          <w:color w:val="000000"/>
          <w:sz w:val="22"/>
          <w:szCs w:val="22"/>
          <w:lang w:val="es-MX" w:eastAsia="es-MX"/>
        </w:rPr>
        <w:t>.</w:t>
      </w:r>
    </w:p>
    <w:p w:rsidR="00214AA5" w:rsidRDefault="00214AA5" w:rsidP="0046174F">
      <w:pPr>
        <w:spacing w:before="240"/>
        <w:ind w:left="708"/>
        <w:jc w:val="both"/>
        <w:rPr>
          <w:rFonts w:ascii="ITC Avant Garde" w:hAnsi="ITC Avant Garde"/>
          <w:bCs/>
          <w:sz w:val="22"/>
          <w:szCs w:val="22"/>
        </w:rPr>
      </w:pPr>
      <w:r>
        <w:rPr>
          <w:rFonts w:ascii="ITC Avant Garde" w:hAnsi="ITC Avant Garde"/>
          <w:bCs/>
          <w:sz w:val="22"/>
          <w:szCs w:val="22"/>
        </w:rPr>
        <w:t>Po</w:t>
      </w:r>
      <w:r w:rsidRPr="00524625">
        <w:rPr>
          <w:rFonts w:ascii="ITC Avant Garde" w:hAnsi="ITC Avant Garde"/>
          <w:bCs/>
          <w:sz w:val="22"/>
          <w:szCs w:val="22"/>
        </w:rPr>
        <w:t xml:space="preserve">r lo que hace al comprobante de pago, </w:t>
      </w:r>
      <w:r w:rsidR="00E57E55">
        <w:rPr>
          <w:rFonts w:ascii="ITC Avant Garde" w:hAnsi="ITC Avant Garde"/>
          <w:bCs/>
          <w:sz w:val="22"/>
          <w:szCs w:val="22"/>
        </w:rPr>
        <w:t>la C. Gabriela Vázquez García</w:t>
      </w:r>
      <w:r w:rsidR="00654A70">
        <w:rPr>
          <w:rFonts w:ascii="ITC Avant Garde" w:hAnsi="ITC Avant Garde"/>
          <w:bCs/>
          <w:color w:val="000000"/>
          <w:sz w:val="22"/>
          <w:szCs w:val="22"/>
          <w:lang w:val="es-MX" w:eastAsia="es-MX"/>
        </w:rPr>
        <w:t xml:space="preserve"> </w:t>
      </w:r>
      <w:r>
        <w:rPr>
          <w:rFonts w:ascii="ITC Avant Garde" w:hAnsi="ITC Avant Garde"/>
          <w:bCs/>
          <w:sz w:val="22"/>
          <w:szCs w:val="22"/>
        </w:rPr>
        <w:t>presentó</w:t>
      </w:r>
      <w:r w:rsidRPr="00524625">
        <w:rPr>
          <w:rFonts w:ascii="ITC Avant Garde" w:hAnsi="ITC Avant Garde"/>
          <w:bCs/>
          <w:sz w:val="22"/>
          <w:szCs w:val="22"/>
        </w:rPr>
        <w:t xml:space="preserve"> el </w:t>
      </w:r>
      <w:r w:rsidR="00F52496">
        <w:rPr>
          <w:rFonts w:ascii="ITC Avant Garde" w:hAnsi="ITC Avant Garde"/>
          <w:bCs/>
          <w:sz w:val="22"/>
          <w:szCs w:val="22"/>
        </w:rPr>
        <w:t>pago</w:t>
      </w:r>
      <w:r w:rsidRPr="00524625">
        <w:rPr>
          <w:rFonts w:ascii="ITC Avant Garde" w:hAnsi="ITC Avant Garde"/>
          <w:bCs/>
          <w:sz w:val="22"/>
          <w:szCs w:val="22"/>
        </w:rPr>
        <w:t xml:space="preserve"> por aprovechamientos por </w:t>
      </w:r>
      <w:r w:rsidR="00F52496">
        <w:rPr>
          <w:rFonts w:ascii="ITC Avant Garde" w:hAnsi="ITC Avant Garde"/>
          <w:bCs/>
          <w:sz w:val="22"/>
          <w:szCs w:val="22"/>
        </w:rPr>
        <w:t>concepto d</w:t>
      </w:r>
      <w:r w:rsidRPr="00524625">
        <w:rPr>
          <w:rFonts w:ascii="ITC Avant Garde" w:hAnsi="ITC Avant Garde"/>
          <w:bCs/>
          <w:sz w:val="22"/>
          <w:szCs w:val="22"/>
        </w:rPr>
        <w:t>el estudio de una solicitud de concesión única para uso comercial conforme al</w:t>
      </w:r>
      <w:r w:rsidR="00C87607">
        <w:rPr>
          <w:rFonts w:ascii="ITC Avant Garde" w:hAnsi="ITC Avant Garde"/>
          <w:bCs/>
          <w:sz w:val="22"/>
          <w:szCs w:val="22"/>
        </w:rPr>
        <w:t xml:space="preserve"> Anexo 1 numeral 1</w:t>
      </w:r>
      <w:r w:rsidRPr="00524625">
        <w:rPr>
          <w:rFonts w:ascii="ITC Avant Garde" w:hAnsi="ITC Avant Garde"/>
          <w:bCs/>
          <w:sz w:val="22"/>
          <w:szCs w:val="22"/>
        </w:rPr>
        <w:t xml:space="preserve"> inciso a) del Acue</w:t>
      </w:r>
      <w:r>
        <w:rPr>
          <w:rFonts w:ascii="ITC Avant Garde" w:hAnsi="ITC Avant Garde"/>
          <w:bCs/>
          <w:sz w:val="22"/>
          <w:szCs w:val="22"/>
        </w:rPr>
        <w:t>rdo de Pago de Aprovechamientos</w:t>
      </w:r>
      <w:r w:rsidRPr="00524625">
        <w:rPr>
          <w:rFonts w:ascii="ITC Avant Garde" w:hAnsi="ITC Avant Garde"/>
          <w:bCs/>
          <w:sz w:val="22"/>
          <w:szCs w:val="22"/>
        </w:rPr>
        <w:t>.</w:t>
      </w:r>
    </w:p>
    <w:p w:rsidR="00CD6D9E" w:rsidRPr="00861284" w:rsidRDefault="00CD6D9E" w:rsidP="0046174F">
      <w:pPr>
        <w:autoSpaceDE w:val="0"/>
        <w:autoSpaceDN w:val="0"/>
        <w:adjustRightInd w:val="0"/>
        <w:spacing w:before="240"/>
        <w:jc w:val="both"/>
        <w:rPr>
          <w:rFonts w:ascii="ITC Avant Garde" w:hAnsi="ITC Avant Garde"/>
          <w:bCs/>
          <w:sz w:val="22"/>
          <w:szCs w:val="22"/>
        </w:rPr>
      </w:pPr>
      <w:r w:rsidRPr="00861284">
        <w:rPr>
          <w:rFonts w:ascii="ITC Avant Garde" w:hAnsi="ITC Avant Garde"/>
          <w:bCs/>
          <w:sz w:val="22"/>
          <w:szCs w:val="22"/>
        </w:rPr>
        <w:t>Por otra parte, la Unidad de Concesiones y Servicios a través de la Dirección General de Concesiones de Telecomunicaciones, mediante oficio IFT/223/UCS/DG-CTEL/</w:t>
      </w:r>
      <w:r w:rsidR="000349C4">
        <w:rPr>
          <w:rFonts w:ascii="ITC Avant Garde" w:hAnsi="ITC Avant Garde"/>
          <w:bCs/>
          <w:sz w:val="22"/>
          <w:szCs w:val="22"/>
        </w:rPr>
        <w:t>3243</w:t>
      </w:r>
      <w:r w:rsidRPr="00861284">
        <w:rPr>
          <w:rFonts w:ascii="ITC Avant Garde" w:hAnsi="ITC Avant Garde"/>
          <w:bCs/>
          <w:sz w:val="22"/>
          <w:szCs w:val="22"/>
        </w:rPr>
        <w:t>/201</w:t>
      </w:r>
      <w:r>
        <w:rPr>
          <w:rFonts w:ascii="ITC Avant Garde" w:hAnsi="ITC Avant Garde"/>
          <w:bCs/>
          <w:sz w:val="22"/>
          <w:szCs w:val="22"/>
        </w:rPr>
        <w:t>5</w:t>
      </w:r>
      <w:r w:rsidRPr="00861284">
        <w:rPr>
          <w:rFonts w:ascii="ITC Avant Garde" w:hAnsi="ITC Avant Garde"/>
          <w:bCs/>
          <w:sz w:val="22"/>
          <w:szCs w:val="22"/>
        </w:rPr>
        <w:t xml:space="preserve"> de fecha </w:t>
      </w:r>
      <w:r w:rsidR="000349C4">
        <w:rPr>
          <w:rFonts w:ascii="ITC Avant Garde" w:hAnsi="ITC Avant Garde"/>
          <w:bCs/>
          <w:sz w:val="22"/>
          <w:szCs w:val="22"/>
        </w:rPr>
        <w:t>18</w:t>
      </w:r>
      <w:r w:rsidR="00623A39">
        <w:rPr>
          <w:rFonts w:ascii="ITC Avant Garde" w:hAnsi="ITC Avant Garde"/>
          <w:bCs/>
          <w:sz w:val="22"/>
          <w:szCs w:val="22"/>
        </w:rPr>
        <w:t xml:space="preserve"> de </w:t>
      </w:r>
      <w:r w:rsidR="00E97C6A">
        <w:rPr>
          <w:rFonts w:ascii="ITC Avant Garde" w:hAnsi="ITC Avant Garde"/>
          <w:bCs/>
          <w:sz w:val="22"/>
          <w:szCs w:val="22"/>
        </w:rPr>
        <w:t>diciembre</w:t>
      </w:r>
      <w:r w:rsidRPr="00861284">
        <w:rPr>
          <w:rFonts w:ascii="ITC Avant Garde" w:hAnsi="ITC Avant Garde"/>
          <w:bCs/>
          <w:sz w:val="22"/>
          <w:szCs w:val="22"/>
        </w:rPr>
        <w:t xml:space="preserve"> de 2015, solicitó a la Dirección General de Concentraciones </w:t>
      </w:r>
      <w:r w:rsidRPr="00861284">
        <w:rPr>
          <w:rFonts w:ascii="ITC Avant Garde" w:hAnsi="ITC Avant Garde"/>
          <w:bCs/>
          <w:sz w:val="22"/>
          <w:szCs w:val="22"/>
        </w:rPr>
        <w:lastRenderedPageBreak/>
        <w:t>y Concesiones de la Unidad de Competencia Económica, opinión respecto de la Solicitud de Concesión.</w:t>
      </w:r>
    </w:p>
    <w:p w:rsidR="00DD4D88" w:rsidRPr="00E228A4" w:rsidRDefault="00CD6D9E" w:rsidP="0046174F">
      <w:pPr>
        <w:autoSpaceDE w:val="0"/>
        <w:autoSpaceDN w:val="0"/>
        <w:adjustRightInd w:val="0"/>
        <w:spacing w:before="240" w:after="240"/>
        <w:jc w:val="both"/>
        <w:rPr>
          <w:rFonts w:ascii="ITC Avant Garde" w:hAnsi="ITC Avant Garde"/>
          <w:bCs/>
          <w:sz w:val="22"/>
          <w:szCs w:val="22"/>
        </w:rPr>
      </w:pPr>
      <w:r w:rsidRPr="00861284">
        <w:rPr>
          <w:rFonts w:ascii="ITC Avant Garde" w:hAnsi="ITC Avant Garde"/>
          <w:bCs/>
          <w:sz w:val="22"/>
          <w:szCs w:val="22"/>
        </w:rPr>
        <w:t xml:space="preserve">En respuesta a lo anterior, mediante oficio </w:t>
      </w:r>
      <w:r w:rsidRPr="00861284">
        <w:rPr>
          <w:rFonts w:ascii="ITC Avant Garde" w:hAnsi="ITC Avant Garde" w:cs="Tahoma"/>
          <w:bCs/>
          <w:color w:val="000000" w:themeColor="text1"/>
          <w:sz w:val="22"/>
          <w:szCs w:val="22"/>
          <w:lang w:eastAsia="es-MX"/>
        </w:rPr>
        <w:t>IFT/226/UCE/DG-CCON/</w:t>
      </w:r>
      <w:r w:rsidR="000349C4">
        <w:rPr>
          <w:rFonts w:ascii="ITC Avant Garde" w:hAnsi="ITC Avant Garde" w:cs="Tahoma"/>
          <w:bCs/>
          <w:color w:val="000000" w:themeColor="text1"/>
          <w:sz w:val="22"/>
          <w:szCs w:val="22"/>
          <w:lang w:eastAsia="es-MX"/>
        </w:rPr>
        <w:t>139</w:t>
      </w:r>
      <w:r w:rsidR="005E08E7">
        <w:rPr>
          <w:rFonts w:ascii="ITC Avant Garde" w:hAnsi="ITC Avant Garde" w:cs="Tahoma"/>
          <w:bCs/>
          <w:color w:val="000000" w:themeColor="text1"/>
          <w:sz w:val="22"/>
          <w:szCs w:val="22"/>
          <w:lang w:eastAsia="es-MX"/>
        </w:rPr>
        <w:t>/2016</w:t>
      </w:r>
      <w:r w:rsidRPr="00861284">
        <w:rPr>
          <w:rFonts w:ascii="ITC Avant Garde" w:hAnsi="ITC Avant Garde" w:cs="Tahoma"/>
          <w:bCs/>
          <w:color w:val="000000" w:themeColor="text1"/>
          <w:sz w:val="22"/>
          <w:szCs w:val="22"/>
          <w:lang w:eastAsia="es-MX"/>
        </w:rPr>
        <w:t xml:space="preserve"> de</w:t>
      </w:r>
      <w:r>
        <w:rPr>
          <w:rFonts w:ascii="ITC Avant Garde" w:hAnsi="ITC Avant Garde" w:cs="Tahoma"/>
          <w:bCs/>
          <w:color w:val="000000" w:themeColor="text1"/>
          <w:sz w:val="22"/>
          <w:szCs w:val="22"/>
          <w:lang w:eastAsia="es-MX"/>
        </w:rPr>
        <w:t xml:space="preserve"> fecha </w:t>
      </w:r>
      <w:r w:rsidR="000349C4">
        <w:rPr>
          <w:rFonts w:ascii="ITC Avant Garde" w:hAnsi="ITC Avant Garde" w:cs="Tahoma"/>
          <w:bCs/>
          <w:color w:val="000000" w:themeColor="text1"/>
          <w:sz w:val="22"/>
          <w:szCs w:val="22"/>
          <w:lang w:eastAsia="es-MX"/>
        </w:rPr>
        <w:t>28</w:t>
      </w:r>
      <w:r w:rsidR="00F93956" w:rsidRPr="00861284">
        <w:rPr>
          <w:rFonts w:ascii="ITC Avant Garde" w:hAnsi="ITC Avant Garde" w:cs="Tahoma"/>
          <w:bCs/>
          <w:color w:val="000000" w:themeColor="text1"/>
          <w:sz w:val="22"/>
          <w:szCs w:val="22"/>
          <w:lang w:eastAsia="es-MX"/>
        </w:rPr>
        <w:t xml:space="preserve"> </w:t>
      </w:r>
      <w:r w:rsidRPr="00861284">
        <w:rPr>
          <w:rFonts w:ascii="ITC Avant Garde" w:hAnsi="ITC Avant Garde" w:cs="Tahoma"/>
          <w:bCs/>
          <w:color w:val="000000" w:themeColor="text1"/>
          <w:sz w:val="22"/>
          <w:szCs w:val="22"/>
          <w:lang w:eastAsia="es-MX"/>
        </w:rPr>
        <w:t xml:space="preserve">de </w:t>
      </w:r>
      <w:r w:rsidR="000349C4">
        <w:rPr>
          <w:rFonts w:ascii="ITC Avant Garde" w:hAnsi="ITC Avant Garde" w:cs="Tahoma"/>
          <w:bCs/>
          <w:color w:val="000000" w:themeColor="text1"/>
          <w:sz w:val="22"/>
          <w:szCs w:val="22"/>
          <w:lang w:eastAsia="es-MX"/>
        </w:rPr>
        <w:t>marzo</w:t>
      </w:r>
      <w:r w:rsidRPr="00861284">
        <w:rPr>
          <w:rFonts w:ascii="ITC Avant Garde" w:hAnsi="ITC Avant Garde" w:cs="Tahoma"/>
          <w:bCs/>
          <w:color w:val="000000" w:themeColor="text1"/>
          <w:sz w:val="22"/>
          <w:szCs w:val="22"/>
          <w:lang w:eastAsia="es-MX"/>
        </w:rPr>
        <w:t xml:space="preserve"> de 201</w:t>
      </w:r>
      <w:r w:rsidR="000216B8">
        <w:rPr>
          <w:rFonts w:ascii="ITC Avant Garde" w:hAnsi="ITC Avant Garde" w:cs="Tahoma"/>
          <w:bCs/>
          <w:color w:val="000000" w:themeColor="text1"/>
          <w:sz w:val="22"/>
          <w:szCs w:val="22"/>
          <w:lang w:eastAsia="es-MX"/>
        </w:rPr>
        <w:t>6</w:t>
      </w:r>
      <w:r w:rsidRPr="00861284">
        <w:rPr>
          <w:rFonts w:ascii="ITC Avant Garde" w:hAnsi="ITC Avant Garde"/>
          <w:bCs/>
          <w:sz w:val="22"/>
          <w:szCs w:val="22"/>
        </w:rPr>
        <w:t xml:space="preserve">, la Dirección General de Concentraciones y Concesiones emitió opinión respecto de la Solicitud de Concesión que nos ocupa, </w:t>
      </w:r>
      <w:r w:rsidR="00C87607">
        <w:rPr>
          <w:rFonts w:ascii="ITC Avant Garde" w:hAnsi="ITC Avant Garde"/>
          <w:bCs/>
          <w:sz w:val="22"/>
          <w:szCs w:val="22"/>
        </w:rPr>
        <w:t>en el</w:t>
      </w:r>
      <w:r w:rsidRPr="00861284">
        <w:rPr>
          <w:rFonts w:ascii="ITC Avant Garde" w:hAnsi="ITC Avant Garde"/>
          <w:bCs/>
          <w:sz w:val="22"/>
          <w:szCs w:val="22"/>
        </w:rPr>
        <w:t xml:space="preserve"> siguiente</w:t>
      </w:r>
      <w:r w:rsidR="00C87607">
        <w:rPr>
          <w:rFonts w:ascii="ITC Avant Garde" w:hAnsi="ITC Avant Garde"/>
          <w:bCs/>
          <w:sz w:val="22"/>
          <w:szCs w:val="22"/>
        </w:rPr>
        <w:t xml:space="preserve"> sentido</w:t>
      </w:r>
      <w:r w:rsidR="00DD4D88" w:rsidRPr="00E228A4">
        <w:rPr>
          <w:rFonts w:ascii="ITC Avant Garde" w:hAnsi="ITC Avant Garde"/>
          <w:bCs/>
          <w:sz w:val="22"/>
          <w:szCs w:val="22"/>
        </w:rPr>
        <w:t>:</w:t>
      </w:r>
    </w:p>
    <w:p w:rsidR="007B230F" w:rsidRPr="0046174F" w:rsidRDefault="00DD4D88" w:rsidP="0046174F">
      <w:pPr>
        <w:ind w:left="1429" w:right="618"/>
        <w:jc w:val="both"/>
        <w:rPr>
          <w:rFonts w:ascii="ITC Avant Garde" w:hAnsi="ITC Avant Garde"/>
          <w:b/>
          <w:iCs/>
          <w:color w:val="000000"/>
          <w:sz w:val="18"/>
          <w:szCs w:val="18"/>
          <w:lang w:eastAsia="es-MX"/>
        </w:rPr>
      </w:pPr>
      <w:r w:rsidRPr="0046174F">
        <w:rPr>
          <w:rFonts w:ascii="ITC Avant Garde" w:hAnsi="ITC Avant Garde"/>
          <w:iCs/>
          <w:color w:val="000000"/>
          <w:sz w:val="18"/>
          <w:szCs w:val="18"/>
          <w:lang w:eastAsia="es-MX"/>
        </w:rPr>
        <w:t>“</w:t>
      </w:r>
      <w:r w:rsidR="007B230F" w:rsidRPr="0046174F">
        <w:rPr>
          <w:rFonts w:ascii="ITC Avant Garde" w:hAnsi="ITC Avant Garde"/>
          <w:b/>
          <w:iCs/>
          <w:color w:val="000000"/>
          <w:sz w:val="18"/>
          <w:szCs w:val="18"/>
          <w:lang w:eastAsia="es-MX"/>
        </w:rPr>
        <w:t xml:space="preserve">Opinión en materia de competencia económica </w:t>
      </w:r>
    </w:p>
    <w:p w:rsidR="007B230F" w:rsidRPr="0046174F" w:rsidRDefault="007B230F" w:rsidP="0046174F">
      <w:pPr>
        <w:ind w:left="1429" w:right="618"/>
        <w:jc w:val="both"/>
        <w:rPr>
          <w:rFonts w:ascii="ITC Avant Garde" w:hAnsi="ITC Avant Garde"/>
          <w:iCs/>
          <w:color w:val="000000"/>
          <w:sz w:val="18"/>
          <w:szCs w:val="18"/>
          <w:lang w:eastAsia="es-MX"/>
        </w:rPr>
      </w:pPr>
      <w:r w:rsidRPr="0046174F">
        <w:rPr>
          <w:rFonts w:ascii="ITC Avant Garde" w:hAnsi="ITC Avant Garde"/>
          <w:iCs/>
          <w:color w:val="000000"/>
          <w:sz w:val="18"/>
          <w:szCs w:val="18"/>
          <w:lang w:eastAsia="es-MX"/>
        </w:rPr>
        <w:t xml:space="preserve">En caso de otorgarse, la concesión única solicitada por </w:t>
      </w:r>
      <w:r w:rsidR="00E738F1" w:rsidRPr="0046174F">
        <w:rPr>
          <w:rFonts w:ascii="ITC Avant Garde" w:hAnsi="ITC Avant Garde"/>
          <w:iCs/>
          <w:color w:val="000000"/>
          <w:sz w:val="18"/>
          <w:szCs w:val="18"/>
          <w:lang w:eastAsia="es-MX"/>
        </w:rPr>
        <w:t>la C. Vázquez García</w:t>
      </w:r>
      <w:r w:rsidRPr="0046174F">
        <w:rPr>
          <w:rFonts w:ascii="ITC Avant Garde" w:hAnsi="ITC Avant Garde"/>
          <w:iCs/>
          <w:color w:val="000000"/>
          <w:sz w:val="18"/>
          <w:szCs w:val="18"/>
          <w:lang w:eastAsia="es-MX"/>
        </w:rPr>
        <w:t xml:space="preserve"> le permitirá prestar servicios públicos de telecomunicaciones o radiodifusión con cobertura nacional. De acuerdo con lo planteado en la Solicitud, </w:t>
      </w:r>
      <w:r w:rsidR="00E738F1" w:rsidRPr="0046174F">
        <w:rPr>
          <w:rFonts w:ascii="ITC Avant Garde" w:hAnsi="ITC Avant Garde"/>
          <w:iCs/>
          <w:color w:val="000000"/>
          <w:sz w:val="18"/>
          <w:szCs w:val="18"/>
          <w:lang w:eastAsia="es-MX"/>
        </w:rPr>
        <w:t>la Solicitante</w:t>
      </w:r>
      <w:r w:rsidR="00990E91" w:rsidRPr="0046174F">
        <w:rPr>
          <w:rFonts w:ascii="ITC Avant Garde" w:hAnsi="ITC Avant Garde"/>
          <w:iCs/>
          <w:color w:val="000000"/>
          <w:sz w:val="18"/>
          <w:szCs w:val="18"/>
          <w:lang w:eastAsia="es-MX"/>
        </w:rPr>
        <w:t xml:space="preserve"> </w:t>
      </w:r>
      <w:r w:rsidRPr="0046174F">
        <w:rPr>
          <w:rFonts w:ascii="ITC Avant Garde" w:hAnsi="ITC Avant Garde"/>
          <w:iCs/>
          <w:color w:val="000000"/>
          <w:sz w:val="18"/>
          <w:szCs w:val="18"/>
          <w:lang w:eastAsia="es-MX"/>
        </w:rPr>
        <w:t xml:space="preserve">pretende prestar inicialmente el servicio de </w:t>
      </w:r>
      <w:r w:rsidR="00990E91" w:rsidRPr="0046174F">
        <w:rPr>
          <w:rFonts w:ascii="ITC Avant Garde" w:hAnsi="ITC Avant Garde"/>
          <w:iCs/>
          <w:color w:val="000000"/>
          <w:sz w:val="18"/>
          <w:szCs w:val="18"/>
          <w:lang w:eastAsia="es-MX"/>
        </w:rPr>
        <w:t xml:space="preserve">televisión restringida en </w:t>
      </w:r>
      <w:r w:rsidR="00E738F1" w:rsidRPr="0046174F">
        <w:rPr>
          <w:rFonts w:ascii="ITC Avant Garde" w:hAnsi="ITC Avant Garde"/>
          <w:iCs/>
          <w:color w:val="000000"/>
          <w:sz w:val="18"/>
          <w:szCs w:val="18"/>
          <w:lang w:eastAsia="es-MX"/>
        </w:rPr>
        <w:t>diversas lo</w:t>
      </w:r>
      <w:r w:rsidR="002B1717" w:rsidRPr="0046174F">
        <w:rPr>
          <w:rFonts w:ascii="ITC Avant Garde" w:hAnsi="ITC Avant Garde"/>
          <w:iCs/>
          <w:color w:val="000000"/>
          <w:sz w:val="18"/>
          <w:szCs w:val="18"/>
          <w:lang w:eastAsia="es-MX"/>
        </w:rPr>
        <w:t>calidades de los municipios de La</w:t>
      </w:r>
      <w:r w:rsidR="00E738F1" w:rsidRPr="0046174F">
        <w:rPr>
          <w:rFonts w:ascii="ITC Avant Garde" w:hAnsi="ITC Avant Garde"/>
          <w:iCs/>
          <w:color w:val="000000"/>
          <w:sz w:val="18"/>
          <w:szCs w:val="18"/>
          <w:lang w:eastAsia="es-MX"/>
        </w:rPr>
        <w:t xml:space="preserve"> Trinitaria, </w:t>
      </w:r>
      <w:proofErr w:type="spellStart"/>
      <w:r w:rsidR="00E738F1" w:rsidRPr="0046174F">
        <w:rPr>
          <w:rFonts w:ascii="ITC Avant Garde" w:hAnsi="ITC Avant Garde"/>
          <w:iCs/>
          <w:color w:val="000000"/>
          <w:sz w:val="18"/>
          <w:szCs w:val="18"/>
          <w:lang w:eastAsia="es-MX"/>
        </w:rPr>
        <w:t>Tzimol</w:t>
      </w:r>
      <w:proofErr w:type="spellEnd"/>
      <w:r w:rsidR="00E738F1" w:rsidRPr="0046174F">
        <w:rPr>
          <w:rFonts w:ascii="ITC Avant Garde" w:hAnsi="ITC Avant Garde"/>
          <w:iCs/>
          <w:color w:val="000000"/>
          <w:sz w:val="18"/>
          <w:szCs w:val="18"/>
          <w:lang w:eastAsia="es-MX"/>
        </w:rPr>
        <w:t xml:space="preserve"> y Frontera Comalapa; todos en el Estado de Chiapas</w:t>
      </w:r>
      <w:r w:rsidRPr="0046174F">
        <w:rPr>
          <w:rFonts w:ascii="ITC Avant Garde" w:hAnsi="ITC Avant Garde"/>
          <w:iCs/>
          <w:color w:val="000000"/>
          <w:sz w:val="18"/>
          <w:szCs w:val="18"/>
          <w:lang w:eastAsia="es-MX"/>
        </w:rPr>
        <w:t>.</w:t>
      </w:r>
    </w:p>
    <w:p w:rsidR="00990E91" w:rsidRPr="0046174F" w:rsidRDefault="007B230F" w:rsidP="0046174F">
      <w:pPr>
        <w:ind w:left="1429" w:right="618"/>
        <w:jc w:val="both"/>
        <w:rPr>
          <w:rFonts w:ascii="ITC Avant Garde" w:hAnsi="ITC Avant Garde"/>
          <w:iCs/>
          <w:color w:val="000000"/>
          <w:sz w:val="18"/>
          <w:szCs w:val="18"/>
          <w:lang w:eastAsia="es-MX"/>
        </w:rPr>
      </w:pPr>
      <w:r w:rsidRPr="0046174F">
        <w:rPr>
          <w:rFonts w:ascii="ITC Avant Garde" w:hAnsi="ITC Avant Garde"/>
          <w:iCs/>
          <w:color w:val="000000"/>
          <w:sz w:val="18"/>
          <w:szCs w:val="18"/>
          <w:lang w:eastAsia="es-MX"/>
        </w:rPr>
        <w:t xml:space="preserve">A partir de la información que consta en el expediente de la Solicitud, incluida la que presentó </w:t>
      </w:r>
      <w:r w:rsidR="00EF4C68" w:rsidRPr="0046174F">
        <w:rPr>
          <w:rFonts w:ascii="ITC Avant Garde" w:hAnsi="ITC Avant Garde"/>
          <w:iCs/>
          <w:color w:val="000000"/>
          <w:sz w:val="18"/>
          <w:szCs w:val="18"/>
          <w:lang w:eastAsia="es-MX"/>
        </w:rPr>
        <w:t>la C. Vázquez García</w:t>
      </w:r>
      <w:r w:rsidRPr="0046174F">
        <w:rPr>
          <w:rFonts w:ascii="ITC Avant Garde" w:hAnsi="ITC Avant Garde"/>
          <w:iCs/>
          <w:color w:val="000000"/>
          <w:sz w:val="18"/>
          <w:szCs w:val="18"/>
          <w:lang w:eastAsia="es-MX"/>
        </w:rPr>
        <w:t>, se identificó</w:t>
      </w:r>
      <w:r w:rsidR="00990E91" w:rsidRPr="0046174F">
        <w:rPr>
          <w:rFonts w:ascii="ITC Avant Garde" w:hAnsi="ITC Avant Garde"/>
          <w:iCs/>
          <w:color w:val="000000"/>
          <w:sz w:val="18"/>
          <w:szCs w:val="18"/>
          <w:lang w:eastAsia="es-MX"/>
        </w:rPr>
        <w:t xml:space="preserve"> </w:t>
      </w:r>
      <w:r w:rsidR="00EF4C68" w:rsidRPr="0046174F">
        <w:rPr>
          <w:rFonts w:ascii="ITC Avant Garde" w:hAnsi="ITC Avant Garde"/>
          <w:iCs/>
          <w:color w:val="000000"/>
          <w:sz w:val="18"/>
          <w:szCs w:val="18"/>
          <w:lang w:eastAsia="es-MX"/>
        </w:rPr>
        <w:t xml:space="preserve">que ni la Solicitante, ni Personas Relacionadas con la misma, participan, directa o indirectamente, como accionistas, socios o miembros del consejo de administración en sociedades o empresas que cuenten con concesiones </w:t>
      </w:r>
      <w:r w:rsidR="00C01120" w:rsidRPr="0046174F">
        <w:rPr>
          <w:rFonts w:ascii="ITC Avant Garde" w:hAnsi="ITC Avant Garde"/>
          <w:iCs/>
          <w:color w:val="000000"/>
          <w:sz w:val="18"/>
          <w:szCs w:val="18"/>
          <w:lang w:eastAsia="es-MX"/>
        </w:rPr>
        <w:t>para prestar servicios de telecomunicaciones o radiodifusión en México.</w:t>
      </w:r>
    </w:p>
    <w:p w:rsidR="00C01120" w:rsidRPr="0046174F" w:rsidRDefault="00C01120" w:rsidP="0046174F">
      <w:pPr>
        <w:ind w:left="1429" w:right="618"/>
        <w:jc w:val="both"/>
        <w:rPr>
          <w:rFonts w:ascii="ITC Avant Garde" w:hAnsi="ITC Avant Garde"/>
          <w:iCs/>
          <w:color w:val="000000"/>
          <w:sz w:val="18"/>
          <w:szCs w:val="18"/>
          <w:lang w:eastAsia="es-MX"/>
        </w:rPr>
      </w:pPr>
      <w:r w:rsidRPr="0046174F">
        <w:rPr>
          <w:rFonts w:ascii="ITC Avant Garde" w:hAnsi="ITC Avant Garde"/>
          <w:iCs/>
          <w:color w:val="000000"/>
          <w:sz w:val="18"/>
          <w:szCs w:val="18"/>
          <w:lang w:eastAsia="es-MX"/>
        </w:rPr>
        <w:t>Por lo anterior,</w:t>
      </w:r>
      <w:r w:rsidR="002B1717" w:rsidRPr="0046174F">
        <w:rPr>
          <w:rFonts w:ascii="ITC Avant Garde" w:hAnsi="ITC Avant Garde"/>
          <w:iCs/>
          <w:color w:val="000000"/>
          <w:sz w:val="18"/>
          <w:szCs w:val="18"/>
          <w:lang w:eastAsia="es-MX"/>
        </w:rPr>
        <w:t xml:space="preserve"> la C. Vázquez García será una nueva competidora en la prestación de servicios de telecomunicaciones y radiodifusión. En particular, en la prestación del servicio de televisión restringida en los municipios de La Trinitaria, </w:t>
      </w:r>
      <w:proofErr w:type="spellStart"/>
      <w:r w:rsidR="002B1717" w:rsidRPr="0046174F">
        <w:rPr>
          <w:rFonts w:ascii="ITC Avant Garde" w:hAnsi="ITC Avant Garde"/>
          <w:iCs/>
          <w:color w:val="000000"/>
          <w:sz w:val="18"/>
          <w:szCs w:val="18"/>
          <w:lang w:eastAsia="es-MX"/>
        </w:rPr>
        <w:t>Tzimol</w:t>
      </w:r>
      <w:proofErr w:type="spellEnd"/>
      <w:r w:rsidR="002B1717" w:rsidRPr="0046174F">
        <w:rPr>
          <w:rFonts w:ascii="ITC Avant Garde" w:hAnsi="ITC Avant Garde"/>
          <w:iCs/>
          <w:color w:val="000000"/>
          <w:sz w:val="18"/>
          <w:szCs w:val="18"/>
          <w:lang w:eastAsia="es-MX"/>
        </w:rPr>
        <w:t xml:space="preserve"> y Frontera Comalapa en el Estado de Chiapas</w:t>
      </w:r>
      <w:r w:rsidR="009D3125" w:rsidRPr="0046174F">
        <w:rPr>
          <w:rFonts w:ascii="ITC Avant Garde" w:hAnsi="ITC Avant Garde"/>
          <w:iCs/>
          <w:color w:val="000000"/>
          <w:sz w:val="18"/>
          <w:szCs w:val="18"/>
          <w:lang w:eastAsia="es-MX"/>
        </w:rPr>
        <w:t>.</w:t>
      </w:r>
    </w:p>
    <w:p w:rsidR="007B230F" w:rsidRPr="0046174F" w:rsidRDefault="007B230F" w:rsidP="0046174F">
      <w:pPr>
        <w:ind w:left="1429" w:right="618"/>
        <w:jc w:val="both"/>
        <w:rPr>
          <w:rFonts w:ascii="ITC Avant Garde" w:hAnsi="ITC Avant Garde"/>
          <w:iCs/>
          <w:color w:val="000000"/>
          <w:sz w:val="18"/>
          <w:szCs w:val="18"/>
          <w:lang w:eastAsia="es-MX"/>
        </w:rPr>
      </w:pPr>
      <w:r w:rsidRPr="0046174F">
        <w:rPr>
          <w:rFonts w:ascii="ITC Avant Garde" w:hAnsi="ITC Avant Garde"/>
          <w:iCs/>
          <w:color w:val="000000"/>
          <w:sz w:val="18"/>
          <w:szCs w:val="18"/>
          <w:lang w:eastAsia="es-MX"/>
        </w:rPr>
        <w:t xml:space="preserve">En conclusión, con base en la información disponible, no se prevé que, en caso de que se otorgue autorización para que </w:t>
      </w:r>
      <w:r w:rsidR="0046145F" w:rsidRPr="0046174F">
        <w:rPr>
          <w:rFonts w:ascii="ITC Avant Garde" w:hAnsi="ITC Avant Garde"/>
          <w:iCs/>
          <w:color w:val="000000"/>
          <w:sz w:val="18"/>
          <w:szCs w:val="18"/>
          <w:lang w:eastAsia="es-MX"/>
        </w:rPr>
        <w:t xml:space="preserve">la C. Vázquez García </w:t>
      </w:r>
      <w:r w:rsidRPr="0046174F">
        <w:rPr>
          <w:rFonts w:ascii="ITC Avant Garde" w:hAnsi="ITC Avant Garde"/>
          <w:iCs/>
          <w:color w:val="000000"/>
          <w:sz w:val="18"/>
          <w:szCs w:val="18"/>
          <w:lang w:eastAsia="es-MX"/>
        </w:rPr>
        <w:t>obtenga una concesión única se generen efectos contrarios en el proceso de competencia y libre concurrencia.</w:t>
      </w:r>
    </w:p>
    <w:p w:rsidR="00B34E6B" w:rsidRDefault="007B230F" w:rsidP="0046174F">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proofErr w:type="gramStart"/>
      <w:r w:rsidR="0046174F" w:rsidRPr="0046174F">
        <w:rPr>
          <w:rFonts w:ascii="ITC Avant Garde" w:hAnsi="ITC Avant Garde"/>
          <w:bCs/>
          <w:color w:val="000000"/>
          <w:sz w:val="20"/>
          <w:lang w:val="es-MX" w:eastAsia="es-MX"/>
        </w:rPr>
        <w:t>y</w:t>
      </w:r>
      <w:proofErr w:type="gramEnd"/>
      <w:r w:rsidR="0046174F" w:rsidRPr="0046174F">
        <w:rPr>
          <w:rFonts w:ascii="ITC Avant Garde" w:hAnsi="ITC Avant Garde"/>
          <w:bCs/>
          <w:color w:val="000000"/>
          <w:sz w:val="20"/>
          <w:lang w:val="es-MX" w:eastAsia="es-MX"/>
        </w:rPr>
        <w:t xml:space="preserve"> sigue el texto del escrito que se cita</w:t>
      </w:r>
      <w:r>
        <w:rPr>
          <w:rFonts w:ascii="ITC Avant Garde" w:hAnsi="ITC Avant Garde"/>
          <w:i/>
          <w:iCs/>
          <w:color w:val="000000"/>
          <w:sz w:val="18"/>
          <w:szCs w:val="18"/>
          <w:lang w:eastAsia="es-MX"/>
        </w:rPr>
        <w:t>)</w:t>
      </w:r>
      <w:r w:rsidRPr="00E12B37">
        <w:rPr>
          <w:rFonts w:ascii="ITC Avant Garde" w:hAnsi="ITC Avant Garde"/>
          <w:i/>
          <w:iCs/>
          <w:color w:val="000000"/>
          <w:sz w:val="18"/>
          <w:szCs w:val="18"/>
          <w:lang w:eastAsia="es-MX"/>
        </w:rPr>
        <w:t>”</w:t>
      </w:r>
      <w:r w:rsidR="000F025C">
        <w:rPr>
          <w:rFonts w:ascii="ITC Avant Garde" w:hAnsi="ITC Avant Garde"/>
          <w:i/>
          <w:iCs/>
          <w:color w:val="000000"/>
          <w:sz w:val="18"/>
          <w:szCs w:val="18"/>
          <w:lang w:eastAsia="es-MX"/>
        </w:rPr>
        <w:t xml:space="preserve"> </w:t>
      </w:r>
    </w:p>
    <w:p w:rsidR="005053DB" w:rsidRPr="00517C6A" w:rsidRDefault="005053DB" w:rsidP="0046174F">
      <w:pPr>
        <w:spacing w:before="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C33CED">
        <w:rPr>
          <w:rFonts w:ascii="ITC Avant Garde" w:hAnsi="ITC Avant Garde"/>
          <w:bCs/>
          <w:color w:val="000000"/>
          <w:sz w:val="22"/>
          <w:szCs w:val="22"/>
          <w:lang w:val="es-MX" w:eastAsia="es-MX"/>
        </w:rPr>
        <w:t>2744</w:t>
      </w:r>
      <w:r w:rsidRPr="00277386">
        <w:rPr>
          <w:rFonts w:ascii="ITC Avant Garde" w:hAnsi="ITC Avant Garde"/>
          <w:bCs/>
          <w:color w:val="000000"/>
          <w:sz w:val="22"/>
          <w:szCs w:val="22"/>
          <w:lang w:val="es-MX" w:eastAsia="es-MX"/>
        </w:rPr>
        <w:t>/201</w:t>
      </w:r>
      <w:r w:rsidR="00944321">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w:t>
      </w:r>
      <w:r w:rsidR="00F93956">
        <w:rPr>
          <w:rFonts w:ascii="ITC Avant Garde" w:hAnsi="ITC Avant Garde"/>
          <w:bCs/>
          <w:color w:val="000000"/>
          <w:sz w:val="22"/>
          <w:szCs w:val="22"/>
          <w:lang w:val="es-MX" w:eastAsia="es-MX"/>
        </w:rPr>
        <w:t xml:space="preserve">el </w:t>
      </w:r>
      <w:r w:rsidR="00D51FA8">
        <w:rPr>
          <w:rFonts w:ascii="ITC Avant Garde" w:hAnsi="ITC Avant Garde"/>
          <w:bCs/>
          <w:color w:val="000000"/>
          <w:sz w:val="22"/>
          <w:szCs w:val="22"/>
          <w:lang w:val="es-MX" w:eastAsia="es-MX"/>
        </w:rPr>
        <w:t>18 de diciembre</w:t>
      </w:r>
      <w:r w:rsidRPr="00277386">
        <w:rPr>
          <w:rFonts w:ascii="ITC Avant Garde" w:hAnsi="ITC Avant Garde"/>
          <w:bCs/>
          <w:color w:val="000000"/>
          <w:sz w:val="22"/>
          <w:szCs w:val="22"/>
          <w:lang w:val="es-MX" w:eastAsia="es-MX"/>
        </w:rPr>
        <w:t xml:space="preserve"> de 201</w:t>
      </w:r>
      <w:r w:rsidR="00944321">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xml:space="preserve">, el Instituto solicitó a la Secretaría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 mediante oficio 2.1.-</w:t>
      </w:r>
      <w:r w:rsidR="00C33CED">
        <w:rPr>
          <w:rFonts w:ascii="ITC Avant Garde" w:hAnsi="ITC Avant Garde"/>
          <w:bCs/>
          <w:color w:val="000000"/>
          <w:sz w:val="22"/>
          <w:szCs w:val="22"/>
          <w:lang w:val="es-MX" w:eastAsia="es-MX"/>
        </w:rPr>
        <w:t>195/2016</w:t>
      </w:r>
      <w:r w:rsidR="00A57873">
        <w:rPr>
          <w:rFonts w:ascii="ITC Avant Garde" w:hAnsi="ITC Avant Garde"/>
          <w:bCs/>
          <w:color w:val="000000"/>
          <w:sz w:val="22"/>
          <w:szCs w:val="22"/>
          <w:lang w:val="es-MX" w:eastAsia="es-MX"/>
        </w:rPr>
        <w:t xml:space="preserve"> </w:t>
      </w:r>
      <w:r w:rsidRPr="00517C6A">
        <w:rPr>
          <w:rFonts w:ascii="ITC Avant Garde" w:hAnsi="ITC Avant Garde"/>
          <w:bCs/>
          <w:color w:val="000000"/>
          <w:sz w:val="22"/>
          <w:szCs w:val="22"/>
          <w:lang w:val="es-MX" w:eastAsia="es-MX"/>
        </w:rPr>
        <w:t xml:space="preserve">emitido por la Dirección General de Política de Telecomunicaciones y de Radiodifusión adscrita a la Secretaría, </w:t>
      </w:r>
      <w:r w:rsidR="00F232E4" w:rsidRPr="00517C6A">
        <w:rPr>
          <w:rFonts w:ascii="ITC Avant Garde" w:hAnsi="ITC Avant Garde"/>
          <w:bCs/>
          <w:color w:val="000000"/>
          <w:sz w:val="22"/>
          <w:szCs w:val="22"/>
          <w:lang w:val="es-MX" w:eastAsia="es-MX"/>
        </w:rPr>
        <w:t xml:space="preserve">recibido en este Instituto el </w:t>
      </w:r>
      <w:r w:rsidR="00C33CED">
        <w:rPr>
          <w:rFonts w:ascii="ITC Avant Garde" w:hAnsi="ITC Avant Garde"/>
          <w:bCs/>
          <w:color w:val="000000"/>
          <w:sz w:val="22"/>
          <w:szCs w:val="22"/>
          <w:lang w:val="es-MX" w:eastAsia="es-MX"/>
        </w:rPr>
        <w:t>17</w:t>
      </w:r>
      <w:r w:rsidR="00D51FA8">
        <w:rPr>
          <w:rFonts w:ascii="ITC Avant Garde" w:hAnsi="ITC Avant Garde"/>
          <w:bCs/>
          <w:color w:val="000000"/>
          <w:sz w:val="22"/>
          <w:szCs w:val="22"/>
          <w:lang w:val="es-MX" w:eastAsia="es-MX"/>
        </w:rPr>
        <w:t xml:space="preserve"> de febrero de</w:t>
      </w:r>
      <w:r w:rsidR="00F232E4" w:rsidRPr="00517C6A">
        <w:rPr>
          <w:rFonts w:ascii="ITC Avant Garde" w:hAnsi="ITC Avant Garde"/>
          <w:bCs/>
          <w:color w:val="000000"/>
          <w:sz w:val="22"/>
          <w:szCs w:val="22"/>
          <w:lang w:val="es-MX" w:eastAsia="es-MX"/>
        </w:rPr>
        <w:t xml:space="preserve"> 201</w:t>
      </w:r>
      <w:r w:rsidR="00D51FA8">
        <w:rPr>
          <w:rFonts w:ascii="ITC Avant Garde" w:hAnsi="ITC Avant Garde"/>
          <w:bCs/>
          <w:color w:val="000000"/>
          <w:sz w:val="22"/>
          <w:szCs w:val="22"/>
          <w:lang w:val="es-MX" w:eastAsia="es-MX"/>
        </w:rPr>
        <w:t>6</w:t>
      </w:r>
      <w:r w:rsidR="00F232E4">
        <w:rPr>
          <w:rFonts w:ascii="ITC Avant Garde" w:hAnsi="ITC Avant Garde"/>
          <w:bCs/>
          <w:color w:val="000000"/>
          <w:sz w:val="22"/>
          <w:szCs w:val="22"/>
          <w:lang w:val="es-MX" w:eastAsia="es-MX"/>
        </w:rPr>
        <w:t xml:space="preserve">, </w:t>
      </w:r>
      <w:r w:rsidR="00A57873">
        <w:rPr>
          <w:rFonts w:ascii="ITC Avant Garde" w:hAnsi="ITC Avant Garde"/>
          <w:bCs/>
          <w:color w:val="000000"/>
          <w:sz w:val="22"/>
          <w:szCs w:val="22"/>
          <w:lang w:val="es-MX" w:eastAsia="es-MX"/>
        </w:rPr>
        <w:t>remitió</w:t>
      </w:r>
      <w:r w:rsidRPr="00517C6A">
        <w:rPr>
          <w:rFonts w:ascii="ITC Avant Garde" w:hAnsi="ITC Avant Garde"/>
          <w:bCs/>
          <w:color w:val="000000"/>
          <w:sz w:val="22"/>
          <w:szCs w:val="22"/>
          <w:lang w:val="es-MX" w:eastAsia="es-MX"/>
        </w:rPr>
        <w:t xml:space="preserve"> el oficio 1.-</w:t>
      </w:r>
      <w:r w:rsidR="00C33CED">
        <w:rPr>
          <w:rFonts w:ascii="ITC Avant Garde" w:hAnsi="ITC Avant Garde"/>
          <w:bCs/>
          <w:color w:val="000000"/>
          <w:sz w:val="22"/>
          <w:szCs w:val="22"/>
          <w:lang w:val="es-MX" w:eastAsia="es-MX"/>
        </w:rPr>
        <w:t>39</w:t>
      </w:r>
      <w:r w:rsidRPr="00517C6A">
        <w:rPr>
          <w:rFonts w:ascii="ITC Avant Garde" w:hAnsi="ITC Avant Garde"/>
          <w:bCs/>
          <w:color w:val="000000"/>
          <w:sz w:val="22"/>
          <w:szCs w:val="22"/>
          <w:lang w:val="es-MX" w:eastAsia="es-MX"/>
        </w:rPr>
        <w:t xml:space="preserve"> mediante el cual la Secretaría emitió la opinión técnica en sentido favorable.</w:t>
      </w:r>
    </w:p>
    <w:p w:rsidR="00A57873" w:rsidRDefault="00A57873" w:rsidP="0046174F">
      <w:pPr>
        <w:spacing w:before="240"/>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E97C2F">
        <w:rPr>
          <w:rFonts w:ascii="ITC Avant Garde" w:hAnsi="ITC Avant Garde"/>
          <w:bCs/>
          <w:color w:val="000000"/>
          <w:sz w:val="22"/>
          <w:szCs w:val="22"/>
          <w:lang w:val="es-MX" w:eastAsia="es-MX"/>
        </w:rPr>
        <w:t>, y que de acuerdo con las características generales del proyecto y los fines para los cuales se solicita la concesión, el uso que se le dará a la concesión es con fines de lucro, por lo que procedería el otorgamiento de una concesión única para uso comercial.</w:t>
      </w:r>
    </w:p>
    <w:p w:rsidR="00A57873" w:rsidRDefault="00A57873" w:rsidP="0046174F">
      <w:pPr>
        <w:spacing w:before="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Con base en el análisis anterior, este Pleno </w:t>
      </w:r>
      <w:r w:rsidRPr="00517C6A">
        <w:rPr>
          <w:rFonts w:ascii="ITC Avant Garde" w:hAnsi="ITC Avant Garde"/>
          <w:bCs/>
          <w:color w:val="000000"/>
          <w:sz w:val="22"/>
          <w:szCs w:val="22"/>
          <w:lang w:val="es-MX" w:eastAsia="es-MX"/>
        </w:rPr>
        <w:t xml:space="preserve">considera procedente </w:t>
      </w:r>
      <w:r>
        <w:rPr>
          <w:rFonts w:ascii="ITC Avant Garde" w:hAnsi="ITC Avant Garde"/>
          <w:bCs/>
          <w:color w:val="000000"/>
          <w:sz w:val="22"/>
          <w:szCs w:val="22"/>
          <w:lang w:val="es-MX" w:eastAsia="es-MX"/>
        </w:rPr>
        <w:t>otorgar</w:t>
      </w:r>
      <w:r w:rsidRPr="00517C6A">
        <w:rPr>
          <w:rFonts w:ascii="ITC Avant Garde" w:hAnsi="ITC Avant Garde"/>
          <w:bCs/>
          <w:color w:val="000000"/>
          <w:sz w:val="22"/>
          <w:szCs w:val="22"/>
          <w:lang w:val="es-MX" w:eastAsia="es-MX"/>
        </w:rPr>
        <w:t xml:space="preserve"> una </w:t>
      </w:r>
      <w:r w:rsidRPr="00BD7E50">
        <w:rPr>
          <w:rFonts w:ascii="ITC Avant Garde" w:hAnsi="ITC Avant Garde"/>
          <w:bCs/>
          <w:color w:val="000000"/>
          <w:sz w:val="22"/>
          <w:szCs w:val="22"/>
          <w:lang w:val="es-MX" w:eastAsia="es-MX"/>
        </w:rPr>
        <w:t>concesión única para uso comercial a</w:t>
      </w:r>
      <w:r w:rsidRPr="00517C6A">
        <w:rPr>
          <w:rFonts w:ascii="ITC Avant Garde" w:hAnsi="ITC Avant Garde"/>
          <w:bCs/>
          <w:color w:val="000000"/>
          <w:sz w:val="22"/>
          <w:szCs w:val="22"/>
          <w:lang w:val="es-MX" w:eastAsia="es-MX"/>
        </w:rPr>
        <w:t xml:space="preserve"> la</w:t>
      </w:r>
      <w:r w:rsidRPr="00BD7E5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solicitante. </w:t>
      </w:r>
    </w:p>
    <w:p w:rsidR="00C06FC6" w:rsidRPr="006B24EC" w:rsidRDefault="00C06FC6" w:rsidP="0046174F">
      <w:pPr>
        <w:autoSpaceDE w:val="0"/>
        <w:autoSpaceDN w:val="0"/>
        <w:spacing w:before="240"/>
        <w:jc w:val="both"/>
        <w:rPr>
          <w:rFonts w:ascii="ITC Avant Garde" w:hAnsi="ITC Avant Garde"/>
          <w:bCs/>
          <w:color w:val="000000"/>
          <w:sz w:val="22"/>
          <w:szCs w:val="22"/>
          <w:lang w:val="es-MX" w:eastAsia="es-MX"/>
        </w:rPr>
      </w:pPr>
      <w:r w:rsidRPr="00295AE8">
        <w:rPr>
          <w:rFonts w:ascii="ITC Avant Garde" w:hAnsi="ITC Avant Garde"/>
          <w:b/>
          <w:bCs/>
          <w:color w:val="000000"/>
          <w:sz w:val="22"/>
          <w:szCs w:val="22"/>
          <w:lang w:val="es-MX" w:eastAsia="es-MX"/>
        </w:rPr>
        <w:lastRenderedPageBreak/>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E</w:t>
      </w:r>
      <w:r w:rsidR="00D10517">
        <w:rPr>
          <w:rFonts w:ascii="ITC Avant Garde" w:hAnsi="ITC Avant Garde"/>
          <w:bCs/>
          <w:color w:val="000000"/>
          <w:sz w:val="22"/>
          <w:szCs w:val="22"/>
          <w:lang w:val="es-MX" w:eastAsia="es-MX"/>
        </w:rPr>
        <w:t>n la IX Sesión Ordinaria celebrada e</w:t>
      </w:r>
      <w:r w:rsidRPr="006B24EC">
        <w:rPr>
          <w:rFonts w:ascii="ITC Avant Garde" w:hAnsi="ITC Avant Garde"/>
          <w:bCs/>
          <w:color w:val="000000"/>
          <w:sz w:val="22"/>
          <w:szCs w:val="22"/>
          <w:lang w:val="es-MX" w:eastAsia="es-MX"/>
        </w:rPr>
        <w:t xml:space="preserve">l </w:t>
      </w:r>
      <w:r w:rsidR="00D10517">
        <w:rPr>
          <w:rFonts w:ascii="ITC Avant Garde" w:hAnsi="ITC Avant Garde"/>
          <w:bCs/>
          <w:color w:val="000000"/>
          <w:sz w:val="22"/>
          <w:szCs w:val="22"/>
          <w:lang w:val="es-MX" w:eastAsia="es-MX"/>
        </w:rPr>
        <w:t xml:space="preserve">6 de abril de 2016, </w:t>
      </w:r>
      <w:r w:rsidRPr="006B24EC">
        <w:rPr>
          <w:rFonts w:ascii="ITC Avant Garde" w:hAnsi="ITC Avant Garde"/>
          <w:bCs/>
          <w:color w:val="000000"/>
          <w:sz w:val="22"/>
          <w:szCs w:val="22"/>
          <w:lang w:val="es-MX" w:eastAsia="es-MX"/>
        </w:rPr>
        <w:t>el Pleno del Instituto consideró que dado que el 18 de noviembre de 2015 se había publicado en el Diario Oficial de la Federación el “</w:t>
      </w:r>
      <w:r w:rsidRPr="001F1B56">
        <w:rPr>
          <w:rFonts w:ascii="ITC Avant Garde" w:hAnsi="ITC Avant Garde"/>
          <w:bCs/>
          <w:i/>
          <w:color w:val="000000"/>
          <w:sz w:val="22"/>
          <w:szCs w:val="22"/>
          <w:lang w:val="es-MX" w:eastAsia="es-MX"/>
        </w:rPr>
        <w:t>Decreto por el que se reforman, adicionan y derogan diversas disposiciones de la Ley Federal de Derechos</w:t>
      </w:r>
      <w:r w:rsidRPr="006B24EC">
        <w:rPr>
          <w:rFonts w:ascii="ITC Avant Garde" w:hAnsi="ITC Avant Garde"/>
          <w:bCs/>
          <w:color w:val="000000"/>
          <w:sz w:val="22"/>
          <w:szCs w:val="22"/>
          <w:lang w:val="es-MX" w:eastAsia="es-MX"/>
        </w:rPr>
        <w:t xml:space="preserve">”, mismo que entraría en vigor el 1° de enero de 2016, el Acuerdo de </w:t>
      </w:r>
      <w:r>
        <w:rPr>
          <w:rFonts w:ascii="ITC Avant Garde" w:hAnsi="ITC Avant Garde"/>
          <w:bCs/>
          <w:color w:val="000000"/>
          <w:sz w:val="22"/>
          <w:szCs w:val="22"/>
          <w:lang w:val="es-MX" w:eastAsia="es-MX"/>
        </w:rPr>
        <w:t xml:space="preserve">Pago de Aprovechamientos </w:t>
      </w:r>
      <w:r w:rsidR="00E57001">
        <w:rPr>
          <w:rFonts w:ascii="ITC Avant Garde" w:hAnsi="ITC Avant Garde"/>
          <w:bCs/>
          <w:color w:val="000000"/>
          <w:sz w:val="22"/>
          <w:szCs w:val="22"/>
          <w:lang w:val="es-MX" w:eastAsia="es-MX"/>
        </w:rPr>
        <w:t>había cesado sus efectos.</w:t>
      </w:r>
    </w:p>
    <w:p w:rsidR="00C06FC6" w:rsidRPr="006B24EC" w:rsidRDefault="00C06FC6" w:rsidP="0046174F">
      <w:pPr>
        <w:autoSpaceDE w:val="0"/>
        <w:autoSpaceDN w:val="0"/>
        <w:spacing w:before="24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Lo anterior</w:t>
      </w:r>
      <w:r w:rsidR="00F76092">
        <w:rPr>
          <w:rFonts w:ascii="ITC Avant Garde" w:hAnsi="ITC Avant Garde"/>
          <w:bCs/>
          <w:color w:val="000000"/>
          <w:sz w:val="22"/>
          <w:szCs w:val="22"/>
          <w:lang w:val="es-MX" w:eastAsia="es-MX"/>
        </w:rPr>
        <w:t xml:space="preserve">, </w:t>
      </w:r>
      <w:r w:rsidRPr="006B24EC">
        <w:rPr>
          <w:rFonts w:ascii="ITC Avant Garde" w:hAnsi="ITC Avant Garde"/>
          <w:bCs/>
          <w:color w:val="000000"/>
          <w:sz w:val="22"/>
          <w:szCs w:val="22"/>
          <w:lang w:val="es-MX" w:eastAsia="es-MX"/>
        </w:rPr>
        <w:t xml:space="preserve">debido a que con la entrada en vigor de la Ley Federal de Derechos, si bien </w:t>
      </w:r>
      <w:r>
        <w:rPr>
          <w:rFonts w:ascii="ITC Avant Garde" w:hAnsi="ITC Avant Garde"/>
          <w:bCs/>
          <w:color w:val="000000"/>
          <w:sz w:val="22"/>
          <w:szCs w:val="22"/>
          <w:lang w:val="es-MX" w:eastAsia="es-MX"/>
        </w:rPr>
        <w:t>s</w:t>
      </w:r>
      <w:r w:rsidRPr="006B24EC">
        <w:rPr>
          <w:rFonts w:ascii="ITC Avant Garde" w:hAnsi="ITC Avant Garde"/>
          <w:bCs/>
          <w:color w:val="000000"/>
          <w:sz w:val="22"/>
          <w:szCs w:val="22"/>
          <w:lang w:val="es-MX" w:eastAsia="es-MX"/>
        </w:rPr>
        <w:t>e derogaron, entre otros rubros, la Sección Primera del Capítulo VIII del Título I denominada “</w:t>
      </w:r>
      <w:r w:rsidRPr="0088563F">
        <w:rPr>
          <w:rFonts w:ascii="ITC Avant Garde" w:hAnsi="ITC Avant Garde"/>
          <w:bCs/>
          <w:i/>
          <w:color w:val="000000"/>
          <w:sz w:val="22"/>
          <w:szCs w:val="22"/>
          <w:lang w:val="es-MX" w:eastAsia="es-MX"/>
        </w:rPr>
        <w:t>Servicios de Telecomunicaciones</w:t>
      </w:r>
      <w:r w:rsidRPr="006B24EC">
        <w:rPr>
          <w:rFonts w:ascii="ITC Avant Garde" w:hAnsi="ITC Avant Garde"/>
          <w:bCs/>
          <w:color w:val="000000"/>
          <w:sz w:val="22"/>
          <w:szCs w:val="22"/>
          <w:lang w:val="es-MX" w:eastAsia="es-MX"/>
        </w:rPr>
        <w:t>” con los artículos 91, 93, 94, 94-A, 95, 96, 97, 98, 99, 100, 101, 102 y 105 de la Ley Federal de Derechos; a la vez, ese mismo decreto adicionó, entre otros aspectos, el Capítulo IX del Título I denominado “</w:t>
      </w:r>
      <w:r w:rsidRPr="0088563F">
        <w:rPr>
          <w:rFonts w:ascii="ITC Avant Garde" w:hAnsi="ITC Avant Garde"/>
          <w:bCs/>
          <w:i/>
          <w:color w:val="000000"/>
          <w:sz w:val="22"/>
          <w:szCs w:val="22"/>
          <w:lang w:val="es-MX" w:eastAsia="es-MX"/>
        </w:rPr>
        <w:t>Del Instituto Federal de Telecomunicaciones</w:t>
      </w:r>
      <w:r w:rsidRPr="006B24EC">
        <w:rPr>
          <w:rFonts w:ascii="ITC Avant Garde" w:hAnsi="ITC Avant Garde"/>
          <w:bCs/>
          <w:color w:val="000000"/>
          <w:sz w:val="22"/>
          <w:szCs w:val="22"/>
          <w:lang w:val="es-MX" w:eastAsia="es-MX"/>
        </w:rPr>
        <w:t xml:space="preserve">” que comprende los artículos 173, 173-A, 173-B, 174, 174-A, 174-B, 174-C, 174-D, 174-E, 174-F, 174-G, 174-H, 174-I, 174-J, 174-K, 174-L y 174-M. Con dicho Capítulo, el cobro de diversos trámites derivados de la aplicación de la Ley </w:t>
      </w:r>
      <w:proofErr w:type="gramStart"/>
      <w:r w:rsidRPr="006B24EC">
        <w:rPr>
          <w:rFonts w:ascii="ITC Avant Garde" w:hAnsi="ITC Avant Garde"/>
          <w:bCs/>
          <w:color w:val="000000"/>
          <w:sz w:val="22"/>
          <w:szCs w:val="22"/>
          <w:lang w:val="es-MX" w:eastAsia="es-MX"/>
        </w:rPr>
        <w:t>quedaban</w:t>
      </w:r>
      <w:proofErr w:type="gramEnd"/>
      <w:r w:rsidRPr="006B24EC">
        <w:rPr>
          <w:rFonts w:ascii="ITC Avant Garde" w:hAnsi="ITC Avant Garde"/>
          <w:bCs/>
          <w:color w:val="000000"/>
          <w:sz w:val="22"/>
          <w:szCs w:val="22"/>
          <w:lang w:val="es-MX" w:eastAsia="es-MX"/>
        </w:rPr>
        <w:t xml:space="preserve"> cubiertos.</w:t>
      </w:r>
    </w:p>
    <w:p w:rsidR="00C06FC6" w:rsidRPr="006B24EC" w:rsidRDefault="00C06FC6" w:rsidP="0046174F">
      <w:pPr>
        <w:spacing w:before="24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rsidR="00C06FC6" w:rsidRDefault="00C06FC6" w:rsidP="0046174F">
      <w:pPr>
        <w:spacing w:before="24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rsidR="00C06FC6" w:rsidRDefault="00C06FC6" w:rsidP="0046174F">
      <w:pPr>
        <w:spacing w:before="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Bajo este tenor, conforme a la normatividad vigente en la fecha en la que s</w:t>
      </w:r>
      <w:r w:rsidR="0073483A">
        <w:rPr>
          <w:rFonts w:ascii="ITC Avant Garde" w:hAnsi="ITC Avant Garde"/>
          <w:bCs/>
          <w:color w:val="000000"/>
          <w:sz w:val="22"/>
          <w:szCs w:val="22"/>
          <w:lang w:val="es-MX" w:eastAsia="es-MX"/>
        </w:rPr>
        <w:t>e realizó la petición</w:t>
      </w:r>
      <w:r>
        <w:rPr>
          <w:rFonts w:ascii="ITC Avant Garde" w:hAnsi="ITC Avant Garde"/>
          <w:bCs/>
          <w:color w:val="000000"/>
          <w:sz w:val="22"/>
          <w:szCs w:val="22"/>
          <w:lang w:val="es-MX" w:eastAsia="es-MX"/>
        </w:rPr>
        <w:t xml:space="preserve">,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rsidR="00C06FC6" w:rsidRPr="006B24EC" w:rsidRDefault="00C06FC6" w:rsidP="0046174F">
      <w:pPr>
        <w:spacing w:before="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Pr="006B24EC">
        <w:rPr>
          <w:rFonts w:ascii="ITC Avant Garde" w:hAnsi="ITC Avant Garde"/>
          <w:bCs/>
          <w:color w:val="000000"/>
          <w:sz w:val="22"/>
          <w:szCs w:val="22"/>
          <w:lang w:val="es-MX" w:eastAsia="es-MX"/>
        </w:rPr>
        <w:t xml:space="preserve">. </w:t>
      </w:r>
    </w:p>
    <w:p w:rsidR="00C06FC6" w:rsidRPr="006B24EC" w:rsidRDefault="00C06FC6" w:rsidP="0046174F">
      <w:pPr>
        <w:spacing w:before="24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Pr>
          <w:rFonts w:ascii="ITC Avant Garde" w:hAnsi="ITC Avant Garde"/>
          <w:bCs/>
          <w:color w:val="000000"/>
          <w:sz w:val="22"/>
          <w:szCs w:val="22"/>
          <w:lang w:val="es-MX" w:eastAsia="es-MX"/>
        </w:rPr>
        <w:t xml:space="preserve"> de la parte relativa al estudio</w:t>
      </w:r>
      <w:r w:rsidRPr="006B24EC">
        <w:rPr>
          <w:rFonts w:ascii="ITC Avant Garde" w:hAnsi="ITC Avant Garde"/>
          <w:bCs/>
          <w:color w:val="000000"/>
          <w:sz w:val="22"/>
          <w:szCs w:val="22"/>
          <w:lang w:val="es-MX" w:eastAsia="es-MX"/>
        </w:rPr>
        <w:t>.</w:t>
      </w:r>
    </w:p>
    <w:p w:rsidR="00B95FF2" w:rsidRPr="00AF6EF0" w:rsidRDefault="00B95FF2" w:rsidP="0046174F">
      <w:pPr>
        <w:spacing w:before="240"/>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lastRenderedPageBreak/>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00EF2C70">
        <w:rPr>
          <w:rFonts w:ascii="ITC Avant Garde" w:hAnsi="ITC Avant Garde"/>
          <w:bCs/>
          <w:color w:val="000000"/>
          <w:sz w:val="22"/>
          <w:szCs w:val="22"/>
          <w:lang w:val="es-MX" w:eastAsia="es-MX"/>
        </w:rPr>
        <w:t xml:space="preserve"> y</w:t>
      </w:r>
      <w:r w:rsidRPr="00AF6EF0">
        <w:rPr>
          <w:rFonts w:ascii="ITC Avant Garde" w:hAnsi="ITC Avant Garde"/>
          <w:bCs/>
          <w:color w:val="000000"/>
          <w:sz w:val="22"/>
          <w:szCs w:val="22"/>
          <w:lang w:val="es-MX" w:eastAsia="es-MX"/>
        </w:rPr>
        <w:t xml:space="preserve"> 74</w:t>
      </w:r>
      <w:r w:rsidR="00E017C7">
        <w:rPr>
          <w:rFonts w:ascii="ITC Avant Garde" w:hAnsi="ITC Avant Garde"/>
          <w:bCs/>
          <w:color w:val="000000"/>
          <w:sz w:val="22"/>
          <w:szCs w:val="22"/>
          <w:lang w:val="es-MX" w:eastAsia="es-MX"/>
        </w:rPr>
        <w:t xml:space="preserve"> </w:t>
      </w:r>
      <w:r w:rsidRPr="00AF6EF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35 fracción I, 36, 38</w:t>
      </w:r>
      <w:r w:rsidR="003C49A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39</w:t>
      </w:r>
      <w:r w:rsidR="003C49A6">
        <w:rPr>
          <w:rFonts w:ascii="ITC Avant Garde" w:hAnsi="ITC Avant Garde"/>
          <w:bCs/>
          <w:color w:val="000000"/>
          <w:sz w:val="22"/>
          <w:szCs w:val="22"/>
          <w:lang w:val="es-MX" w:eastAsia="es-MX"/>
        </w:rPr>
        <w:t xml:space="preserve"> y 57 fracción I</w:t>
      </w:r>
      <w:r>
        <w:rPr>
          <w:rFonts w:ascii="ITC Avant Garde" w:hAnsi="ITC Avant Garde"/>
          <w:bCs/>
          <w:color w:val="000000"/>
          <w:sz w:val="22"/>
          <w:szCs w:val="22"/>
          <w:lang w:val="es-MX" w:eastAsia="es-MX"/>
        </w:rPr>
        <w:t xml:space="preserve"> de la Ley Federal d</w:t>
      </w:r>
      <w:r w:rsidR="00B31DFE">
        <w:rPr>
          <w:rFonts w:ascii="ITC Avant Garde" w:hAnsi="ITC Avant Garde"/>
          <w:bCs/>
          <w:color w:val="000000"/>
          <w:sz w:val="22"/>
          <w:szCs w:val="22"/>
          <w:lang w:val="es-MX" w:eastAsia="es-MX"/>
        </w:rPr>
        <w:t xml:space="preserve">e Procedimiento Administrativo; </w:t>
      </w:r>
      <w:r w:rsidRPr="00AF6EF0">
        <w:rPr>
          <w:rFonts w:ascii="ITC Avant Garde" w:hAnsi="ITC Avant Garde"/>
          <w:bCs/>
          <w:color w:val="000000"/>
          <w:sz w:val="22"/>
          <w:szCs w:val="22"/>
          <w:lang w:val="es-MX" w:eastAsia="es-MX"/>
        </w:rPr>
        <w:t xml:space="preserve">1, 6 </w:t>
      </w:r>
      <w:r>
        <w:rPr>
          <w:rFonts w:ascii="ITC Avant Garde" w:hAnsi="ITC Avant Garde"/>
          <w:bCs/>
          <w:color w:val="000000"/>
          <w:sz w:val="22"/>
          <w:szCs w:val="22"/>
          <w:lang w:val="es-MX" w:eastAsia="es-MX"/>
        </w:rPr>
        <w:t>fracci</w:t>
      </w:r>
      <w:r w:rsidR="0005732D">
        <w:rPr>
          <w:rFonts w:ascii="ITC Avant Garde" w:hAnsi="ITC Avant Garde"/>
          <w:bCs/>
          <w:color w:val="000000"/>
          <w:sz w:val="22"/>
          <w:szCs w:val="22"/>
          <w:lang w:val="es-MX" w:eastAsia="es-MX"/>
        </w:rPr>
        <w:t>ones</w:t>
      </w:r>
      <w:r>
        <w:rPr>
          <w:rFonts w:ascii="ITC Avant Garde" w:hAnsi="ITC Avant Garde"/>
          <w:bCs/>
          <w:color w:val="000000"/>
          <w:sz w:val="22"/>
          <w:szCs w:val="22"/>
          <w:lang w:val="es-MX" w:eastAsia="es-MX"/>
        </w:rPr>
        <w:t xml:space="preserve"> I</w:t>
      </w:r>
      <w:r w:rsidR="00A70C6C">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xml:space="preserve">, 32 y 33 fracción I del Estatuto Orgánico del Instituto Federal de Telecomunicaciones; el </w:t>
      </w:r>
      <w:r w:rsidR="00A70C6C">
        <w:rPr>
          <w:rFonts w:ascii="ITC Avant Garde" w:hAnsi="ITC Avant Garde"/>
          <w:bCs/>
          <w:color w:val="000000"/>
          <w:sz w:val="22"/>
          <w:szCs w:val="22"/>
          <w:lang w:val="es-MX" w:eastAsia="es-MX"/>
        </w:rPr>
        <w:t xml:space="preserve">inciso a) del numeral 1 del Anexo 1 del </w:t>
      </w:r>
      <w:r w:rsidRPr="00AF6EF0">
        <w:rPr>
          <w:rFonts w:ascii="ITC Avant Garde" w:hAnsi="ITC Avant Garde"/>
          <w:bCs/>
          <w:color w:val="000000"/>
          <w:sz w:val="22"/>
          <w:szCs w:val="22"/>
          <w:lang w:val="es-MX" w:eastAsia="es-MX"/>
        </w:rPr>
        <w:t>Acuerdo del Pleno del Instituto Federal de Telecomunicaciones número P/IFT/EXT/131114/228 d</w:t>
      </w:r>
      <w:r w:rsidR="002370DC">
        <w:rPr>
          <w:rFonts w:ascii="ITC Avant Garde" w:hAnsi="ITC Avant Garde"/>
          <w:bCs/>
          <w:color w:val="000000"/>
          <w:sz w:val="22"/>
          <w:szCs w:val="22"/>
          <w:lang w:val="es-MX" w:eastAsia="es-MX"/>
        </w:rPr>
        <w:t xml:space="preserve">e fecha 13 de noviembre de 2014; y </w:t>
      </w:r>
      <w:r w:rsidR="00AF1239">
        <w:rPr>
          <w:rFonts w:ascii="ITC Avant Garde" w:hAnsi="ITC Avant Garde"/>
          <w:bCs/>
          <w:color w:val="000000"/>
          <w:sz w:val="22"/>
          <w:szCs w:val="22"/>
          <w:lang w:val="es-MX" w:eastAsia="es-MX"/>
        </w:rPr>
        <w:t xml:space="preserve">el artículo </w:t>
      </w:r>
      <w:r w:rsidR="002370DC">
        <w:rPr>
          <w:rFonts w:ascii="ITC Avant Garde" w:hAnsi="ITC Avant Garde"/>
          <w:bCs/>
          <w:color w:val="000000"/>
          <w:sz w:val="22"/>
          <w:szCs w:val="22"/>
          <w:lang w:val="es-MX" w:eastAsia="es-MX"/>
        </w:rPr>
        <w:t xml:space="preserve">3 de </w:t>
      </w:r>
      <w:r w:rsidR="00E2390D">
        <w:rPr>
          <w:rFonts w:ascii="ITC Avant Garde" w:hAnsi="ITC Avant Garde"/>
          <w:bCs/>
          <w:color w:val="000000"/>
          <w:sz w:val="22"/>
          <w:szCs w:val="22"/>
          <w:lang w:val="es-MX" w:eastAsia="es-MX"/>
        </w:rPr>
        <w:t xml:space="preserve">los </w:t>
      </w:r>
      <w:r w:rsidR="00E2390D">
        <w:rPr>
          <w:rFonts w:ascii="ITC Avant Garde" w:hAnsi="ITC Avant Garde"/>
          <w:bCs/>
          <w:sz w:val="22"/>
          <w:szCs w:val="22"/>
        </w:rPr>
        <w:t>“</w:t>
      </w:r>
      <w:r w:rsidR="00E2390D" w:rsidRPr="00517C6A">
        <w:rPr>
          <w:rFonts w:ascii="ITC Avant Garde" w:hAnsi="ITC Avant Garde"/>
          <w:bCs/>
          <w:i/>
          <w:sz w:val="22"/>
          <w:szCs w:val="22"/>
        </w:rPr>
        <w:t>Lineam</w:t>
      </w:r>
      <w:r w:rsidR="00142DC2">
        <w:rPr>
          <w:rFonts w:ascii="ITC Avant Garde" w:hAnsi="ITC Avant Garde"/>
          <w:bCs/>
          <w:i/>
          <w:sz w:val="22"/>
          <w:szCs w:val="22"/>
        </w:rPr>
        <w:t>i</w:t>
      </w:r>
      <w:r w:rsidR="00E2390D" w:rsidRPr="00517C6A">
        <w:rPr>
          <w:rFonts w:ascii="ITC Avant Garde" w:hAnsi="ITC Avant Garde"/>
          <w:bCs/>
          <w:i/>
          <w:sz w:val="22"/>
          <w:szCs w:val="22"/>
        </w:rPr>
        <w:t>entos generales para el otorgamiento de las concesiones a que se refiere el título cuarto de la Ley Federal de Telecomunicaciones y Radiodifusión</w:t>
      </w:r>
      <w:r w:rsidR="00E2390D">
        <w:rPr>
          <w:rFonts w:ascii="ITC Avant Garde" w:hAnsi="ITC Avant Garde"/>
          <w:bCs/>
          <w:sz w:val="22"/>
          <w:szCs w:val="22"/>
        </w:rPr>
        <w:t xml:space="preserve">”, publicados en </w:t>
      </w:r>
      <w:r w:rsidR="00766C17">
        <w:rPr>
          <w:rFonts w:ascii="ITC Avant Garde" w:hAnsi="ITC Avant Garde"/>
          <w:bCs/>
          <w:sz w:val="22"/>
          <w:szCs w:val="22"/>
        </w:rPr>
        <w:t>el Diario Oficial de la Federación el 24 de julio de 2015,</w:t>
      </w:r>
      <w:r w:rsidR="00E2390D">
        <w:rPr>
          <w:rFonts w:ascii="ITC Avant Garde" w:hAnsi="ITC Avant Garde"/>
          <w:bCs/>
          <w:sz w:val="22"/>
          <w:szCs w:val="22"/>
        </w:rPr>
        <w:t xml:space="preserve"> </w:t>
      </w:r>
      <w:r w:rsidRPr="00AF6EF0">
        <w:rPr>
          <w:rFonts w:ascii="ITC Avant Garde" w:hAnsi="ITC Avant Garde"/>
          <w:bCs/>
          <w:color w:val="000000"/>
          <w:sz w:val="22"/>
          <w:szCs w:val="22"/>
          <w:lang w:val="es-MX" w:eastAsia="es-MX"/>
        </w:rPr>
        <w:t>este Órgano Autónomo emite los siguientes:</w:t>
      </w:r>
    </w:p>
    <w:p w:rsidR="00B95FF2" w:rsidRPr="0046174F" w:rsidRDefault="00B95FF2" w:rsidP="0046174F">
      <w:pPr>
        <w:pStyle w:val="Ttulo2"/>
        <w:spacing w:before="240"/>
        <w:ind w:firstLine="0"/>
        <w:jc w:val="center"/>
        <w:rPr>
          <w:rFonts w:ascii="ITC Avant Garde" w:hAnsi="ITC Avant Garde"/>
        </w:rPr>
      </w:pPr>
      <w:r w:rsidRPr="0046174F">
        <w:rPr>
          <w:rFonts w:ascii="ITC Avant Garde" w:hAnsi="ITC Avant Garde"/>
        </w:rPr>
        <w:t>RESOLUTIVOS</w:t>
      </w:r>
    </w:p>
    <w:p w:rsidR="00B95FF2" w:rsidRPr="00AF6EF0" w:rsidRDefault="00B95FF2" w:rsidP="0046174F">
      <w:pPr>
        <w:spacing w:before="240"/>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 xml:space="preserve">a favor </w:t>
      </w:r>
      <w:r w:rsidR="00C33CED">
        <w:rPr>
          <w:rFonts w:ascii="ITC Avant Garde" w:hAnsi="ITC Avant Garde"/>
          <w:bCs/>
          <w:color w:val="000000"/>
          <w:sz w:val="22"/>
          <w:szCs w:val="22"/>
          <w:lang w:val="es-MX" w:eastAsia="es-MX"/>
        </w:rPr>
        <w:t xml:space="preserve">de </w:t>
      </w:r>
      <w:r w:rsidR="00E57E55">
        <w:rPr>
          <w:rFonts w:ascii="ITC Avant Garde" w:hAnsi="ITC Avant Garde"/>
          <w:bCs/>
          <w:color w:val="000000"/>
          <w:sz w:val="22"/>
          <w:szCs w:val="22"/>
          <w:lang w:val="es-MX" w:eastAsia="es-MX"/>
        </w:rPr>
        <w:t>la C. Gabriela Vázquez García</w:t>
      </w:r>
      <w:r w:rsidR="0003753C">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w:t>
      </w:r>
      <w:r w:rsidR="007600D8">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sidR="007600D8">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oncesión a que se refiere el Resolutivo</w:t>
      </w:r>
      <w:r w:rsidR="00A70C6C">
        <w:rPr>
          <w:rFonts w:ascii="ITC Avant Garde" w:hAnsi="ITC Avant Garde"/>
          <w:bCs/>
          <w:color w:val="000000"/>
          <w:sz w:val="22"/>
          <w:szCs w:val="22"/>
          <w:lang w:val="es-MX" w:eastAsia="es-MX"/>
        </w:rPr>
        <w:t xml:space="preserve"> </w:t>
      </w:r>
      <w:r w:rsidR="0003753C">
        <w:rPr>
          <w:rFonts w:ascii="ITC Avant Garde" w:hAnsi="ITC Avant Garde"/>
          <w:bCs/>
          <w:color w:val="000000"/>
          <w:sz w:val="22"/>
          <w:szCs w:val="22"/>
          <w:lang w:val="es-MX" w:eastAsia="es-MX"/>
        </w:rPr>
        <w:t>Tercero</w:t>
      </w:r>
      <w:r w:rsidRPr="00AF6EF0">
        <w:rPr>
          <w:rFonts w:ascii="ITC Avant Garde" w:hAnsi="ITC Avant Garde"/>
          <w:bCs/>
          <w:color w:val="000000"/>
          <w:sz w:val="22"/>
          <w:szCs w:val="22"/>
          <w:lang w:val="es-MX" w:eastAsia="es-MX"/>
        </w:rPr>
        <w:t xml:space="preserve"> siguiente.</w:t>
      </w:r>
    </w:p>
    <w:p w:rsidR="00046C8C" w:rsidRDefault="00046C8C" w:rsidP="0046174F">
      <w:pPr>
        <w:spacing w:before="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r w:rsidR="00E57E55">
        <w:rPr>
          <w:rFonts w:ascii="ITC Avant Garde" w:hAnsi="ITC Avant Garde"/>
          <w:bCs/>
          <w:color w:val="000000"/>
          <w:sz w:val="22"/>
          <w:szCs w:val="22"/>
          <w:lang w:val="es-MX" w:eastAsia="es-MX"/>
        </w:rPr>
        <w:t>la C. Gabriela Vázquez García</w:t>
      </w:r>
      <w:r w:rsidR="007600D8">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en caso de requerir el uso de bandas de frecuencias del espectro radioeléctrico o recursos orbitales, en los términos previstos en la Ley Federal de Telecomunicaciones y Radiodifusión.</w:t>
      </w:r>
    </w:p>
    <w:p w:rsidR="007679F9" w:rsidRDefault="007679F9" w:rsidP="0046174F">
      <w:pPr>
        <w:spacing w:before="240"/>
        <w:jc w:val="both"/>
        <w:rPr>
          <w:rFonts w:ascii="ITC Avant Garde" w:hAnsi="ITC Avant Garde"/>
          <w:bCs/>
          <w:color w:val="000000"/>
          <w:sz w:val="22"/>
          <w:szCs w:val="22"/>
          <w:lang w:val="es-MX" w:eastAsia="es-MX"/>
        </w:rPr>
      </w:pPr>
      <w:r>
        <w:rPr>
          <w:rFonts w:ascii="ITC Avant Garde" w:hAnsi="ITC Avant Garde"/>
          <w:b/>
          <w:bCs/>
          <w:sz w:val="22"/>
          <w:szCs w:val="22"/>
          <w:lang w:val="es-MX" w:eastAsia="es-MX"/>
        </w:rPr>
        <w:t>SEGUND</w:t>
      </w:r>
      <w:r w:rsidRPr="001C31AE">
        <w:rPr>
          <w:rFonts w:ascii="ITC Avant Garde" w:hAnsi="ITC Avant Garde"/>
          <w:b/>
          <w:bCs/>
          <w:sz w:val="22"/>
          <w:szCs w:val="22"/>
          <w:lang w:val="es-MX" w:eastAsia="es-MX"/>
        </w:rPr>
        <w:t>O.-</w:t>
      </w:r>
      <w:r w:rsidR="0003753C" w:rsidRPr="0003753C">
        <w:rPr>
          <w:rFonts w:ascii="ITC Avant Garde" w:hAnsi="ITC Avant Garde"/>
          <w:bCs/>
          <w:sz w:val="22"/>
          <w:szCs w:val="22"/>
          <w:lang w:val="es-MX" w:eastAsia="es-MX"/>
        </w:rPr>
        <w:t xml:space="preserve"> </w:t>
      </w:r>
      <w:r w:rsidR="0003753C" w:rsidRPr="001C31AE">
        <w:rPr>
          <w:rFonts w:ascii="ITC Avant Garde" w:hAnsi="ITC Avant Garde"/>
          <w:bCs/>
          <w:sz w:val="22"/>
          <w:szCs w:val="22"/>
          <w:lang w:val="es-MX" w:eastAsia="es-MX"/>
        </w:rPr>
        <w:t xml:space="preserve">Se instruye a la Unidad de Concesiones y Servicios a notificar </w:t>
      </w:r>
      <w:r w:rsidR="005A64A3">
        <w:rPr>
          <w:rFonts w:ascii="ITC Avant Garde" w:hAnsi="ITC Avant Garde"/>
          <w:bCs/>
          <w:sz w:val="22"/>
          <w:szCs w:val="22"/>
          <w:lang w:val="es-MX" w:eastAsia="es-MX"/>
        </w:rPr>
        <w:t>a</w:t>
      </w:r>
      <w:r w:rsidR="007A6255">
        <w:rPr>
          <w:rFonts w:ascii="ITC Avant Garde" w:hAnsi="ITC Avant Garde"/>
          <w:bCs/>
          <w:sz w:val="22"/>
          <w:szCs w:val="22"/>
          <w:lang w:val="es-MX" w:eastAsia="es-MX"/>
        </w:rPr>
        <w:t xml:space="preserve"> </w:t>
      </w:r>
      <w:r w:rsidR="007A6255">
        <w:rPr>
          <w:rFonts w:ascii="ITC Avant Garde" w:hAnsi="ITC Avant Garde"/>
          <w:bCs/>
          <w:color w:val="000000"/>
          <w:sz w:val="22"/>
          <w:szCs w:val="22"/>
          <w:lang w:val="es-MX" w:eastAsia="es-MX"/>
        </w:rPr>
        <w:t>la C. Gabriela Vázquez García</w:t>
      </w:r>
      <w:r w:rsidR="0003753C" w:rsidRPr="001C31AE">
        <w:rPr>
          <w:rFonts w:ascii="ITC Avant Garde" w:hAnsi="ITC Avant Garde"/>
          <w:bCs/>
          <w:sz w:val="22"/>
          <w:szCs w:val="22"/>
          <w:lang w:val="es-MX" w:eastAsia="es-MX"/>
        </w:rPr>
        <w:t xml:space="preserve"> el contenido de la presente Resolución</w:t>
      </w:r>
      <w:r w:rsidR="005A64A3">
        <w:rPr>
          <w:rFonts w:ascii="ITC Avant Garde" w:hAnsi="ITC Avant Garde"/>
          <w:bCs/>
          <w:sz w:val="22"/>
          <w:szCs w:val="22"/>
          <w:lang w:val="es-MX" w:eastAsia="es-MX"/>
        </w:rPr>
        <w:t>.</w:t>
      </w:r>
    </w:p>
    <w:p w:rsidR="0003753C" w:rsidRPr="00E033A6" w:rsidRDefault="007679F9" w:rsidP="0046174F">
      <w:pPr>
        <w:spacing w:before="240"/>
        <w:jc w:val="both"/>
        <w:rPr>
          <w:rFonts w:ascii="ITC Avant Garde" w:hAnsi="ITC Avant Garde"/>
          <w:bCs/>
          <w:sz w:val="22"/>
          <w:szCs w:val="22"/>
          <w:lang w:val="es-MX" w:eastAsia="es-MX"/>
        </w:rPr>
      </w:pPr>
      <w:r>
        <w:rPr>
          <w:rFonts w:ascii="ITC Avant Garde" w:hAnsi="ITC Avant Garde"/>
          <w:b/>
          <w:bCs/>
          <w:sz w:val="22"/>
          <w:szCs w:val="22"/>
          <w:lang w:val="es-MX" w:eastAsia="es-MX"/>
        </w:rPr>
        <w:t>TERCERO</w:t>
      </w:r>
      <w:r w:rsidR="001C31AE" w:rsidRPr="001C31AE">
        <w:rPr>
          <w:rFonts w:ascii="ITC Avant Garde" w:hAnsi="ITC Avant Garde"/>
          <w:b/>
          <w:bCs/>
          <w:sz w:val="22"/>
          <w:szCs w:val="22"/>
          <w:lang w:val="es-MX" w:eastAsia="es-MX"/>
        </w:rPr>
        <w:t>.-</w:t>
      </w:r>
      <w:r w:rsidR="0003753C">
        <w:rPr>
          <w:rFonts w:ascii="ITC Avant Garde" w:hAnsi="ITC Avant Garde"/>
          <w:b/>
          <w:bCs/>
          <w:sz w:val="22"/>
          <w:szCs w:val="22"/>
          <w:lang w:val="es-MX" w:eastAsia="es-MX"/>
        </w:rPr>
        <w:t xml:space="preserve"> </w:t>
      </w:r>
      <w:r w:rsidR="0003753C" w:rsidRPr="00E033A6">
        <w:rPr>
          <w:rFonts w:ascii="ITC Avant Garde" w:hAnsi="ITC Avant Garde"/>
          <w:bCs/>
          <w:sz w:val="22"/>
          <w:szCs w:val="22"/>
          <w:lang w:val="es-MX" w:eastAsia="es-MX"/>
        </w:rPr>
        <w:t xml:space="preserve">Una vez satisfecho lo establecido en el Resolutivo </w:t>
      </w:r>
      <w:r w:rsidR="0003753C">
        <w:rPr>
          <w:rFonts w:ascii="ITC Avant Garde" w:hAnsi="ITC Avant Garde"/>
          <w:bCs/>
          <w:sz w:val="22"/>
          <w:szCs w:val="22"/>
          <w:lang w:val="es-MX" w:eastAsia="es-MX"/>
        </w:rPr>
        <w:t>Segundo</w:t>
      </w:r>
      <w:r w:rsidR="0003753C" w:rsidRPr="00E033A6">
        <w:rPr>
          <w:rFonts w:ascii="ITC Avant Garde" w:hAnsi="ITC Avant Garde"/>
          <w:bCs/>
          <w:sz w:val="22"/>
          <w:szCs w:val="22"/>
          <w:lang w:val="es-MX" w:eastAsia="es-MX"/>
        </w:rPr>
        <w:t xml:space="preserve">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rsidR="00E45B8A" w:rsidRDefault="0003753C" w:rsidP="0046174F">
      <w:pPr>
        <w:spacing w:before="240"/>
        <w:jc w:val="both"/>
        <w:rPr>
          <w:rFonts w:ascii="ITC Avant Garde" w:hAnsi="ITC Avant Garde"/>
          <w:bCs/>
          <w:color w:val="000000"/>
          <w:sz w:val="22"/>
          <w:szCs w:val="22"/>
          <w:lang w:val="es-MX" w:eastAsia="es-MX"/>
        </w:rPr>
      </w:pPr>
      <w:r w:rsidRPr="00E033A6">
        <w:rPr>
          <w:rFonts w:ascii="ITC Avant Garde" w:hAnsi="ITC Avant Garde"/>
          <w:bCs/>
          <w:sz w:val="22"/>
          <w:szCs w:val="22"/>
          <w:lang w:val="es-MX" w:eastAsia="es-MX"/>
        </w:rPr>
        <w:t>Concluido lo anterior, se instruye a la Unidad de Concesiones y Servicios a hacer entrega del título de concesión única a</w:t>
      </w:r>
      <w:r w:rsidR="007A6255">
        <w:rPr>
          <w:rFonts w:ascii="ITC Avant Garde" w:hAnsi="ITC Avant Garde"/>
          <w:bCs/>
          <w:sz w:val="22"/>
          <w:szCs w:val="22"/>
          <w:lang w:val="es-MX" w:eastAsia="es-MX"/>
        </w:rPr>
        <w:t xml:space="preserve"> </w:t>
      </w:r>
      <w:r w:rsidR="007A6255">
        <w:rPr>
          <w:rFonts w:ascii="ITC Avant Garde" w:hAnsi="ITC Avant Garde"/>
          <w:bCs/>
          <w:color w:val="000000"/>
          <w:sz w:val="22"/>
          <w:szCs w:val="22"/>
          <w:lang w:val="es-MX" w:eastAsia="es-MX"/>
        </w:rPr>
        <w:t>la C. Gabriela Vázquez García</w:t>
      </w:r>
      <w:r>
        <w:rPr>
          <w:rFonts w:ascii="ITC Avant Garde" w:hAnsi="ITC Avant Garde"/>
          <w:bCs/>
          <w:color w:val="000000"/>
          <w:sz w:val="22"/>
          <w:szCs w:val="22"/>
          <w:lang w:val="es-MX" w:eastAsia="es-MX"/>
        </w:rPr>
        <w:t>.</w:t>
      </w:r>
    </w:p>
    <w:p w:rsidR="0003753C" w:rsidRDefault="007679F9" w:rsidP="0046174F">
      <w:pPr>
        <w:spacing w:before="240"/>
        <w:jc w:val="both"/>
        <w:rPr>
          <w:rFonts w:ascii="ITC Avant Garde" w:hAnsi="ITC Avant Garde"/>
          <w:bCs/>
          <w:sz w:val="22"/>
          <w:szCs w:val="22"/>
          <w:lang w:val="es-ES_tradnl"/>
        </w:rPr>
      </w:pPr>
      <w:r>
        <w:rPr>
          <w:rFonts w:ascii="ITC Avant Garde" w:hAnsi="ITC Avant Garde"/>
          <w:b/>
          <w:bCs/>
          <w:color w:val="000000"/>
          <w:sz w:val="22"/>
          <w:szCs w:val="22"/>
          <w:lang w:val="es-MX" w:eastAsia="es-MX"/>
        </w:rPr>
        <w:t>CUARTO</w:t>
      </w:r>
      <w:r w:rsidR="001C31AE" w:rsidRPr="00660E0B">
        <w:rPr>
          <w:rFonts w:ascii="ITC Avant Garde" w:hAnsi="ITC Avant Garde"/>
          <w:b/>
          <w:bCs/>
          <w:color w:val="000000"/>
          <w:sz w:val="22"/>
          <w:szCs w:val="22"/>
          <w:lang w:val="es-MX" w:eastAsia="es-MX"/>
        </w:rPr>
        <w:t>.-</w:t>
      </w:r>
      <w:r w:rsidR="0003753C" w:rsidRPr="0003753C">
        <w:rPr>
          <w:rFonts w:ascii="ITC Avant Garde" w:hAnsi="ITC Avant Garde"/>
          <w:bCs/>
          <w:sz w:val="22"/>
          <w:szCs w:val="22"/>
          <w:lang w:val="es-ES_tradnl"/>
        </w:rPr>
        <w:t xml:space="preserve"> </w:t>
      </w:r>
      <w:r w:rsidR="0003753C" w:rsidRPr="00BB5B42">
        <w:rPr>
          <w:rFonts w:ascii="ITC Avant Garde" w:hAnsi="ITC Avant Garde"/>
          <w:bCs/>
          <w:sz w:val="22"/>
          <w:szCs w:val="22"/>
          <w:lang w:val="es-ES_tradnl"/>
        </w:rPr>
        <w:t>Inscríbase en el Registro Público de Concesiones el título de concesión única que se otorgue, una vez que sea debidamente entregado a</w:t>
      </w:r>
      <w:r w:rsidR="00EF2C70">
        <w:rPr>
          <w:rFonts w:ascii="ITC Avant Garde" w:hAnsi="ITC Avant Garde"/>
          <w:bCs/>
          <w:sz w:val="22"/>
          <w:szCs w:val="22"/>
          <w:lang w:val="es-ES_tradnl"/>
        </w:rPr>
        <w:t xml:space="preserve"> </w:t>
      </w:r>
      <w:r w:rsidR="0003753C" w:rsidRPr="00BB5B42">
        <w:rPr>
          <w:rFonts w:ascii="ITC Avant Garde" w:hAnsi="ITC Avant Garde"/>
          <w:bCs/>
          <w:sz w:val="22"/>
          <w:szCs w:val="22"/>
          <w:lang w:val="es-ES_tradnl"/>
        </w:rPr>
        <w:t>l</w:t>
      </w:r>
      <w:r w:rsidR="00EF2C70">
        <w:rPr>
          <w:rFonts w:ascii="ITC Avant Garde" w:hAnsi="ITC Avant Garde"/>
          <w:bCs/>
          <w:sz w:val="22"/>
          <w:szCs w:val="22"/>
          <w:lang w:val="es-ES_tradnl"/>
        </w:rPr>
        <w:t>a</w:t>
      </w:r>
      <w:r w:rsidR="0003753C" w:rsidRPr="00BB5B42">
        <w:rPr>
          <w:rFonts w:ascii="ITC Avant Garde" w:hAnsi="ITC Avant Garde"/>
          <w:bCs/>
          <w:sz w:val="22"/>
          <w:szCs w:val="22"/>
          <w:lang w:val="es-ES_tradnl"/>
        </w:rPr>
        <w:t xml:space="preserve"> interesad</w:t>
      </w:r>
      <w:r w:rsidR="00EF2C70">
        <w:rPr>
          <w:rFonts w:ascii="ITC Avant Garde" w:hAnsi="ITC Avant Garde"/>
          <w:bCs/>
          <w:sz w:val="22"/>
          <w:szCs w:val="22"/>
          <w:lang w:val="es-ES_tradnl"/>
        </w:rPr>
        <w:t>a</w:t>
      </w:r>
      <w:r w:rsidR="0003753C">
        <w:rPr>
          <w:rFonts w:ascii="ITC Avant Garde" w:hAnsi="ITC Avant Garde"/>
          <w:bCs/>
          <w:sz w:val="22"/>
          <w:szCs w:val="22"/>
          <w:lang w:val="es-ES_tradnl"/>
        </w:rPr>
        <w:t>.</w:t>
      </w:r>
    </w:p>
    <w:p w:rsidR="0046174F" w:rsidRPr="0046174F" w:rsidRDefault="00B3584F" w:rsidP="0046174F">
      <w:pPr>
        <w:pStyle w:val="Sinespaciado"/>
        <w:spacing w:before="240"/>
        <w:jc w:val="both"/>
        <w:rPr>
          <w:rFonts w:ascii="ITC Avant Garde" w:hAnsi="ITC Avant Garde"/>
          <w:bCs/>
          <w:color w:val="000000"/>
          <w:sz w:val="22"/>
          <w:szCs w:val="22"/>
        </w:rPr>
      </w:pPr>
      <w:r w:rsidRPr="00B3584F">
        <w:rPr>
          <w:rFonts w:ascii="ITC Avant Garde" w:hAnsi="ITC Avant Garde"/>
          <w:color w:val="000000"/>
          <w:sz w:val="13"/>
          <w:szCs w:val="13"/>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P/IFT/270416/169.</w:t>
      </w:r>
    </w:p>
    <w:sectPr w:rsidR="0046174F" w:rsidRPr="0046174F" w:rsidSect="00FE3B81">
      <w:footerReference w:type="even" r:id="rId8"/>
      <w:footerReference w:type="default" r:id="rId9"/>
      <w:footerReference w:type="first" r:id="rId10"/>
      <w:pgSz w:w="12240" w:h="15840" w:code="1"/>
      <w:pgMar w:top="2127" w:right="1467" w:bottom="1276" w:left="1418" w:header="992" w:footer="9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434" w:rsidRDefault="00AF7434">
      <w:r>
        <w:separator/>
      </w:r>
    </w:p>
  </w:endnote>
  <w:endnote w:type="continuationSeparator" w:id="0">
    <w:p w:rsidR="00AF7434" w:rsidRDefault="00AF7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5277479"/>
      <w:docPartObj>
        <w:docPartGallery w:val="Page Numbers (Bottom of Page)"/>
        <w:docPartUnique/>
      </w:docPartObj>
    </w:sdtPr>
    <w:sdtEndPr>
      <w:rPr>
        <w:rFonts w:ascii="ITC Avant Garde" w:hAnsi="ITC Avant Garde"/>
        <w:sz w:val="20"/>
      </w:rPr>
    </w:sdtEndPr>
    <w:sdtContent>
      <w:p w:rsidR="00FE3B81" w:rsidRPr="00FE3B81" w:rsidRDefault="00FE3B81">
        <w:pPr>
          <w:pStyle w:val="Piedepgina"/>
          <w:jc w:val="right"/>
          <w:rPr>
            <w:rFonts w:ascii="ITC Avant Garde" w:hAnsi="ITC Avant Garde"/>
            <w:sz w:val="20"/>
          </w:rPr>
        </w:pPr>
        <w:r w:rsidRPr="00FE3B81">
          <w:rPr>
            <w:rFonts w:ascii="ITC Avant Garde" w:hAnsi="ITC Avant Garde"/>
            <w:sz w:val="20"/>
          </w:rPr>
          <w:fldChar w:fldCharType="begin"/>
        </w:r>
        <w:r w:rsidRPr="00FE3B81">
          <w:rPr>
            <w:rFonts w:ascii="ITC Avant Garde" w:hAnsi="ITC Avant Garde"/>
            <w:sz w:val="20"/>
          </w:rPr>
          <w:instrText>PAGE   \* MERGEFORMAT</w:instrText>
        </w:r>
        <w:r w:rsidRPr="00FE3B81">
          <w:rPr>
            <w:rFonts w:ascii="ITC Avant Garde" w:hAnsi="ITC Avant Garde"/>
            <w:sz w:val="20"/>
          </w:rPr>
          <w:fldChar w:fldCharType="separate"/>
        </w:r>
        <w:r w:rsidR="0046174F">
          <w:rPr>
            <w:rFonts w:ascii="ITC Avant Garde" w:hAnsi="ITC Avant Garde"/>
            <w:noProof/>
            <w:sz w:val="20"/>
          </w:rPr>
          <w:t>2</w:t>
        </w:r>
        <w:r w:rsidRPr="00FE3B81">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685210"/>
      <w:docPartObj>
        <w:docPartGallery w:val="Page Numbers (Bottom of Page)"/>
        <w:docPartUnique/>
      </w:docPartObj>
    </w:sdtPr>
    <w:sdtEndPr>
      <w:rPr>
        <w:rFonts w:ascii="ITC Avant Garde" w:hAnsi="ITC Avant Garde"/>
        <w:sz w:val="20"/>
      </w:rPr>
    </w:sdtEndPr>
    <w:sdtContent>
      <w:p w:rsidR="00FE3B81" w:rsidRPr="00FE3B81" w:rsidRDefault="00FE3B81">
        <w:pPr>
          <w:pStyle w:val="Piedepgina"/>
          <w:jc w:val="right"/>
          <w:rPr>
            <w:rFonts w:ascii="ITC Avant Garde" w:hAnsi="ITC Avant Garde"/>
            <w:sz w:val="20"/>
          </w:rPr>
        </w:pPr>
        <w:r w:rsidRPr="00FE3B81">
          <w:rPr>
            <w:rFonts w:ascii="ITC Avant Garde" w:hAnsi="ITC Avant Garde"/>
            <w:sz w:val="20"/>
          </w:rPr>
          <w:fldChar w:fldCharType="begin"/>
        </w:r>
        <w:r w:rsidRPr="00FE3B81">
          <w:rPr>
            <w:rFonts w:ascii="ITC Avant Garde" w:hAnsi="ITC Avant Garde"/>
            <w:sz w:val="20"/>
          </w:rPr>
          <w:instrText>PAGE   \* MERGEFORMAT</w:instrText>
        </w:r>
        <w:r w:rsidRPr="00FE3B81">
          <w:rPr>
            <w:rFonts w:ascii="ITC Avant Garde" w:hAnsi="ITC Avant Garde"/>
            <w:sz w:val="20"/>
          </w:rPr>
          <w:fldChar w:fldCharType="separate"/>
        </w:r>
        <w:r w:rsidR="0046174F">
          <w:rPr>
            <w:rFonts w:ascii="ITC Avant Garde" w:hAnsi="ITC Avant Garde"/>
            <w:noProof/>
            <w:sz w:val="20"/>
          </w:rPr>
          <w:t>1</w:t>
        </w:r>
        <w:r w:rsidRPr="00FE3B81">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434" w:rsidRDefault="00AF7434">
      <w:r>
        <w:separator/>
      </w:r>
    </w:p>
  </w:footnote>
  <w:footnote w:type="continuationSeparator" w:id="0">
    <w:p w:rsidR="00AF7434" w:rsidRDefault="00AF7434">
      <w:r>
        <w:continuationSeparator/>
      </w:r>
    </w:p>
  </w:footnote>
  <w:footnote w:id="1">
    <w:p w:rsidR="0047251E" w:rsidRPr="00F41747" w:rsidRDefault="0047251E">
      <w:pPr>
        <w:pStyle w:val="Textonotapie"/>
        <w:rPr>
          <w:lang w:val="es-MX"/>
        </w:rPr>
      </w:pPr>
      <w:r>
        <w:rPr>
          <w:rStyle w:val="Refdenotaalpie"/>
        </w:rPr>
        <w:footnoteRef/>
      </w:r>
      <w:r>
        <w:t xml:space="preserve"> </w:t>
      </w:r>
      <w:r>
        <w:rPr>
          <w:rFonts w:ascii="ITC Avant Garde" w:hAnsi="ITC Avant Garde"/>
          <w:bCs/>
          <w:sz w:val="16"/>
          <w:szCs w:val="16"/>
          <w:lang w:val="es-ES_tradnl"/>
        </w:rPr>
        <w:t>Los nombres de las localidades fueron corroborados y, en su caso, corregidos en apego a los datos publicados por el Instituto Nacional de Estadística y Geografía conforme al Censo Nacional de Población y Vivienda del año 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6E0785"/>
    <w:multiLevelType w:val="hybridMultilevel"/>
    <w:tmpl w:val="45727904"/>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9"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380A104E"/>
    <w:multiLevelType w:val="hybridMultilevel"/>
    <w:tmpl w:val="00B20512"/>
    <w:lvl w:ilvl="0" w:tplc="D33ACEF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6"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6A32E9D"/>
    <w:multiLevelType w:val="hybridMultilevel"/>
    <w:tmpl w:val="02D4B6B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1"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F1F231C"/>
    <w:multiLevelType w:val="multilevel"/>
    <w:tmpl w:val="7C625706"/>
    <w:lvl w:ilvl="0">
      <w:start w:val="1"/>
      <w:numFmt w:val="decimal"/>
      <w:lvlText w:val="%1."/>
      <w:lvlJc w:val="left"/>
      <w:pPr>
        <w:ind w:left="1770" w:hanging="360"/>
      </w:pPr>
      <w:rPr>
        <w:rFonts w:hint="default"/>
      </w:rPr>
    </w:lvl>
    <w:lvl w:ilvl="1">
      <w:start w:val="1"/>
      <w:numFmt w:val="decimal"/>
      <w:isLgl/>
      <w:lvlText w:val="%1.%2."/>
      <w:lvlJc w:val="left"/>
      <w:pPr>
        <w:ind w:left="2843"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342" w:hanging="1080"/>
      </w:pPr>
      <w:rPr>
        <w:rFonts w:hint="default"/>
      </w:rPr>
    </w:lvl>
    <w:lvl w:ilvl="5">
      <w:start w:val="1"/>
      <w:numFmt w:val="decimal"/>
      <w:isLgl/>
      <w:lvlText w:val="%1.%2.%3.%4.%5.%6."/>
      <w:lvlJc w:val="left"/>
      <w:pPr>
        <w:ind w:left="6415" w:hanging="144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201" w:hanging="1800"/>
      </w:pPr>
      <w:rPr>
        <w:rFonts w:hint="default"/>
      </w:rPr>
    </w:lvl>
    <w:lvl w:ilvl="8">
      <w:start w:val="1"/>
      <w:numFmt w:val="decimal"/>
      <w:isLgl/>
      <w:lvlText w:val="%1.%2.%3.%4.%5.%6.%7.%8.%9."/>
      <w:lvlJc w:val="left"/>
      <w:pPr>
        <w:ind w:left="8914" w:hanging="1800"/>
      </w:pPr>
      <w:rPr>
        <w:rFonts w:hint="default"/>
      </w:rPr>
    </w:lvl>
  </w:abstractNum>
  <w:abstractNum w:abstractNumId="23"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4F63A16"/>
    <w:multiLevelType w:val="hybridMultilevel"/>
    <w:tmpl w:val="3AFAE9E2"/>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6"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0"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1"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5"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F5533DF"/>
    <w:multiLevelType w:val="hybridMultilevel"/>
    <w:tmpl w:val="05FCE85A"/>
    <w:lvl w:ilvl="0" w:tplc="88DABC36">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3"/>
  </w:num>
  <w:num w:numId="2">
    <w:abstractNumId w:val="26"/>
  </w:num>
  <w:num w:numId="3">
    <w:abstractNumId w:val="13"/>
  </w:num>
  <w:num w:numId="4">
    <w:abstractNumId w:val="30"/>
  </w:num>
  <w:num w:numId="5">
    <w:abstractNumId w:val="32"/>
  </w:num>
  <w:num w:numId="6">
    <w:abstractNumId w:val="33"/>
  </w:num>
  <w:num w:numId="7">
    <w:abstractNumId w:val="23"/>
  </w:num>
  <w:num w:numId="8">
    <w:abstractNumId w:val="35"/>
  </w:num>
  <w:num w:numId="9">
    <w:abstractNumId w:val="31"/>
  </w:num>
  <w:num w:numId="10">
    <w:abstractNumId w:val="6"/>
  </w:num>
  <w:num w:numId="11">
    <w:abstractNumId w:val="12"/>
  </w:num>
  <w:num w:numId="12">
    <w:abstractNumId w:val="2"/>
  </w:num>
  <w:num w:numId="13">
    <w:abstractNumId w:val="17"/>
  </w:num>
  <w:num w:numId="14">
    <w:abstractNumId w:val="18"/>
  </w:num>
  <w:num w:numId="15">
    <w:abstractNumId w:val="21"/>
  </w:num>
  <w:num w:numId="16">
    <w:abstractNumId w:val="15"/>
  </w:num>
  <w:num w:numId="17">
    <w:abstractNumId w:val="7"/>
  </w:num>
  <w:num w:numId="18">
    <w:abstractNumId w:val="16"/>
  </w:num>
  <w:num w:numId="19">
    <w:abstractNumId w:val="28"/>
  </w:num>
  <w:num w:numId="20">
    <w:abstractNumId w:val="27"/>
  </w:num>
  <w:num w:numId="21">
    <w:abstractNumId w:val="10"/>
  </w:num>
  <w:num w:numId="22">
    <w:abstractNumId w:val="5"/>
  </w:num>
  <w:num w:numId="23">
    <w:abstractNumId w:val="11"/>
  </w:num>
  <w:num w:numId="24">
    <w:abstractNumId w:val="4"/>
  </w:num>
  <w:num w:numId="25">
    <w:abstractNumId w:val="19"/>
  </w:num>
  <w:num w:numId="26">
    <w:abstractNumId w:val="0"/>
  </w:num>
  <w:num w:numId="27">
    <w:abstractNumId w:val="9"/>
  </w:num>
  <w:num w:numId="28">
    <w:abstractNumId w:val="34"/>
  </w:num>
  <w:num w:numId="29">
    <w:abstractNumId w:val="24"/>
  </w:num>
  <w:num w:numId="30">
    <w:abstractNumId w:val="20"/>
  </w:num>
  <w:num w:numId="31">
    <w:abstractNumId w:val="36"/>
  </w:num>
  <w:num w:numId="32">
    <w:abstractNumId w:val="37"/>
  </w:num>
  <w:num w:numId="33">
    <w:abstractNumId w:val="1"/>
  </w:num>
  <w:num w:numId="34">
    <w:abstractNumId w:val="29"/>
  </w:num>
  <w:num w:numId="35">
    <w:abstractNumId w:val="25"/>
  </w:num>
  <w:num w:numId="36">
    <w:abstractNumId w:val="22"/>
  </w:num>
  <w:num w:numId="37">
    <w:abstractNumId w:val="14"/>
  </w:num>
  <w:num w:numId="38">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2C30"/>
    <w:rsid w:val="000047FB"/>
    <w:rsid w:val="00004A1B"/>
    <w:rsid w:val="000051F4"/>
    <w:rsid w:val="000055FA"/>
    <w:rsid w:val="0000607E"/>
    <w:rsid w:val="000067ED"/>
    <w:rsid w:val="00006E01"/>
    <w:rsid w:val="00006F51"/>
    <w:rsid w:val="000074E2"/>
    <w:rsid w:val="00010729"/>
    <w:rsid w:val="00013843"/>
    <w:rsid w:val="000138AD"/>
    <w:rsid w:val="00013D3C"/>
    <w:rsid w:val="00014500"/>
    <w:rsid w:val="000157E2"/>
    <w:rsid w:val="00015968"/>
    <w:rsid w:val="00015DBA"/>
    <w:rsid w:val="00017241"/>
    <w:rsid w:val="0001764E"/>
    <w:rsid w:val="000200E5"/>
    <w:rsid w:val="00020212"/>
    <w:rsid w:val="000203A5"/>
    <w:rsid w:val="00020690"/>
    <w:rsid w:val="00020849"/>
    <w:rsid w:val="00020B7D"/>
    <w:rsid w:val="000216B8"/>
    <w:rsid w:val="00022AA1"/>
    <w:rsid w:val="00022D0A"/>
    <w:rsid w:val="00022D3F"/>
    <w:rsid w:val="00023FC3"/>
    <w:rsid w:val="00024BCD"/>
    <w:rsid w:val="00025D60"/>
    <w:rsid w:val="000276D8"/>
    <w:rsid w:val="00030A33"/>
    <w:rsid w:val="00030E33"/>
    <w:rsid w:val="00030FC5"/>
    <w:rsid w:val="00031895"/>
    <w:rsid w:val="00032351"/>
    <w:rsid w:val="00034023"/>
    <w:rsid w:val="000349C4"/>
    <w:rsid w:val="00034C16"/>
    <w:rsid w:val="000363F8"/>
    <w:rsid w:val="000364BD"/>
    <w:rsid w:val="00036D34"/>
    <w:rsid w:val="00037297"/>
    <w:rsid w:val="0003753C"/>
    <w:rsid w:val="00037F2D"/>
    <w:rsid w:val="00040E84"/>
    <w:rsid w:val="000413E7"/>
    <w:rsid w:val="0004241F"/>
    <w:rsid w:val="0004373E"/>
    <w:rsid w:val="00044F30"/>
    <w:rsid w:val="00046288"/>
    <w:rsid w:val="000463C3"/>
    <w:rsid w:val="00046C8C"/>
    <w:rsid w:val="00050D45"/>
    <w:rsid w:val="00051AE6"/>
    <w:rsid w:val="00051D63"/>
    <w:rsid w:val="0005274E"/>
    <w:rsid w:val="00052829"/>
    <w:rsid w:val="00052D9F"/>
    <w:rsid w:val="000533A1"/>
    <w:rsid w:val="0005402F"/>
    <w:rsid w:val="0005451A"/>
    <w:rsid w:val="00054949"/>
    <w:rsid w:val="00056F87"/>
    <w:rsid w:val="0005732D"/>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218"/>
    <w:rsid w:val="000839A1"/>
    <w:rsid w:val="00083B87"/>
    <w:rsid w:val="00083DDC"/>
    <w:rsid w:val="00084D15"/>
    <w:rsid w:val="000852D5"/>
    <w:rsid w:val="00085950"/>
    <w:rsid w:val="00086145"/>
    <w:rsid w:val="00086454"/>
    <w:rsid w:val="00086B71"/>
    <w:rsid w:val="00086F10"/>
    <w:rsid w:val="000872DE"/>
    <w:rsid w:val="00087C4D"/>
    <w:rsid w:val="000939CC"/>
    <w:rsid w:val="00093CC4"/>
    <w:rsid w:val="000946A7"/>
    <w:rsid w:val="000948A0"/>
    <w:rsid w:val="00094EFD"/>
    <w:rsid w:val="00095600"/>
    <w:rsid w:val="0009588A"/>
    <w:rsid w:val="0009592D"/>
    <w:rsid w:val="00095AE6"/>
    <w:rsid w:val="00095F7A"/>
    <w:rsid w:val="000A267F"/>
    <w:rsid w:val="000A4944"/>
    <w:rsid w:val="000A532A"/>
    <w:rsid w:val="000A5802"/>
    <w:rsid w:val="000A6D92"/>
    <w:rsid w:val="000A7D4F"/>
    <w:rsid w:val="000B0AF8"/>
    <w:rsid w:val="000B0CBA"/>
    <w:rsid w:val="000B166C"/>
    <w:rsid w:val="000B2548"/>
    <w:rsid w:val="000B2D65"/>
    <w:rsid w:val="000B3DFF"/>
    <w:rsid w:val="000B4E86"/>
    <w:rsid w:val="000B519F"/>
    <w:rsid w:val="000B51C0"/>
    <w:rsid w:val="000B5478"/>
    <w:rsid w:val="000B7B62"/>
    <w:rsid w:val="000B7DEE"/>
    <w:rsid w:val="000C4B84"/>
    <w:rsid w:val="000C7383"/>
    <w:rsid w:val="000C7B32"/>
    <w:rsid w:val="000D08BB"/>
    <w:rsid w:val="000D1EC7"/>
    <w:rsid w:val="000D474E"/>
    <w:rsid w:val="000D4E02"/>
    <w:rsid w:val="000D7607"/>
    <w:rsid w:val="000D7C78"/>
    <w:rsid w:val="000E0D15"/>
    <w:rsid w:val="000E0FC2"/>
    <w:rsid w:val="000E2405"/>
    <w:rsid w:val="000E2F60"/>
    <w:rsid w:val="000E61BE"/>
    <w:rsid w:val="000E6DE8"/>
    <w:rsid w:val="000F025C"/>
    <w:rsid w:val="000F02B1"/>
    <w:rsid w:val="000F238B"/>
    <w:rsid w:val="000F25F4"/>
    <w:rsid w:val="000F2906"/>
    <w:rsid w:val="000F2BDC"/>
    <w:rsid w:val="000F3BAB"/>
    <w:rsid w:val="000F41FA"/>
    <w:rsid w:val="000F47A9"/>
    <w:rsid w:val="000F490D"/>
    <w:rsid w:val="000F4E19"/>
    <w:rsid w:val="000F5441"/>
    <w:rsid w:val="000F68DA"/>
    <w:rsid w:val="000F7BD0"/>
    <w:rsid w:val="001004A4"/>
    <w:rsid w:val="00100662"/>
    <w:rsid w:val="00101477"/>
    <w:rsid w:val="0010169C"/>
    <w:rsid w:val="0010174B"/>
    <w:rsid w:val="00101DF0"/>
    <w:rsid w:val="00102D0F"/>
    <w:rsid w:val="00104A38"/>
    <w:rsid w:val="00104C40"/>
    <w:rsid w:val="001068CA"/>
    <w:rsid w:val="00106D48"/>
    <w:rsid w:val="00107503"/>
    <w:rsid w:val="00111A91"/>
    <w:rsid w:val="001126EC"/>
    <w:rsid w:val="00112A9A"/>
    <w:rsid w:val="001147B6"/>
    <w:rsid w:val="00114ABF"/>
    <w:rsid w:val="00115DF2"/>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4F9"/>
    <w:rsid w:val="00134D8E"/>
    <w:rsid w:val="00135C45"/>
    <w:rsid w:val="00136A5D"/>
    <w:rsid w:val="00136C33"/>
    <w:rsid w:val="0013716C"/>
    <w:rsid w:val="0013791C"/>
    <w:rsid w:val="00137EE0"/>
    <w:rsid w:val="00140B5C"/>
    <w:rsid w:val="00140FBF"/>
    <w:rsid w:val="0014159A"/>
    <w:rsid w:val="00141D4D"/>
    <w:rsid w:val="00142DC2"/>
    <w:rsid w:val="00143CF8"/>
    <w:rsid w:val="001449A3"/>
    <w:rsid w:val="001462C5"/>
    <w:rsid w:val="00146A83"/>
    <w:rsid w:val="00147831"/>
    <w:rsid w:val="001478B7"/>
    <w:rsid w:val="00147DB2"/>
    <w:rsid w:val="00150FE3"/>
    <w:rsid w:val="001522EA"/>
    <w:rsid w:val="001524BD"/>
    <w:rsid w:val="00152D56"/>
    <w:rsid w:val="00155941"/>
    <w:rsid w:val="00156AEC"/>
    <w:rsid w:val="001574BC"/>
    <w:rsid w:val="00161A31"/>
    <w:rsid w:val="0016262B"/>
    <w:rsid w:val="0016430C"/>
    <w:rsid w:val="00164DD0"/>
    <w:rsid w:val="001661EE"/>
    <w:rsid w:val="00166E66"/>
    <w:rsid w:val="001707FA"/>
    <w:rsid w:val="001708C4"/>
    <w:rsid w:val="0017192E"/>
    <w:rsid w:val="00171DF9"/>
    <w:rsid w:val="00172A3D"/>
    <w:rsid w:val="0017381D"/>
    <w:rsid w:val="00173D77"/>
    <w:rsid w:val="001740E3"/>
    <w:rsid w:val="00174FDC"/>
    <w:rsid w:val="001750DF"/>
    <w:rsid w:val="00175A43"/>
    <w:rsid w:val="001763D8"/>
    <w:rsid w:val="001768B3"/>
    <w:rsid w:val="00177D5D"/>
    <w:rsid w:val="00180781"/>
    <w:rsid w:val="001820D4"/>
    <w:rsid w:val="001823D1"/>
    <w:rsid w:val="001833AA"/>
    <w:rsid w:val="00184339"/>
    <w:rsid w:val="0018466C"/>
    <w:rsid w:val="00187261"/>
    <w:rsid w:val="00193B5B"/>
    <w:rsid w:val="00195001"/>
    <w:rsid w:val="00195355"/>
    <w:rsid w:val="00195492"/>
    <w:rsid w:val="0019694F"/>
    <w:rsid w:val="0019770A"/>
    <w:rsid w:val="001A1A21"/>
    <w:rsid w:val="001A4604"/>
    <w:rsid w:val="001A4BD8"/>
    <w:rsid w:val="001A51A5"/>
    <w:rsid w:val="001A6399"/>
    <w:rsid w:val="001A65A4"/>
    <w:rsid w:val="001A6F66"/>
    <w:rsid w:val="001A7036"/>
    <w:rsid w:val="001A79E3"/>
    <w:rsid w:val="001B60FF"/>
    <w:rsid w:val="001B65C9"/>
    <w:rsid w:val="001C0366"/>
    <w:rsid w:val="001C09B7"/>
    <w:rsid w:val="001C1A58"/>
    <w:rsid w:val="001C2A9D"/>
    <w:rsid w:val="001C31AE"/>
    <w:rsid w:val="001C3DFA"/>
    <w:rsid w:val="001C4436"/>
    <w:rsid w:val="001C4A89"/>
    <w:rsid w:val="001C4AC9"/>
    <w:rsid w:val="001C4E08"/>
    <w:rsid w:val="001C6B89"/>
    <w:rsid w:val="001C6B94"/>
    <w:rsid w:val="001C6CC2"/>
    <w:rsid w:val="001D0BC5"/>
    <w:rsid w:val="001D0E5A"/>
    <w:rsid w:val="001D17D3"/>
    <w:rsid w:val="001D1E79"/>
    <w:rsid w:val="001D24A2"/>
    <w:rsid w:val="001D3349"/>
    <w:rsid w:val="001D3358"/>
    <w:rsid w:val="001D41A6"/>
    <w:rsid w:val="001D4AE3"/>
    <w:rsid w:val="001D4D5B"/>
    <w:rsid w:val="001D53C7"/>
    <w:rsid w:val="001D5D4E"/>
    <w:rsid w:val="001D5DE2"/>
    <w:rsid w:val="001D679A"/>
    <w:rsid w:val="001D6A1F"/>
    <w:rsid w:val="001D6D66"/>
    <w:rsid w:val="001E04A7"/>
    <w:rsid w:val="001E05C4"/>
    <w:rsid w:val="001E06F7"/>
    <w:rsid w:val="001E0D66"/>
    <w:rsid w:val="001E174F"/>
    <w:rsid w:val="001E30DB"/>
    <w:rsid w:val="001E3E15"/>
    <w:rsid w:val="001E5F01"/>
    <w:rsid w:val="001E70F1"/>
    <w:rsid w:val="001F0027"/>
    <w:rsid w:val="001F08C9"/>
    <w:rsid w:val="001F1B56"/>
    <w:rsid w:val="001F3C6E"/>
    <w:rsid w:val="001F6B3A"/>
    <w:rsid w:val="001F7293"/>
    <w:rsid w:val="00200B4D"/>
    <w:rsid w:val="0020364B"/>
    <w:rsid w:val="00203C4F"/>
    <w:rsid w:val="002061BD"/>
    <w:rsid w:val="00207678"/>
    <w:rsid w:val="002127F6"/>
    <w:rsid w:val="00212FA3"/>
    <w:rsid w:val="002138E6"/>
    <w:rsid w:val="00213B7E"/>
    <w:rsid w:val="00214962"/>
    <w:rsid w:val="00214AA5"/>
    <w:rsid w:val="00215729"/>
    <w:rsid w:val="002210EE"/>
    <w:rsid w:val="00223297"/>
    <w:rsid w:val="00224E0D"/>
    <w:rsid w:val="002250BD"/>
    <w:rsid w:val="0022538C"/>
    <w:rsid w:val="0022573F"/>
    <w:rsid w:val="00227651"/>
    <w:rsid w:val="00227836"/>
    <w:rsid w:val="00230452"/>
    <w:rsid w:val="0023126F"/>
    <w:rsid w:val="00231795"/>
    <w:rsid w:val="00234A57"/>
    <w:rsid w:val="002370DC"/>
    <w:rsid w:val="0023717A"/>
    <w:rsid w:val="002372A2"/>
    <w:rsid w:val="00237A51"/>
    <w:rsid w:val="00240605"/>
    <w:rsid w:val="00243254"/>
    <w:rsid w:val="002466A0"/>
    <w:rsid w:val="00246902"/>
    <w:rsid w:val="00246906"/>
    <w:rsid w:val="00247ADA"/>
    <w:rsid w:val="00251061"/>
    <w:rsid w:val="00253771"/>
    <w:rsid w:val="00253B57"/>
    <w:rsid w:val="00253B7E"/>
    <w:rsid w:val="002543CF"/>
    <w:rsid w:val="0025514D"/>
    <w:rsid w:val="00256BAC"/>
    <w:rsid w:val="00257CAC"/>
    <w:rsid w:val="0026000F"/>
    <w:rsid w:val="00260151"/>
    <w:rsid w:val="002605BF"/>
    <w:rsid w:val="0026189C"/>
    <w:rsid w:val="00261B36"/>
    <w:rsid w:val="00261B4D"/>
    <w:rsid w:val="00262DE5"/>
    <w:rsid w:val="00263460"/>
    <w:rsid w:val="002639C7"/>
    <w:rsid w:val="00267CAB"/>
    <w:rsid w:val="00271479"/>
    <w:rsid w:val="00272CA1"/>
    <w:rsid w:val="0027509C"/>
    <w:rsid w:val="00275873"/>
    <w:rsid w:val="0027663D"/>
    <w:rsid w:val="00277386"/>
    <w:rsid w:val="0028097A"/>
    <w:rsid w:val="00280E84"/>
    <w:rsid w:val="002819A8"/>
    <w:rsid w:val="00281B08"/>
    <w:rsid w:val="00282781"/>
    <w:rsid w:val="002833ED"/>
    <w:rsid w:val="00283730"/>
    <w:rsid w:val="00284195"/>
    <w:rsid w:val="002844C1"/>
    <w:rsid w:val="00285258"/>
    <w:rsid w:val="0028670C"/>
    <w:rsid w:val="00286EA0"/>
    <w:rsid w:val="00287192"/>
    <w:rsid w:val="00287BF2"/>
    <w:rsid w:val="00290920"/>
    <w:rsid w:val="00291A88"/>
    <w:rsid w:val="002924DB"/>
    <w:rsid w:val="0029320B"/>
    <w:rsid w:val="0029679C"/>
    <w:rsid w:val="002A1002"/>
    <w:rsid w:val="002A104D"/>
    <w:rsid w:val="002A12BF"/>
    <w:rsid w:val="002A35D8"/>
    <w:rsid w:val="002A395A"/>
    <w:rsid w:val="002A3C0F"/>
    <w:rsid w:val="002A4752"/>
    <w:rsid w:val="002A4767"/>
    <w:rsid w:val="002A544A"/>
    <w:rsid w:val="002A54A7"/>
    <w:rsid w:val="002A64ED"/>
    <w:rsid w:val="002A7487"/>
    <w:rsid w:val="002B1059"/>
    <w:rsid w:val="002B1717"/>
    <w:rsid w:val="002B285E"/>
    <w:rsid w:val="002B2B25"/>
    <w:rsid w:val="002B3CBE"/>
    <w:rsid w:val="002B42F1"/>
    <w:rsid w:val="002B4824"/>
    <w:rsid w:val="002B5012"/>
    <w:rsid w:val="002B574B"/>
    <w:rsid w:val="002B5A5F"/>
    <w:rsid w:val="002B6E5E"/>
    <w:rsid w:val="002B77DC"/>
    <w:rsid w:val="002C1E86"/>
    <w:rsid w:val="002C32B7"/>
    <w:rsid w:val="002C3E90"/>
    <w:rsid w:val="002C42CE"/>
    <w:rsid w:val="002C6E7E"/>
    <w:rsid w:val="002C7DAD"/>
    <w:rsid w:val="002D2AC9"/>
    <w:rsid w:val="002D3760"/>
    <w:rsid w:val="002D42C8"/>
    <w:rsid w:val="002D48CC"/>
    <w:rsid w:val="002D5138"/>
    <w:rsid w:val="002D7697"/>
    <w:rsid w:val="002D7DF0"/>
    <w:rsid w:val="002E04BD"/>
    <w:rsid w:val="002E2551"/>
    <w:rsid w:val="002E449D"/>
    <w:rsid w:val="002E5636"/>
    <w:rsid w:val="002E584A"/>
    <w:rsid w:val="002E5BFD"/>
    <w:rsid w:val="002E5D42"/>
    <w:rsid w:val="002E656C"/>
    <w:rsid w:val="002E737F"/>
    <w:rsid w:val="002E7F0D"/>
    <w:rsid w:val="002F0CFA"/>
    <w:rsid w:val="002F1446"/>
    <w:rsid w:val="002F194D"/>
    <w:rsid w:val="002F2699"/>
    <w:rsid w:val="002F37C0"/>
    <w:rsid w:val="002F4209"/>
    <w:rsid w:val="002F4882"/>
    <w:rsid w:val="002F4B02"/>
    <w:rsid w:val="002F4FC9"/>
    <w:rsid w:val="002F740F"/>
    <w:rsid w:val="002F7866"/>
    <w:rsid w:val="003011F7"/>
    <w:rsid w:val="00302145"/>
    <w:rsid w:val="003027A1"/>
    <w:rsid w:val="00302948"/>
    <w:rsid w:val="00303817"/>
    <w:rsid w:val="00303D0D"/>
    <w:rsid w:val="00304399"/>
    <w:rsid w:val="003046D6"/>
    <w:rsid w:val="00305D12"/>
    <w:rsid w:val="00306B5E"/>
    <w:rsid w:val="00306FB1"/>
    <w:rsid w:val="003103DA"/>
    <w:rsid w:val="0031074A"/>
    <w:rsid w:val="00310964"/>
    <w:rsid w:val="003114DF"/>
    <w:rsid w:val="00311C72"/>
    <w:rsid w:val="0031427B"/>
    <w:rsid w:val="00315469"/>
    <w:rsid w:val="0031602B"/>
    <w:rsid w:val="00317777"/>
    <w:rsid w:val="00317D1C"/>
    <w:rsid w:val="00320D9F"/>
    <w:rsid w:val="00322A54"/>
    <w:rsid w:val="00325F55"/>
    <w:rsid w:val="00326356"/>
    <w:rsid w:val="0032778E"/>
    <w:rsid w:val="00330401"/>
    <w:rsid w:val="00330668"/>
    <w:rsid w:val="00330F29"/>
    <w:rsid w:val="00333730"/>
    <w:rsid w:val="00334F78"/>
    <w:rsid w:val="00336E77"/>
    <w:rsid w:val="003402C2"/>
    <w:rsid w:val="00343A04"/>
    <w:rsid w:val="00343C5E"/>
    <w:rsid w:val="0034428E"/>
    <w:rsid w:val="00344EBC"/>
    <w:rsid w:val="00346F3D"/>
    <w:rsid w:val="00347771"/>
    <w:rsid w:val="003478FC"/>
    <w:rsid w:val="003501E5"/>
    <w:rsid w:val="0035236F"/>
    <w:rsid w:val="0035238E"/>
    <w:rsid w:val="00352642"/>
    <w:rsid w:val="00354EC7"/>
    <w:rsid w:val="003600F8"/>
    <w:rsid w:val="0036014C"/>
    <w:rsid w:val="00360ACD"/>
    <w:rsid w:val="0036345D"/>
    <w:rsid w:val="00363746"/>
    <w:rsid w:val="00364981"/>
    <w:rsid w:val="00365034"/>
    <w:rsid w:val="00365428"/>
    <w:rsid w:val="00366121"/>
    <w:rsid w:val="00366EF5"/>
    <w:rsid w:val="00367198"/>
    <w:rsid w:val="00367871"/>
    <w:rsid w:val="00370694"/>
    <w:rsid w:val="00371A8D"/>
    <w:rsid w:val="0037291B"/>
    <w:rsid w:val="0037468B"/>
    <w:rsid w:val="00375217"/>
    <w:rsid w:val="00375EF8"/>
    <w:rsid w:val="00380287"/>
    <w:rsid w:val="003806ED"/>
    <w:rsid w:val="003807E3"/>
    <w:rsid w:val="0038134C"/>
    <w:rsid w:val="003815F9"/>
    <w:rsid w:val="00381E31"/>
    <w:rsid w:val="00383516"/>
    <w:rsid w:val="003837BF"/>
    <w:rsid w:val="00383DC8"/>
    <w:rsid w:val="0038470B"/>
    <w:rsid w:val="00384EB1"/>
    <w:rsid w:val="00385CA9"/>
    <w:rsid w:val="00387B95"/>
    <w:rsid w:val="00397378"/>
    <w:rsid w:val="00397AA2"/>
    <w:rsid w:val="003A2516"/>
    <w:rsid w:val="003A48D0"/>
    <w:rsid w:val="003A4AEF"/>
    <w:rsid w:val="003A5177"/>
    <w:rsid w:val="003A6D88"/>
    <w:rsid w:val="003A6D99"/>
    <w:rsid w:val="003A78AC"/>
    <w:rsid w:val="003B0228"/>
    <w:rsid w:val="003B0361"/>
    <w:rsid w:val="003B0B32"/>
    <w:rsid w:val="003B20F1"/>
    <w:rsid w:val="003B3060"/>
    <w:rsid w:val="003B3FAD"/>
    <w:rsid w:val="003B4B5D"/>
    <w:rsid w:val="003B72D8"/>
    <w:rsid w:val="003B7C71"/>
    <w:rsid w:val="003C011A"/>
    <w:rsid w:val="003C119E"/>
    <w:rsid w:val="003C4618"/>
    <w:rsid w:val="003C49A6"/>
    <w:rsid w:val="003C4CA4"/>
    <w:rsid w:val="003C6807"/>
    <w:rsid w:val="003C6B0D"/>
    <w:rsid w:val="003C70A8"/>
    <w:rsid w:val="003D1324"/>
    <w:rsid w:val="003D178C"/>
    <w:rsid w:val="003D1998"/>
    <w:rsid w:val="003D28A1"/>
    <w:rsid w:val="003D29A8"/>
    <w:rsid w:val="003D3969"/>
    <w:rsid w:val="003D4972"/>
    <w:rsid w:val="003D50D3"/>
    <w:rsid w:val="003D5EDD"/>
    <w:rsid w:val="003D5F02"/>
    <w:rsid w:val="003D66C9"/>
    <w:rsid w:val="003D7285"/>
    <w:rsid w:val="003D757F"/>
    <w:rsid w:val="003E1C84"/>
    <w:rsid w:val="003E2CE5"/>
    <w:rsid w:val="003E3C31"/>
    <w:rsid w:val="003E45C4"/>
    <w:rsid w:val="003E4699"/>
    <w:rsid w:val="003E6A12"/>
    <w:rsid w:val="003F15D1"/>
    <w:rsid w:val="003F5158"/>
    <w:rsid w:val="00404646"/>
    <w:rsid w:val="00404DC7"/>
    <w:rsid w:val="00405E06"/>
    <w:rsid w:val="00407174"/>
    <w:rsid w:val="00407312"/>
    <w:rsid w:val="0040741D"/>
    <w:rsid w:val="00407812"/>
    <w:rsid w:val="00410A47"/>
    <w:rsid w:val="00411819"/>
    <w:rsid w:val="00411A53"/>
    <w:rsid w:val="004124EE"/>
    <w:rsid w:val="00412664"/>
    <w:rsid w:val="00412BEE"/>
    <w:rsid w:val="00413FEF"/>
    <w:rsid w:val="00415652"/>
    <w:rsid w:val="00415D3A"/>
    <w:rsid w:val="00422CD1"/>
    <w:rsid w:val="00423109"/>
    <w:rsid w:val="00423699"/>
    <w:rsid w:val="00423D7A"/>
    <w:rsid w:val="00423DEC"/>
    <w:rsid w:val="00424A72"/>
    <w:rsid w:val="00427599"/>
    <w:rsid w:val="00427CCA"/>
    <w:rsid w:val="00431544"/>
    <w:rsid w:val="00431C14"/>
    <w:rsid w:val="00432FC5"/>
    <w:rsid w:val="0043485D"/>
    <w:rsid w:val="004354AC"/>
    <w:rsid w:val="004358F8"/>
    <w:rsid w:val="004403DE"/>
    <w:rsid w:val="00441630"/>
    <w:rsid w:val="00441C02"/>
    <w:rsid w:val="0044295F"/>
    <w:rsid w:val="004440C3"/>
    <w:rsid w:val="00444D3C"/>
    <w:rsid w:val="00445843"/>
    <w:rsid w:val="004465B5"/>
    <w:rsid w:val="004472BB"/>
    <w:rsid w:val="004476A2"/>
    <w:rsid w:val="00451592"/>
    <w:rsid w:val="004517FD"/>
    <w:rsid w:val="00451CDB"/>
    <w:rsid w:val="00452E0D"/>
    <w:rsid w:val="0045446E"/>
    <w:rsid w:val="0045470B"/>
    <w:rsid w:val="0045501B"/>
    <w:rsid w:val="0045676D"/>
    <w:rsid w:val="00460E91"/>
    <w:rsid w:val="004612B4"/>
    <w:rsid w:val="0046145F"/>
    <w:rsid w:val="0046174F"/>
    <w:rsid w:val="004617B2"/>
    <w:rsid w:val="004624D7"/>
    <w:rsid w:val="004633A2"/>
    <w:rsid w:val="0046405C"/>
    <w:rsid w:val="00465CDE"/>
    <w:rsid w:val="00465CE8"/>
    <w:rsid w:val="00466D51"/>
    <w:rsid w:val="004679D7"/>
    <w:rsid w:val="00467B06"/>
    <w:rsid w:val="0047041D"/>
    <w:rsid w:val="004706E3"/>
    <w:rsid w:val="0047142B"/>
    <w:rsid w:val="0047251E"/>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602B"/>
    <w:rsid w:val="0049695D"/>
    <w:rsid w:val="00497805"/>
    <w:rsid w:val="004A277A"/>
    <w:rsid w:val="004A2BAD"/>
    <w:rsid w:val="004A404F"/>
    <w:rsid w:val="004A4451"/>
    <w:rsid w:val="004A4B45"/>
    <w:rsid w:val="004A4BC0"/>
    <w:rsid w:val="004A4BE6"/>
    <w:rsid w:val="004A5222"/>
    <w:rsid w:val="004A71DD"/>
    <w:rsid w:val="004B07F7"/>
    <w:rsid w:val="004B2D75"/>
    <w:rsid w:val="004B480C"/>
    <w:rsid w:val="004B495E"/>
    <w:rsid w:val="004B5F23"/>
    <w:rsid w:val="004B652D"/>
    <w:rsid w:val="004B6966"/>
    <w:rsid w:val="004B6D8A"/>
    <w:rsid w:val="004B73E2"/>
    <w:rsid w:val="004B774E"/>
    <w:rsid w:val="004C12F1"/>
    <w:rsid w:val="004C208C"/>
    <w:rsid w:val="004C20B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781"/>
    <w:rsid w:val="004D4E63"/>
    <w:rsid w:val="004D5DDD"/>
    <w:rsid w:val="004D64C4"/>
    <w:rsid w:val="004D79C2"/>
    <w:rsid w:val="004D7C66"/>
    <w:rsid w:val="004E129F"/>
    <w:rsid w:val="004E2DB4"/>
    <w:rsid w:val="004E33F4"/>
    <w:rsid w:val="004E3A3D"/>
    <w:rsid w:val="004E42D4"/>
    <w:rsid w:val="004E4815"/>
    <w:rsid w:val="004E4DF1"/>
    <w:rsid w:val="004E6925"/>
    <w:rsid w:val="004E6F50"/>
    <w:rsid w:val="004E7468"/>
    <w:rsid w:val="004F1CE0"/>
    <w:rsid w:val="004F2135"/>
    <w:rsid w:val="004F2D4F"/>
    <w:rsid w:val="004F31D5"/>
    <w:rsid w:val="004F3431"/>
    <w:rsid w:val="004F3E53"/>
    <w:rsid w:val="004F4141"/>
    <w:rsid w:val="004F622F"/>
    <w:rsid w:val="0050238C"/>
    <w:rsid w:val="00502610"/>
    <w:rsid w:val="005053DB"/>
    <w:rsid w:val="00506839"/>
    <w:rsid w:val="00506E1C"/>
    <w:rsid w:val="00506FBF"/>
    <w:rsid w:val="005073BC"/>
    <w:rsid w:val="00510659"/>
    <w:rsid w:val="00511AE7"/>
    <w:rsid w:val="00512265"/>
    <w:rsid w:val="005139F7"/>
    <w:rsid w:val="00513AF9"/>
    <w:rsid w:val="00514C49"/>
    <w:rsid w:val="005156F8"/>
    <w:rsid w:val="0051579A"/>
    <w:rsid w:val="005163D2"/>
    <w:rsid w:val="00517A3E"/>
    <w:rsid w:val="00517C6A"/>
    <w:rsid w:val="00517DD3"/>
    <w:rsid w:val="0052161E"/>
    <w:rsid w:val="0052277D"/>
    <w:rsid w:val="005247EC"/>
    <w:rsid w:val="0052489E"/>
    <w:rsid w:val="00524F06"/>
    <w:rsid w:val="005254C1"/>
    <w:rsid w:val="0052557F"/>
    <w:rsid w:val="00527BAF"/>
    <w:rsid w:val="0053340C"/>
    <w:rsid w:val="00534270"/>
    <w:rsid w:val="005343FE"/>
    <w:rsid w:val="00535B5B"/>
    <w:rsid w:val="005364F0"/>
    <w:rsid w:val="005408F6"/>
    <w:rsid w:val="00541876"/>
    <w:rsid w:val="00541C10"/>
    <w:rsid w:val="0054289D"/>
    <w:rsid w:val="005433AC"/>
    <w:rsid w:val="005442A1"/>
    <w:rsid w:val="005500E2"/>
    <w:rsid w:val="005548F5"/>
    <w:rsid w:val="00555D7A"/>
    <w:rsid w:val="0055627D"/>
    <w:rsid w:val="0056308C"/>
    <w:rsid w:val="00564321"/>
    <w:rsid w:val="0056615C"/>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808A1"/>
    <w:rsid w:val="005808E9"/>
    <w:rsid w:val="005809DA"/>
    <w:rsid w:val="00583C51"/>
    <w:rsid w:val="00585FBB"/>
    <w:rsid w:val="00586125"/>
    <w:rsid w:val="00590974"/>
    <w:rsid w:val="00590D87"/>
    <w:rsid w:val="00590FDF"/>
    <w:rsid w:val="00591CFD"/>
    <w:rsid w:val="00593750"/>
    <w:rsid w:val="005942F4"/>
    <w:rsid w:val="00594ED5"/>
    <w:rsid w:val="00595550"/>
    <w:rsid w:val="0059568D"/>
    <w:rsid w:val="00595B1E"/>
    <w:rsid w:val="00595ECE"/>
    <w:rsid w:val="00597147"/>
    <w:rsid w:val="00597D6A"/>
    <w:rsid w:val="005A2C9B"/>
    <w:rsid w:val="005A3592"/>
    <w:rsid w:val="005A57FB"/>
    <w:rsid w:val="005A64A3"/>
    <w:rsid w:val="005A6526"/>
    <w:rsid w:val="005A6D67"/>
    <w:rsid w:val="005A705A"/>
    <w:rsid w:val="005A75F5"/>
    <w:rsid w:val="005B1145"/>
    <w:rsid w:val="005B194B"/>
    <w:rsid w:val="005B218B"/>
    <w:rsid w:val="005B4D74"/>
    <w:rsid w:val="005B5138"/>
    <w:rsid w:val="005B6435"/>
    <w:rsid w:val="005B6819"/>
    <w:rsid w:val="005B7AE4"/>
    <w:rsid w:val="005B7C06"/>
    <w:rsid w:val="005C1CF8"/>
    <w:rsid w:val="005C21F2"/>
    <w:rsid w:val="005C2687"/>
    <w:rsid w:val="005C3822"/>
    <w:rsid w:val="005C4E2B"/>
    <w:rsid w:val="005C4F6F"/>
    <w:rsid w:val="005C663C"/>
    <w:rsid w:val="005D0312"/>
    <w:rsid w:val="005D07F0"/>
    <w:rsid w:val="005D101A"/>
    <w:rsid w:val="005D1439"/>
    <w:rsid w:val="005D1FB4"/>
    <w:rsid w:val="005D2433"/>
    <w:rsid w:val="005D33AF"/>
    <w:rsid w:val="005D35F6"/>
    <w:rsid w:val="005D3C9B"/>
    <w:rsid w:val="005D4C69"/>
    <w:rsid w:val="005D68F7"/>
    <w:rsid w:val="005D7CAA"/>
    <w:rsid w:val="005E08E7"/>
    <w:rsid w:val="005E1541"/>
    <w:rsid w:val="005E22BC"/>
    <w:rsid w:val="005E39EB"/>
    <w:rsid w:val="005E5B41"/>
    <w:rsid w:val="005E7238"/>
    <w:rsid w:val="005E7C43"/>
    <w:rsid w:val="005F00B3"/>
    <w:rsid w:val="005F02EC"/>
    <w:rsid w:val="005F1BD0"/>
    <w:rsid w:val="005F2B54"/>
    <w:rsid w:val="005F2D01"/>
    <w:rsid w:val="005F383C"/>
    <w:rsid w:val="005F3EFE"/>
    <w:rsid w:val="005F5832"/>
    <w:rsid w:val="005F5908"/>
    <w:rsid w:val="005F5AC9"/>
    <w:rsid w:val="005F6E25"/>
    <w:rsid w:val="005F7404"/>
    <w:rsid w:val="006015FC"/>
    <w:rsid w:val="00601705"/>
    <w:rsid w:val="006020D5"/>
    <w:rsid w:val="00605F02"/>
    <w:rsid w:val="00606CB2"/>
    <w:rsid w:val="0060753A"/>
    <w:rsid w:val="006106AA"/>
    <w:rsid w:val="00611433"/>
    <w:rsid w:val="006115A9"/>
    <w:rsid w:val="00612823"/>
    <w:rsid w:val="00612B08"/>
    <w:rsid w:val="00612D71"/>
    <w:rsid w:val="00613077"/>
    <w:rsid w:val="00613556"/>
    <w:rsid w:val="00613AFE"/>
    <w:rsid w:val="00615DD5"/>
    <w:rsid w:val="0061696A"/>
    <w:rsid w:val="00616AB1"/>
    <w:rsid w:val="00616FA0"/>
    <w:rsid w:val="00620B94"/>
    <w:rsid w:val="00620DDD"/>
    <w:rsid w:val="0062129E"/>
    <w:rsid w:val="0062288D"/>
    <w:rsid w:val="00622B52"/>
    <w:rsid w:val="00623A39"/>
    <w:rsid w:val="00623BE9"/>
    <w:rsid w:val="00624B0F"/>
    <w:rsid w:val="00624BED"/>
    <w:rsid w:val="00624C74"/>
    <w:rsid w:val="00624EB2"/>
    <w:rsid w:val="006262BF"/>
    <w:rsid w:val="006306D2"/>
    <w:rsid w:val="006307DC"/>
    <w:rsid w:val="0063184D"/>
    <w:rsid w:val="00631E36"/>
    <w:rsid w:val="00633CD9"/>
    <w:rsid w:val="00633F0E"/>
    <w:rsid w:val="006342B3"/>
    <w:rsid w:val="006347CF"/>
    <w:rsid w:val="00634EB1"/>
    <w:rsid w:val="00636F97"/>
    <w:rsid w:val="00637C0E"/>
    <w:rsid w:val="00637F49"/>
    <w:rsid w:val="00640315"/>
    <w:rsid w:val="00640560"/>
    <w:rsid w:val="00641ADC"/>
    <w:rsid w:val="0064260F"/>
    <w:rsid w:val="00642E6E"/>
    <w:rsid w:val="00643125"/>
    <w:rsid w:val="006431DC"/>
    <w:rsid w:val="00643E5D"/>
    <w:rsid w:val="00644106"/>
    <w:rsid w:val="006445DD"/>
    <w:rsid w:val="00644B7A"/>
    <w:rsid w:val="0064524B"/>
    <w:rsid w:val="00646C90"/>
    <w:rsid w:val="00651ECC"/>
    <w:rsid w:val="00652624"/>
    <w:rsid w:val="00653187"/>
    <w:rsid w:val="00653D13"/>
    <w:rsid w:val="00654A70"/>
    <w:rsid w:val="00656893"/>
    <w:rsid w:val="0065698E"/>
    <w:rsid w:val="00657691"/>
    <w:rsid w:val="00657736"/>
    <w:rsid w:val="00657CFF"/>
    <w:rsid w:val="006618F0"/>
    <w:rsid w:val="00663EEC"/>
    <w:rsid w:val="0066437C"/>
    <w:rsid w:val="006650C0"/>
    <w:rsid w:val="00665867"/>
    <w:rsid w:val="0066641F"/>
    <w:rsid w:val="00667879"/>
    <w:rsid w:val="00667A4E"/>
    <w:rsid w:val="00670403"/>
    <w:rsid w:val="0067070A"/>
    <w:rsid w:val="00670842"/>
    <w:rsid w:val="00670E7A"/>
    <w:rsid w:val="006733F7"/>
    <w:rsid w:val="00675993"/>
    <w:rsid w:val="006768BB"/>
    <w:rsid w:val="00683168"/>
    <w:rsid w:val="00683227"/>
    <w:rsid w:val="006863A3"/>
    <w:rsid w:val="006863C0"/>
    <w:rsid w:val="0068656C"/>
    <w:rsid w:val="0068762A"/>
    <w:rsid w:val="00690247"/>
    <w:rsid w:val="00690CA6"/>
    <w:rsid w:val="00690E36"/>
    <w:rsid w:val="00692009"/>
    <w:rsid w:val="00692071"/>
    <w:rsid w:val="00692C2C"/>
    <w:rsid w:val="006930D5"/>
    <w:rsid w:val="00693675"/>
    <w:rsid w:val="00693FDF"/>
    <w:rsid w:val="00695F54"/>
    <w:rsid w:val="006A192F"/>
    <w:rsid w:val="006A24AC"/>
    <w:rsid w:val="006A3011"/>
    <w:rsid w:val="006A3E04"/>
    <w:rsid w:val="006A61BF"/>
    <w:rsid w:val="006A65F4"/>
    <w:rsid w:val="006B0615"/>
    <w:rsid w:val="006B0F55"/>
    <w:rsid w:val="006B1381"/>
    <w:rsid w:val="006B25E9"/>
    <w:rsid w:val="006B26D4"/>
    <w:rsid w:val="006B2818"/>
    <w:rsid w:val="006B5068"/>
    <w:rsid w:val="006B514A"/>
    <w:rsid w:val="006B5642"/>
    <w:rsid w:val="006B7582"/>
    <w:rsid w:val="006C2C1F"/>
    <w:rsid w:val="006C32ED"/>
    <w:rsid w:val="006C32F7"/>
    <w:rsid w:val="006C4729"/>
    <w:rsid w:val="006C4A66"/>
    <w:rsid w:val="006C4AE8"/>
    <w:rsid w:val="006D0C2C"/>
    <w:rsid w:val="006D2274"/>
    <w:rsid w:val="006D235F"/>
    <w:rsid w:val="006D25AC"/>
    <w:rsid w:val="006D4A69"/>
    <w:rsid w:val="006D5210"/>
    <w:rsid w:val="006D58D3"/>
    <w:rsid w:val="006D6AF7"/>
    <w:rsid w:val="006D6B5D"/>
    <w:rsid w:val="006D6C36"/>
    <w:rsid w:val="006D7237"/>
    <w:rsid w:val="006D72EA"/>
    <w:rsid w:val="006E002D"/>
    <w:rsid w:val="006E20BE"/>
    <w:rsid w:val="006E4424"/>
    <w:rsid w:val="006E69AB"/>
    <w:rsid w:val="006E6D7B"/>
    <w:rsid w:val="006F252C"/>
    <w:rsid w:val="006F27B0"/>
    <w:rsid w:val="006F3AC9"/>
    <w:rsid w:val="006F4305"/>
    <w:rsid w:val="006F6415"/>
    <w:rsid w:val="006F6CEE"/>
    <w:rsid w:val="006F73D1"/>
    <w:rsid w:val="007009D3"/>
    <w:rsid w:val="00700B13"/>
    <w:rsid w:val="00701C92"/>
    <w:rsid w:val="00701E9D"/>
    <w:rsid w:val="00705624"/>
    <w:rsid w:val="00705D72"/>
    <w:rsid w:val="00706FBE"/>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ACB"/>
    <w:rsid w:val="0072050B"/>
    <w:rsid w:val="00720FBD"/>
    <w:rsid w:val="007210F8"/>
    <w:rsid w:val="00721121"/>
    <w:rsid w:val="00721959"/>
    <w:rsid w:val="00723A81"/>
    <w:rsid w:val="007258EE"/>
    <w:rsid w:val="00725CB5"/>
    <w:rsid w:val="007263C6"/>
    <w:rsid w:val="007263E1"/>
    <w:rsid w:val="007271C6"/>
    <w:rsid w:val="00727562"/>
    <w:rsid w:val="007275A1"/>
    <w:rsid w:val="0073047D"/>
    <w:rsid w:val="00731BDA"/>
    <w:rsid w:val="00731ED4"/>
    <w:rsid w:val="00732E7A"/>
    <w:rsid w:val="00733136"/>
    <w:rsid w:val="0073365B"/>
    <w:rsid w:val="00734157"/>
    <w:rsid w:val="0073453A"/>
    <w:rsid w:val="0073483A"/>
    <w:rsid w:val="00734FF0"/>
    <w:rsid w:val="00736FB2"/>
    <w:rsid w:val="007374F0"/>
    <w:rsid w:val="00737739"/>
    <w:rsid w:val="00740961"/>
    <w:rsid w:val="00740A27"/>
    <w:rsid w:val="00742F72"/>
    <w:rsid w:val="007458CA"/>
    <w:rsid w:val="0074783C"/>
    <w:rsid w:val="00747E34"/>
    <w:rsid w:val="00750AAB"/>
    <w:rsid w:val="00750C07"/>
    <w:rsid w:val="00751679"/>
    <w:rsid w:val="0075654E"/>
    <w:rsid w:val="007600D8"/>
    <w:rsid w:val="00761399"/>
    <w:rsid w:val="007613C6"/>
    <w:rsid w:val="00762355"/>
    <w:rsid w:val="00762DFC"/>
    <w:rsid w:val="00763754"/>
    <w:rsid w:val="007637CC"/>
    <w:rsid w:val="00763BF1"/>
    <w:rsid w:val="007656F0"/>
    <w:rsid w:val="00766171"/>
    <w:rsid w:val="007666F8"/>
    <w:rsid w:val="00766BF9"/>
    <w:rsid w:val="00766C17"/>
    <w:rsid w:val="00767243"/>
    <w:rsid w:val="007679F9"/>
    <w:rsid w:val="00772076"/>
    <w:rsid w:val="0077211F"/>
    <w:rsid w:val="00772829"/>
    <w:rsid w:val="00777A1C"/>
    <w:rsid w:val="007803DC"/>
    <w:rsid w:val="007804CA"/>
    <w:rsid w:val="00780954"/>
    <w:rsid w:val="0078252D"/>
    <w:rsid w:val="00782688"/>
    <w:rsid w:val="00785F7E"/>
    <w:rsid w:val="007870BC"/>
    <w:rsid w:val="00787457"/>
    <w:rsid w:val="00787509"/>
    <w:rsid w:val="0079014D"/>
    <w:rsid w:val="007919B0"/>
    <w:rsid w:val="00792359"/>
    <w:rsid w:val="00792E59"/>
    <w:rsid w:val="00792FC5"/>
    <w:rsid w:val="007931DC"/>
    <w:rsid w:val="00794D64"/>
    <w:rsid w:val="00796C34"/>
    <w:rsid w:val="00797883"/>
    <w:rsid w:val="007A014A"/>
    <w:rsid w:val="007A1CBC"/>
    <w:rsid w:val="007A1F84"/>
    <w:rsid w:val="007A363E"/>
    <w:rsid w:val="007A3AC7"/>
    <w:rsid w:val="007A3B4E"/>
    <w:rsid w:val="007A6255"/>
    <w:rsid w:val="007A63FB"/>
    <w:rsid w:val="007A6781"/>
    <w:rsid w:val="007A7109"/>
    <w:rsid w:val="007A7971"/>
    <w:rsid w:val="007A7EAC"/>
    <w:rsid w:val="007B16A3"/>
    <w:rsid w:val="007B18DA"/>
    <w:rsid w:val="007B230F"/>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D5EA5"/>
    <w:rsid w:val="007E08BD"/>
    <w:rsid w:val="007E1438"/>
    <w:rsid w:val="007E1E75"/>
    <w:rsid w:val="007E2062"/>
    <w:rsid w:val="007E227C"/>
    <w:rsid w:val="007E2C59"/>
    <w:rsid w:val="007E6841"/>
    <w:rsid w:val="007E6A15"/>
    <w:rsid w:val="007E6EF2"/>
    <w:rsid w:val="007E750B"/>
    <w:rsid w:val="007E7AA4"/>
    <w:rsid w:val="007F05D9"/>
    <w:rsid w:val="007F2040"/>
    <w:rsid w:val="007F3204"/>
    <w:rsid w:val="007F37D4"/>
    <w:rsid w:val="007F3ED7"/>
    <w:rsid w:val="007F52BC"/>
    <w:rsid w:val="007F5C0A"/>
    <w:rsid w:val="007F7926"/>
    <w:rsid w:val="008000FB"/>
    <w:rsid w:val="00800F03"/>
    <w:rsid w:val="00800F88"/>
    <w:rsid w:val="008010C3"/>
    <w:rsid w:val="00801CFB"/>
    <w:rsid w:val="0080211C"/>
    <w:rsid w:val="0080311B"/>
    <w:rsid w:val="00803B5E"/>
    <w:rsid w:val="00803D49"/>
    <w:rsid w:val="00805CB9"/>
    <w:rsid w:val="00807FAB"/>
    <w:rsid w:val="00812144"/>
    <w:rsid w:val="00812F6F"/>
    <w:rsid w:val="00815C1A"/>
    <w:rsid w:val="00816723"/>
    <w:rsid w:val="00817052"/>
    <w:rsid w:val="0081738D"/>
    <w:rsid w:val="00820C12"/>
    <w:rsid w:val="00821939"/>
    <w:rsid w:val="00821E8C"/>
    <w:rsid w:val="008225C0"/>
    <w:rsid w:val="00824700"/>
    <w:rsid w:val="00824AB0"/>
    <w:rsid w:val="0082679C"/>
    <w:rsid w:val="008274EE"/>
    <w:rsid w:val="0082794B"/>
    <w:rsid w:val="008305B0"/>
    <w:rsid w:val="00831F67"/>
    <w:rsid w:val="0083215A"/>
    <w:rsid w:val="0083235B"/>
    <w:rsid w:val="0083348B"/>
    <w:rsid w:val="00833C15"/>
    <w:rsid w:val="00834E64"/>
    <w:rsid w:val="00834ECB"/>
    <w:rsid w:val="00835F2D"/>
    <w:rsid w:val="00837AAC"/>
    <w:rsid w:val="00840C48"/>
    <w:rsid w:val="00841570"/>
    <w:rsid w:val="00842D00"/>
    <w:rsid w:val="00842FE5"/>
    <w:rsid w:val="008430D0"/>
    <w:rsid w:val="00844C37"/>
    <w:rsid w:val="00844E51"/>
    <w:rsid w:val="008454F9"/>
    <w:rsid w:val="00845F9F"/>
    <w:rsid w:val="00846984"/>
    <w:rsid w:val="00846CCB"/>
    <w:rsid w:val="0084733A"/>
    <w:rsid w:val="0084739E"/>
    <w:rsid w:val="0085056E"/>
    <w:rsid w:val="00850FA2"/>
    <w:rsid w:val="00852AAA"/>
    <w:rsid w:val="00852DEC"/>
    <w:rsid w:val="00854C2B"/>
    <w:rsid w:val="008550B5"/>
    <w:rsid w:val="00856844"/>
    <w:rsid w:val="00856851"/>
    <w:rsid w:val="00856856"/>
    <w:rsid w:val="008604AE"/>
    <w:rsid w:val="00860FBB"/>
    <w:rsid w:val="00861946"/>
    <w:rsid w:val="00861F8E"/>
    <w:rsid w:val="00862947"/>
    <w:rsid w:val="008636E2"/>
    <w:rsid w:val="00863A14"/>
    <w:rsid w:val="008641C3"/>
    <w:rsid w:val="00864FC9"/>
    <w:rsid w:val="00865807"/>
    <w:rsid w:val="00866ABF"/>
    <w:rsid w:val="00866D6B"/>
    <w:rsid w:val="00866FB5"/>
    <w:rsid w:val="0087029A"/>
    <w:rsid w:val="00870D02"/>
    <w:rsid w:val="0087159C"/>
    <w:rsid w:val="00871B3F"/>
    <w:rsid w:val="00873FDF"/>
    <w:rsid w:val="00874A05"/>
    <w:rsid w:val="00876087"/>
    <w:rsid w:val="00876583"/>
    <w:rsid w:val="008775F0"/>
    <w:rsid w:val="00881799"/>
    <w:rsid w:val="00881A12"/>
    <w:rsid w:val="00883807"/>
    <w:rsid w:val="008838C7"/>
    <w:rsid w:val="00883E3C"/>
    <w:rsid w:val="00883EA0"/>
    <w:rsid w:val="008844AE"/>
    <w:rsid w:val="0088563F"/>
    <w:rsid w:val="00886A45"/>
    <w:rsid w:val="00886DC4"/>
    <w:rsid w:val="00890503"/>
    <w:rsid w:val="0089118F"/>
    <w:rsid w:val="0089139B"/>
    <w:rsid w:val="00891556"/>
    <w:rsid w:val="00891F6E"/>
    <w:rsid w:val="008925DE"/>
    <w:rsid w:val="00896186"/>
    <w:rsid w:val="008A06D5"/>
    <w:rsid w:val="008A12D1"/>
    <w:rsid w:val="008A142B"/>
    <w:rsid w:val="008A2250"/>
    <w:rsid w:val="008A37A6"/>
    <w:rsid w:val="008A3ED1"/>
    <w:rsid w:val="008A4FA3"/>
    <w:rsid w:val="008A5E55"/>
    <w:rsid w:val="008A6124"/>
    <w:rsid w:val="008A7E18"/>
    <w:rsid w:val="008A7E7C"/>
    <w:rsid w:val="008B0FBB"/>
    <w:rsid w:val="008B37F1"/>
    <w:rsid w:val="008B390C"/>
    <w:rsid w:val="008B39D7"/>
    <w:rsid w:val="008B4417"/>
    <w:rsid w:val="008B4DF9"/>
    <w:rsid w:val="008B6251"/>
    <w:rsid w:val="008B72C2"/>
    <w:rsid w:val="008B773E"/>
    <w:rsid w:val="008C0443"/>
    <w:rsid w:val="008C1060"/>
    <w:rsid w:val="008C14DC"/>
    <w:rsid w:val="008C153A"/>
    <w:rsid w:val="008C35AE"/>
    <w:rsid w:val="008C5C47"/>
    <w:rsid w:val="008D0F8B"/>
    <w:rsid w:val="008D205A"/>
    <w:rsid w:val="008D2739"/>
    <w:rsid w:val="008D3CC1"/>
    <w:rsid w:val="008D3FE9"/>
    <w:rsid w:val="008D577F"/>
    <w:rsid w:val="008D5C68"/>
    <w:rsid w:val="008D7475"/>
    <w:rsid w:val="008D78B8"/>
    <w:rsid w:val="008E00E7"/>
    <w:rsid w:val="008E1D09"/>
    <w:rsid w:val="008E3A83"/>
    <w:rsid w:val="008E5800"/>
    <w:rsid w:val="008E721D"/>
    <w:rsid w:val="008E7AB0"/>
    <w:rsid w:val="008F2F34"/>
    <w:rsid w:val="008F34CE"/>
    <w:rsid w:val="008F42EF"/>
    <w:rsid w:val="008F579C"/>
    <w:rsid w:val="008F692A"/>
    <w:rsid w:val="008F6E54"/>
    <w:rsid w:val="008F75F1"/>
    <w:rsid w:val="00900155"/>
    <w:rsid w:val="00900DB5"/>
    <w:rsid w:val="00903D78"/>
    <w:rsid w:val="00904CD3"/>
    <w:rsid w:val="00906052"/>
    <w:rsid w:val="00906524"/>
    <w:rsid w:val="009077D1"/>
    <w:rsid w:val="00907FC2"/>
    <w:rsid w:val="00910066"/>
    <w:rsid w:val="0091006B"/>
    <w:rsid w:val="00911D04"/>
    <w:rsid w:val="00911E5D"/>
    <w:rsid w:val="0091268A"/>
    <w:rsid w:val="00912826"/>
    <w:rsid w:val="009136C9"/>
    <w:rsid w:val="00913E12"/>
    <w:rsid w:val="00914C8A"/>
    <w:rsid w:val="009151E1"/>
    <w:rsid w:val="00917A4E"/>
    <w:rsid w:val="009206CE"/>
    <w:rsid w:val="00920894"/>
    <w:rsid w:val="009218B5"/>
    <w:rsid w:val="009220A7"/>
    <w:rsid w:val="009234D5"/>
    <w:rsid w:val="0092359A"/>
    <w:rsid w:val="00923696"/>
    <w:rsid w:val="00925B6B"/>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4321"/>
    <w:rsid w:val="00944607"/>
    <w:rsid w:val="00945822"/>
    <w:rsid w:val="0094595D"/>
    <w:rsid w:val="00947727"/>
    <w:rsid w:val="00950144"/>
    <w:rsid w:val="00950A85"/>
    <w:rsid w:val="00951640"/>
    <w:rsid w:val="0095240C"/>
    <w:rsid w:val="00952895"/>
    <w:rsid w:val="009536D0"/>
    <w:rsid w:val="00953D49"/>
    <w:rsid w:val="0095551A"/>
    <w:rsid w:val="0095640D"/>
    <w:rsid w:val="009579A3"/>
    <w:rsid w:val="00957A1E"/>
    <w:rsid w:val="00963642"/>
    <w:rsid w:val="00963895"/>
    <w:rsid w:val="0096409A"/>
    <w:rsid w:val="00964BE5"/>
    <w:rsid w:val="00965C34"/>
    <w:rsid w:val="00967878"/>
    <w:rsid w:val="0097110E"/>
    <w:rsid w:val="009718E1"/>
    <w:rsid w:val="00971C0E"/>
    <w:rsid w:val="00971E3A"/>
    <w:rsid w:val="00972152"/>
    <w:rsid w:val="0097703F"/>
    <w:rsid w:val="0097739F"/>
    <w:rsid w:val="009773E0"/>
    <w:rsid w:val="00980D6C"/>
    <w:rsid w:val="009816BF"/>
    <w:rsid w:val="0098257F"/>
    <w:rsid w:val="00982852"/>
    <w:rsid w:val="0098327E"/>
    <w:rsid w:val="00983665"/>
    <w:rsid w:val="009842E7"/>
    <w:rsid w:val="00984310"/>
    <w:rsid w:val="0098434B"/>
    <w:rsid w:val="00984629"/>
    <w:rsid w:val="00986768"/>
    <w:rsid w:val="00990BE2"/>
    <w:rsid w:val="00990E91"/>
    <w:rsid w:val="009917A8"/>
    <w:rsid w:val="0099295A"/>
    <w:rsid w:val="00994905"/>
    <w:rsid w:val="00994923"/>
    <w:rsid w:val="00995B19"/>
    <w:rsid w:val="00995B24"/>
    <w:rsid w:val="0099689B"/>
    <w:rsid w:val="009A320D"/>
    <w:rsid w:val="009A37B9"/>
    <w:rsid w:val="009A44C0"/>
    <w:rsid w:val="009A4778"/>
    <w:rsid w:val="009A5E7A"/>
    <w:rsid w:val="009A6359"/>
    <w:rsid w:val="009B08AA"/>
    <w:rsid w:val="009B0AFB"/>
    <w:rsid w:val="009B0D36"/>
    <w:rsid w:val="009B24CC"/>
    <w:rsid w:val="009B4280"/>
    <w:rsid w:val="009B4445"/>
    <w:rsid w:val="009B45C4"/>
    <w:rsid w:val="009B4E09"/>
    <w:rsid w:val="009B50A3"/>
    <w:rsid w:val="009B5AB6"/>
    <w:rsid w:val="009B738B"/>
    <w:rsid w:val="009B7953"/>
    <w:rsid w:val="009C0A25"/>
    <w:rsid w:val="009C0B1A"/>
    <w:rsid w:val="009C0B51"/>
    <w:rsid w:val="009C16E1"/>
    <w:rsid w:val="009C1B35"/>
    <w:rsid w:val="009C3783"/>
    <w:rsid w:val="009C507A"/>
    <w:rsid w:val="009C55F4"/>
    <w:rsid w:val="009C5A7B"/>
    <w:rsid w:val="009C64FD"/>
    <w:rsid w:val="009C7A05"/>
    <w:rsid w:val="009D00B7"/>
    <w:rsid w:val="009D1045"/>
    <w:rsid w:val="009D1657"/>
    <w:rsid w:val="009D24D7"/>
    <w:rsid w:val="009D300C"/>
    <w:rsid w:val="009D3125"/>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4C5A"/>
    <w:rsid w:val="009F5634"/>
    <w:rsid w:val="009F597A"/>
    <w:rsid w:val="009F6976"/>
    <w:rsid w:val="009F7DD8"/>
    <w:rsid w:val="00A0204F"/>
    <w:rsid w:val="00A031F1"/>
    <w:rsid w:val="00A03754"/>
    <w:rsid w:val="00A04739"/>
    <w:rsid w:val="00A04B51"/>
    <w:rsid w:val="00A05145"/>
    <w:rsid w:val="00A05676"/>
    <w:rsid w:val="00A07BDB"/>
    <w:rsid w:val="00A127A6"/>
    <w:rsid w:val="00A13002"/>
    <w:rsid w:val="00A13207"/>
    <w:rsid w:val="00A143F5"/>
    <w:rsid w:val="00A14688"/>
    <w:rsid w:val="00A1556C"/>
    <w:rsid w:val="00A17463"/>
    <w:rsid w:val="00A17E64"/>
    <w:rsid w:val="00A206B5"/>
    <w:rsid w:val="00A21390"/>
    <w:rsid w:val="00A21B36"/>
    <w:rsid w:val="00A2224E"/>
    <w:rsid w:val="00A229A4"/>
    <w:rsid w:val="00A248CB"/>
    <w:rsid w:val="00A25A91"/>
    <w:rsid w:val="00A25B8E"/>
    <w:rsid w:val="00A26296"/>
    <w:rsid w:val="00A263B5"/>
    <w:rsid w:val="00A2713B"/>
    <w:rsid w:val="00A303B0"/>
    <w:rsid w:val="00A30B51"/>
    <w:rsid w:val="00A30B7A"/>
    <w:rsid w:val="00A31BC6"/>
    <w:rsid w:val="00A31D81"/>
    <w:rsid w:val="00A31FCE"/>
    <w:rsid w:val="00A327E7"/>
    <w:rsid w:val="00A32AFF"/>
    <w:rsid w:val="00A331D2"/>
    <w:rsid w:val="00A3405B"/>
    <w:rsid w:val="00A362FC"/>
    <w:rsid w:val="00A36D75"/>
    <w:rsid w:val="00A3797B"/>
    <w:rsid w:val="00A37CB1"/>
    <w:rsid w:val="00A37F6F"/>
    <w:rsid w:val="00A40528"/>
    <w:rsid w:val="00A4085F"/>
    <w:rsid w:val="00A40FED"/>
    <w:rsid w:val="00A41E2A"/>
    <w:rsid w:val="00A42B0F"/>
    <w:rsid w:val="00A43383"/>
    <w:rsid w:val="00A43728"/>
    <w:rsid w:val="00A44117"/>
    <w:rsid w:val="00A44512"/>
    <w:rsid w:val="00A447F1"/>
    <w:rsid w:val="00A46BAD"/>
    <w:rsid w:val="00A46CB5"/>
    <w:rsid w:val="00A47164"/>
    <w:rsid w:val="00A47738"/>
    <w:rsid w:val="00A47E41"/>
    <w:rsid w:val="00A53195"/>
    <w:rsid w:val="00A531FD"/>
    <w:rsid w:val="00A53513"/>
    <w:rsid w:val="00A54CAB"/>
    <w:rsid w:val="00A54EED"/>
    <w:rsid w:val="00A55EEB"/>
    <w:rsid w:val="00A56C9D"/>
    <w:rsid w:val="00A57873"/>
    <w:rsid w:val="00A605C7"/>
    <w:rsid w:val="00A6081E"/>
    <w:rsid w:val="00A61144"/>
    <w:rsid w:val="00A61C22"/>
    <w:rsid w:val="00A61D59"/>
    <w:rsid w:val="00A62916"/>
    <w:rsid w:val="00A62E8B"/>
    <w:rsid w:val="00A63A23"/>
    <w:rsid w:val="00A64E82"/>
    <w:rsid w:val="00A65752"/>
    <w:rsid w:val="00A70C6C"/>
    <w:rsid w:val="00A718B9"/>
    <w:rsid w:val="00A74C4A"/>
    <w:rsid w:val="00A7551A"/>
    <w:rsid w:val="00A75670"/>
    <w:rsid w:val="00A77616"/>
    <w:rsid w:val="00A805C6"/>
    <w:rsid w:val="00A80CCB"/>
    <w:rsid w:val="00A84085"/>
    <w:rsid w:val="00A84614"/>
    <w:rsid w:val="00A84DEB"/>
    <w:rsid w:val="00A858D7"/>
    <w:rsid w:val="00A86BA7"/>
    <w:rsid w:val="00A87521"/>
    <w:rsid w:val="00A90FEE"/>
    <w:rsid w:val="00A91315"/>
    <w:rsid w:val="00A913DF"/>
    <w:rsid w:val="00A921BD"/>
    <w:rsid w:val="00A939CB"/>
    <w:rsid w:val="00A94C09"/>
    <w:rsid w:val="00A969BF"/>
    <w:rsid w:val="00A96ECB"/>
    <w:rsid w:val="00AA00C2"/>
    <w:rsid w:val="00AA0145"/>
    <w:rsid w:val="00AA174F"/>
    <w:rsid w:val="00AA2F37"/>
    <w:rsid w:val="00AA3393"/>
    <w:rsid w:val="00AA3BD4"/>
    <w:rsid w:val="00AA4125"/>
    <w:rsid w:val="00AA44E3"/>
    <w:rsid w:val="00AA4ABD"/>
    <w:rsid w:val="00AA4AE8"/>
    <w:rsid w:val="00AA61C9"/>
    <w:rsid w:val="00AA6CC7"/>
    <w:rsid w:val="00AA7501"/>
    <w:rsid w:val="00AB0220"/>
    <w:rsid w:val="00AB2026"/>
    <w:rsid w:val="00AB297D"/>
    <w:rsid w:val="00AB35E5"/>
    <w:rsid w:val="00AB7A98"/>
    <w:rsid w:val="00AB7F7D"/>
    <w:rsid w:val="00AC0CA0"/>
    <w:rsid w:val="00AC1FD3"/>
    <w:rsid w:val="00AC2A49"/>
    <w:rsid w:val="00AC3680"/>
    <w:rsid w:val="00AC4F34"/>
    <w:rsid w:val="00AC7039"/>
    <w:rsid w:val="00AC73E9"/>
    <w:rsid w:val="00AD121D"/>
    <w:rsid w:val="00AD1EF1"/>
    <w:rsid w:val="00AD42D8"/>
    <w:rsid w:val="00AD51F6"/>
    <w:rsid w:val="00AE01BD"/>
    <w:rsid w:val="00AE01DD"/>
    <w:rsid w:val="00AE04B0"/>
    <w:rsid w:val="00AE0919"/>
    <w:rsid w:val="00AE1B0C"/>
    <w:rsid w:val="00AE3E6D"/>
    <w:rsid w:val="00AE59B4"/>
    <w:rsid w:val="00AF03AA"/>
    <w:rsid w:val="00AF1239"/>
    <w:rsid w:val="00AF14DE"/>
    <w:rsid w:val="00AF2202"/>
    <w:rsid w:val="00AF4CD1"/>
    <w:rsid w:val="00AF51F1"/>
    <w:rsid w:val="00AF52EA"/>
    <w:rsid w:val="00AF7434"/>
    <w:rsid w:val="00B0191F"/>
    <w:rsid w:val="00B0282B"/>
    <w:rsid w:val="00B05113"/>
    <w:rsid w:val="00B0700B"/>
    <w:rsid w:val="00B072D3"/>
    <w:rsid w:val="00B10474"/>
    <w:rsid w:val="00B1115F"/>
    <w:rsid w:val="00B131A5"/>
    <w:rsid w:val="00B138C9"/>
    <w:rsid w:val="00B13D99"/>
    <w:rsid w:val="00B21312"/>
    <w:rsid w:val="00B21A63"/>
    <w:rsid w:val="00B22E60"/>
    <w:rsid w:val="00B23A99"/>
    <w:rsid w:val="00B23EAA"/>
    <w:rsid w:val="00B260DE"/>
    <w:rsid w:val="00B2640E"/>
    <w:rsid w:val="00B26D56"/>
    <w:rsid w:val="00B27AAC"/>
    <w:rsid w:val="00B30794"/>
    <w:rsid w:val="00B30C77"/>
    <w:rsid w:val="00B31DFE"/>
    <w:rsid w:val="00B3252C"/>
    <w:rsid w:val="00B32E8A"/>
    <w:rsid w:val="00B335C4"/>
    <w:rsid w:val="00B342FB"/>
    <w:rsid w:val="00B34E0A"/>
    <w:rsid w:val="00B34E6B"/>
    <w:rsid w:val="00B35109"/>
    <w:rsid w:val="00B3584F"/>
    <w:rsid w:val="00B36A0B"/>
    <w:rsid w:val="00B36E39"/>
    <w:rsid w:val="00B37458"/>
    <w:rsid w:val="00B37CCA"/>
    <w:rsid w:val="00B404A5"/>
    <w:rsid w:val="00B43124"/>
    <w:rsid w:val="00B4343A"/>
    <w:rsid w:val="00B441D6"/>
    <w:rsid w:val="00B45561"/>
    <w:rsid w:val="00B466EC"/>
    <w:rsid w:val="00B50081"/>
    <w:rsid w:val="00B500F5"/>
    <w:rsid w:val="00B50996"/>
    <w:rsid w:val="00B531B8"/>
    <w:rsid w:val="00B54928"/>
    <w:rsid w:val="00B54A8F"/>
    <w:rsid w:val="00B54B47"/>
    <w:rsid w:val="00B55F22"/>
    <w:rsid w:val="00B5680B"/>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1F8E"/>
    <w:rsid w:val="00B728FF"/>
    <w:rsid w:val="00B743FC"/>
    <w:rsid w:val="00B75958"/>
    <w:rsid w:val="00B7627B"/>
    <w:rsid w:val="00B768CC"/>
    <w:rsid w:val="00B76D58"/>
    <w:rsid w:val="00B77076"/>
    <w:rsid w:val="00B770D1"/>
    <w:rsid w:val="00B77EC0"/>
    <w:rsid w:val="00B804B5"/>
    <w:rsid w:val="00B80DDB"/>
    <w:rsid w:val="00B81496"/>
    <w:rsid w:val="00B83976"/>
    <w:rsid w:val="00B85D89"/>
    <w:rsid w:val="00B87249"/>
    <w:rsid w:val="00B87912"/>
    <w:rsid w:val="00B90D79"/>
    <w:rsid w:val="00B91596"/>
    <w:rsid w:val="00B9226D"/>
    <w:rsid w:val="00B9241B"/>
    <w:rsid w:val="00B928CC"/>
    <w:rsid w:val="00B92A62"/>
    <w:rsid w:val="00B92AC1"/>
    <w:rsid w:val="00B95FF2"/>
    <w:rsid w:val="00B96732"/>
    <w:rsid w:val="00B9711D"/>
    <w:rsid w:val="00B9758F"/>
    <w:rsid w:val="00B97627"/>
    <w:rsid w:val="00B97889"/>
    <w:rsid w:val="00B9799C"/>
    <w:rsid w:val="00B97EB7"/>
    <w:rsid w:val="00B97F61"/>
    <w:rsid w:val="00BA0222"/>
    <w:rsid w:val="00BA0370"/>
    <w:rsid w:val="00BA18BA"/>
    <w:rsid w:val="00BA23CC"/>
    <w:rsid w:val="00BA2DCB"/>
    <w:rsid w:val="00BA3E0A"/>
    <w:rsid w:val="00BA73B1"/>
    <w:rsid w:val="00BA749C"/>
    <w:rsid w:val="00BB0869"/>
    <w:rsid w:val="00BB0CD3"/>
    <w:rsid w:val="00BB31F0"/>
    <w:rsid w:val="00BB3460"/>
    <w:rsid w:val="00BB4ABE"/>
    <w:rsid w:val="00BB7DAE"/>
    <w:rsid w:val="00BC04D6"/>
    <w:rsid w:val="00BC0ABE"/>
    <w:rsid w:val="00BC47C1"/>
    <w:rsid w:val="00BC4922"/>
    <w:rsid w:val="00BC5785"/>
    <w:rsid w:val="00BC600A"/>
    <w:rsid w:val="00BC641F"/>
    <w:rsid w:val="00BC7368"/>
    <w:rsid w:val="00BC7AE9"/>
    <w:rsid w:val="00BD0140"/>
    <w:rsid w:val="00BD16EA"/>
    <w:rsid w:val="00BD258D"/>
    <w:rsid w:val="00BD31EC"/>
    <w:rsid w:val="00BD40F6"/>
    <w:rsid w:val="00BD490D"/>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F2744"/>
    <w:rsid w:val="00BF4012"/>
    <w:rsid w:val="00BF4401"/>
    <w:rsid w:val="00BF4983"/>
    <w:rsid w:val="00BF57B1"/>
    <w:rsid w:val="00BF6409"/>
    <w:rsid w:val="00BF65E0"/>
    <w:rsid w:val="00BF7017"/>
    <w:rsid w:val="00BF73DC"/>
    <w:rsid w:val="00BF7454"/>
    <w:rsid w:val="00BF768F"/>
    <w:rsid w:val="00C00156"/>
    <w:rsid w:val="00C00FA0"/>
    <w:rsid w:val="00C01120"/>
    <w:rsid w:val="00C012EC"/>
    <w:rsid w:val="00C04198"/>
    <w:rsid w:val="00C042C9"/>
    <w:rsid w:val="00C05732"/>
    <w:rsid w:val="00C058ED"/>
    <w:rsid w:val="00C059D2"/>
    <w:rsid w:val="00C06FC6"/>
    <w:rsid w:val="00C07C71"/>
    <w:rsid w:val="00C07F33"/>
    <w:rsid w:val="00C1152F"/>
    <w:rsid w:val="00C120CF"/>
    <w:rsid w:val="00C1215B"/>
    <w:rsid w:val="00C12B53"/>
    <w:rsid w:val="00C12BD6"/>
    <w:rsid w:val="00C14EF2"/>
    <w:rsid w:val="00C15621"/>
    <w:rsid w:val="00C163F1"/>
    <w:rsid w:val="00C16E64"/>
    <w:rsid w:val="00C17B5E"/>
    <w:rsid w:val="00C20B51"/>
    <w:rsid w:val="00C219B4"/>
    <w:rsid w:val="00C21EEF"/>
    <w:rsid w:val="00C230FE"/>
    <w:rsid w:val="00C23BB6"/>
    <w:rsid w:val="00C2495A"/>
    <w:rsid w:val="00C25258"/>
    <w:rsid w:val="00C25EEB"/>
    <w:rsid w:val="00C27935"/>
    <w:rsid w:val="00C3007F"/>
    <w:rsid w:val="00C30336"/>
    <w:rsid w:val="00C30C06"/>
    <w:rsid w:val="00C30C97"/>
    <w:rsid w:val="00C31AD1"/>
    <w:rsid w:val="00C324C4"/>
    <w:rsid w:val="00C327ED"/>
    <w:rsid w:val="00C32C57"/>
    <w:rsid w:val="00C33CED"/>
    <w:rsid w:val="00C35099"/>
    <w:rsid w:val="00C3534B"/>
    <w:rsid w:val="00C35C93"/>
    <w:rsid w:val="00C40704"/>
    <w:rsid w:val="00C44C5C"/>
    <w:rsid w:val="00C45377"/>
    <w:rsid w:val="00C505F6"/>
    <w:rsid w:val="00C52545"/>
    <w:rsid w:val="00C52BB0"/>
    <w:rsid w:val="00C53433"/>
    <w:rsid w:val="00C54C71"/>
    <w:rsid w:val="00C55EEC"/>
    <w:rsid w:val="00C57E85"/>
    <w:rsid w:val="00C6022D"/>
    <w:rsid w:val="00C60EFF"/>
    <w:rsid w:val="00C6166C"/>
    <w:rsid w:val="00C61CA8"/>
    <w:rsid w:val="00C61F09"/>
    <w:rsid w:val="00C628E7"/>
    <w:rsid w:val="00C63320"/>
    <w:rsid w:val="00C6374C"/>
    <w:rsid w:val="00C63F6D"/>
    <w:rsid w:val="00C64EDC"/>
    <w:rsid w:val="00C658E9"/>
    <w:rsid w:val="00C6716C"/>
    <w:rsid w:val="00C73EEE"/>
    <w:rsid w:val="00C74FFD"/>
    <w:rsid w:val="00C750B9"/>
    <w:rsid w:val="00C76BE5"/>
    <w:rsid w:val="00C76F7F"/>
    <w:rsid w:val="00C77D19"/>
    <w:rsid w:val="00C82CDF"/>
    <w:rsid w:val="00C84A35"/>
    <w:rsid w:val="00C84EB7"/>
    <w:rsid w:val="00C85F9C"/>
    <w:rsid w:val="00C862AB"/>
    <w:rsid w:val="00C87607"/>
    <w:rsid w:val="00C877CE"/>
    <w:rsid w:val="00C9019C"/>
    <w:rsid w:val="00C903CC"/>
    <w:rsid w:val="00C904C3"/>
    <w:rsid w:val="00C906A9"/>
    <w:rsid w:val="00C907E5"/>
    <w:rsid w:val="00C90EE0"/>
    <w:rsid w:val="00C92019"/>
    <w:rsid w:val="00C926FD"/>
    <w:rsid w:val="00C93F69"/>
    <w:rsid w:val="00C941BC"/>
    <w:rsid w:val="00C94430"/>
    <w:rsid w:val="00C9676D"/>
    <w:rsid w:val="00C96B1B"/>
    <w:rsid w:val="00CA15A6"/>
    <w:rsid w:val="00CA19DF"/>
    <w:rsid w:val="00CA201B"/>
    <w:rsid w:val="00CA2247"/>
    <w:rsid w:val="00CA2E52"/>
    <w:rsid w:val="00CA46BB"/>
    <w:rsid w:val="00CA53B4"/>
    <w:rsid w:val="00CA5D01"/>
    <w:rsid w:val="00CA6580"/>
    <w:rsid w:val="00CA7279"/>
    <w:rsid w:val="00CA754D"/>
    <w:rsid w:val="00CB11C5"/>
    <w:rsid w:val="00CB46AD"/>
    <w:rsid w:val="00CC12F9"/>
    <w:rsid w:val="00CC1AEF"/>
    <w:rsid w:val="00CC3F73"/>
    <w:rsid w:val="00CC3F9A"/>
    <w:rsid w:val="00CC5276"/>
    <w:rsid w:val="00CC5444"/>
    <w:rsid w:val="00CC7B1D"/>
    <w:rsid w:val="00CD0770"/>
    <w:rsid w:val="00CD07E8"/>
    <w:rsid w:val="00CD0A29"/>
    <w:rsid w:val="00CD32F2"/>
    <w:rsid w:val="00CD48FD"/>
    <w:rsid w:val="00CD5933"/>
    <w:rsid w:val="00CD68B6"/>
    <w:rsid w:val="00CD6D9E"/>
    <w:rsid w:val="00CD73D7"/>
    <w:rsid w:val="00CD7A54"/>
    <w:rsid w:val="00CE05B2"/>
    <w:rsid w:val="00CE062A"/>
    <w:rsid w:val="00CE0889"/>
    <w:rsid w:val="00CE0A76"/>
    <w:rsid w:val="00CE0E9E"/>
    <w:rsid w:val="00CE1E77"/>
    <w:rsid w:val="00CE1F5F"/>
    <w:rsid w:val="00CE4951"/>
    <w:rsid w:val="00CE5D2D"/>
    <w:rsid w:val="00CE5D6C"/>
    <w:rsid w:val="00CE7270"/>
    <w:rsid w:val="00CF0028"/>
    <w:rsid w:val="00CF04ED"/>
    <w:rsid w:val="00CF1745"/>
    <w:rsid w:val="00CF1B0D"/>
    <w:rsid w:val="00CF2EDD"/>
    <w:rsid w:val="00CF4E87"/>
    <w:rsid w:val="00CF56FF"/>
    <w:rsid w:val="00CF7131"/>
    <w:rsid w:val="00CF7401"/>
    <w:rsid w:val="00CF7BE6"/>
    <w:rsid w:val="00CF7FD0"/>
    <w:rsid w:val="00D022FF"/>
    <w:rsid w:val="00D02812"/>
    <w:rsid w:val="00D02B1E"/>
    <w:rsid w:val="00D03356"/>
    <w:rsid w:val="00D05C7C"/>
    <w:rsid w:val="00D05FC6"/>
    <w:rsid w:val="00D063B1"/>
    <w:rsid w:val="00D0655B"/>
    <w:rsid w:val="00D1014A"/>
    <w:rsid w:val="00D10517"/>
    <w:rsid w:val="00D10A5E"/>
    <w:rsid w:val="00D10D76"/>
    <w:rsid w:val="00D12450"/>
    <w:rsid w:val="00D12A7B"/>
    <w:rsid w:val="00D12EE4"/>
    <w:rsid w:val="00D203F3"/>
    <w:rsid w:val="00D205AE"/>
    <w:rsid w:val="00D214F7"/>
    <w:rsid w:val="00D2184F"/>
    <w:rsid w:val="00D21B31"/>
    <w:rsid w:val="00D229D6"/>
    <w:rsid w:val="00D23868"/>
    <w:rsid w:val="00D277C7"/>
    <w:rsid w:val="00D30A39"/>
    <w:rsid w:val="00D31A88"/>
    <w:rsid w:val="00D33287"/>
    <w:rsid w:val="00D33A53"/>
    <w:rsid w:val="00D344DB"/>
    <w:rsid w:val="00D349C8"/>
    <w:rsid w:val="00D34D85"/>
    <w:rsid w:val="00D34F2A"/>
    <w:rsid w:val="00D35D9B"/>
    <w:rsid w:val="00D36A40"/>
    <w:rsid w:val="00D378CC"/>
    <w:rsid w:val="00D379C4"/>
    <w:rsid w:val="00D37E8A"/>
    <w:rsid w:val="00D404B6"/>
    <w:rsid w:val="00D40FF1"/>
    <w:rsid w:val="00D4130F"/>
    <w:rsid w:val="00D43E78"/>
    <w:rsid w:val="00D44E73"/>
    <w:rsid w:val="00D44EA9"/>
    <w:rsid w:val="00D45539"/>
    <w:rsid w:val="00D51FA8"/>
    <w:rsid w:val="00D5282A"/>
    <w:rsid w:val="00D530C9"/>
    <w:rsid w:val="00D532A7"/>
    <w:rsid w:val="00D551B9"/>
    <w:rsid w:val="00D55703"/>
    <w:rsid w:val="00D55CA3"/>
    <w:rsid w:val="00D568FE"/>
    <w:rsid w:val="00D56DD4"/>
    <w:rsid w:val="00D57AB8"/>
    <w:rsid w:val="00D613C8"/>
    <w:rsid w:val="00D619AA"/>
    <w:rsid w:val="00D621C9"/>
    <w:rsid w:val="00D6225A"/>
    <w:rsid w:val="00D62378"/>
    <w:rsid w:val="00D62574"/>
    <w:rsid w:val="00D62761"/>
    <w:rsid w:val="00D630C3"/>
    <w:rsid w:val="00D6374E"/>
    <w:rsid w:val="00D653FE"/>
    <w:rsid w:val="00D65E9F"/>
    <w:rsid w:val="00D666B3"/>
    <w:rsid w:val="00D677B6"/>
    <w:rsid w:val="00D718DA"/>
    <w:rsid w:val="00D71CEE"/>
    <w:rsid w:val="00D72EE1"/>
    <w:rsid w:val="00D73AC8"/>
    <w:rsid w:val="00D73B62"/>
    <w:rsid w:val="00D73CA5"/>
    <w:rsid w:val="00D75109"/>
    <w:rsid w:val="00D76062"/>
    <w:rsid w:val="00D7637C"/>
    <w:rsid w:val="00D80791"/>
    <w:rsid w:val="00D809EE"/>
    <w:rsid w:val="00D80B7B"/>
    <w:rsid w:val="00D83653"/>
    <w:rsid w:val="00D84754"/>
    <w:rsid w:val="00D84F95"/>
    <w:rsid w:val="00D853B8"/>
    <w:rsid w:val="00D86427"/>
    <w:rsid w:val="00D87F68"/>
    <w:rsid w:val="00D90003"/>
    <w:rsid w:val="00D90F9B"/>
    <w:rsid w:val="00D91CBC"/>
    <w:rsid w:val="00D92B01"/>
    <w:rsid w:val="00D93328"/>
    <w:rsid w:val="00D9576B"/>
    <w:rsid w:val="00D965D8"/>
    <w:rsid w:val="00D966F7"/>
    <w:rsid w:val="00D9688B"/>
    <w:rsid w:val="00D96FD3"/>
    <w:rsid w:val="00D9729D"/>
    <w:rsid w:val="00D97B89"/>
    <w:rsid w:val="00DA04C8"/>
    <w:rsid w:val="00DA26D2"/>
    <w:rsid w:val="00DA32B8"/>
    <w:rsid w:val="00DA3E61"/>
    <w:rsid w:val="00DA5F07"/>
    <w:rsid w:val="00DA757B"/>
    <w:rsid w:val="00DA7606"/>
    <w:rsid w:val="00DA7E41"/>
    <w:rsid w:val="00DB1C61"/>
    <w:rsid w:val="00DB346C"/>
    <w:rsid w:val="00DB37F2"/>
    <w:rsid w:val="00DB3B3C"/>
    <w:rsid w:val="00DB51B6"/>
    <w:rsid w:val="00DB58CC"/>
    <w:rsid w:val="00DB61F3"/>
    <w:rsid w:val="00DB7090"/>
    <w:rsid w:val="00DC028F"/>
    <w:rsid w:val="00DC3D5B"/>
    <w:rsid w:val="00DC3FAB"/>
    <w:rsid w:val="00DC4D80"/>
    <w:rsid w:val="00DC50F0"/>
    <w:rsid w:val="00DC5BD9"/>
    <w:rsid w:val="00DC6984"/>
    <w:rsid w:val="00DC7D57"/>
    <w:rsid w:val="00DD06B9"/>
    <w:rsid w:val="00DD07F1"/>
    <w:rsid w:val="00DD1C35"/>
    <w:rsid w:val="00DD2279"/>
    <w:rsid w:val="00DD265D"/>
    <w:rsid w:val="00DD28C7"/>
    <w:rsid w:val="00DD298C"/>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0D74"/>
    <w:rsid w:val="00DF196B"/>
    <w:rsid w:val="00DF219C"/>
    <w:rsid w:val="00DF2372"/>
    <w:rsid w:val="00DF2876"/>
    <w:rsid w:val="00DF2E19"/>
    <w:rsid w:val="00DF4BFB"/>
    <w:rsid w:val="00DF70E3"/>
    <w:rsid w:val="00DF712F"/>
    <w:rsid w:val="00E00A3F"/>
    <w:rsid w:val="00E01723"/>
    <w:rsid w:val="00E017C7"/>
    <w:rsid w:val="00E0201D"/>
    <w:rsid w:val="00E03073"/>
    <w:rsid w:val="00E031C2"/>
    <w:rsid w:val="00E033A6"/>
    <w:rsid w:val="00E040A2"/>
    <w:rsid w:val="00E04209"/>
    <w:rsid w:val="00E04568"/>
    <w:rsid w:val="00E0504C"/>
    <w:rsid w:val="00E064AD"/>
    <w:rsid w:val="00E069AF"/>
    <w:rsid w:val="00E1065D"/>
    <w:rsid w:val="00E10B75"/>
    <w:rsid w:val="00E15289"/>
    <w:rsid w:val="00E15D54"/>
    <w:rsid w:val="00E16335"/>
    <w:rsid w:val="00E17D9C"/>
    <w:rsid w:val="00E17FB9"/>
    <w:rsid w:val="00E21E6B"/>
    <w:rsid w:val="00E222B0"/>
    <w:rsid w:val="00E228A4"/>
    <w:rsid w:val="00E22CBD"/>
    <w:rsid w:val="00E23093"/>
    <w:rsid w:val="00E2390D"/>
    <w:rsid w:val="00E23C3C"/>
    <w:rsid w:val="00E24444"/>
    <w:rsid w:val="00E245F7"/>
    <w:rsid w:val="00E25CC7"/>
    <w:rsid w:val="00E264D5"/>
    <w:rsid w:val="00E265AD"/>
    <w:rsid w:val="00E27508"/>
    <w:rsid w:val="00E30F0F"/>
    <w:rsid w:val="00E31624"/>
    <w:rsid w:val="00E31717"/>
    <w:rsid w:val="00E32065"/>
    <w:rsid w:val="00E32138"/>
    <w:rsid w:val="00E323DD"/>
    <w:rsid w:val="00E32D01"/>
    <w:rsid w:val="00E334DE"/>
    <w:rsid w:val="00E33C8C"/>
    <w:rsid w:val="00E34354"/>
    <w:rsid w:val="00E40B23"/>
    <w:rsid w:val="00E41052"/>
    <w:rsid w:val="00E428D0"/>
    <w:rsid w:val="00E433DE"/>
    <w:rsid w:val="00E45B8A"/>
    <w:rsid w:val="00E45ECE"/>
    <w:rsid w:val="00E5098C"/>
    <w:rsid w:val="00E50EBB"/>
    <w:rsid w:val="00E518E6"/>
    <w:rsid w:val="00E52939"/>
    <w:rsid w:val="00E536F8"/>
    <w:rsid w:val="00E548FB"/>
    <w:rsid w:val="00E559B0"/>
    <w:rsid w:val="00E57001"/>
    <w:rsid w:val="00E5789A"/>
    <w:rsid w:val="00E57E55"/>
    <w:rsid w:val="00E6292E"/>
    <w:rsid w:val="00E644D8"/>
    <w:rsid w:val="00E65E93"/>
    <w:rsid w:val="00E70188"/>
    <w:rsid w:val="00E71010"/>
    <w:rsid w:val="00E71020"/>
    <w:rsid w:val="00E72361"/>
    <w:rsid w:val="00E73219"/>
    <w:rsid w:val="00E738F1"/>
    <w:rsid w:val="00E73FB4"/>
    <w:rsid w:val="00E74269"/>
    <w:rsid w:val="00E76C7B"/>
    <w:rsid w:val="00E76D9B"/>
    <w:rsid w:val="00E82766"/>
    <w:rsid w:val="00E842AE"/>
    <w:rsid w:val="00E8475F"/>
    <w:rsid w:val="00E85E05"/>
    <w:rsid w:val="00E86741"/>
    <w:rsid w:val="00E86FF4"/>
    <w:rsid w:val="00E90565"/>
    <w:rsid w:val="00E90E81"/>
    <w:rsid w:val="00E9399C"/>
    <w:rsid w:val="00E9520F"/>
    <w:rsid w:val="00E96E34"/>
    <w:rsid w:val="00E97796"/>
    <w:rsid w:val="00E9785F"/>
    <w:rsid w:val="00E979D2"/>
    <w:rsid w:val="00E97C2F"/>
    <w:rsid w:val="00E97C6A"/>
    <w:rsid w:val="00EA1156"/>
    <w:rsid w:val="00EA20F8"/>
    <w:rsid w:val="00EA24E0"/>
    <w:rsid w:val="00EA3AD2"/>
    <w:rsid w:val="00EA402C"/>
    <w:rsid w:val="00EA42B2"/>
    <w:rsid w:val="00EA71A5"/>
    <w:rsid w:val="00EA77DE"/>
    <w:rsid w:val="00EA7B05"/>
    <w:rsid w:val="00EB0954"/>
    <w:rsid w:val="00EB10A0"/>
    <w:rsid w:val="00EB3342"/>
    <w:rsid w:val="00EB35D5"/>
    <w:rsid w:val="00EB71A5"/>
    <w:rsid w:val="00EB7BFE"/>
    <w:rsid w:val="00EC112F"/>
    <w:rsid w:val="00EC3CCC"/>
    <w:rsid w:val="00EC5074"/>
    <w:rsid w:val="00EC5934"/>
    <w:rsid w:val="00EC5F4A"/>
    <w:rsid w:val="00EC63AE"/>
    <w:rsid w:val="00ED19DE"/>
    <w:rsid w:val="00ED24E0"/>
    <w:rsid w:val="00ED5962"/>
    <w:rsid w:val="00ED7B3A"/>
    <w:rsid w:val="00EE0F5F"/>
    <w:rsid w:val="00EE138A"/>
    <w:rsid w:val="00EE1FF0"/>
    <w:rsid w:val="00EE3986"/>
    <w:rsid w:val="00EE41CA"/>
    <w:rsid w:val="00EE4570"/>
    <w:rsid w:val="00EE5867"/>
    <w:rsid w:val="00EE5998"/>
    <w:rsid w:val="00EE5AD0"/>
    <w:rsid w:val="00EE6A1D"/>
    <w:rsid w:val="00EF0DA2"/>
    <w:rsid w:val="00EF24D5"/>
    <w:rsid w:val="00EF2C70"/>
    <w:rsid w:val="00EF2D91"/>
    <w:rsid w:val="00EF333F"/>
    <w:rsid w:val="00EF4C68"/>
    <w:rsid w:val="00EF6308"/>
    <w:rsid w:val="00EF632B"/>
    <w:rsid w:val="00EF661D"/>
    <w:rsid w:val="00EF7248"/>
    <w:rsid w:val="00EF728A"/>
    <w:rsid w:val="00F00320"/>
    <w:rsid w:val="00F0145F"/>
    <w:rsid w:val="00F01758"/>
    <w:rsid w:val="00F02226"/>
    <w:rsid w:val="00F035D8"/>
    <w:rsid w:val="00F03D93"/>
    <w:rsid w:val="00F04444"/>
    <w:rsid w:val="00F04B9F"/>
    <w:rsid w:val="00F04F72"/>
    <w:rsid w:val="00F065AC"/>
    <w:rsid w:val="00F107AF"/>
    <w:rsid w:val="00F10C4A"/>
    <w:rsid w:val="00F112C3"/>
    <w:rsid w:val="00F1187C"/>
    <w:rsid w:val="00F1301E"/>
    <w:rsid w:val="00F1330B"/>
    <w:rsid w:val="00F1357E"/>
    <w:rsid w:val="00F137A2"/>
    <w:rsid w:val="00F161E1"/>
    <w:rsid w:val="00F174B7"/>
    <w:rsid w:val="00F211D8"/>
    <w:rsid w:val="00F219B0"/>
    <w:rsid w:val="00F21A03"/>
    <w:rsid w:val="00F22234"/>
    <w:rsid w:val="00F224DA"/>
    <w:rsid w:val="00F22714"/>
    <w:rsid w:val="00F22D7A"/>
    <w:rsid w:val="00F22FCF"/>
    <w:rsid w:val="00F232E4"/>
    <w:rsid w:val="00F24975"/>
    <w:rsid w:val="00F24A56"/>
    <w:rsid w:val="00F24C84"/>
    <w:rsid w:val="00F24CC5"/>
    <w:rsid w:val="00F267E4"/>
    <w:rsid w:val="00F26810"/>
    <w:rsid w:val="00F2769A"/>
    <w:rsid w:val="00F27E27"/>
    <w:rsid w:val="00F321C5"/>
    <w:rsid w:val="00F34B89"/>
    <w:rsid w:val="00F3500B"/>
    <w:rsid w:val="00F36306"/>
    <w:rsid w:val="00F36984"/>
    <w:rsid w:val="00F378B0"/>
    <w:rsid w:val="00F37A5D"/>
    <w:rsid w:val="00F40BBE"/>
    <w:rsid w:val="00F40BD7"/>
    <w:rsid w:val="00F41747"/>
    <w:rsid w:val="00F4525C"/>
    <w:rsid w:val="00F46611"/>
    <w:rsid w:val="00F5138B"/>
    <w:rsid w:val="00F52496"/>
    <w:rsid w:val="00F52743"/>
    <w:rsid w:val="00F52BD3"/>
    <w:rsid w:val="00F531B8"/>
    <w:rsid w:val="00F533CC"/>
    <w:rsid w:val="00F534BA"/>
    <w:rsid w:val="00F5387F"/>
    <w:rsid w:val="00F53AA6"/>
    <w:rsid w:val="00F540A0"/>
    <w:rsid w:val="00F54390"/>
    <w:rsid w:val="00F54A73"/>
    <w:rsid w:val="00F57806"/>
    <w:rsid w:val="00F57D1A"/>
    <w:rsid w:val="00F611FF"/>
    <w:rsid w:val="00F62BD9"/>
    <w:rsid w:val="00F62E9E"/>
    <w:rsid w:val="00F64B45"/>
    <w:rsid w:val="00F65441"/>
    <w:rsid w:val="00F65945"/>
    <w:rsid w:val="00F66907"/>
    <w:rsid w:val="00F70B83"/>
    <w:rsid w:val="00F71071"/>
    <w:rsid w:val="00F72CB0"/>
    <w:rsid w:val="00F731D7"/>
    <w:rsid w:val="00F73953"/>
    <w:rsid w:val="00F73B35"/>
    <w:rsid w:val="00F75647"/>
    <w:rsid w:val="00F75658"/>
    <w:rsid w:val="00F75F1B"/>
    <w:rsid w:val="00F75F1F"/>
    <w:rsid w:val="00F76092"/>
    <w:rsid w:val="00F76C7B"/>
    <w:rsid w:val="00F80195"/>
    <w:rsid w:val="00F8048E"/>
    <w:rsid w:val="00F804AF"/>
    <w:rsid w:val="00F810F8"/>
    <w:rsid w:val="00F82E4F"/>
    <w:rsid w:val="00F83151"/>
    <w:rsid w:val="00F83E60"/>
    <w:rsid w:val="00F85A61"/>
    <w:rsid w:val="00F862C1"/>
    <w:rsid w:val="00F92B76"/>
    <w:rsid w:val="00F934F0"/>
    <w:rsid w:val="00F93956"/>
    <w:rsid w:val="00F9397E"/>
    <w:rsid w:val="00F93990"/>
    <w:rsid w:val="00F94744"/>
    <w:rsid w:val="00F97D88"/>
    <w:rsid w:val="00FA2603"/>
    <w:rsid w:val="00FA50C6"/>
    <w:rsid w:val="00FA5DAE"/>
    <w:rsid w:val="00FA62FA"/>
    <w:rsid w:val="00FA63B9"/>
    <w:rsid w:val="00FA6CC7"/>
    <w:rsid w:val="00FB10FB"/>
    <w:rsid w:val="00FB1204"/>
    <w:rsid w:val="00FB1D42"/>
    <w:rsid w:val="00FB311C"/>
    <w:rsid w:val="00FB5255"/>
    <w:rsid w:val="00FB5703"/>
    <w:rsid w:val="00FB5C48"/>
    <w:rsid w:val="00FB5E4A"/>
    <w:rsid w:val="00FC0872"/>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A82"/>
    <w:rsid w:val="00FD4D13"/>
    <w:rsid w:val="00FD5508"/>
    <w:rsid w:val="00FD6343"/>
    <w:rsid w:val="00FD6F17"/>
    <w:rsid w:val="00FE0854"/>
    <w:rsid w:val="00FE0AA4"/>
    <w:rsid w:val="00FE2549"/>
    <w:rsid w:val="00FE29D2"/>
    <w:rsid w:val="00FE36DC"/>
    <w:rsid w:val="00FE3B81"/>
    <w:rsid w:val="00FE436C"/>
    <w:rsid w:val="00FE56C7"/>
    <w:rsid w:val="00FE5739"/>
    <w:rsid w:val="00FE5E2C"/>
    <w:rsid w:val="00FE73FB"/>
    <w:rsid w:val="00FF221A"/>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unhideWhenUsed/>
    <w:rsid w:val="004B6D8A"/>
    <w:rPr>
      <w:sz w:val="16"/>
      <w:szCs w:val="16"/>
    </w:rPr>
  </w:style>
  <w:style w:type="paragraph" w:styleId="Textocomentario">
    <w:name w:val="annotation text"/>
    <w:basedOn w:val="Normal"/>
    <w:link w:val="TextocomentarioCar"/>
    <w:uiPriority w:val="99"/>
    <w:unhideWhenUsed/>
    <w:rsid w:val="004B6D8A"/>
    <w:rPr>
      <w:sz w:val="20"/>
    </w:rPr>
  </w:style>
  <w:style w:type="character" w:customStyle="1" w:styleId="TextocomentarioCar">
    <w:name w:val="Texto comentario Car"/>
    <w:basedOn w:val="Fuentedeprrafopredeter"/>
    <w:link w:val="Textocomentario"/>
    <w:uiPriority w:val="99"/>
    <w:rsid w:val="004B6D8A"/>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4B6D8A"/>
    <w:rPr>
      <w:b/>
      <w:bCs/>
    </w:rPr>
  </w:style>
  <w:style w:type="character" w:customStyle="1" w:styleId="AsuntodelcomentarioCar">
    <w:name w:val="Asunto del comentario Car"/>
    <w:basedOn w:val="TextocomentarioCar"/>
    <w:link w:val="Asuntodelcomentario"/>
    <w:semiHidden/>
    <w:rsid w:val="004B6D8A"/>
    <w:rPr>
      <w:rFonts w:ascii="Arial" w:hAnsi="Arial"/>
      <w:b/>
      <w:bCs/>
      <w:lang w:val="es-ES" w:eastAsia="es-ES"/>
    </w:rPr>
  </w:style>
  <w:style w:type="character" w:customStyle="1" w:styleId="SinespaciadoCar">
    <w:name w:val="Sin espaciado Car"/>
    <w:basedOn w:val="Fuentedeprrafopredeter"/>
    <w:link w:val="Sinespaciado"/>
    <w:uiPriority w:val="1"/>
    <w:locked/>
    <w:rsid w:val="00B3584F"/>
    <w:rPr>
      <w:rFonts w:ascii="Calibri" w:hAnsi="Calibri"/>
    </w:rPr>
  </w:style>
  <w:style w:type="paragraph" w:styleId="Sinespaciado">
    <w:name w:val="No Spacing"/>
    <w:basedOn w:val="Normal"/>
    <w:link w:val="SinespaciadoCar"/>
    <w:uiPriority w:val="1"/>
    <w:qFormat/>
    <w:rsid w:val="00B3584F"/>
    <w:rPr>
      <w:rFonts w:ascii="Calibri" w:hAnsi="Calibri"/>
      <w:sz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343554">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2041470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9E857-AE46-4D32-8069-F236CF6FA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3442</Words>
  <Characters>18936</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4</cp:revision>
  <cp:lastPrinted>2015-11-19T19:33:00Z</cp:lastPrinted>
  <dcterms:created xsi:type="dcterms:W3CDTF">2016-06-23T20:45:00Z</dcterms:created>
  <dcterms:modified xsi:type="dcterms:W3CDTF">2016-10-13T16:35:00Z</dcterms:modified>
</cp:coreProperties>
</file>