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49233" w14:textId="4360B209" w:rsidR="00EB2926" w:rsidRPr="006062EC" w:rsidRDefault="00F80B9C" w:rsidP="00B73026">
      <w:pPr>
        <w:pStyle w:val="Ttulo1"/>
        <w:spacing w:after="240" w:line="240" w:lineRule="auto"/>
        <w:jc w:val="both"/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</w:pPr>
      <w:r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RESOLUCIÓN MEDIANTE LA CUAL EL PLENO DEL INSTITUTO FEDERAL DE TELECOMUNICACIONES</w:t>
      </w:r>
      <w:r w:rsidR="003B6BE0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 AUTORIZA </w:t>
      </w:r>
      <w:r w:rsidR="00EB2926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A</w:t>
      </w:r>
      <w:r w:rsidR="00A745F4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 RADIOTELEVISORA DE MÉXICO</w:t>
      </w:r>
      <w:r w:rsidR="00381A56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 NORTE</w:t>
      </w:r>
      <w:r w:rsidR="007D7CFB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,</w:t>
      </w:r>
      <w:r w:rsidR="00EB2926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 S.A. DE C.V., </w:t>
      </w:r>
      <w:r w:rsidR="005B3C54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LA POSTERGACIÓN DE LA FECHA DE INICIO</w:t>
      </w:r>
      <w:r w:rsidR="00EB2926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 DE TRANSMISIONES </w:t>
      </w:r>
      <w:r w:rsidR="005B3C54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PARA PRESTAR EL SERVICIO DE RADIODIFUSIÓN </w:t>
      </w:r>
      <w:r w:rsidR="002F6192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A TRAVÉS DE </w:t>
      </w:r>
      <w:r w:rsidR="00411425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LA </w:t>
      </w:r>
      <w:r w:rsidR="002F6192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MULTIPROGRAMACIÓN</w:t>
      </w:r>
      <w:r w:rsidR="00411425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,</w:t>
      </w:r>
      <w:r w:rsidR="002F6192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 </w:t>
      </w:r>
      <w:r w:rsidR="00EB2926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EN RELACIÓN CON </w:t>
      </w:r>
      <w:r w:rsidR="00A745F4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5 ESTACIO</w:t>
      </w:r>
      <w:r w:rsidR="00EB2926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N</w:t>
      </w:r>
      <w:r w:rsidR="00A745F4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ES DE TELEVISIÓN EN DIVERSAS LOCALIDADES DE LA REPÚBLICA MEXICANA, </w:t>
      </w:r>
      <w:r w:rsidR="00EB2926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AUTORIZADA</w:t>
      </w:r>
      <w:r w:rsidR="00A745F4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S</w:t>
      </w:r>
      <w:r w:rsidR="00EB2926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 MEDIANTE</w:t>
      </w:r>
      <w:r w:rsidR="002F6192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 xml:space="preserve"> ACUERDO </w:t>
      </w:r>
      <w:r w:rsidR="00880E26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P/IFT/</w:t>
      </w:r>
      <w:r w:rsidR="00A745F4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2203</w:t>
      </w:r>
      <w:r w:rsidR="001F50A7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17</w:t>
      </w:r>
      <w:r w:rsidR="00880E26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/</w:t>
      </w:r>
      <w:r w:rsidR="00A745F4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159</w:t>
      </w:r>
      <w:r w:rsidR="001F50A7" w:rsidRPr="006062EC">
        <w:rPr>
          <w:rFonts w:ascii="ITC Avant Garde" w:eastAsia="ITC Avant Garde" w:hAnsi="ITC Avant Garde"/>
          <w:b/>
          <w:color w:val="000000" w:themeColor="text1"/>
          <w:sz w:val="22"/>
          <w:szCs w:val="22"/>
          <w:lang w:val="es-ES_tradnl" w:eastAsia="es-ES_tradnl"/>
        </w:rPr>
        <w:t>.</w:t>
      </w:r>
    </w:p>
    <w:p w14:paraId="3BC69F7C" w14:textId="77777777" w:rsidR="00123EA4" w:rsidRPr="006062EC" w:rsidRDefault="00123EA4" w:rsidP="00B73026">
      <w:pPr>
        <w:pStyle w:val="Ttulo2"/>
        <w:spacing w:before="240" w:after="240"/>
        <w:jc w:val="center"/>
        <w:rPr>
          <w:rFonts w:ascii="ITC Avant Garde" w:hAnsi="ITC Avant Garde"/>
          <w:b/>
          <w:color w:val="auto"/>
          <w:sz w:val="22"/>
          <w:szCs w:val="22"/>
        </w:rPr>
      </w:pPr>
      <w:r w:rsidRPr="006062EC">
        <w:rPr>
          <w:rFonts w:ascii="ITC Avant Garde" w:hAnsi="ITC Avant Garde"/>
          <w:b/>
          <w:color w:val="auto"/>
          <w:sz w:val="22"/>
          <w:szCs w:val="22"/>
        </w:rPr>
        <w:t>ANTECEDENTES</w:t>
      </w:r>
    </w:p>
    <w:p w14:paraId="542F5888" w14:textId="77777777" w:rsidR="00A745F4" w:rsidRPr="000F2B77" w:rsidRDefault="00A745F4" w:rsidP="00B73026">
      <w:pPr>
        <w:numPr>
          <w:ilvl w:val="0"/>
          <w:numId w:val="8"/>
        </w:numPr>
        <w:spacing w:before="240" w:after="240" w:line="240" w:lineRule="auto"/>
        <w:ind w:left="425" w:hanging="357"/>
        <w:jc w:val="both"/>
        <w:rPr>
          <w:rFonts w:ascii="ITC Avant Garde" w:eastAsia="Times New Roman" w:hAnsi="ITC Avant Garde" w:cs="Calibri"/>
          <w:lang w:val="es-ES_tradnl" w:eastAsia="es-ES_tradnl"/>
        </w:rPr>
      </w:pPr>
      <w:r w:rsidRPr="000F2B77">
        <w:rPr>
          <w:rFonts w:ascii="ITC Avant Garde" w:eastAsia="ITC Avant Garde" w:hAnsi="ITC Avant Garde" w:cs="ITC Avant Garde"/>
          <w:b/>
          <w:lang w:val="es-ES_tradnl" w:eastAsia="es-ES_tradnl"/>
        </w:rPr>
        <w:t>Título de Refrendo de Concesión.-</w:t>
      </w:r>
      <w:r w:rsidRPr="000F2B77">
        <w:rPr>
          <w:rFonts w:ascii="ITC Avant Garde" w:eastAsia="ITC Avant Garde" w:hAnsi="ITC Avant Garde" w:cs="ITC Avant Garde"/>
          <w:lang w:val="es-ES_tradnl" w:eastAsia="es-ES_tradnl"/>
        </w:rPr>
        <w:t xml:space="preserve"> El 21 de septiembre de 2004, la Secretaría de Comunicaciones y Transportes (SCT) otorgó en favor de </w:t>
      </w:r>
      <w:proofErr w:type="spellStart"/>
      <w:r w:rsidRPr="000F2B77">
        <w:rPr>
          <w:rFonts w:ascii="ITC Avant Garde" w:eastAsia="ITC Avant Garde" w:hAnsi="ITC Avant Garde" w:cs="ITC Avant Garde"/>
          <w:lang w:val="es-ES_tradnl" w:eastAsia="es-ES_tradnl"/>
        </w:rPr>
        <w:t>Radiotelevisora</w:t>
      </w:r>
      <w:proofErr w:type="spellEnd"/>
      <w:r w:rsidRPr="000F2B77">
        <w:rPr>
          <w:rFonts w:ascii="ITC Avant Garde" w:eastAsia="ITC Avant Garde" w:hAnsi="ITC Avant Garde" w:cs="ITC Avant Garde"/>
          <w:lang w:val="es-ES_tradnl" w:eastAsia="es-ES_tradnl"/>
        </w:rPr>
        <w:t xml:space="preserve"> de México Norte, S.A. de C.V. (Concesionario) un Título de Refrendo de Concesión para continuar usando comercialmente una red de 62 canales de televisión, entre los que se encuentran las 5 estaciones señaladas en el cuadro siguiente,</w:t>
      </w:r>
      <w:r w:rsidRPr="000F2B77">
        <w:rPr>
          <w:rFonts w:ascii="ITC Avant Garde" w:eastAsia="Times New Roman" w:hAnsi="ITC Avant Garde" w:cs="Calibri"/>
          <w:lang w:val="es-ES_tradnl" w:eastAsia="es-ES_tradnl"/>
        </w:rPr>
        <w:t xml:space="preserve"> con vi</w:t>
      </w:r>
      <w:bookmarkStart w:id="0" w:name="_GoBack"/>
      <w:bookmarkEnd w:id="0"/>
      <w:r w:rsidRPr="000F2B77">
        <w:rPr>
          <w:rFonts w:ascii="ITC Avant Garde" w:eastAsia="Times New Roman" w:hAnsi="ITC Avant Garde" w:cs="Calibri"/>
          <w:lang w:val="es-ES_tradnl" w:eastAsia="es-ES_tradnl"/>
        </w:rPr>
        <w:t>gencia de 17 (diecisiete) años a partir de la fecha de su expedición y con vencimiento al 31 de diciembre de 2021;</w:t>
      </w:r>
    </w:p>
    <w:tbl>
      <w:tblPr>
        <w:tblStyle w:val="Tablaconcuadrcula"/>
        <w:tblW w:w="7866" w:type="dxa"/>
        <w:jc w:val="center"/>
        <w:tblLayout w:type="fixed"/>
        <w:tblLook w:val="04A0" w:firstRow="1" w:lastRow="0" w:firstColumn="1" w:lastColumn="0" w:noHBand="0" w:noVBand="1"/>
        <w:tblCaption w:val=" Título de Refrendo de Concesión."/>
        <w:tblDescription w:val="Es una tabla de 5 columnas y 5 filas que describen distintivos, estados, localidades y canales analógicos. "/>
      </w:tblPr>
      <w:tblGrid>
        <w:gridCol w:w="988"/>
        <w:gridCol w:w="1559"/>
        <w:gridCol w:w="2058"/>
        <w:gridCol w:w="1134"/>
        <w:gridCol w:w="2127"/>
      </w:tblGrid>
      <w:tr w:rsidR="00A745F4" w:rsidRPr="000F2B77" w14:paraId="0D6F47C3" w14:textId="77777777" w:rsidTr="00B73026">
        <w:trPr>
          <w:trHeight w:val="20"/>
          <w:tblHeader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  <w:hideMark/>
          </w:tcPr>
          <w:p w14:paraId="1B173DAA" w14:textId="2F703E74" w:rsidR="009D3D0C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Número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14:paraId="65A55A47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/>
                <w:bCs/>
                <w:lang w:val="es-ES_tradnl" w:eastAsia="es-ES_tradnl"/>
              </w:rPr>
              <w:t>Distintivo</w:t>
            </w:r>
          </w:p>
        </w:tc>
        <w:tc>
          <w:tcPr>
            <w:tcW w:w="2058" w:type="dxa"/>
            <w:shd w:val="clear" w:color="auto" w:fill="BFBFBF" w:themeFill="background1" w:themeFillShade="BF"/>
            <w:vAlign w:val="center"/>
            <w:hideMark/>
          </w:tcPr>
          <w:p w14:paraId="1385467D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/>
                <w:bCs/>
                <w:lang w:val="es-ES_tradnl" w:eastAsia="es-ES_tradnl"/>
              </w:rPr>
              <w:t>Población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7AEDE413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/>
                <w:bCs/>
                <w:lang w:val="es-ES_tradnl" w:eastAsia="es-ES_tradnl"/>
              </w:rPr>
              <w:t>Estado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  <w:hideMark/>
          </w:tcPr>
          <w:p w14:paraId="1353B5B9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/>
                <w:bCs/>
                <w:lang w:val="es-ES_tradnl" w:eastAsia="es-ES_tradnl"/>
              </w:rPr>
              <w:t>Canal Analógico</w:t>
            </w:r>
          </w:p>
        </w:tc>
      </w:tr>
      <w:tr w:rsidR="00A745F4" w:rsidRPr="000F2B77" w14:paraId="39022D5C" w14:textId="77777777" w:rsidTr="00B73026">
        <w:trPr>
          <w:trHeight w:val="20"/>
          <w:jc w:val="center"/>
        </w:trPr>
        <w:tc>
          <w:tcPr>
            <w:tcW w:w="988" w:type="dxa"/>
          </w:tcPr>
          <w:p w14:paraId="0120B73F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1</w:t>
            </w:r>
          </w:p>
        </w:tc>
        <w:tc>
          <w:tcPr>
            <w:tcW w:w="1559" w:type="dxa"/>
          </w:tcPr>
          <w:p w14:paraId="5F22903A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XHCUI-TV</w:t>
            </w:r>
          </w:p>
        </w:tc>
        <w:tc>
          <w:tcPr>
            <w:tcW w:w="2058" w:type="dxa"/>
          </w:tcPr>
          <w:p w14:paraId="4C03DE95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Culiacán</w:t>
            </w:r>
          </w:p>
        </w:tc>
        <w:tc>
          <w:tcPr>
            <w:tcW w:w="1134" w:type="dxa"/>
          </w:tcPr>
          <w:p w14:paraId="4B7ED371" w14:textId="42A7B393" w:rsidR="00A745F4" w:rsidRPr="000F2B77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Sinaloa</w:t>
            </w:r>
          </w:p>
        </w:tc>
        <w:tc>
          <w:tcPr>
            <w:tcW w:w="2127" w:type="dxa"/>
          </w:tcPr>
          <w:p w14:paraId="5B8283AB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22 (518-524 MHz)</w:t>
            </w:r>
          </w:p>
        </w:tc>
      </w:tr>
      <w:tr w:rsidR="00A745F4" w:rsidRPr="000F2B77" w14:paraId="7A5ACA9F" w14:textId="77777777" w:rsidTr="00B73026">
        <w:trPr>
          <w:trHeight w:val="20"/>
          <w:jc w:val="center"/>
        </w:trPr>
        <w:tc>
          <w:tcPr>
            <w:tcW w:w="988" w:type="dxa"/>
          </w:tcPr>
          <w:p w14:paraId="2392EE07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2</w:t>
            </w:r>
          </w:p>
        </w:tc>
        <w:tc>
          <w:tcPr>
            <w:tcW w:w="1559" w:type="dxa"/>
          </w:tcPr>
          <w:p w14:paraId="56C24095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XHMAF-TV</w:t>
            </w:r>
          </w:p>
        </w:tc>
        <w:tc>
          <w:tcPr>
            <w:tcW w:w="2058" w:type="dxa"/>
          </w:tcPr>
          <w:p w14:paraId="75347D40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Mazatlán</w:t>
            </w:r>
          </w:p>
        </w:tc>
        <w:tc>
          <w:tcPr>
            <w:tcW w:w="1134" w:type="dxa"/>
          </w:tcPr>
          <w:p w14:paraId="79B5FA61" w14:textId="529EEE90" w:rsidR="00A745F4" w:rsidRPr="000F2B77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Sinaloa</w:t>
            </w:r>
          </w:p>
        </w:tc>
        <w:tc>
          <w:tcPr>
            <w:tcW w:w="2127" w:type="dxa"/>
          </w:tcPr>
          <w:p w14:paraId="55535E70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4 (66-72 MHz)</w:t>
            </w:r>
          </w:p>
        </w:tc>
      </w:tr>
      <w:tr w:rsidR="00A745F4" w:rsidRPr="000F2B77" w14:paraId="2748007E" w14:textId="77777777" w:rsidTr="00B73026">
        <w:trPr>
          <w:trHeight w:val="20"/>
          <w:jc w:val="center"/>
        </w:trPr>
        <w:tc>
          <w:tcPr>
            <w:tcW w:w="988" w:type="dxa"/>
          </w:tcPr>
          <w:p w14:paraId="081C3119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3</w:t>
            </w:r>
          </w:p>
        </w:tc>
        <w:tc>
          <w:tcPr>
            <w:tcW w:w="1559" w:type="dxa"/>
          </w:tcPr>
          <w:p w14:paraId="3C943EF5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XHTFL-TV</w:t>
            </w:r>
          </w:p>
        </w:tc>
        <w:tc>
          <w:tcPr>
            <w:tcW w:w="2058" w:type="dxa"/>
          </w:tcPr>
          <w:p w14:paraId="1E4023A8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Tepic</w:t>
            </w:r>
          </w:p>
        </w:tc>
        <w:tc>
          <w:tcPr>
            <w:tcW w:w="1134" w:type="dxa"/>
          </w:tcPr>
          <w:p w14:paraId="1DA4B807" w14:textId="648B762B" w:rsidR="00A745F4" w:rsidRPr="000F2B77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Nayarit</w:t>
            </w:r>
          </w:p>
        </w:tc>
        <w:tc>
          <w:tcPr>
            <w:tcW w:w="2127" w:type="dxa"/>
          </w:tcPr>
          <w:p w14:paraId="5334AFC5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5 (76-82 MHz)</w:t>
            </w:r>
          </w:p>
        </w:tc>
      </w:tr>
      <w:tr w:rsidR="00A745F4" w:rsidRPr="000F2B77" w14:paraId="2A135171" w14:textId="77777777" w:rsidTr="00B73026">
        <w:trPr>
          <w:trHeight w:val="20"/>
          <w:jc w:val="center"/>
        </w:trPr>
        <w:tc>
          <w:tcPr>
            <w:tcW w:w="988" w:type="dxa"/>
          </w:tcPr>
          <w:p w14:paraId="1047B925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4</w:t>
            </w:r>
          </w:p>
        </w:tc>
        <w:tc>
          <w:tcPr>
            <w:tcW w:w="1559" w:type="dxa"/>
          </w:tcPr>
          <w:p w14:paraId="2A966BFA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XHMEN-TV</w:t>
            </w:r>
          </w:p>
        </w:tc>
        <w:tc>
          <w:tcPr>
            <w:tcW w:w="2058" w:type="dxa"/>
          </w:tcPr>
          <w:p w14:paraId="67B91DC0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Mérida</w:t>
            </w:r>
          </w:p>
        </w:tc>
        <w:tc>
          <w:tcPr>
            <w:tcW w:w="1134" w:type="dxa"/>
          </w:tcPr>
          <w:p w14:paraId="43B736FA" w14:textId="460DB907" w:rsidR="00A745F4" w:rsidRPr="000F2B77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Yucatán</w:t>
            </w:r>
          </w:p>
        </w:tc>
        <w:tc>
          <w:tcPr>
            <w:tcW w:w="2127" w:type="dxa"/>
          </w:tcPr>
          <w:p w14:paraId="66C4E1B2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4 (66-72 MHz)</w:t>
            </w:r>
          </w:p>
        </w:tc>
      </w:tr>
      <w:tr w:rsidR="00A745F4" w:rsidRPr="000F2B77" w14:paraId="39A60C93" w14:textId="77777777" w:rsidTr="00B73026">
        <w:trPr>
          <w:trHeight w:val="20"/>
          <w:jc w:val="center"/>
        </w:trPr>
        <w:tc>
          <w:tcPr>
            <w:tcW w:w="988" w:type="dxa"/>
          </w:tcPr>
          <w:p w14:paraId="4228257B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5</w:t>
            </w:r>
          </w:p>
        </w:tc>
        <w:tc>
          <w:tcPr>
            <w:tcW w:w="1559" w:type="dxa"/>
          </w:tcPr>
          <w:p w14:paraId="1932B9D3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XHCDO-TV</w:t>
            </w:r>
          </w:p>
        </w:tc>
        <w:tc>
          <w:tcPr>
            <w:tcW w:w="2058" w:type="dxa"/>
          </w:tcPr>
          <w:p w14:paraId="4A0F9AD5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Cd. Obregón</w:t>
            </w:r>
          </w:p>
        </w:tc>
        <w:tc>
          <w:tcPr>
            <w:tcW w:w="1134" w:type="dxa"/>
          </w:tcPr>
          <w:p w14:paraId="53B3CCA6" w14:textId="2662AA66" w:rsidR="00A745F4" w:rsidRPr="000F2B77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Sonora</w:t>
            </w:r>
          </w:p>
        </w:tc>
        <w:tc>
          <w:tcPr>
            <w:tcW w:w="2127" w:type="dxa"/>
          </w:tcPr>
          <w:p w14:paraId="33BECC08" w14:textId="77777777" w:rsidR="00A745F4" w:rsidRPr="000F2B77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</w:pPr>
            <w:r w:rsidRPr="000F2B77">
              <w:rPr>
                <w:rFonts w:ascii="ITC Avant Garde" w:eastAsia="Times New Roman" w:hAnsi="ITC Avant Garde" w:cs="Calibri"/>
                <w:bCs/>
                <w:lang w:val="es-ES_tradnl" w:eastAsia="es-ES_tradnl"/>
              </w:rPr>
              <w:t>36 (602-608 MHz)</w:t>
            </w:r>
          </w:p>
        </w:tc>
      </w:tr>
    </w:tbl>
    <w:p w14:paraId="6F7506F2" w14:textId="77777777" w:rsidR="001600AD" w:rsidRPr="000F2B77" w:rsidRDefault="00354523" w:rsidP="00B73026">
      <w:pPr>
        <w:numPr>
          <w:ilvl w:val="0"/>
          <w:numId w:val="8"/>
        </w:numPr>
        <w:spacing w:before="240" w:after="240" w:line="240" w:lineRule="auto"/>
        <w:ind w:left="357" w:hanging="357"/>
        <w:jc w:val="both"/>
        <w:rPr>
          <w:rFonts w:ascii="ITC Avant Garde" w:hAnsi="ITC Avant Garde" w:cs="Calibri"/>
        </w:rPr>
      </w:pPr>
      <w:r w:rsidRPr="000F2B77">
        <w:rPr>
          <w:rFonts w:ascii="ITC Avant Garde" w:hAnsi="ITC Avant Garde"/>
          <w:b/>
          <w:bCs/>
          <w:color w:val="000000"/>
          <w:lang w:eastAsia="es-MX"/>
        </w:rPr>
        <w:t>Decreto de Reforma Constitucional.-</w:t>
      </w:r>
      <w:r w:rsidRPr="000F2B77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8D7BB1" w:rsidRPr="000F2B77">
        <w:rPr>
          <w:rFonts w:ascii="ITC Avant Garde" w:hAnsi="ITC Avant Garde"/>
          <w:bCs/>
          <w:color w:val="000000"/>
          <w:lang w:eastAsia="es-MX"/>
        </w:rPr>
        <w:t>El</w:t>
      </w:r>
      <w:r w:rsidR="00123EA4" w:rsidRPr="000F2B77">
        <w:rPr>
          <w:rFonts w:ascii="ITC Avant Garde" w:hAnsi="ITC Avant Garde"/>
          <w:bCs/>
          <w:color w:val="000000"/>
          <w:lang w:eastAsia="es-MX"/>
        </w:rPr>
        <w:t xml:space="preserve"> 11 de junio de 2013</w:t>
      </w:r>
      <w:r w:rsidR="00D368D6" w:rsidRPr="000F2B77">
        <w:rPr>
          <w:rFonts w:ascii="ITC Avant Garde" w:hAnsi="ITC Avant Garde"/>
          <w:bCs/>
          <w:color w:val="000000"/>
          <w:lang w:eastAsia="es-MX"/>
        </w:rPr>
        <w:t>,</w:t>
      </w:r>
      <w:r w:rsidR="00123EA4" w:rsidRPr="000F2B77">
        <w:rPr>
          <w:rFonts w:ascii="ITC Avant Garde" w:hAnsi="ITC Avant Garde"/>
          <w:bCs/>
          <w:color w:val="000000"/>
          <w:lang w:eastAsia="es-MX"/>
        </w:rPr>
        <w:t xml:space="preserve"> se publicó en el Diario Oficial de la Federación (DOF) el “</w:t>
      </w:r>
      <w:r w:rsidR="00123EA4" w:rsidRPr="000F2B77">
        <w:rPr>
          <w:rFonts w:ascii="ITC Avant Garde" w:hAnsi="ITC Avant Garde"/>
          <w:bCs/>
          <w:i/>
          <w:color w:val="000000"/>
          <w:lang w:eastAsia="es-MX"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="00123EA4" w:rsidRPr="000F2B77">
        <w:rPr>
          <w:rFonts w:ascii="ITC Avant Garde" w:hAnsi="ITC Avant Garde"/>
          <w:bCs/>
          <w:color w:val="000000"/>
          <w:lang w:eastAsia="es-MX"/>
        </w:rPr>
        <w:t>”</w:t>
      </w:r>
      <w:r w:rsidR="009D427A" w:rsidRPr="000F2B77">
        <w:rPr>
          <w:rFonts w:ascii="ITC Avant Garde" w:hAnsi="ITC Avant Garde"/>
          <w:bCs/>
          <w:color w:val="000000"/>
          <w:lang w:eastAsia="es-MX"/>
        </w:rPr>
        <w:t xml:space="preserve"> (Decreto de Reforma Constitucional)</w:t>
      </w:r>
      <w:r w:rsidR="00123EA4" w:rsidRPr="000F2B77">
        <w:rPr>
          <w:rFonts w:ascii="ITC Avant Garde" w:hAnsi="ITC Avant Garde"/>
          <w:bCs/>
          <w:color w:val="000000"/>
          <w:lang w:eastAsia="es-MX"/>
        </w:rPr>
        <w:t>, mediante el cual se creó el Instituto Federal de Telecomunicaciones (</w:t>
      </w:r>
      <w:r w:rsidR="00BD51DF" w:rsidRPr="000F2B77">
        <w:rPr>
          <w:rFonts w:ascii="ITC Avant Garde" w:hAnsi="ITC Avant Garde"/>
          <w:bCs/>
          <w:color w:val="000000"/>
          <w:lang w:eastAsia="es-MX"/>
        </w:rPr>
        <w:t>Instituto), como un órgano autónomo que tiene por objeto el desarrollo eficiente de la radiodi</w:t>
      </w:r>
      <w:r w:rsidR="00D368D6" w:rsidRPr="000F2B77">
        <w:rPr>
          <w:rFonts w:ascii="ITC Avant Garde" w:hAnsi="ITC Avant Garde"/>
          <w:bCs/>
          <w:color w:val="000000"/>
          <w:lang w:eastAsia="es-MX"/>
        </w:rPr>
        <w:t>fusión y las telecomunicaciones;</w:t>
      </w:r>
    </w:p>
    <w:p w14:paraId="1CBBAD16" w14:textId="6BF230CB" w:rsidR="007A60C1" w:rsidRDefault="00354523" w:rsidP="00B73026">
      <w:pPr>
        <w:numPr>
          <w:ilvl w:val="0"/>
          <w:numId w:val="8"/>
        </w:numPr>
        <w:spacing w:before="240" w:after="240" w:line="240" w:lineRule="auto"/>
        <w:jc w:val="both"/>
        <w:rPr>
          <w:rFonts w:ascii="ITC Avant Garde" w:eastAsia="ITC Avant Garde" w:hAnsi="ITC Avant Garde" w:cs="ITC Avant Garde"/>
        </w:rPr>
      </w:pPr>
      <w:r w:rsidRPr="000F2B77">
        <w:rPr>
          <w:rFonts w:ascii="ITC Avant Garde" w:hAnsi="ITC Avant Garde" w:cs="Arial"/>
          <w:b/>
          <w:kern w:val="1"/>
          <w:lang w:eastAsia="ar-SA"/>
        </w:rPr>
        <w:t>Decreto de Ley.-</w:t>
      </w:r>
      <w:r w:rsidR="001600AD" w:rsidRPr="000F2B77">
        <w:rPr>
          <w:rFonts w:ascii="ITC Avant Garde" w:eastAsia="ITC Avant Garde" w:hAnsi="ITC Avant Garde" w:cs="ITC Avant Garde"/>
        </w:rPr>
        <w:t xml:space="preserve"> El 14 de julio de 2014, se publicó en el DOF el “</w:t>
      </w:r>
      <w:r w:rsidR="001600AD" w:rsidRPr="000F2B77">
        <w:rPr>
          <w:rFonts w:ascii="ITC Avant Garde" w:eastAsia="ITC Avant Garde" w:hAnsi="ITC Avant Garde" w:cs="ITC Avant Garde"/>
          <w:i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="001600AD" w:rsidRPr="000F2B77">
        <w:rPr>
          <w:rFonts w:ascii="ITC Avant Garde" w:eastAsia="ITC Avant Garde" w:hAnsi="ITC Avant Garde" w:cs="ITC Avant Garde"/>
        </w:rPr>
        <w:t>” (Decreto de Ley), el cual entró en vigor el 13 de agosto de 2014;</w:t>
      </w:r>
    </w:p>
    <w:p w14:paraId="66EBD8B1" w14:textId="77777777" w:rsidR="001600AD" w:rsidRPr="000F2B77" w:rsidRDefault="005F5AA4" w:rsidP="00B73026">
      <w:pPr>
        <w:numPr>
          <w:ilvl w:val="0"/>
          <w:numId w:val="8"/>
        </w:numPr>
        <w:spacing w:before="240" w:after="240" w:line="240" w:lineRule="auto"/>
        <w:jc w:val="both"/>
        <w:rPr>
          <w:rFonts w:ascii="ITC Avant Garde" w:eastAsia="ITC Avant Garde" w:hAnsi="ITC Avant Garde" w:cs="ITC Avant Garde"/>
        </w:rPr>
      </w:pPr>
      <w:r w:rsidRPr="000F2B77">
        <w:rPr>
          <w:rFonts w:ascii="ITC Avant Garde" w:hAnsi="ITC Avant Garde" w:cs="Arial"/>
          <w:b/>
          <w:kern w:val="1"/>
          <w:lang w:eastAsia="ar-SA"/>
        </w:rPr>
        <w:t>Estatuto O</w:t>
      </w:r>
      <w:r w:rsidR="00354523" w:rsidRPr="000F2B77">
        <w:rPr>
          <w:rFonts w:ascii="ITC Avant Garde" w:hAnsi="ITC Avant Garde" w:cs="Arial"/>
          <w:b/>
          <w:kern w:val="1"/>
          <w:lang w:eastAsia="ar-SA"/>
        </w:rPr>
        <w:t>rgánico.-</w:t>
      </w:r>
      <w:r w:rsidR="001600AD" w:rsidRPr="000F2B77">
        <w:rPr>
          <w:rFonts w:ascii="ITC Avant Garde" w:hAnsi="ITC Avant Garde" w:cs="Arial"/>
          <w:b/>
          <w:kern w:val="1"/>
          <w:lang w:eastAsia="ar-SA"/>
        </w:rPr>
        <w:t xml:space="preserve"> </w:t>
      </w:r>
      <w:r w:rsidR="001600AD" w:rsidRPr="000F2B77">
        <w:rPr>
          <w:rFonts w:ascii="ITC Avant Garde" w:eastAsia="ITC Avant Garde" w:hAnsi="ITC Avant Garde" w:cs="ITC Avant Garde"/>
        </w:rPr>
        <w:t xml:space="preserve">El 04 de septiembre de 2014, se publicó en el DOF el </w:t>
      </w:r>
      <w:r w:rsidR="001600AD" w:rsidRPr="000F2B77">
        <w:rPr>
          <w:rFonts w:ascii="ITC Avant Garde" w:eastAsia="ITC Avant Garde" w:hAnsi="ITC Avant Garde" w:cs="ITC Avant Garde"/>
          <w:i/>
        </w:rPr>
        <w:t>“Estatuto Orgánico del Instituto Federal de Telecomunicaciones”</w:t>
      </w:r>
      <w:r w:rsidR="001600AD" w:rsidRPr="000F2B77">
        <w:rPr>
          <w:rFonts w:ascii="ITC Avant Garde" w:eastAsia="ITC Avant Garde" w:hAnsi="ITC Avant Garde" w:cs="ITC Avant Garde"/>
        </w:rPr>
        <w:t xml:space="preserve"> (Estatuto Orgánico), mismo que entró en vigor el 26 del mismo mes y año, el cual se modificó por última vez el 17 de octubre de 2016;</w:t>
      </w:r>
    </w:p>
    <w:p w14:paraId="682D58C3" w14:textId="77777777" w:rsidR="00123EA4" w:rsidRPr="000F2B77" w:rsidRDefault="00354523" w:rsidP="00B73026">
      <w:pPr>
        <w:pStyle w:val="Prrafodelista"/>
        <w:numPr>
          <w:ilvl w:val="0"/>
          <w:numId w:val="8"/>
        </w:numPr>
        <w:spacing w:before="240" w:after="240"/>
        <w:jc w:val="both"/>
        <w:rPr>
          <w:rFonts w:ascii="ITC Avant Garde" w:hAnsi="ITC Avant Garde" w:cs="Arial"/>
          <w:kern w:val="1"/>
          <w:sz w:val="22"/>
          <w:szCs w:val="22"/>
          <w:lang w:eastAsia="ar-SA"/>
        </w:rPr>
      </w:pPr>
      <w:r w:rsidRPr="000F2B77">
        <w:rPr>
          <w:rFonts w:ascii="ITC Avant Garde" w:eastAsia="ITC Avant Garde" w:hAnsi="ITC Avant Garde" w:cs="ITC Avant Garde"/>
          <w:b/>
          <w:sz w:val="22"/>
          <w:szCs w:val="22"/>
        </w:rPr>
        <w:lastRenderedPageBreak/>
        <w:t>Política para la Transición a la Televisión Digital Terrestre.-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</w:t>
      </w:r>
      <w:r w:rsidR="00123EA4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El 11 de septiembre de 2014</w:t>
      </w:r>
      <w:r w:rsidR="00D368D6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,</w:t>
      </w:r>
      <w:r w:rsidR="00123EA4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se publicó en el DOF la </w:t>
      </w:r>
      <w:r w:rsidR="00123EA4"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>“Política para la Transición a la Televisión Digital Terrestre”</w:t>
      </w:r>
      <w:r w:rsidR="007E55F7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(Política TDT);</w:t>
      </w:r>
    </w:p>
    <w:p w14:paraId="29DAE23D" w14:textId="187D7EA3" w:rsidR="001F50A7" w:rsidRPr="000F2B77" w:rsidRDefault="00354523" w:rsidP="00B73026">
      <w:pPr>
        <w:pStyle w:val="Prrafodelista"/>
        <w:numPr>
          <w:ilvl w:val="0"/>
          <w:numId w:val="8"/>
        </w:numPr>
        <w:spacing w:before="240" w:after="240"/>
        <w:ind w:left="357" w:hanging="357"/>
        <w:jc w:val="both"/>
        <w:rPr>
          <w:rFonts w:ascii="ITC Avant Garde" w:hAnsi="ITC Avant Garde" w:cs="Arial"/>
          <w:kern w:val="1"/>
          <w:sz w:val="22"/>
          <w:szCs w:val="22"/>
          <w:lang w:eastAsia="ar-SA"/>
        </w:rPr>
      </w:pPr>
      <w:r w:rsidRPr="000F2B77">
        <w:rPr>
          <w:rFonts w:ascii="ITC Avant Garde" w:eastAsia="ITC Avant Garde" w:hAnsi="ITC Avant Garde" w:cs="ITC Avant Garde"/>
          <w:b/>
          <w:sz w:val="22"/>
          <w:szCs w:val="22"/>
        </w:rPr>
        <w:t>Lineamientos Generales para el acceso a la Multiprogramación.-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</w:t>
      </w:r>
      <w:r w:rsidR="00123EA4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El 17 de febrero de 2015</w:t>
      </w:r>
      <w:r w:rsidR="00D368D6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, se publicaron</w:t>
      </w:r>
      <w:r w:rsidR="00123EA4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en el DOF los </w:t>
      </w:r>
      <w:r w:rsidR="00123EA4"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 xml:space="preserve">“Lineamientos Generales para </w:t>
      </w:r>
      <w:r w:rsidR="00AF73FD"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>el</w:t>
      </w:r>
      <w:r w:rsidR="00123EA4"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 xml:space="preserve"> </w:t>
      </w:r>
      <w:r w:rsidR="00AF73FD"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>a</w:t>
      </w:r>
      <w:r w:rsidR="00123EA4"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>cceso a la Multiprogramación”</w:t>
      </w:r>
      <w:r w:rsidR="00123EA4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(</w:t>
      </w:r>
      <w:r w:rsidR="00A96E7A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Lineamientos);</w:t>
      </w:r>
    </w:p>
    <w:p w14:paraId="486835B3" w14:textId="77777777" w:rsidR="00A745F4" w:rsidRPr="000F2B77" w:rsidRDefault="00A745F4" w:rsidP="00B73026">
      <w:pPr>
        <w:numPr>
          <w:ilvl w:val="0"/>
          <w:numId w:val="8"/>
        </w:numPr>
        <w:spacing w:before="240" w:after="240" w:line="240" w:lineRule="auto"/>
        <w:ind w:left="357" w:hanging="357"/>
        <w:jc w:val="both"/>
        <w:rPr>
          <w:rFonts w:ascii="ITC Avant Garde" w:eastAsia="ITC Avant Garde" w:hAnsi="ITC Avant Garde" w:cs="ITC Avant Garde"/>
          <w:lang w:val="es-ES" w:eastAsia="es-ES"/>
        </w:rPr>
      </w:pPr>
      <w:r w:rsidRPr="000F2B77">
        <w:rPr>
          <w:rFonts w:ascii="ITC Avant Garde" w:eastAsia="ITC Avant Garde" w:hAnsi="ITC Avant Garde" w:cs="ITC Avant Garde"/>
          <w:b/>
          <w:lang w:val="es-ES" w:eastAsia="es-ES"/>
        </w:rPr>
        <w:t xml:space="preserve">Solicitudes de Multiprogramación.- </w:t>
      </w:r>
      <w:r w:rsidRPr="000F2B77">
        <w:rPr>
          <w:rFonts w:ascii="ITC Avant Garde" w:eastAsia="ITC Avant Garde" w:hAnsi="ITC Avant Garde" w:cs="ITC Avant Garde"/>
          <w:lang w:val="es-ES" w:eastAsia="es-ES"/>
        </w:rPr>
        <w:t>El 19 de enero de 2017, el Concesionario presentó ante el Instituto diversos escritos mediante los cuales solicita autorización para acceder a la multiprogramación en las estaciones indicadas (Solicitudes de Multiprogramación), a los cuales la oficialía de partes les asignó los números de folio señalados en el siguiente cuadro;</w:t>
      </w:r>
    </w:p>
    <w:tbl>
      <w:tblPr>
        <w:tblStyle w:val="Cuadrculadetablaclara"/>
        <w:tblW w:w="8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olicitudes de Multiprogramación. "/>
        <w:tblDescription w:val="En una tabla de 6 columnas y 5 filas que describen distintivos, población, estados, canal de transmisión y folio de oficialia de partes."/>
      </w:tblPr>
      <w:tblGrid>
        <w:gridCol w:w="709"/>
        <w:gridCol w:w="1276"/>
        <w:gridCol w:w="1417"/>
        <w:gridCol w:w="993"/>
        <w:gridCol w:w="2409"/>
        <w:gridCol w:w="1456"/>
      </w:tblGrid>
      <w:tr w:rsidR="00A745F4" w:rsidRPr="00B73026" w14:paraId="2C63CD44" w14:textId="77777777" w:rsidTr="00B73026">
        <w:trPr>
          <w:trHeight w:val="20"/>
          <w:tblHeader/>
          <w:jc w:val="center"/>
        </w:trPr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14:paraId="2FF290BF" w14:textId="1F99EF73" w:rsidR="00A745F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2"/>
                <w:szCs w:val="12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2"/>
                <w:szCs w:val="12"/>
                <w:lang w:val="es-ES_tradnl" w:eastAsia="es-ES_tradnl"/>
              </w:rPr>
              <w:t>Número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07A7A963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Distintivo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4619DEB5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Población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698191E1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Estado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2AC6538F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Canal de transmisión</w:t>
            </w:r>
          </w:p>
          <w:p w14:paraId="1580613B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(frecuencia)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791EC476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Folio Oficialía de Partes</w:t>
            </w:r>
          </w:p>
        </w:tc>
      </w:tr>
      <w:tr w:rsidR="00A745F4" w:rsidRPr="000F2B77" w14:paraId="6962CB68" w14:textId="77777777" w:rsidTr="00B73026">
        <w:trPr>
          <w:trHeight w:val="20"/>
          <w:jc w:val="center"/>
        </w:trPr>
        <w:tc>
          <w:tcPr>
            <w:tcW w:w="709" w:type="dxa"/>
          </w:tcPr>
          <w:p w14:paraId="0BC680D9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1</w:t>
            </w:r>
          </w:p>
        </w:tc>
        <w:tc>
          <w:tcPr>
            <w:tcW w:w="1276" w:type="dxa"/>
          </w:tcPr>
          <w:p w14:paraId="5949C1D3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XHCUI-TDT</w:t>
            </w:r>
          </w:p>
        </w:tc>
        <w:tc>
          <w:tcPr>
            <w:tcW w:w="1417" w:type="dxa"/>
          </w:tcPr>
          <w:p w14:paraId="7D9D8FF1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Culiacán</w:t>
            </w:r>
          </w:p>
        </w:tc>
        <w:tc>
          <w:tcPr>
            <w:tcW w:w="993" w:type="dxa"/>
          </w:tcPr>
          <w:p w14:paraId="20A81E05" w14:textId="52BF5A60" w:rsidR="00A745F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Sinaloa</w:t>
            </w:r>
          </w:p>
        </w:tc>
        <w:tc>
          <w:tcPr>
            <w:tcW w:w="2409" w:type="dxa"/>
          </w:tcPr>
          <w:p w14:paraId="6C9456E4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24 (530-536 MHz)</w:t>
            </w:r>
          </w:p>
        </w:tc>
        <w:tc>
          <w:tcPr>
            <w:tcW w:w="1456" w:type="dxa"/>
          </w:tcPr>
          <w:p w14:paraId="11D6680F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003080</w:t>
            </w:r>
          </w:p>
        </w:tc>
      </w:tr>
      <w:tr w:rsidR="00A745F4" w:rsidRPr="000F2B77" w14:paraId="63B140EE" w14:textId="77777777" w:rsidTr="00B73026">
        <w:trPr>
          <w:trHeight w:val="20"/>
          <w:jc w:val="center"/>
        </w:trPr>
        <w:tc>
          <w:tcPr>
            <w:tcW w:w="709" w:type="dxa"/>
          </w:tcPr>
          <w:p w14:paraId="0E224B52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2</w:t>
            </w:r>
          </w:p>
        </w:tc>
        <w:tc>
          <w:tcPr>
            <w:tcW w:w="1276" w:type="dxa"/>
          </w:tcPr>
          <w:p w14:paraId="54B049E7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XHMAF-TDT</w:t>
            </w:r>
          </w:p>
        </w:tc>
        <w:tc>
          <w:tcPr>
            <w:tcW w:w="1417" w:type="dxa"/>
          </w:tcPr>
          <w:p w14:paraId="0A0FF6D7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Mazatlán</w:t>
            </w:r>
          </w:p>
        </w:tc>
        <w:tc>
          <w:tcPr>
            <w:tcW w:w="993" w:type="dxa"/>
          </w:tcPr>
          <w:p w14:paraId="217D5A5E" w14:textId="319B767F" w:rsidR="00A745F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Sinaloa</w:t>
            </w:r>
          </w:p>
        </w:tc>
        <w:tc>
          <w:tcPr>
            <w:tcW w:w="2409" w:type="dxa"/>
          </w:tcPr>
          <w:p w14:paraId="61008DD4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28 (554-560 MHz)</w:t>
            </w:r>
          </w:p>
        </w:tc>
        <w:tc>
          <w:tcPr>
            <w:tcW w:w="1456" w:type="dxa"/>
          </w:tcPr>
          <w:p w14:paraId="6D4DFB5E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003077</w:t>
            </w:r>
          </w:p>
        </w:tc>
      </w:tr>
      <w:tr w:rsidR="00A745F4" w:rsidRPr="000F2B77" w14:paraId="0644C954" w14:textId="77777777" w:rsidTr="00B73026">
        <w:trPr>
          <w:trHeight w:val="20"/>
          <w:jc w:val="center"/>
        </w:trPr>
        <w:tc>
          <w:tcPr>
            <w:tcW w:w="709" w:type="dxa"/>
          </w:tcPr>
          <w:p w14:paraId="2214C700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3</w:t>
            </w:r>
          </w:p>
        </w:tc>
        <w:tc>
          <w:tcPr>
            <w:tcW w:w="1276" w:type="dxa"/>
          </w:tcPr>
          <w:p w14:paraId="12230AFE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XHTFL-TDT</w:t>
            </w:r>
          </w:p>
        </w:tc>
        <w:tc>
          <w:tcPr>
            <w:tcW w:w="1417" w:type="dxa"/>
          </w:tcPr>
          <w:p w14:paraId="65696A65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Tepic</w:t>
            </w:r>
          </w:p>
        </w:tc>
        <w:tc>
          <w:tcPr>
            <w:tcW w:w="993" w:type="dxa"/>
          </w:tcPr>
          <w:p w14:paraId="18238068" w14:textId="1D46C898" w:rsidR="00A745F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Nayarit</w:t>
            </w:r>
          </w:p>
        </w:tc>
        <w:tc>
          <w:tcPr>
            <w:tcW w:w="2409" w:type="dxa"/>
          </w:tcPr>
          <w:p w14:paraId="2501D5D9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33 (584-590 MHz)</w:t>
            </w:r>
          </w:p>
        </w:tc>
        <w:tc>
          <w:tcPr>
            <w:tcW w:w="1456" w:type="dxa"/>
          </w:tcPr>
          <w:p w14:paraId="5275A4EC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003075</w:t>
            </w:r>
          </w:p>
        </w:tc>
      </w:tr>
      <w:tr w:rsidR="00A745F4" w:rsidRPr="000F2B77" w14:paraId="0F5763AA" w14:textId="77777777" w:rsidTr="00B73026">
        <w:trPr>
          <w:trHeight w:val="20"/>
          <w:jc w:val="center"/>
        </w:trPr>
        <w:tc>
          <w:tcPr>
            <w:tcW w:w="709" w:type="dxa"/>
          </w:tcPr>
          <w:p w14:paraId="17EC5BF5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4</w:t>
            </w:r>
          </w:p>
        </w:tc>
        <w:tc>
          <w:tcPr>
            <w:tcW w:w="1276" w:type="dxa"/>
          </w:tcPr>
          <w:p w14:paraId="61908192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XHMEN-TDT</w:t>
            </w:r>
          </w:p>
        </w:tc>
        <w:tc>
          <w:tcPr>
            <w:tcW w:w="1417" w:type="dxa"/>
          </w:tcPr>
          <w:p w14:paraId="7FC7A762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Mérida</w:t>
            </w:r>
          </w:p>
        </w:tc>
        <w:tc>
          <w:tcPr>
            <w:tcW w:w="993" w:type="dxa"/>
          </w:tcPr>
          <w:p w14:paraId="296D69A4" w14:textId="7824F0D1" w:rsidR="00A745F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Yucatán</w:t>
            </w:r>
          </w:p>
        </w:tc>
        <w:tc>
          <w:tcPr>
            <w:tcW w:w="2409" w:type="dxa"/>
          </w:tcPr>
          <w:p w14:paraId="657A88F9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35 (596-602 MHz)</w:t>
            </w:r>
          </w:p>
        </w:tc>
        <w:tc>
          <w:tcPr>
            <w:tcW w:w="1456" w:type="dxa"/>
          </w:tcPr>
          <w:p w14:paraId="28E5B4D7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003079</w:t>
            </w:r>
          </w:p>
        </w:tc>
      </w:tr>
      <w:tr w:rsidR="00A745F4" w:rsidRPr="000F2B77" w14:paraId="499776C3" w14:textId="77777777" w:rsidTr="00B73026">
        <w:trPr>
          <w:trHeight w:val="20"/>
          <w:jc w:val="center"/>
        </w:trPr>
        <w:tc>
          <w:tcPr>
            <w:tcW w:w="709" w:type="dxa"/>
          </w:tcPr>
          <w:p w14:paraId="26973625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5</w:t>
            </w:r>
          </w:p>
        </w:tc>
        <w:tc>
          <w:tcPr>
            <w:tcW w:w="1276" w:type="dxa"/>
          </w:tcPr>
          <w:p w14:paraId="1204E490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XHCDO-TDT</w:t>
            </w:r>
          </w:p>
        </w:tc>
        <w:tc>
          <w:tcPr>
            <w:tcW w:w="1417" w:type="dxa"/>
          </w:tcPr>
          <w:p w14:paraId="60C127DA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Cd. Obregón</w:t>
            </w:r>
          </w:p>
        </w:tc>
        <w:tc>
          <w:tcPr>
            <w:tcW w:w="993" w:type="dxa"/>
          </w:tcPr>
          <w:p w14:paraId="6D22B13B" w14:textId="3748EC04" w:rsidR="00A745F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Sonora</w:t>
            </w:r>
          </w:p>
        </w:tc>
        <w:tc>
          <w:tcPr>
            <w:tcW w:w="2409" w:type="dxa"/>
          </w:tcPr>
          <w:p w14:paraId="66F618DF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36 (602-608 MHz)</w:t>
            </w:r>
          </w:p>
        </w:tc>
        <w:tc>
          <w:tcPr>
            <w:tcW w:w="1456" w:type="dxa"/>
          </w:tcPr>
          <w:p w14:paraId="0A250758" w14:textId="77777777" w:rsidR="00A745F4" w:rsidRPr="00B73026" w:rsidRDefault="00A745F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003076</w:t>
            </w:r>
          </w:p>
        </w:tc>
      </w:tr>
    </w:tbl>
    <w:p w14:paraId="5BDA583E" w14:textId="12B9524B" w:rsidR="00524757" w:rsidRPr="000F2B77" w:rsidRDefault="00524757" w:rsidP="00B73026">
      <w:pPr>
        <w:pStyle w:val="Prrafodelista"/>
        <w:numPr>
          <w:ilvl w:val="0"/>
          <w:numId w:val="8"/>
        </w:numPr>
        <w:spacing w:before="240" w:after="240"/>
        <w:ind w:left="357" w:hanging="357"/>
        <w:jc w:val="both"/>
        <w:rPr>
          <w:rFonts w:ascii="ITC Avant Garde" w:hAnsi="ITC Avant Garde" w:cs="Arial"/>
          <w:i/>
          <w:kern w:val="1"/>
          <w:sz w:val="22"/>
          <w:szCs w:val="22"/>
          <w:lang w:eastAsia="ar-SA"/>
        </w:rPr>
      </w:pPr>
      <w:r w:rsidRPr="000F2B77">
        <w:rPr>
          <w:rFonts w:ascii="ITC Avant Garde" w:hAnsi="ITC Avant Garde" w:cs="Arial"/>
          <w:b/>
          <w:kern w:val="1"/>
          <w:sz w:val="22"/>
          <w:szCs w:val="22"/>
          <w:lang w:val="es-MX" w:eastAsia="ar-SA"/>
        </w:rPr>
        <w:t xml:space="preserve">Resolución de </w:t>
      </w:r>
      <w:r w:rsidR="004425EF" w:rsidRPr="000F2B77">
        <w:rPr>
          <w:rFonts w:ascii="ITC Avant Garde" w:hAnsi="ITC Avant Garde" w:cs="Arial"/>
          <w:b/>
          <w:kern w:val="1"/>
          <w:sz w:val="22"/>
          <w:szCs w:val="22"/>
          <w:lang w:val="es-MX" w:eastAsia="ar-SA"/>
        </w:rPr>
        <w:t xml:space="preserve">Autorización de Acceso a la </w:t>
      </w:r>
      <w:r w:rsidRPr="000F2B77">
        <w:rPr>
          <w:rFonts w:ascii="ITC Avant Garde" w:hAnsi="ITC Avant Garde" w:cs="Arial"/>
          <w:b/>
          <w:kern w:val="1"/>
          <w:sz w:val="22"/>
          <w:szCs w:val="22"/>
          <w:lang w:val="es-MX" w:eastAsia="ar-SA"/>
        </w:rPr>
        <w:t>Multiprogramación.-</w:t>
      </w:r>
      <w:r w:rsidRPr="000F2B77">
        <w:rPr>
          <w:rFonts w:ascii="ITC Avant Garde" w:hAnsi="ITC Avant Garde" w:cs="Arial"/>
          <w:kern w:val="1"/>
          <w:sz w:val="22"/>
          <w:szCs w:val="22"/>
          <w:lang w:val="es-MX" w:eastAsia="ar-SA"/>
        </w:rPr>
        <w:t xml:space="preserve"> </w:t>
      </w:r>
      <w:r w:rsidR="00A745F4" w:rsidRPr="000F2B77">
        <w:rPr>
          <w:rFonts w:ascii="ITC Avant Garde" w:hAnsi="ITC Avant Garde" w:cs="Arial"/>
          <w:kern w:val="1"/>
          <w:sz w:val="22"/>
          <w:szCs w:val="22"/>
          <w:lang w:val="es-MX" w:eastAsia="ar-SA"/>
        </w:rPr>
        <w:t>El 22</w:t>
      </w:r>
      <w:r w:rsidR="00FD7725" w:rsidRPr="000F2B77">
        <w:rPr>
          <w:rFonts w:ascii="ITC Avant Garde" w:hAnsi="ITC Avant Garde" w:cs="Arial"/>
          <w:kern w:val="1"/>
          <w:sz w:val="22"/>
          <w:szCs w:val="22"/>
          <w:lang w:val="es-MX" w:eastAsia="ar-SA"/>
        </w:rPr>
        <w:t xml:space="preserve"> de marzo de 2017, m</w:t>
      </w:r>
      <w:r w:rsidRPr="000F2B77">
        <w:rPr>
          <w:rFonts w:ascii="ITC Avant Garde" w:hAnsi="ITC Avant Garde" w:cs="Arial"/>
          <w:kern w:val="1"/>
          <w:sz w:val="22"/>
          <w:szCs w:val="22"/>
          <w:lang w:val="es-MX" w:eastAsia="ar-SA"/>
        </w:rPr>
        <w:t>ediante Acuerdo P/IFT/</w:t>
      </w:r>
      <w:r w:rsidR="00A745F4" w:rsidRPr="000F2B77">
        <w:rPr>
          <w:rFonts w:ascii="ITC Avant Garde" w:hAnsi="ITC Avant Garde" w:cs="Arial"/>
          <w:kern w:val="1"/>
          <w:sz w:val="22"/>
          <w:szCs w:val="22"/>
          <w:lang w:val="es-MX" w:eastAsia="ar-SA"/>
        </w:rPr>
        <w:t>22</w:t>
      </w:r>
      <w:r w:rsidRPr="000F2B77">
        <w:rPr>
          <w:rFonts w:ascii="ITC Avant Garde" w:hAnsi="ITC Avant Garde" w:cs="Arial"/>
          <w:kern w:val="1"/>
          <w:sz w:val="22"/>
          <w:szCs w:val="22"/>
          <w:lang w:val="es-MX" w:eastAsia="ar-SA"/>
        </w:rPr>
        <w:t>0317/</w:t>
      </w:r>
      <w:r w:rsidR="00A745F4" w:rsidRPr="000F2B77">
        <w:rPr>
          <w:rFonts w:ascii="ITC Avant Garde" w:hAnsi="ITC Avant Garde" w:cs="Arial"/>
          <w:kern w:val="1"/>
          <w:sz w:val="22"/>
          <w:szCs w:val="22"/>
          <w:lang w:val="es-MX" w:eastAsia="ar-SA"/>
        </w:rPr>
        <w:t>159</w:t>
      </w:r>
      <w:r w:rsidR="00FD7725" w:rsidRPr="000F2B77">
        <w:rPr>
          <w:rFonts w:ascii="ITC Avant Garde" w:hAnsi="ITC Avant Garde" w:cs="Arial"/>
          <w:kern w:val="1"/>
          <w:sz w:val="22"/>
          <w:szCs w:val="22"/>
          <w:lang w:val="es-MX" w:eastAsia="ar-SA"/>
        </w:rPr>
        <w:t>,</w:t>
      </w:r>
      <w:r w:rsidR="00920A5B" w:rsidRPr="000F2B77">
        <w:rPr>
          <w:rFonts w:ascii="ITC Avant Garde" w:hAnsi="ITC Avant Garde" w:cs="Arial"/>
          <w:kern w:val="1"/>
          <w:sz w:val="22"/>
          <w:szCs w:val="22"/>
          <w:lang w:val="es-MX" w:eastAsia="ar-SA"/>
        </w:rPr>
        <w:t xml:space="preserve"> </w:t>
      </w:r>
      <w:r w:rsidRPr="000F2B77">
        <w:rPr>
          <w:rFonts w:ascii="ITC Avant Garde" w:hAnsi="ITC Avant Garde" w:cs="Arial"/>
          <w:kern w:val="1"/>
          <w:sz w:val="22"/>
          <w:szCs w:val="22"/>
          <w:lang w:val="es-MX" w:eastAsia="ar-SA"/>
        </w:rPr>
        <w:t xml:space="preserve">el Instituto emitió la </w:t>
      </w:r>
      <w:r w:rsidRPr="000F2B77">
        <w:rPr>
          <w:rFonts w:ascii="ITC Avant Garde" w:hAnsi="ITC Avant Garde" w:cs="Arial"/>
          <w:i/>
          <w:kern w:val="1"/>
          <w:sz w:val="22"/>
          <w:szCs w:val="22"/>
          <w:lang w:val="es-MX" w:eastAsia="ar-SA"/>
        </w:rPr>
        <w:t>“</w:t>
      </w:r>
      <w:r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 xml:space="preserve">RESOLUCIÓN MEDIANTE LA CUAL EL PLENO DEL INSTITUTO FEDERAL DE TELECOMUNICACIONES AUTORIZA EL ACCESO A LA MULTIPROGRAMACIÓN A </w:t>
      </w:r>
      <w:r w:rsidR="00A745F4"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>RADIOTELEVISORA DE MÉXICO NORTE</w:t>
      </w:r>
      <w:r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>, S.A. DE C.V.,</w:t>
      </w:r>
      <w:r w:rsidR="00DA4612"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 xml:space="preserve"> </w:t>
      </w:r>
      <w:r w:rsidR="00A745F4"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>EN 5 ESTACIONES DE TELEVISIÓN EN DIVERSAS LOCALIDADES DE LA REPÚBLICA MEXICANA</w:t>
      </w:r>
      <w:r w:rsidRPr="000F2B77">
        <w:rPr>
          <w:rFonts w:ascii="ITC Avant Garde" w:hAnsi="ITC Avant Garde" w:cs="Arial"/>
          <w:i/>
          <w:kern w:val="1"/>
          <w:sz w:val="22"/>
          <w:szCs w:val="22"/>
          <w:lang w:eastAsia="ar-SA"/>
        </w:rPr>
        <w:t>”</w:t>
      </w:r>
      <w:r w:rsidR="004425EF" w:rsidRPr="000F2B77">
        <w:rPr>
          <w:rFonts w:ascii="ITC Avant Garde" w:hAnsi="ITC Avant Garde" w:cs="Arial"/>
          <w:bCs/>
          <w:kern w:val="1"/>
          <w:sz w:val="22"/>
          <w:szCs w:val="22"/>
          <w:lang w:val="es-MX" w:eastAsia="ar-SA"/>
        </w:rPr>
        <w:t xml:space="preserve">, </w:t>
      </w:r>
      <w:r w:rsidR="004425EF" w:rsidRPr="000F2B77">
        <w:rPr>
          <w:rFonts w:ascii="ITC Avant Garde" w:hAnsi="ITC Avant Garde" w:cs="Arial"/>
          <w:bCs/>
          <w:kern w:val="2"/>
          <w:sz w:val="22"/>
          <w:szCs w:val="22"/>
          <w:lang w:eastAsia="ar-SA"/>
        </w:rPr>
        <w:t>misma que fue notificada a</w:t>
      </w:r>
      <w:r w:rsidR="009115C8" w:rsidRPr="000F2B77">
        <w:rPr>
          <w:rFonts w:ascii="ITC Avant Garde" w:hAnsi="ITC Avant Garde" w:cs="Arial"/>
          <w:bCs/>
          <w:kern w:val="2"/>
          <w:sz w:val="22"/>
          <w:szCs w:val="22"/>
          <w:lang w:eastAsia="ar-SA"/>
        </w:rPr>
        <w:t>l</w:t>
      </w:r>
      <w:r w:rsidR="004425EF" w:rsidRPr="000F2B77">
        <w:rPr>
          <w:rFonts w:ascii="ITC Avant Garde" w:hAnsi="ITC Avant Garde" w:cs="Arial"/>
          <w:bCs/>
          <w:kern w:val="2"/>
          <w:sz w:val="22"/>
          <w:szCs w:val="22"/>
          <w:lang w:eastAsia="ar-SA"/>
        </w:rPr>
        <w:t xml:space="preserve"> </w:t>
      </w:r>
      <w:r w:rsidR="009115C8" w:rsidRPr="000F2B77">
        <w:rPr>
          <w:rFonts w:ascii="ITC Avant Garde" w:hAnsi="ITC Avant Garde" w:cs="Arial"/>
          <w:bCs/>
          <w:kern w:val="2"/>
          <w:sz w:val="22"/>
          <w:szCs w:val="22"/>
          <w:lang w:eastAsia="ar-SA"/>
        </w:rPr>
        <w:t>Concesionario el 03</w:t>
      </w:r>
      <w:r w:rsidR="004425EF" w:rsidRPr="000F2B77">
        <w:rPr>
          <w:rFonts w:ascii="ITC Avant Garde" w:hAnsi="ITC Avant Garde" w:cs="Arial"/>
          <w:bCs/>
          <w:kern w:val="2"/>
          <w:sz w:val="22"/>
          <w:szCs w:val="22"/>
          <w:lang w:eastAsia="ar-SA"/>
        </w:rPr>
        <w:t xml:space="preserve"> </w:t>
      </w:r>
      <w:r w:rsidR="009115C8" w:rsidRPr="000F2B77">
        <w:rPr>
          <w:rFonts w:ascii="ITC Avant Garde" w:hAnsi="ITC Avant Garde" w:cs="Arial"/>
          <w:bCs/>
          <w:kern w:val="2"/>
          <w:sz w:val="22"/>
          <w:szCs w:val="22"/>
          <w:lang w:eastAsia="ar-SA"/>
        </w:rPr>
        <w:t xml:space="preserve">de abril de 2017 </w:t>
      </w:r>
      <w:r w:rsidR="001A3ADD" w:rsidRPr="000F2B77">
        <w:rPr>
          <w:rFonts w:ascii="ITC Avant Garde" w:hAnsi="ITC Avant Garde" w:cs="Arial"/>
          <w:bCs/>
          <w:kern w:val="2"/>
          <w:sz w:val="22"/>
          <w:szCs w:val="22"/>
          <w:lang w:eastAsia="ar-SA"/>
        </w:rPr>
        <w:t>(Resolución de Multiprogramación)</w:t>
      </w:r>
      <w:r w:rsidRPr="000F2B77">
        <w:rPr>
          <w:rFonts w:ascii="ITC Avant Garde" w:hAnsi="ITC Avant Garde" w:cs="Arial"/>
          <w:bCs/>
          <w:kern w:val="1"/>
          <w:sz w:val="22"/>
          <w:szCs w:val="22"/>
          <w:lang w:val="es-MX" w:eastAsia="ar-SA"/>
        </w:rPr>
        <w:t>;</w:t>
      </w:r>
    </w:p>
    <w:p w14:paraId="3962B9BA" w14:textId="6A96B327" w:rsidR="006076B5" w:rsidRPr="000F2B77" w:rsidRDefault="006076B5" w:rsidP="00B73026">
      <w:pPr>
        <w:pStyle w:val="Prrafodelista"/>
        <w:numPr>
          <w:ilvl w:val="0"/>
          <w:numId w:val="8"/>
        </w:numPr>
        <w:spacing w:before="240" w:after="240"/>
        <w:ind w:left="357" w:hanging="357"/>
        <w:jc w:val="both"/>
        <w:rPr>
          <w:rFonts w:ascii="ITC Avant Garde" w:hAnsi="ITC Avant Garde" w:cs="Arial"/>
          <w:kern w:val="1"/>
          <w:sz w:val="22"/>
          <w:szCs w:val="22"/>
          <w:lang w:eastAsia="ar-SA"/>
        </w:rPr>
      </w:pPr>
      <w:r w:rsidRPr="000F2B77">
        <w:rPr>
          <w:rFonts w:ascii="ITC Avant Garde" w:eastAsia="ITC Avant Garde" w:hAnsi="ITC Avant Garde" w:cs="ITC Avant Garde"/>
          <w:b/>
          <w:sz w:val="22"/>
          <w:szCs w:val="22"/>
        </w:rPr>
        <w:t xml:space="preserve">Listado de Canales Virtuales.- 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El 29 de marzo de 2017, se publicó la actualización del Listado de Canales Virtuales asignados por la Unidad de Medios y Contenidos Audiovisuales (UMCA) a</w:t>
      </w:r>
      <w:r w:rsidR="00546B12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l Concesionario</w:t>
      </w:r>
      <w:r w:rsidR="00803624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,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de acuerdo con el cual </w:t>
      </w:r>
      <w:r w:rsidR="008C71B3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se corrobora la asignación del canal v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irtual 5.1 para la</w:t>
      </w:r>
      <w:r w:rsidR="00546B12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s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estaci</w:t>
      </w:r>
      <w:r w:rsidR="00546B12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o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n</w:t>
      </w:r>
      <w:r w:rsidR="00546B12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es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objeto de esta Resolución</w:t>
      </w:r>
      <w:r w:rsidR="007B2074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; y</w:t>
      </w:r>
    </w:p>
    <w:p w14:paraId="253D6539" w14:textId="34110B3C" w:rsidR="007B2074" w:rsidRPr="000F2B77" w:rsidRDefault="007B2074" w:rsidP="00B73026">
      <w:pPr>
        <w:pStyle w:val="Prrafodelista"/>
        <w:numPr>
          <w:ilvl w:val="0"/>
          <w:numId w:val="8"/>
        </w:numPr>
        <w:spacing w:before="240" w:after="240"/>
        <w:ind w:left="357" w:hanging="357"/>
        <w:jc w:val="both"/>
        <w:rPr>
          <w:rFonts w:ascii="ITC Avant Garde" w:hAnsi="ITC Avant Garde" w:cs="Arial"/>
          <w:kern w:val="1"/>
          <w:sz w:val="22"/>
          <w:szCs w:val="22"/>
          <w:lang w:eastAsia="ar-SA"/>
        </w:rPr>
      </w:pPr>
      <w:r w:rsidRPr="000F2B77">
        <w:rPr>
          <w:rFonts w:ascii="ITC Avant Garde" w:hAnsi="ITC Avant Garde" w:cs="Arial"/>
          <w:b/>
          <w:kern w:val="1"/>
          <w:sz w:val="22"/>
          <w:szCs w:val="22"/>
          <w:lang w:eastAsia="ar-SA"/>
        </w:rPr>
        <w:t>Solicitud</w:t>
      </w:r>
      <w:r w:rsidR="0010647E" w:rsidRPr="000F2B77">
        <w:rPr>
          <w:rFonts w:ascii="ITC Avant Garde" w:hAnsi="ITC Avant Garde" w:cs="Arial"/>
          <w:b/>
          <w:kern w:val="1"/>
          <w:sz w:val="22"/>
          <w:szCs w:val="22"/>
          <w:lang w:eastAsia="ar-SA"/>
        </w:rPr>
        <w:t>es</w:t>
      </w:r>
      <w:r w:rsidRPr="000F2B77">
        <w:rPr>
          <w:rFonts w:ascii="ITC Avant Garde" w:hAnsi="ITC Avant Garde" w:cs="Arial"/>
          <w:b/>
          <w:kern w:val="1"/>
          <w:sz w:val="22"/>
          <w:szCs w:val="22"/>
          <w:lang w:eastAsia="ar-SA"/>
        </w:rPr>
        <w:t xml:space="preserve"> de Postergación.-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El 04 de abril de 2017, el Concesionario presentó ante el Instituto 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diversos escritos mediante los cuales 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solicitó le fuera autorizada una prórroga para iniciar la prestación del servicio de radiodifusión a través de multiprogramación a que hace referencia el Antecedente VII</w:t>
      </w:r>
      <w:r w:rsidR="00803624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,</w:t>
      </w:r>
      <w:r w:rsidR="00803624" w:rsidRPr="000F2B77">
        <w:rPr>
          <w:rFonts w:ascii="ITC Avant Garde" w:eastAsia="ITC Avant Garde" w:hAnsi="ITC Avant Garde" w:cs="ITC Avant Garde"/>
          <w:sz w:val="22"/>
          <w:szCs w:val="22"/>
        </w:rPr>
        <w:t xml:space="preserve"> 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>a los cuales la oficialía de partes les asignó los números de folio señalados en el siguiente cuadro</w:t>
      </w:r>
      <w:r w:rsidR="00315299" w:rsidRPr="000F2B77">
        <w:rPr>
          <w:rFonts w:ascii="ITC Avant Garde" w:eastAsia="ITC Avant Garde" w:hAnsi="ITC Avant Garde" w:cs="ITC Avant Garde"/>
          <w:sz w:val="22"/>
          <w:szCs w:val="22"/>
        </w:rPr>
        <w:t xml:space="preserve"> </w:t>
      </w:r>
      <w:r w:rsidR="00315299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(Solicitud</w:t>
      </w:r>
      <w:r w:rsidR="002E78A9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es</w:t>
      </w:r>
      <w:r w:rsidR="00315299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de Postergación)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>:</w:t>
      </w:r>
      <w:r w:rsidR="009D3D0C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</w:t>
      </w:r>
    </w:p>
    <w:tbl>
      <w:tblPr>
        <w:tblStyle w:val="Cuadrculadetablaclara"/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olicitudes de Postergación. "/>
        <w:tblDescription w:val="En una tabla de 6 columnas y 5 filas que describen distintivos, población, estados, canal de transmisión y folio de oficialia de partes."/>
      </w:tblPr>
      <w:tblGrid>
        <w:gridCol w:w="714"/>
        <w:gridCol w:w="1276"/>
        <w:gridCol w:w="1417"/>
        <w:gridCol w:w="993"/>
        <w:gridCol w:w="2409"/>
        <w:gridCol w:w="1456"/>
      </w:tblGrid>
      <w:tr w:rsidR="007B2074" w:rsidRPr="00B73026" w14:paraId="362EE5E3" w14:textId="77777777" w:rsidTr="00B73026">
        <w:trPr>
          <w:trHeight w:val="20"/>
          <w:tblHeader/>
          <w:jc w:val="center"/>
        </w:trPr>
        <w:tc>
          <w:tcPr>
            <w:tcW w:w="714" w:type="dxa"/>
            <w:shd w:val="clear" w:color="auto" w:fill="BFBFBF" w:themeFill="background1" w:themeFillShade="BF"/>
            <w:vAlign w:val="center"/>
            <w:hideMark/>
          </w:tcPr>
          <w:p w14:paraId="3F610DC1" w14:textId="593BC4F9" w:rsidR="007B207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2"/>
                <w:szCs w:val="12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2"/>
                <w:szCs w:val="12"/>
                <w:lang w:val="es-ES_tradnl" w:eastAsia="es-ES_tradnl"/>
              </w:rPr>
              <w:t>Número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09597AFC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Distintivo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48CFCF2B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Población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674B723F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Estado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46ABB9E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Canal de transmisión</w:t>
            </w:r>
          </w:p>
          <w:p w14:paraId="1DAC8959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(frecuencia)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7F1DD2DA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/>
                <w:bCs/>
                <w:sz w:val="16"/>
                <w:szCs w:val="16"/>
                <w:lang w:val="es-ES_tradnl" w:eastAsia="es-ES_tradnl"/>
              </w:rPr>
              <w:t>Folio Oficialía de Partes</w:t>
            </w:r>
          </w:p>
        </w:tc>
      </w:tr>
      <w:tr w:rsidR="007B2074" w:rsidRPr="00B73026" w14:paraId="126AAFCA" w14:textId="77777777" w:rsidTr="00B73026">
        <w:trPr>
          <w:trHeight w:val="20"/>
          <w:jc w:val="center"/>
        </w:trPr>
        <w:tc>
          <w:tcPr>
            <w:tcW w:w="714" w:type="dxa"/>
          </w:tcPr>
          <w:p w14:paraId="4036167F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1</w:t>
            </w:r>
          </w:p>
        </w:tc>
        <w:tc>
          <w:tcPr>
            <w:tcW w:w="1276" w:type="dxa"/>
          </w:tcPr>
          <w:p w14:paraId="7609E897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XHCUI-TDT</w:t>
            </w:r>
          </w:p>
        </w:tc>
        <w:tc>
          <w:tcPr>
            <w:tcW w:w="1417" w:type="dxa"/>
          </w:tcPr>
          <w:p w14:paraId="752CDC9E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Culiacán</w:t>
            </w:r>
          </w:p>
        </w:tc>
        <w:tc>
          <w:tcPr>
            <w:tcW w:w="993" w:type="dxa"/>
          </w:tcPr>
          <w:p w14:paraId="55188BAA" w14:textId="31C9B7FF" w:rsidR="007B207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Sinaloa</w:t>
            </w:r>
          </w:p>
        </w:tc>
        <w:tc>
          <w:tcPr>
            <w:tcW w:w="2409" w:type="dxa"/>
          </w:tcPr>
          <w:p w14:paraId="29B2D2C0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24 (530-536 MHz)</w:t>
            </w:r>
          </w:p>
        </w:tc>
        <w:tc>
          <w:tcPr>
            <w:tcW w:w="1456" w:type="dxa"/>
          </w:tcPr>
          <w:p w14:paraId="4C4BC8FF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016739</w:t>
            </w:r>
          </w:p>
        </w:tc>
      </w:tr>
      <w:tr w:rsidR="007B2074" w:rsidRPr="00B73026" w14:paraId="0F849A56" w14:textId="77777777" w:rsidTr="00B73026">
        <w:trPr>
          <w:trHeight w:val="20"/>
          <w:jc w:val="center"/>
        </w:trPr>
        <w:tc>
          <w:tcPr>
            <w:tcW w:w="714" w:type="dxa"/>
          </w:tcPr>
          <w:p w14:paraId="21E680FF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2</w:t>
            </w:r>
          </w:p>
        </w:tc>
        <w:tc>
          <w:tcPr>
            <w:tcW w:w="1276" w:type="dxa"/>
          </w:tcPr>
          <w:p w14:paraId="22EF7B59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XHMAF-TDT</w:t>
            </w:r>
          </w:p>
        </w:tc>
        <w:tc>
          <w:tcPr>
            <w:tcW w:w="1417" w:type="dxa"/>
          </w:tcPr>
          <w:p w14:paraId="585BCE76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Mazatlán</w:t>
            </w:r>
          </w:p>
        </w:tc>
        <w:tc>
          <w:tcPr>
            <w:tcW w:w="993" w:type="dxa"/>
          </w:tcPr>
          <w:p w14:paraId="550C697F" w14:textId="2FFBD2A6" w:rsidR="007B207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Sinaloa</w:t>
            </w:r>
          </w:p>
        </w:tc>
        <w:tc>
          <w:tcPr>
            <w:tcW w:w="2409" w:type="dxa"/>
          </w:tcPr>
          <w:p w14:paraId="583804CD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28 (554-560 MHz)</w:t>
            </w:r>
          </w:p>
        </w:tc>
        <w:tc>
          <w:tcPr>
            <w:tcW w:w="1456" w:type="dxa"/>
          </w:tcPr>
          <w:p w14:paraId="781D1A3D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016738</w:t>
            </w:r>
          </w:p>
        </w:tc>
      </w:tr>
      <w:tr w:rsidR="007B2074" w:rsidRPr="00B73026" w14:paraId="3537B1B3" w14:textId="77777777" w:rsidTr="00B73026">
        <w:trPr>
          <w:trHeight w:val="20"/>
          <w:jc w:val="center"/>
        </w:trPr>
        <w:tc>
          <w:tcPr>
            <w:tcW w:w="714" w:type="dxa"/>
          </w:tcPr>
          <w:p w14:paraId="6D21989A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3</w:t>
            </w:r>
          </w:p>
        </w:tc>
        <w:tc>
          <w:tcPr>
            <w:tcW w:w="1276" w:type="dxa"/>
          </w:tcPr>
          <w:p w14:paraId="3CE83119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XHTFL-TDT</w:t>
            </w:r>
          </w:p>
        </w:tc>
        <w:tc>
          <w:tcPr>
            <w:tcW w:w="1417" w:type="dxa"/>
          </w:tcPr>
          <w:p w14:paraId="32B06E50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Tepic</w:t>
            </w:r>
          </w:p>
        </w:tc>
        <w:tc>
          <w:tcPr>
            <w:tcW w:w="993" w:type="dxa"/>
          </w:tcPr>
          <w:p w14:paraId="3584D1EC" w14:textId="7E3E740C" w:rsidR="007B207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Nayarit</w:t>
            </w:r>
          </w:p>
        </w:tc>
        <w:tc>
          <w:tcPr>
            <w:tcW w:w="2409" w:type="dxa"/>
          </w:tcPr>
          <w:p w14:paraId="437622ED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33 (584-590 MHz)</w:t>
            </w:r>
          </w:p>
        </w:tc>
        <w:tc>
          <w:tcPr>
            <w:tcW w:w="1456" w:type="dxa"/>
          </w:tcPr>
          <w:p w14:paraId="2626AFEC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016736</w:t>
            </w:r>
          </w:p>
        </w:tc>
      </w:tr>
      <w:tr w:rsidR="007B2074" w:rsidRPr="00B73026" w14:paraId="6B32E5FE" w14:textId="77777777" w:rsidTr="00B73026">
        <w:trPr>
          <w:trHeight w:val="20"/>
          <w:jc w:val="center"/>
        </w:trPr>
        <w:tc>
          <w:tcPr>
            <w:tcW w:w="714" w:type="dxa"/>
          </w:tcPr>
          <w:p w14:paraId="34A8E603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4</w:t>
            </w:r>
          </w:p>
        </w:tc>
        <w:tc>
          <w:tcPr>
            <w:tcW w:w="1276" w:type="dxa"/>
          </w:tcPr>
          <w:p w14:paraId="4E8CCD97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XHMEN-TDT</w:t>
            </w:r>
          </w:p>
        </w:tc>
        <w:tc>
          <w:tcPr>
            <w:tcW w:w="1417" w:type="dxa"/>
          </w:tcPr>
          <w:p w14:paraId="0AB80528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Mérida</w:t>
            </w:r>
          </w:p>
        </w:tc>
        <w:tc>
          <w:tcPr>
            <w:tcW w:w="993" w:type="dxa"/>
          </w:tcPr>
          <w:p w14:paraId="50AA8734" w14:textId="6125D4A7" w:rsidR="007B207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Yucatán</w:t>
            </w:r>
          </w:p>
        </w:tc>
        <w:tc>
          <w:tcPr>
            <w:tcW w:w="2409" w:type="dxa"/>
          </w:tcPr>
          <w:p w14:paraId="3911AE28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35 (596-602 MHz)</w:t>
            </w:r>
          </w:p>
        </w:tc>
        <w:tc>
          <w:tcPr>
            <w:tcW w:w="1456" w:type="dxa"/>
          </w:tcPr>
          <w:p w14:paraId="76530D51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016740</w:t>
            </w:r>
          </w:p>
        </w:tc>
      </w:tr>
      <w:tr w:rsidR="007B2074" w:rsidRPr="00B73026" w14:paraId="5FBFA7E8" w14:textId="77777777" w:rsidTr="00B73026">
        <w:trPr>
          <w:trHeight w:val="20"/>
          <w:jc w:val="center"/>
        </w:trPr>
        <w:tc>
          <w:tcPr>
            <w:tcW w:w="714" w:type="dxa"/>
          </w:tcPr>
          <w:p w14:paraId="1AAE2DFF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lastRenderedPageBreak/>
              <w:t>5</w:t>
            </w:r>
          </w:p>
        </w:tc>
        <w:tc>
          <w:tcPr>
            <w:tcW w:w="1276" w:type="dxa"/>
          </w:tcPr>
          <w:p w14:paraId="272758B2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XHCDO-TDT</w:t>
            </w:r>
          </w:p>
        </w:tc>
        <w:tc>
          <w:tcPr>
            <w:tcW w:w="1417" w:type="dxa"/>
          </w:tcPr>
          <w:p w14:paraId="2B825BF6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Cd. Obregón</w:t>
            </w:r>
          </w:p>
        </w:tc>
        <w:tc>
          <w:tcPr>
            <w:tcW w:w="993" w:type="dxa"/>
          </w:tcPr>
          <w:p w14:paraId="430EC828" w14:textId="77E9DA6E" w:rsidR="007B2074" w:rsidRPr="00B73026" w:rsidRDefault="00B73026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Sonora</w:t>
            </w:r>
          </w:p>
        </w:tc>
        <w:tc>
          <w:tcPr>
            <w:tcW w:w="2409" w:type="dxa"/>
          </w:tcPr>
          <w:p w14:paraId="29216D91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36 (602-608 MHz)</w:t>
            </w:r>
          </w:p>
        </w:tc>
        <w:tc>
          <w:tcPr>
            <w:tcW w:w="1456" w:type="dxa"/>
          </w:tcPr>
          <w:p w14:paraId="02750EA6" w14:textId="77777777" w:rsidR="007B2074" w:rsidRPr="00B73026" w:rsidRDefault="007B2074" w:rsidP="00B73026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</w:pPr>
            <w:r w:rsidRPr="00B73026">
              <w:rPr>
                <w:rFonts w:ascii="ITC Avant Garde" w:eastAsia="Times New Roman" w:hAnsi="ITC Avant Garde" w:cs="Calibri"/>
                <w:bCs/>
                <w:sz w:val="18"/>
                <w:szCs w:val="18"/>
                <w:lang w:val="es-ES_tradnl" w:eastAsia="es-ES_tradnl"/>
              </w:rPr>
              <w:t>016737</w:t>
            </w:r>
          </w:p>
        </w:tc>
      </w:tr>
    </w:tbl>
    <w:p w14:paraId="530142A4" w14:textId="77777777" w:rsidR="00B048BA" w:rsidRPr="000F2B77" w:rsidRDefault="00DB432A" w:rsidP="00B73026">
      <w:pPr>
        <w:spacing w:before="240" w:after="24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 w:rsidRPr="000F2B77">
        <w:rPr>
          <w:rFonts w:ascii="ITC Avant Garde" w:hAnsi="ITC Avant Garde"/>
          <w:bCs/>
          <w:color w:val="000000"/>
          <w:lang w:eastAsia="es-MX"/>
        </w:rPr>
        <w:t>En virtud de los a</w:t>
      </w:r>
      <w:r w:rsidR="00B048BA" w:rsidRPr="000F2B77">
        <w:rPr>
          <w:rFonts w:ascii="ITC Avant Garde" w:hAnsi="ITC Avant Garde"/>
          <w:bCs/>
          <w:color w:val="000000"/>
          <w:lang w:eastAsia="es-MX"/>
        </w:rPr>
        <w:t>ntecedentes referidos y</w:t>
      </w:r>
      <w:r w:rsidR="00BF4582" w:rsidRPr="000F2B77">
        <w:rPr>
          <w:rFonts w:ascii="ITC Avant Garde" w:hAnsi="ITC Avant Garde"/>
          <w:bCs/>
          <w:color w:val="000000"/>
          <w:lang w:eastAsia="es-MX"/>
        </w:rPr>
        <w:t>,</w:t>
      </w:r>
    </w:p>
    <w:p w14:paraId="5ED95730" w14:textId="77777777" w:rsidR="00D64817" w:rsidRPr="006062EC" w:rsidRDefault="00B048BA" w:rsidP="00B73026">
      <w:pPr>
        <w:pStyle w:val="Ttulo2"/>
        <w:spacing w:before="240" w:after="240"/>
        <w:jc w:val="center"/>
        <w:rPr>
          <w:rFonts w:ascii="ITC Avant Garde" w:hAnsi="ITC Avant Garde"/>
          <w:b/>
          <w:color w:val="auto"/>
          <w:sz w:val="22"/>
          <w:szCs w:val="22"/>
        </w:rPr>
      </w:pPr>
      <w:r w:rsidRPr="006062EC">
        <w:rPr>
          <w:rFonts w:ascii="ITC Avant Garde" w:hAnsi="ITC Avant Garde"/>
          <w:b/>
          <w:color w:val="auto"/>
          <w:sz w:val="22"/>
          <w:szCs w:val="22"/>
        </w:rPr>
        <w:t>CONSIDERANDO</w:t>
      </w:r>
    </w:p>
    <w:p w14:paraId="42437F11" w14:textId="77777777" w:rsidR="00156E58" w:rsidRPr="000F2B77" w:rsidRDefault="00B048BA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  <w:lang w:val="es-ES"/>
        </w:rPr>
      </w:pPr>
      <w:r w:rsidRPr="000F2B77">
        <w:rPr>
          <w:rFonts w:ascii="ITC Avant Garde" w:hAnsi="ITC Avant Garde"/>
          <w:b/>
          <w:bCs/>
        </w:rPr>
        <w:t>Primero.-</w:t>
      </w:r>
      <w:r w:rsidRPr="000F2B77">
        <w:rPr>
          <w:rFonts w:ascii="ITC Avant Garde" w:hAnsi="ITC Avant Garde"/>
          <w:bCs/>
        </w:rPr>
        <w:t xml:space="preserve"> </w:t>
      </w:r>
      <w:r w:rsidR="00BF4582" w:rsidRPr="000F2B77">
        <w:rPr>
          <w:rFonts w:ascii="ITC Avant Garde" w:hAnsi="ITC Avant Garde"/>
          <w:b/>
          <w:bCs/>
        </w:rPr>
        <w:t>Competencia del Instituto</w:t>
      </w:r>
      <w:r w:rsidRPr="000F2B77">
        <w:rPr>
          <w:rFonts w:ascii="ITC Avant Garde" w:hAnsi="ITC Avant Garde"/>
          <w:b/>
          <w:bCs/>
        </w:rPr>
        <w:t>.</w:t>
      </w:r>
      <w:r w:rsidR="00BF4582" w:rsidRPr="000F2B77">
        <w:rPr>
          <w:rFonts w:ascii="ITC Avant Garde" w:hAnsi="ITC Avant Garde"/>
          <w:b/>
          <w:bCs/>
        </w:rPr>
        <w:t>-</w:t>
      </w:r>
      <w:r w:rsidRPr="000F2B77">
        <w:rPr>
          <w:rFonts w:ascii="ITC Avant Garde" w:hAnsi="ITC Avant Garde"/>
          <w:bCs/>
        </w:rPr>
        <w:t xml:space="preserve"> </w:t>
      </w:r>
      <w:r w:rsidR="00156E58" w:rsidRPr="000F2B77">
        <w:rPr>
          <w:rFonts w:ascii="ITC Avant Garde" w:hAnsi="ITC Avant Garde"/>
          <w:bCs/>
        </w:rPr>
        <w:t>Conforme lo dispone el artículo 28</w:t>
      </w:r>
      <w:r w:rsidR="00BF4582" w:rsidRPr="000F2B77">
        <w:rPr>
          <w:rFonts w:ascii="ITC Avant Garde" w:hAnsi="ITC Avant Garde"/>
          <w:bCs/>
        </w:rPr>
        <w:t>,</w:t>
      </w:r>
      <w:r w:rsidR="00156E58" w:rsidRPr="000F2B77">
        <w:rPr>
          <w:rFonts w:ascii="ITC Avant Garde" w:hAnsi="ITC Avant Garde"/>
          <w:bCs/>
        </w:rPr>
        <w:t xml:space="preserve"> párrafo</w:t>
      </w:r>
      <w:r w:rsidR="00B40B0A" w:rsidRPr="000F2B77">
        <w:rPr>
          <w:rFonts w:ascii="ITC Avant Garde" w:hAnsi="ITC Avant Garde"/>
          <w:bCs/>
        </w:rPr>
        <w:t>s</w:t>
      </w:r>
      <w:r w:rsidR="00156E58" w:rsidRPr="000F2B77">
        <w:rPr>
          <w:rFonts w:ascii="ITC Avant Garde" w:hAnsi="ITC Avant Garde"/>
          <w:bCs/>
        </w:rPr>
        <w:t xml:space="preserve"> </w:t>
      </w:r>
      <w:r w:rsidR="00917697" w:rsidRPr="000F2B77">
        <w:rPr>
          <w:rFonts w:ascii="ITC Avant Garde" w:hAnsi="ITC Avant Garde"/>
          <w:bCs/>
        </w:rPr>
        <w:t>décimo</w:t>
      </w:r>
      <w:r w:rsidR="00B00806" w:rsidRPr="000F2B77">
        <w:rPr>
          <w:rFonts w:ascii="ITC Avant Garde" w:hAnsi="ITC Avant Garde"/>
          <w:bCs/>
        </w:rPr>
        <w:t xml:space="preserve"> quinto</w:t>
      </w:r>
      <w:r w:rsidR="00917697" w:rsidRPr="000F2B77">
        <w:rPr>
          <w:rFonts w:ascii="ITC Avant Garde" w:hAnsi="ITC Avant Garde"/>
          <w:bCs/>
        </w:rPr>
        <w:t xml:space="preserve"> </w:t>
      </w:r>
      <w:r w:rsidR="00D81FFD" w:rsidRPr="000F2B77">
        <w:rPr>
          <w:rFonts w:ascii="ITC Avant Garde" w:hAnsi="ITC Avant Garde"/>
          <w:bCs/>
        </w:rPr>
        <w:t xml:space="preserve">y décimo sexto </w:t>
      </w:r>
      <w:r w:rsidR="00156E58" w:rsidRPr="000F2B77">
        <w:rPr>
          <w:rFonts w:ascii="ITC Avant Garde" w:hAnsi="ITC Avant Garde"/>
          <w:bCs/>
        </w:rPr>
        <w:t>de la Constitución</w:t>
      </w:r>
      <w:r w:rsidR="00BD2F21" w:rsidRPr="000F2B77">
        <w:rPr>
          <w:rFonts w:ascii="ITC Avant Garde" w:hAnsi="ITC Avant Garde"/>
          <w:bCs/>
        </w:rPr>
        <w:t xml:space="preserve"> Política de los Estados </w:t>
      </w:r>
      <w:r w:rsidR="00C8178E" w:rsidRPr="000F2B77">
        <w:rPr>
          <w:rFonts w:ascii="ITC Avant Garde" w:hAnsi="ITC Avant Garde"/>
          <w:bCs/>
        </w:rPr>
        <w:t xml:space="preserve">Unidos </w:t>
      </w:r>
      <w:r w:rsidR="00BD2F21" w:rsidRPr="000F2B77">
        <w:rPr>
          <w:rFonts w:ascii="ITC Avant Garde" w:hAnsi="ITC Avant Garde"/>
          <w:bCs/>
        </w:rPr>
        <w:t>Mexicanos (Constitución)</w:t>
      </w:r>
      <w:r w:rsidR="00156E58" w:rsidRPr="000F2B77">
        <w:rPr>
          <w:rFonts w:ascii="ITC Avant Garde" w:hAnsi="ITC Avant Garde"/>
          <w:bCs/>
        </w:rPr>
        <w:t>, e</w:t>
      </w:r>
      <w:r w:rsidR="00156E58" w:rsidRPr="000F2B77">
        <w:rPr>
          <w:rFonts w:ascii="ITC Avant Garde" w:hAnsi="ITC Avant Garde"/>
          <w:bCs/>
          <w:lang w:val="es-ES"/>
        </w:rPr>
        <w:t>l Instituto es un órgano autónomo, con personalidad jurídica y patrimonio propio</w:t>
      </w:r>
      <w:r w:rsidR="00141279" w:rsidRPr="000F2B77">
        <w:rPr>
          <w:rFonts w:ascii="ITC Avant Garde" w:hAnsi="ITC Avant Garde"/>
          <w:bCs/>
          <w:lang w:val="es-ES"/>
        </w:rPr>
        <w:t>s</w:t>
      </w:r>
      <w:r w:rsidR="00156E58" w:rsidRPr="000F2B77">
        <w:rPr>
          <w:rFonts w:ascii="ITC Avant Garde" w:hAnsi="ITC Avant Garde"/>
          <w:bCs/>
          <w:lang w:val="es-ES"/>
        </w:rPr>
        <w:t>, que tiene por objeto el desarrollo eficiente de la radiodi</w:t>
      </w:r>
      <w:r w:rsidR="00B469A8" w:rsidRPr="000F2B77">
        <w:rPr>
          <w:rFonts w:ascii="ITC Avant Garde" w:hAnsi="ITC Avant Garde"/>
          <w:bCs/>
          <w:lang w:val="es-ES"/>
        </w:rPr>
        <w:t>fusión y las telecomunicaciones</w:t>
      </w:r>
      <w:r w:rsidR="00156E58" w:rsidRPr="000F2B77">
        <w:rPr>
          <w:rFonts w:ascii="ITC Avant Garde" w:hAnsi="ITC Avant Garde"/>
          <w:bCs/>
          <w:lang w:val="es-ES"/>
        </w:rPr>
        <w:t>. Para tal efecto,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de la propia Constitución.</w:t>
      </w:r>
    </w:p>
    <w:p w14:paraId="577999E1" w14:textId="77777777" w:rsidR="00A62AEA" w:rsidRPr="000F2B77" w:rsidRDefault="00A62AEA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</w:rPr>
      </w:pPr>
      <w:r w:rsidRPr="000F2B77">
        <w:rPr>
          <w:rFonts w:ascii="ITC Avant Garde" w:hAnsi="ITC Avant Garde"/>
          <w:bCs/>
        </w:rPr>
        <w:t xml:space="preserve">Asimismo, el Instituto es la autoridad en materia de competencia económica </w:t>
      </w:r>
      <w:r w:rsidR="00F571C6" w:rsidRPr="000F2B77">
        <w:rPr>
          <w:rFonts w:ascii="ITC Avant Garde" w:hAnsi="ITC Avant Garde"/>
          <w:bCs/>
        </w:rPr>
        <w:t>de</w:t>
      </w:r>
      <w:r w:rsidRPr="000F2B77">
        <w:rPr>
          <w:rFonts w:ascii="ITC Avant Garde" w:hAnsi="ITC Avant Garde"/>
          <w:bCs/>
        </w:rPr>
        <w:t xml:space="preserve"> los sectores de radiodifusión y telecomunicaciones, por lo que entre otros aspectos, regulará de forma asimétrica a los participantes en estos mercados con el objeto de eliminar eficazmente las barreras a la competencia y la libre </w:t>
      </w:r>
      <w:r w:rsidR="00F571C6" w:rsidRPr="000F2B77">
        <w:rPr>
          <w:rFonts w:ascii="ITC Avant Garde" w:hAnsi="ITC Avant Garde"/>
          <w:bCs/>
        </w:rPr>
        <w:t>concurrencia</w:t>
      </w:r>
      <w:r w:rsidR="005945B9" w:rsidRPr="000F2B77">
        <w:rPr>
          <w:rFonts w:ascii="ITC Avant Garde" w:hAnsi="ITC Avant Garde"/>
          <w:bCs/>
        </w:rPr>
        <w:t xml:space="preserve"> e</w:t>
      </w:r>
      <w:r w:rsidRPr="000F2B77">
        <w:rPr>
          <w:rFonts w:ascii="ITC Avant Garde" w:hAnsi="ITC Avant Garde"/>
          <w:bCs/>
        </w:rPr>
        <w:t xml:space="preserve"> impondrá límites al </w:t>
      </w:r>
      <w:proofErr w:type="spellStart"/>
      <w:r w:rsidRPr="000F2B77">
        <w:rPr>
          <w:rFonts w:ascii="ITC Avant Garde" w:hAnsi="ITC Avant Garde"/>
          <w:bCs/>
        </w:rPr>
        <w:t>concesionamiento</w:t>
      </w:r>
      <w:proofErr w:type="spellEnd"/>
      <w:r w:rsidRPr="000F2B77">
        <w:rPr>
          <w:rFonts w:ascii="ITC Avant Garde" w:hAnsi="ITC Avant Garde"/>
          <w:bCs/>
        </w:rPr>
        <w:t xml:space="preserve"> y a la propiedad cruzada que controle varios medios de comunicación que sean concesionarios de radiodifusión y telecomunicaciones que sirvan a un mismo mercado o zona de cobertura geográfica.</w:t>
      </w:r>
    </w:p>
    <w:p w14:paraId="02F2EB8F" w14:textId="77777777" w:rsidR="00B17576" w:rsidRPr="000F2B77" w:rsidRDefault="00C8523C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</w:rPr>
      </w:pPr>
      <w:r w:rsidRPr="000F2B77">
        <w:rPr>
          <w:rFonts w:ascii="ITC Avant Garde" w:hAnsi="ITC Avant Garde"/>
          <w:bCs/>
        </w:rPr>
        <w:t>Po</w:t>
      </w:r>
      <w:r w:rsidR="00251163" w:rsidRPr="000F2B77">
        <w:rPr>
          <w:rFonts w:ascii="ITC Avant Garde" w:hAnsi="ITC Avant Garde"/>
          <w:bCs/>
        </w:rPr>
        <w:t>r</w:t>
      </w:r>
      <w:r w:rsidRPr="000F2B77">
        <w:rPr>
          <w:rFonts w:ascii="ITC Avant Garde" w:hAnsi="ITC Avant Garde"/>
          <w:bCs/>
        </w:rPr>
        <w:t xml:space="preserve"> su parte, e</w:t>
      </w:r>
      <w:r w:rsidR="00BC405F" w:rsidRPr="000F2B77">
        <w:rPr>
          <w:rFonts w:ascii="ITC Avant Garde" w:hAnsi="ITC Avant Garde"/>
          <w:bCs/>
        </w:rPr>
        <w:t xml:space="preserve">l </w:t>
      </w:r>
      <w:r w:rsidR="0095041D" w:rsidRPr="000F2B77">
        <w:rPr>
          <w:rFonts w:ascii="ITC Avant Garde" w:hAnsi="ITC Avant Garde"/>
          <w:bCs/>
        </w:rPr>
        <w:t>artículo 158</w:t>
      </w:r>
      <w:r w:rsidR="00BC405F" w:rsidRPr="000F2B77">
        <w:rPr>
          <w:rFonts w:ascii="ITC Avant Garde" w:hAnsi="ITC Avant Garde"/>
          <w:bCs/>
        </w:rPr>
        <w:t xml:space="preserve"> de </w:t>
      </w:r>
      <w:r w:rsidR="00E05653" w:rsidRPr="000F2B77">
        <w:rPr>
          <w:rFonts w:ascii="ITC Avant Garde" w:hAnsi="ITC Avant Garde"/>
          <w:bCs/>
        </w:rPr>
        <w:t>l</w:t>
      </w:r>
      <w:r w:rsidR="008F4B65" w:rsidRPr="000F2B77">
        <w:rPr>
          <w:rFonts w:ascii="ITC Avant Garde" w:hAnsi="ITC Avant Garde"/>
          <w:bCs/>
        </w:rPr>
        <w:t xml:space="preserve">a Ley </w:t>
      </w:r>
      <w:r w:rsidR="00867008" w:rsidRPr="000F2B77">
        <w:rPr>
          <w:rFonts w:ascii="ITC Avant Garde" w:hAnsi="ITC Avant Garde"/>
          <w:bCs/>
        </w:rPr>
        <w:t xml:space="preserve">Federal de Telecomunicaciones y Radiodifusión (Ley) </w:t>
      </w:r>
      <w:r w:rsidR="00B17576" w:rsidRPr="000F2B77">
        <w:rPr>
          <w:rFonts w:ascii="ITC Avant Garde" w:hAnsi="ITC Avant Garde"/>
          <w:bCs/>
        </w:rPr>
        <w:t xml:space="preserve">establece </w:t>
      </w:r>
      <w:r w:rsidR="00BC405F" w:rsidRPr="000F2B77">
        <w:rPr>
          <w:rFonts w:ascii="ITC Avant Garde" w:hAnsi="ITC Avant Garde"/>
          <w:bCs/>
        </w:rPr>
        <w:t xml:space="preserve">que </w:t>
      </w:r>
      <w:r w:rsidR="000F4638" w:rsidRPr="000F2B77">
        <w:rPr>
          <w:rFonts w:ascii="ITC Avant Garde" w:hAnsi="ITC Avant Garde"/>
          <w:bCs/>
        </w:rPr>
        <w:t>el Instituto otorgará autorizaciones para el acceso a la multiprogramación a los concesionarios que lo soliciten, conforme a los principios de competencia y calidad, garantizando el derecho a la información y atendiendo de manera particular la concentración nacional y regional de frecuencias</w:t>
      </w:r>
      <w:r w:rsidR="00E807E7" w:rsidRPr="000F2B77">
        <w:rPr>
          <w:rFonts w:ascii="ITC Avant Garde" w:hAnsi="ITC Avant Garde"/>
          <w:bCs/>
        </w:rPr>
        <w:t>.</w:t>
      </w:r>
    </w:p>
    <w:p w14:paraId="03BCB19F" w14:textId="77777777" w:rsidR="00D04074" w:rsidRPr="000F2B77" w:rsidRDefault="00B469A8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 w:cs="Tahoma"/>
          <w:bCs/>
          <w:lang w:eastAsia="es-MX"/>
        </w:rPr>
      </w:pPr>
      <w:r w:rsidRPr="000F2B77">
        <w:rPr>
          <w:rFonts w:ascii="ITC Avant Garde" w:hAnsi="ITC Avant Garde" w:cs="Tahoma"/>
          <w:bCs/>
          <w:lang w:eastAsia="es-MX"/>
        </w:rPr>
        <w:t>En este sentido, d</w:t>
      </w:r>
      <w:r w:rsidR="00D25CBF" w:rsidRPr="000F2B77">
        <w:rPr>
          <w:rFonts w:ascii="ITC Avant Garde" w:hAnsi="ITC Avant Garde" w:cs="Tahoma"/>
          <w:bCs/>
          <w:lang w:eastAsia="es-MX"/>
        </w:rPr>
        <w:t xml:space="preserve">e conformidad con lo establecido por los artículos 15, fracción XVII y 17, fracción I de la </w:t>
      </w:r>
      <w:r w:rsidR="00D25CBF" w:rsidRPr="000F2B77">
        <w:rPr>
          <w:rFonts w:ascii="ITC Avant Garde" w:hAnsi="ITC Avant Garde"/>
          <w:bCs/>
          <w:lang w:eastAsia="es-MX"/>
        </w:rPr>
        <w:t>Ley</w:t>
      </w:r>
      <w:r w:rsidR="00D25CBF" w:rsidRPr="000F2B77">
        <w:rPr>
          <w:rFonts w:ascii="ITC Avant Garde" w:hAnsi="ITC Avant Garde" w:cs="Tahoma"/>
          <w:bCs/>
          <w:lang w:eastAsia="es-MX"/>
        </w:rPr>
        <w:t>, c</w:t>
      </w:r>
      <w:r w:rsidR="00BA5A10" w:rsidRPr="000F2B77">
        <w:rPr>
          <w:rFonts w:ascii="ITC Avant Garde" w:hAnsi="ITC Avant Garde" w:cs="Tahoma"/>
          <w:bCs/>
          <w:lang w:eastAsia="es-MX"/>
        </w:rPr>
        <w:t xml:space="preserve">orresponde al Pleno del Instituto la facultad de </w:t>
      </w:r>
      <w:r w:rsidR="00BA5A10" w:rsidRPr="000F2B77">
        <w:rPr>
          <w:rFonts w:ascii="ITC Avant Garde" w:hAnsi="ITC Avant Garde" w:cs="Tahoma"/>
          <w:bCs/>
          <w:lang w:val="es-ES_tradnl" w:eastAsia="es-MX"/>
        </w:rPr>
        <w:t xml:space="preserve">autorizar </w:t>
      </w:r>
      <w:r w:rsidR="00196850" w:rsidRPr="000F2B77">
        <w:rPr>
          <w:rFonts w:ascii="ITC Avant Garde" w:hAnsi="ITC Avant Garde" w:cs="Tahoma"/>
          <w:bCs/>
          <w:lang w:val="es-ES_tradnl" w:eastAsia="es-MX"/>
        </w:rPr>
        <w:t>el acceso a la multiprogramación a los concesionarios que lo soliciten</w:t>
      </w:r>
      <w:r w:rsidR="00D04074" w:rsidRPr="000F2B77">
        <w:rPr>
          <w:rFonts w:ascii="ITC Avant Garde" w:hAnsi="ITC Avant Garde" w:cs="Tahoma"/>
          <w:bCs/>
          <w:lang w:eastAsia="es-MX"/>
        </w:rPr>
        <w:t>.</w:t>
      </w:r>
    </w:p>
    <w:p w14:paraId="31444DCE" w14:textId="6B2F8636" w:rsidR="0005230D" w:rsidRPr="000F2B77" w:rsidRDefault="00D25CBF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</w:rPr>
      </w:pPr>
      <w:r w:rsidRPr="000F2B77">
        <w:rPr>
          <w:rFonts w:ascii="ITC Avant Garde" w:hAnsi="ITC Avant Garde"/>
          <w:bCs/>
        </w:rPr>
        <w:t xml:space="preserve">Por su parte, el artículo </w:t>
      </w:r>
      <w:r w:rsidR="00166615" w:rsidRPr="000F2B77">
        <w:rPr>
          <w:rFonts w:ascii="ITC Avant Garde" w:hAnsi="ITC Avant Garde"/>
          <w:bCs/>
        </w:rPr>
        <w:t>15</w:t>
      </w:r>
      <w:r w:rsidRPr="000F2B77">
        <w:rPr>
          <w:rFonts w:ascii="ITC Avant Garde" w:hAnsi="ITC Avant Garde"/>
          <w:bCs/>
        </w:rPr>
        <w:t xml:space="preserve"> de los Lineamientos establece que </w:t>
      </w:r>
      <w:r w:rsidR="0005230D" w:rsidRPr="000F2B77">
        <w:rPr>
          <w:rFonts w:ascii="ITC Avant Garde" w:hAnsi="ITC Avant Garde"/>
          <w:bCs/>
        </w:rPr>
        <w:t>el autorizado para acceder a la multiprogramación o los terceros a quienes se les brinde el acceso a la capacidad de la misma, según sea el caso, podrán solicitar al Instituto por única ocasión la postergación de la fecha de inicio</w:t>
      </w:r>
      <w:r w:rsidR="006D7D63" w:rsidRPr="000F2B77">
        <w:rPr>
          <w:rFonts w:ascii="ITC Avant Garde" w:hAnsi="ITC Avant Garde"/>
          <w:bCs/>
        </w:rPr>
        <w:t xml:space="preserve"> de transmisiones</w:t>
      </w:r>
      <w:r w:rsidR="0005230D" w:rsidRPr="000F2B77">
        <w:rPr>
          <w:rFonts w:ascii="ITC Avant Garde" w:hAnsi="ITC Avant Garde"/>
          <w:bCs/>
        </w:rPr>
        <w:t xml:space="preserve"> para prestar el S</w:t>
      </w:r>
      <w:r w:rsidR="00286862" w:rsidRPr="000F2B77">
        <w:rPr>
          <w:rFonts w:ascii="ITC Avant Garde" w:hAnsi="ITC Avant Garde"/>
          <w:bCs/>
        </w:rPr>
        <w:t>ervicio de Radiodifusión en el canal de p</w:t>
      </w:r>
      <w:r w:rsidR="0005230D" w:rsidRPr="000F2B77">
        <w:rPr>
          <w:rFonts w:ascii="ITC Avant Garde" w:hAnsi="ITC Avant Garde"/>
          <w:bCs/>
        </w:rPr>
        <w:t>rogramación que corresponda.</w:t>
      </w:r>
    </w:p>
    <w:p w14:paraId="05D20B86" w14:textId="4908ABFF" w:rsidR="006E2D8C" w:rsidRPr="000F2B77" w:rsidRDefault="00724FE6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</w:rPr>
      </w:pPr>
      <w:r w:rsidRPr="000F2B77">
        <w:rPr>
          <w:rFonts w:ascii="ITC Avant Garde" w:hAnsi="ITC Avant Garde" w:cs="Tahoma"/>
          <w:bCs/>
          <w:lang w:eastAsia="es-MX"/>
        </w:rPr>
        <w:t xml:space="preserve">De lo expuesto y </w:t>
      </w:r>
      <w:r w:rsidR="00093FF5" w:rsidRPr="000F2B77">
        <w:rPr>
          <w:rFonts w:ascii="ITC Avant Garde" w:hAnsi="ITC Avant Garde" w:cs="Tahoma"/>
          <w:bCs/>
          <w:lang w:eastAsia="es-MX"/>
        </w:rPr>
        <w:t>atendiendo a que los artículos 16 de la L</w:t>
      </w:r>
      <w:r w:rsidR="00D4123E" w:rsidRPr="000F2B77">
        <w:rPr>
          <w:rFonts w:ascii="ITC Avant Garde" w:hAnsi="ITC Avant Garde" w:cs="Tahoma"/>
          <w:bCs/>
          <w:lang w:eastAsia="es-MX"/>
        </w:rPr>
        <w:t>ey</w:t>
      </w:r>
      <w:r w:rsidR="00093FF5" w:rsidRPr="000F2B77">
        <w:rPr>
          <w:rFonts w:ascii="ITC Avant Garde" w:hAnsi="ITC Avant Garde" w:cs="Tahoma"/>
          <w:bCs/>
          <w:lang w:eastAsia="es-MX"/>
        </w:rPr>
        <w:t xml:space="preserve"> y 6 fracción I</w:t>
      </w:r>
      <w:r w:rsidR="006B3009" w:rsidRPr="000F2B77">
        <w:rPr>
          <w:rFonts w:ascii="ITC Avant Garde" w:hAnsi="ITC Avant Garde" w:cs="Tahoma"/>
          <w:bCs/>
          <w:lang w:eastAsia="es-MX"/>
        </w:rPr>
        <w:t xml:space="preserve"> y </w:t>
      </w:r>
      <w:r w:rsidR="007F5D4D" w:rsidRPr="000F2B77">
        <w:rPr>
          <w:rFonts w:ascii="ITC Avant Garde" w:hAnsi="ITC Avant Garde" w:cs="Tahoma"/>
          <w:bCs/>
          <w:lang w:eastAsia="es-MX"/>
        </w:rPr>
        <w:t xml:space="preserve">XXXVIII </w:t>
      </w:r>
      <w:r w:rsidR="007F490F" w:rsidRPr="000F2B77">
        <w:rPr>
          <w:rFonts w:ascii="ITC Avant Garde" w:hAnsi="ITC Avant Garde" w:cs="Tahoma"/>
          <w:bCs/>
          <w:lang w:eastAsia="es-MX"/>
        </w:rPr>
        <w:t>del Estatuto Orgánico</w:t>
      </w:r>
      <w:r w:rsidR="00093FF5" w:rsidRPr="000F2B77">
        <w:rPr>
          <w:rFonts w:ascii="ITC Avant Garde" w:hAnsi="ITC Avant Garde" w:cs="Tahoma"/>
          <w:bCs/>
          <w:lang w:eastAsia="es-MX"/>
        </w:rPr>
        <w:t xml:space="preserve"> establecen que el Pleno es el órgano máximo de gobierno y decisión del Instituto y le corresponde </w:t>
      </w:r>
      <w:r w:rsidR="006E2D8C" w:rsidRPr="000F2B77">
        <w:rPr>
          <w:rFonts w:ascii="ITC Avant Garde" w:hAnsi="ITC Avant Garde"/>
          <w:bCs/>
        </w:rPr>
        <w:t>la regulación, promoción y supervisión de las telecomunicaciones</w:t>
      </w:r>
      <w:r w:rsidR="001B17ED" w:rsidRPr="000F2B77">
        <w:rPr>
          <w:rFonts w:ascii="ITC Avant Garde" w:hAnsi="ITC Avant Garde"/>
          <w:bCs/>
        </w:rPr>
        <w:t xml:space="preserve"> y la radiodifusión</w:t>
      </w:r>
      <w:r w:rsidR="006E2D8C" w:rsidRPr="000F2B77">
        <w:rPr>
          <w:rFonts w:ascii="ITC Avant Garde" w:hAnsi="ITC Avant Garde"/>
          <w:bCs/>
        </w:rPr>
        <w:t xml:space="preserve">, </w:t>
      </w:r>
      <w:r w:rsidR="00093FF5" w:rsidRPr="000F2B77">
        <w:rPr>
          <w:rFonts w:ascii="ITC Avant Garde" w:hAnsi="ITC Avant Garde"/>
          <w:bCs/>
        </w:rPr>
        <w:t>en relación con la</w:t>
      </w:r>
      <w:r w:rsidR="006E2D8C" w:rsidRPr="000F2B77">
        <w:rPr>
          <w:rFonts w:ascii="ITC Avant Garde" w:hAnsi="ITC Avant Garde"/>
          <w:bCs/>
        </w:rPr>
        <w:t xml:space="preserve"> facultad </w:t>
      </w:r>
      <w:r w:rsidR="006E2D8C" w:rsidRPr="000F2B77">
        <w:rPr>
          <w:rFonts w:ascii="ITC Avant Garde" w:hAnsi="ITC Avant Garde" w:cs="Tahoma"/>
          <w:bCs/>
          <w:lang w:eastAsia="es-MX"/>
        </w:rPr>
        <w:t xml:space="preserve">de </w:t>
      </w:r>
      <w:r w:rsidR="006E2D8C" w:rsidRPr="000F2B77">
        <w:rPr>
          <w:rFonts w:ascii="ITC Avant Garde" w:hAnsi="ITC Avant Garde" w:cs="Tahoma"/>
          <w:bCs/>
          <w:lang w:val="es-ES_tradnl" w:eastAsia="es-MX"/>
        </w:rPr>
        <w:t xml:space="preserve">autorizar </w:t>
      </w:r>
      <w:r w:rsidR="00196850" w:rsidRPr="000F2B77">
        <w:rPr>
          <w:rFonts w:ascii="ITC Avant Garde" w:hAnsi="ITC Avant Garde" w:cs="Tahoma"/>
          <w:bCs/>
          <w:lang w:val="es-ES_tradnl" w:eastAsia="es-MX"/>
        </w:rPr>
        <w:t xml:space="preserve">el </w:t>
      </w:r>
      <w:r w:rsidR="00196850" w:rsidRPr="000F2B77">
        <w:rPr>
          <w:rFonts w:ascii="ITC Avant Garde" w:hAnsi="ITC Avant Garde" w:cs="Tahoma"/>
          <w:bCs/>
          <w:lang w:val="es-ES_tradnl" w:eastAsia="es-MX"/>
        </w:rPr>
        <w:lastRenderedPageBreak/>
        <w:t>acceso a la multiprogramación de los concesionarios y permisionarios en materia de radiodifusión</w:t>
      </w:r>
      <w:r w:rsidR="00800441" w:rsidRPr="000F2B77">
        <w:rPr>
          <w:rFonts w:ascii="ITC Avant Garde" w:hAnsi="ITC Avant Garde"/>
          <w:bCs/>
        </w:rPr>
        <w:t>,</w:t>
      </w:r>
      <w:r w:rsidR="00FE4B9C" w:rsidRPr="000F2B77">
        <w:rPr>
          <w:rFonts w:ascii="ITC Avant Garde" w:hAnsi="ITC Avant Garde"/>
          <w:bCs/>
        </w:rPr>
        <w:t xml:space="preserve"> </w:t>
      </w:r>
      <w:r w:rsidR="006E2D8C" w:rsidRPr="000F2B77">
        <w:rPr>
          <w:rFonts w:ascii="ITC Avant Garde" w:hAnsi="ITC Avant Garde"/>
          <w:bCs/>
        </w:rPr>
        <w:t>se encuentra facultado para resolver la</w:t>
      </w:r>
      <w:r w:rsidR="005435AB" w:rsidRPr="000F2B77">
        <w:rPr>
          <w:rFonts w:ascii="ITC Avant Garde" w:hAnsi="ITC Avant Garde"/>
          <w:bCs/>
        </w:rPr>
        <w:t>s</w:t>
      </w:r>
      <w:r w:rsidR="00E807E7" w:rsidRPr="000F2B77">
        <w:rPr>
          <w:rFonts w:ascii="ITC Avant Garde" w:hAnsi="ITC Avant Garde"/>
          <w:bCs/>
        </w:rPr>
        <w:t xml:space="preserve"> </w:t>
      </w:r>
      <w:r w:rsidR="006E2D8C" w:rsidRPr="000F2B77">
        <w:rPr>
          <w:rFonts w:ascii="ITC Avant Garde" w:hAnsi="ITC Avant Garde"/>
          <w:bCs/>
        </w:rPr>
        <w:t>Solic</w:t>
      </w:r>
      <w:r w:rsidR="00D353F2" w:rsidRPr="000F2B77">
        <w:rPr>
          <w:rFonts w:ascii="ITC Avant Garde" w:hAnsi="ITC Avant Garde"/>
          <w:bCs/>
        </w:rPr>
        <w:t>itud</w:t>
      </w:r>
      <w:r w:rsidR="005435AB" w:rsidRPr="000F2B77">
        <w:rPr>
          <w:rFonts w:ascii="ITC Avant Garde" w:hAnsi="ITC Avant Garde"/>
          <w:bCs/>
        </w:rPr>
        <w:t>es</w:t>
      </w:r>
      <w:r w:rsidR="00D353F2" w:rsidRPr="000F2B77">
        <w:rPr>
          <w:rFonts w:ascii="ITC Avant Garde" w:hAnsi="ITC Avant Garde"/>
          <w:bCs/>
        </w:rPr>
        <w:t xml:space="preserve"> </w:t>
      </w:r>
      <w:r w:rsidR="00E807E7" w:rsidRPr="000F2B77">
        <w:rPr>
          <w:rFonts w:ascii="ITC Avant Garde" w:hAnsi="ITC Avant Garde"/>
          <w:bCs/>
        </w:rPr>
        <w:t>de</w:t>
      </w:r>
      <w:r w:rsidR="00D7620C" w:rsidRPr="000F2B77">
        <w:rPr>
          <w:rFonts w:ascii="ITC Avant Garde" w:hAnsi="ITC Avant Garde"/>
          <w:bCs/>
        </w:rPr>
        <w:t xml:space="preserve"> </w:t>
      </w:r>
      <w:r w:rsidR="00A57F21" w:rsidRPr="000F2B77">
        <w:rPr>
          <w:rFonts w:ascii="ITC Avant Garde" w:hAnsi="ITC Avant Garde"/>
          <w:bCs/>
        </w:rPr>
        <w:t>P</w:t>
      </w:r>
      <w:r w:rsidR="00847685" w:rsidRPr="000F2B77">
        <w:rPr>
          <w:rFonts w:ascii="ITC Avant Garde" w:hAnsi="ITC Avant Garde"/>
          <w:bCs/>
        </w:rPr>
        <w:t>ostergación</w:t>
      </w:r>
      <w:r w:rsidR="00475B15" w:rsidRPr="000F2B77">
        <w:rPr>
          <w:rFonts w:ascii="ITC Avant Garde" w:hAnsi="ITC Avant Garde"/>
          <w:bCs/>
        </w:rPr>
        <w:t>.</w:t>
      </w:r>
    </w:p>
    <w:p w14:paraId="2CA3DBFB" w14:textId="193CA6F4" w:rsidR="00BC405F" w:rsidRPr="000F2B77" w:rsidRDefault="00FB37F7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</w:rPr>
      </w:pPr>
      <w:r w:rsidRPr="000F2B77">
        <w:rPr>
          <w:rFonts w:ascii="ITC Avant Garde" w:hAnsi="ITC Avant Garde"/>
          <w:b/>
          <w:bCs/>
        </w:rPr>
        <w:t>Segundo.-</w:t>
      </w:r>
      <w:r w:rsidRPr="000F2B77">
        <w:rPr>
          <w:rFonts w:ascii="ITC Avant Garde" w:hAnsi="ITC Avant Garde"/>
          <w:bCs/>
        </w:rPr>
        <w:t xml:space="preserve"> </w:t>
      </w:r>
      <w:r w:rsidRPr="000F2B77">
        <w:rPr>
          <w:rFonts w:ascii="ITC Avant Garde" w:hAnsi="ITC Avant Garde"/>
          <w:b/>
          <w:bCs/>
        </w:rPr>
        <w:t>Marco jurídico aplicable a la</w:t>
      </w:r>
      <w:r w:rsidR="005435AB" w:rsidRPr="000F2B77">
        <w:rPr>
          <w:rFonts w:ascii="ITC Avant Garde" w:hAnsi="ITC Avant Garde"/>
          <w:b/>
          <w:bCs/>
        </w:rPr>
        <w:t>s</w:t>
      </w:r>
      <w:r w:rsidRPr="000F2B77">
        <w:rPr>
          <w:rFonts w:ascii="ITC Avant Garde" w:hAnsi="ITC Avant Garde"/>
          <w:b/>
          <w:bCs/>
        </w:rPr>
        <w:t xml:space="preserve"> Solicitud</w:t>
      </w:r>
      <w:r w:rsidR="005435AB" w:rsidRPr="000F2B77">
        <w:rPr>
          <w:rFonts w:ascii="ITC Avant Garde" w:hAnsi="ITC Avant Garde"/>
          <w:b/>
          <w:bCs/>
        </w:rPr>
        <w:t>es</w:t>
      </w:r>
      <w:r w:rsidRPr="000F2B77">
        <w:rPr>
          <w:rFonts w:ascii="ITC Avant Garde" w:hAnsi="ITC Avant Garde"/>
          <w:b/>
          <w:bCs/>
        </w:rPr>
        <w:t xml:space="preserve"> de </w:t>
      </w:r>
      <w:r w:rsidR="006929F5" w:rsidRPr="000F2B77">
        <w:rPr>
          <w:rFonts w:ascii="ITC Avant Garde" w:hAnsi="ITC Avant Garde"/>
          <w:b/>
          <w:bCs/>
        </w:rPr>
        <w:t>P</w:t>
      </w:r>
      <w:r w:rsidR="00C63594" w:rsidRPr="000F2B77">
        <w:rPr>
          <w:rFonts w:ascii="ITC Avant Garde" w:hAnsi="ITC Avant Garde"/>
          <w:b/>
          <w:bCs/>
        </w:rPr>
        <w:t>ostergación</w:t>
      </w:r>
      <w:r w:rsidR="00D04074" w:rsidRPr="000F2B77">
        <w:rPr>
          <w:rFonts w:ascii="ITC Avant Garde" w:hAnsi="ITC Avant Garde"/>
          <w:b/>
          <w:bCs/>
        </w:rPr>
        <w:t>.</w:t>
      </w:r>
      <w:r w:rsidR="00623B3E" w:rsidRPr="000F2B77">
        <w:rPr>
          <w:rFonts w:ascii="ITC Avant Garde" w:hAnsi="ITC Avant Garde"/>
          <w:bCs/>
        </w:rPr>
        <w:t xml:space="preserve"> </w:t>
      </w:r>
      <w:r w:rsidR="002C1D31" w:rsidRPr="000F2B77">
        <w:rPr>
          <w:rFonts w:ascii="ITC Avant Garde" w:hAnsi="ITC Avant Garde"/>
          <w:bCs/>
        </w:rPr>
        <w:t>E</w:t>
      </w:r>
      <w:r w:rsidR="009C12D2" w:rsidRPr="000F2B77">
        <w:rPr>
          <w:rFonts w:ascii="ITC Avant Garde" w:hAnsi="ITC Avant Garde"/>
          <w:bCs/>
        </w:rPr>
        <w:t xml:space="preserve">l </w:t>
      </w:r>
      <w:r w:rsidR="006929F5" w:rsidRPr="000F2B77">
        <w:rPr>
          <w:rFonts w:ascii="ITC Avant Garde" w:hAnsi="ITC Avant Garde"/>
          <w:bCs/>
        </w:rPr>
        <w:t xml:space="preserve">artículo 15 de los Lineamientos, </w:t>
      </w:r>
      <w:r w:rsidR="00E66A44" w:rsidRPr="000F2B77">
        <w:rPr>
          <w:rFonts w:ascii="ITC Avant Garde" w:hAnsi="ITC Avant Garde"/>
          <w:bCs/>
        </w:rPr>
        <w:t xml:space="preserve">relativo a la </w:t>
      </w:r>
      <w:r w:rsidR="006929F5" w:rsidRPr="000F2B77">
        <w:rPr>
          <w:rFonts w:ascii="ITC Avant Garde" w:hAnsi="ITC Avant Garde"/>
          <w:bCs/>
        </w:rPr>
        <w:t xml:space="preserve">postergación de la fecha de inicio </w:t>
      </w:r>
      <w:r w:rsidR="006D7D63" w:rsidRPr="000F2B77">
        <w:rPr>
          <w:rFonts w:ascii="ITC Avant Garde" w:hAnsi="ITC Avant Garde"/>
          <w:bCs/>
        </w:rPr>
        <w:t xml:space="preserve">de transmisiones </w:t>
      </w:r>
      <w:r w:rsidR="006929F5" w:rsidRPr="000F2B77">
        <w:rPr>
          <w:rFonts w:ascii="ITC Avant Garde" w:hAnsi="ITC Avant Garde"/>
          <w:bCs/>
        </w:rPr>
        <w:t>para prestar el servicio de radiodifusión derivado de la</w:t>
      </w:r>
      <w:r w:rsidR="00621D8D" w:rsidRPr="000F2B77">
        <w:rPr>
          <w:rFonts w:ascii="ITC Avant Garde" w:hAnsi="ITC Avant Garde"/>
          <w:bCs/>
        </w:rPr>
        <w:t>s</w:t>
      </w:r>
      <w:r w:rsidR="006929F5" w:rsidRPr="000F2B77">
        <w:rPr>
          <w:rFonts w:ascii="ITC Avant Garde" w:hAnsi="ITC Avant Garde"/>
          <w:bCs/>
        </w:rPr>
        <w:t xml:space="preserve"> </w:t>
      </w:r>
      <w:r w:rsidR="00621D8D" w:rsidRPr="000F2B77">
        <w:rPr>
          <w:rFonts w:ascii="ITC Avant Garde" w:hAnsi="ITC Avant Garde"/>
          <w:bCs/>
        </w:rPr>
        <w:t xml:space="preserve">autorizaciones para el acceso a la </w:t>
      </w:r>
      <w:r w:rsidR="00E66A44" w:rsidRPr="000F2B77">
        <w:rPr>
          <w:rFonts w:ascii="ITC Avant Garde" w:hAnsi="ITC Avant Garde"/>
          <w:bCs/>
        </w:rPr>
        <w:t>multiprogramación</w:t>
      </w:r>
      <w:r w:rsidR="00DC4793" w:rsidRPr="000F2B77">
        <w:rPr>
          <w:rFonts w:ascii="ITC Avant Garde" w:hAnsi="ITC Avant Garde"/>
          <w:bCs/>
        </w:rPr>
        <w:t>,</w:t>
      </w:r>
      <w:r w:rsidR="00BC405F" w:rsidRPr="000F2B77">
        <w:rPr>
          <w:rFonts w:ascii="ITC Avant Garde" w:hAnsi="ITC Avant Garde"/>
          <w:bCs/>
        </w:rPr>
        <w:t xml:space="preserve"> señala:</w:t>
      </w:r>
    </w:p>
    <w:p w14:paraId="62467E2A" w14:textId="77777777" w:rsidR="00A03C42" w:rsidRPr="000F2B77" w:rsidRDefault="00BC405F" w:rsidP="00B73026">
      <w:pPr>
        <w:autoSpaceDE w:val="0"/>
        <w:autoSpaceDN w:val="0"/>
        <w:adjustRightInd w:val="0"/>
        <w:spacing w:before="240" w:after="240" w:line="240" w:lineRule="auto"/>
        <w:ind w:left="1276" w:right="1182"/>
        <w:jc w:val="both"/>
        <w:rPr>
          <w:rFonts w:ascii="ITC Avant Garde" w:hAnsi="ITC Avant Garde"/>
          <w:bCs/>
          <w:i/>
        </w:rPr>
      </w:pPr>
      <w:r w:rsidRPr="000F2B77">
        <w:rPr>
          <w:rFonts w:ascii="ITC Avant Garde" w:hAnsi="ITC Avant Garde"/>
          <w:b/>
          <w:bCs/>
          <w:i/>
        </w:rPr>
        <w:t>“</w:t>
      </w:r>
      <w:r w:rsidR="00A03C42" w:rsidRPr="000F2B77">
        <w:rPr>
          <w:rFonts w:ascii="ITC Avant Garde" w:hAnsi="ITC Avant Garde"/>
          <w:b/>
          <w:bCs/>
          <w:i/>
        </w:rPr>
        <w:t xml:space="preserve">Artículo 15.- </w:t>
      </w:r>
      <w:r w:rsidR="00A03C42" w:rsidRPr="000F2B77">
        <w:rPr>
          <w:rFonts w:ascii="ITC Avant Garde" w:hAnsi="ITC Avant Garde"/>
          <w:bCs/>
          <w:i/>
        </w:rPr>
        <w:t>La autorización de acceso a la Multiprogramación surtirá plenos efectos en el momento de su</w:t>
      </w:r>
      <w:r w:rsidR="00E62515" w:rsidRPr="000F2B77">
        <w:rPr>
          <w:rFonts w:ascii="ITC Avant Garde" w:hAnsi="ITC Avant Garde"/>
          <w:bCs/>
          <w:i/>
        </w:rPr>
        <w:t xml:space="preserve"> </w:t>
      </w:r>
      <w:r w:rsidR="00A03C42" w:rsidRPr="000F2B77">
        <w:rPr>
          <w:rFonts w:ascii="ITC Avant Garde" w:hAnsi="ITC Avant Garde"/>
          <w:bCs/>
          <w:i/>
        </w:rPr>
        <w:t>notificación, y deberá iniciarse la prestación del Servicio Radiodifundido en cada Canal de Programación de</w:t>
      </w:r>
      <w:r w:rsidR="00E62515" w:rsidRPr="000F2B77">
        <w:rPr>
          <w:rFonts w:ascii="ITC Avant Garde" w:hAnsi="ITC Avant Garde"/>
          <w:bCs/>
          <w:i/>
        </w:rPr>
        <w:t xml:space="preserve"> </w:t>
      </w:r>
      <w:r w:rsidR="00A03C42" w:rsidRPr="000F2B77">
        <w:rPr>
          <w:rFonts w:ascii="ITC Avant Garde" w:hAnsi="ITC Avant Garde"/>
          <w:bCs/>
          <w:i/>
        </w:rPr>
        <w:t>Multiprogramación en la fecha que se haya señalado en la solicitud presentada por el concesionario.</w:t>
      </w:r>
    </w:p>
    <w:p w14:paraId="7FF02398" w14:textId="77777777" w:rsidR="00A03C42" w:rsidRPr="000F2B77" w:rsidRDefault="00A03C42" w:rsidP="00B73026">
      <w:pPr>
        <w:autoSpaceDE w:val="0"/>
        <w:autoSpaceDN w:val="0"/>
        <w:adjustRightInd w:val="0"/>
        <w:spacing w:before="240" w:after="240" w:line="240" w:lineRule="auto"/>
        <w:ind w:left="1276" w:right="1179"/>
        <w:jc w:val="both"/>
        <w:rPr>
          <w:rFonts w:ascii="ITC Avant Garde" w:hAnsi="ITC Avant Garde"/>
          <w:bCs/>
          <w:i/>
        </w:rPr>
      </w:pPr>
      <w:r w:rsidRPr="000F2B77">
        <w:rPr>
          <w:rFonts w:ascii="ITC Avant Garde" w:hAnsi="ITC Avant Garde"/>
          <w:bCs/>
          <w:i/>
        </w:rPr>
        <w:t>El autorizado para acceder a la Multiprogramación o los terceros a quienes se les brinde el acceso a la</w:t>
      </w:r>
      <w:r w:rsidR="00E62515" w:rsidRPr="000F2B77">
        <w:rPr>
          <w:rFonts w:ascii="ITC Avant Garde" w:hAnsi="ITC Avant Garde"/>
          <w:bCs/>
          <w:i/>
        </w:rPr>
        <w:t xml:space="preserve"> </w:t>
      </w:r>
      <w:r w:rsidRPr="000F2B77">
        <w:rPr>
          <w:rFonts w:ascii="ITC Avant Garde" w:hAnsi="ITC Avant Garde"/>
          <w:bCs/>
          <w:i/>
        </w:rPr>
        <w:t>capacidad de la misma, según sea el caso, podrán solicitar al Instituto por única ocasión la postergación de la</w:t>
      </w:r>
      <w:r w:rsidR="00E62515" w:rsidRPr="000F2B77">
        <w:rPr>
          <w:rFonts w:ascii="ITC Avant Garde" w:hAnsi="ITC Avant Garde"/>
          <w:bCs/>
          <w:i/>
        </w:rPr>
        <w:t xml:space="preserve"> </w:t>
      </w:r>
      <w:r w:rsidRPr="000F2B77">
        <w:rPr>
          <w:rFonts w:ascii="ITC Avant Garde" w:hAnsi="ITC Avant Garde"/>
          <w:bCs/>
          <w:i/>
        </w:rPr>
        <w:t>fecha de inicio para prestar el Servicio de Radiodifusión en el Canal de Programación que corresponda.</w:t>
      </w:r>
    </w:p>
    <w:p w14:paraId="2067CE3A" w14:textId="77777777" w:rsidR="00A03C42" w:rsidRPr="000F2B77" w:rsidRDefault="00A03C42" w:rsidP="00B73026">
      <w:pPr>
        <w:autoSpaceDE w:val="0"/>
        <w:autoSpaceDN w:val="0"/>
        <w:adjustRightInd w:val="0"/>
        <w:spacing w:before="240" w:after="240" w:line="240" w:lineRule="auto"/>
        <w:ind w:left="1276" w:right="1182"/>
        <w:jc w:val="both"/>
        <w:rPr>
          <w:rFonts w:ascii="ITC Avant Garde" w:hAnsi="ITC Avant Garde"/>
          <w:bCs/>
          <w:i/>
        </w:rPr>
      </w:pPr>
      <w:r w:rsidRPr="000F2B77">
        <w:rPr>
          <w:rFonts w:ascii="ITC Avant Garde" w:hAnsi="ITC Avant Garde"/>
          <w:bCs/>
          <w:i/>
        </w:rPr>
        <w:t>La solicitud de postergación deberá ser justificada objetivamente para su análisis por parte del Instituto, y</w:t>
      </w:r>
      <w:r w:rsidR="00E62515" w:rsidRPr="000F2B77">
        <w:rPr>
          <w:rFonts w:ascii="ITC Avant Garde" w:hAnsi="ITC Avant Garde"/>
          <w:bCs/>
          <w:i/>
        </w:rPr>
        <w:t xml:space="preserve"> </w:t>
      </w:r>
      <w:r w:rsidRPr="000F2B77">
        <w:rPr>
          <w:rFonts w:ascii="ITC Avant Garde" w:hAnsi="ITC Avant Garde"/>
          <w:bCs/>
          <w:i/>
        </w:rPr>
        <w:t>deberá ser presentada por escrito al menos 20 días hábiles de forma previa a la fecha en que debiera</w:t>
      </w:r>
      <w:r w:rsidR="00E62515" w:rsidRPr="000F2B77">
        <w:rPr>
          <w:rFonts w:ascii="ITC Avant Garde" w:hAnsi="ITC Avant Garde"/>
          <w:bCs/>
          <w:i/>
        </w:rPr>
        <w:t xml:space="preserve"> </w:t>
      </w:r>
      <w:r w:rsidRPr="000F2B77">
        <w:rPr>
          <w:rFonts w:ascii="ITC Avant Garde" w:hAnsi="ITC Avant Garde"/>
          <w:bCs/>
          <w:i/>
        </w:rPr>
        <w:t>comenzar a prestar el Servicio de Radiodifusión.</w:t>
      </w:r>
    </w:p>
    <w:p w14:paraId="6666F23E" w14:textId="77777777" w:rsidR="00A03C42" w:rsidRPr="000F2B77" w:rsidRDefault="00A03C42" w:rsidP="00B73026">
      <w:pPr>
        <w:autoSpaceDE w:val="0"/>
        <w:autoSpaceDN w:val="0"/>
        <w:adjustRightInd w:val="0"/>
        <w:spacing w:before="240" w:after="240" w:line="240" w:lineRule="auto"/>
        <w:ind w:left="1276" w:right="1179"/>
        <w:jc w:val="both"/>
        <w:rPr>
          <w:rFonts w:ascii="ITC Avant Garde" w:hAnsi="ITC Avant Garde"/>
          <w:bCs/>
          <w:i/>
        </w:rPr>
      </w:pPr>
      <w:r w:rsidRPr="000F2B77">
        <w:rPr>
          <w:rFonts w:ascii="ITC Avant Garde" w:hAnsi="ITC Avant Garde"/>
          <w:bCs/>
          <w:i/>
        </w:rPr>
        <w:t>La fecha postergada para iniciar la prestación del Servicio de Radiodifusión en el Canal de Programación</w:t>
      </w:r>
      <w:r w:rsidR="00E62515" w:rsidRPr="000F2B77">
        <w:rPr>
          <w:rFonts w:ascii="ITC Avant Garde" w:hAnsi="ITC Avant Garde"/>
          <w:bCs/>
          <w:i/>
        </w:rPr>
        <w:t xml:space="preserve"> </w:t>
      </w:r>
      <w:r w:rsidRPr="000F2B77">
        <w:rPr>
          <w:rFonts w:ascii="ITC Avant Garde" w:hAnsi="ITC Avant Garde"/>
          <w:bCs/>
          <w:i/>
        </w:rPr>
        <w:t>que corresponda no podrá superar en ningún caso el plazo de 60 días naturales posteriores a la fecha</w:t>
      </w:r>
      <w:r w:rsidR="00C873A9" w:rsidRPr="000F2B77">
        <w:rPr>
          <w:rFonts w:ascii="ITC Avant Garde" w:hAnsi="ITC Avant Garde"/>
          <w:bCs/>
          <w:i/>
        </w:rPr>
        <w:t xml:space="preserve"> </w:t>
      </w:r>
      <w:r w:rsidRPr="000F2B77">
        <w:rPr>
          <w:rFonts w:ascii="ITC Avant Garde" w:hAnsi="ITC Avant Garde"/>
          <w:bCs/>
          <w:i/>
        </w:rPr>
        <w:t>originalmente comprometida.</w:t>
      </w:r>
    </w:p>
    <w:p w14:paraId="357C8399" w14:textId="77777777" w:rsidR="00BC405F" w:rsidRPr="000F2B77" w:rsidRDefault="00A03C42" w:rsidP="00B73026">
      <w:pPr>
        <w:autoSpaceDE w:val="0"/>
        <w:autoSpaceDN w:val="0"/>
        <w:adjustRightInd w:val="0"/>
        <w:spacing w:before="240" w:after="240" w:line="240" w:lineRule="auto"/>
        <w:ind w:left="1276" w:right="1179"/>
        <w:jc w:val="both"/>
        <w:rPr>
          <w:rFonts w:ascii="ITC Avant Garde" w:hAnsi="ITC Avant Garde"/>
          <w:bCs/>
          <w:i/>
        </w:rPr>
      </w:pPr>
      <w:r w:rsidRPr="000F2B77">
        <w:rPr>
          <w:rFonts w:ascii="ITC Avant Garde" w:hAnsi="ITC Avant Garde"/>
          <w:bCs/>
          <w:i/>
        </w:rPr>
        <w:t>Ante la falta de contestación a la petición de postergación por parte del Instituto dentro de los 10 días</w:t>
      </w:r>
      <w:r w:rsidR="00C873A9" w:rsidRPr="000F2B77">
        <w:rPr>
          <w:rFonts w:ascii="ITC Avant Garde" w:hAnsi="ITC Avant Garde"/>
          <w:bCs/>
          <w:i/>
        </w:rPr>
        <w:t xml:space="preserve"> </w:t>
      </w:r>
      <w:r w:rsidRPr="000F2B77">
        <w:rPr>
          <w:rFonts w:ascii="ITC Avant Garde" w:hAnsi="ITC Avant Garde"/>
          <w:bCs/>
          <w:i/>
        </w:rPr>
        <w:t>hábiles siguientes posteriores a su presentación, se tendrá por autorizada la nueva fecha, misma que deberá</w:t>
      </w:r>
      <w:r w:rsidR="00C873A9" w:rsidRPr="000F2B77">
        <w:rPr>
          <w:rFonts w:ascii="ITC Avant Garde" w:hAnsi="ITC Avant Garde"/>
          <w:bCs/>
          <w:i/>
        </w:rPr>
        <w:t xml:space="preserve"> </w:t>
      </w:r>
      <w:r w:rsidRPr="000F2B77">
        <w:rPr>
          <w:rFonts w:ascii="ITC Avant Garde" w:hAnsi="ITC Avant Garde"/>
          <w:bCs/>
          <w:i/>
        </w:rPr>
        <w:t>computarse con base en el párrafo inm</w:t>
      </w:r>
      <w:r w:rsidR="00C873A9" w:rsidRPr="000F2B77">
        <w:rPr>
          <w:rFonts w:ascii="ITC Avant Garde" w:hAnsi="ITC Avant Garde"/>
          <w:bCs/>
          <w:i/>
        </w:rPr>
        <w:t>ediato anterior.</w:t>
      </w:r>
      <w:r w:rsidR="00BC405F" w:rsidRPr="000F2B77">
        <w:rPr>
          <w:rFonts w:ascii="ITC Avant Garde" w:hAnsi="ITC Avant Garde"/>
          <w:bCs/>
          <w:i/>
        </w:rPr>
        <w:t>”</w:t>
      </w:r>
    </w:p>
    <w:p w14:paraId="6E9ECCB9" w14:textId="219A9937" w:rsidR="00664723" w:rsidRPr="000F2B77" w:rsidRDefault="00277A1B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</w:rPr>
      </w:pPr>
      <w:r w:rsidRPr="000F2B77">
        <w:rPr>
          <w:rFonts w:ascii="ITC Avant Garde" w:hAnsi="ITC Avant Garde"/>
          <w:bCs/>
        </w:rPr>
        <w:t xml:space="preserve">En </w:t>
      </w:r>
      <w:r w:rsidR="00847685" w:rsidRPr="000F2B77">
        <w:rPr>
          <w:rFonts w:ascii="ITC Avant Garde" w:hAnsi="ITC Avant Garde"/>
          <w:bCs/>
        </w:rPr>
        <w:t>ese orden de ideas la</w:t>
      </w:r>
      <w:r w:rsidR="00286862" w:rsidRPr="000F2B77">
        <w:rPr>
          <w:rFonts w:ascii="ITC Avant Garde" w:hAnsi="ITC Avant Garde"/>
          <w:bCs/>
        </w:rPr>
        <w:t>s</w:t>
      </w:r>
      <w:r w:rsidR="00847685" w:rsidRPr="000F2B77">
        <w:rPr>
          <w:rFonts w:ascii="ITC Avant Garde" w:hAnsi="ITC Avant Garde"/>
          <w:bCs/>
        </w:rPr>
        <w:t xml:space="preserve"> </w:t>
      </w:r>
      <w:r w:rsidR="00664723" w:rsidRPr="000F2B77">
        <w:rPr>
          <w:rFonts w:ascii="ITC Avant Garde" w:hAnsi="ITC Avant Garde"/>
          <w:bCs/>
        </w:rPr>
        <w:t>Solicitud</w:t>
      </w:r>
      <w:r w:rsidR="00286862" w:rsidRPr="000F2B77">
        <w:rPr>
          <w:rFonts w:ascii="ITC Avant Garde" w:hAnsi="ITC Avant Garde"/>
          <w:bCs/>
        </w:rPr>
        <w:t>es</w:t>
      </w:r>
      <w:r w:rsidR="00664723" w:rsidRPr="000F2B77">
        <w:rPr>
          <w:rFonts w:ascii="ITC Avant Garde" w:hAnsi="ITC Avant Garde"/>
          <w:bCs/>
        </w:rPr>
        <w:t xml:space="preserve"> </w:t>
      </w:r>
      <w:r w:rsidR="00847685" w:rsidRPr="000F2B77">
        <w:rPr>
          <w:rFonts w:ascii="ITC Avant Garde" w:hAnsi="ITC Avant Garde"/>
          <w:bCs/>
        </w:rPr>
        <w:t xml:space="preserve">de </w:t>
      </w:r>
      <w:r w:rsidR="00664723" w:rsidRPr="000F2B77">
        <w:rPr>
          <w:rFonts w:ascii="ITC Avant Garde" w:hAnsi="ITC Avant Garde"/>
          <w:bCs/>
        </w:rPr>
        <w:t>Postergación se encuentra</w:t>
      </w:r>
      <w:r w:rsidR="00286862" w:rsidRPr="000F2B77">
        <w:rPr>
          <w:rFonts w:ascii="ITC Avant Garde" w:hAnsi="ITC Avant Garde"/>
          <w:bCs/>
        </w:rPr>
        <w:t>n</w:t>
      </w:r>
      <w:r w:rsidR="00664723" w:rsidRPr="000F2B77">
        <w:rPr>
          <w:rFonts w:ascii="ITC Avant Garde" w:hAnsi="ITC Avant Garde"/>
          <w:bCs/>
        </w:rPr>
        <w:t xml:space="preserve"> contenida</w:t>
      </w:r>
      <w:r w:rsidR="00286862" w:rsidRPr="000F2B77">
        <w:rPr>
          <w:rFonts w:ascii="ITC Avant Garde" w:hAnsi="ITC Avant Garde"/>
          <w:bCs/>
        </w:rPr>
        <w:t>s</w:t>
      </w:r>
      <w:r w:rsidR="00664723" w:rsidRPr="000F2B77">
        <w:rPr>
          <w:rFonts w:ascii="ITC Avant Garde" w:hAnsi="ITC Avant Garde"/>
          <w:bCs/>
        </w:rPr>
        <w:t xml:space="preserve"> en la normatividad vigente aplicable en la materia, estableciéndose el procedimiento y requisitos para su otorgamiento.</w:t>
      </w:r>
    </w:p>
    <w:p w14:paraId="4EA25A96" w14:textId="3FCBC074" w:rsidR="0093366F" w:rsidRPr="000F2B77" w:rsidRDefault="0093366F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 w:cs="Arial"/>
          <w:kern w:val="1"/>
          <w:lang w:eastAsia="ar-SA"/>
        </w:rPr>
      </w:pPr>
      <w:r w:rsidRPr="000F2B77">
        <w:rPr>
          <w:rFonts w:ascii="ITC Avant Garde" w:hAnsi="ITC Avant Garde"/>
          <w:b/>
          <w:bCs/>
        </w:rPr>
        <w:t>Tercero</w:t>
      </w:r>
      <w:r w:rsidR="00D04074" w:rsidRPr="000F2B77">
        <w:rPr>
          <w:rFonts w:ascii="ITC Avant Garde" w:hAnsi="ITC Avant Garde"/>
          <w:b/>
          <w:bCs/>
        </w:rPr>
        <w:t xml:space="preserve">.- </w:t>
      </w:r>
      <w:r w:rsidR="0005387A" w:rsidRPr="000F2B77">
        <w:rPr>
          <w:rFonts w:ascii="ITC Avant Garde" w:hAnsi="ITC Avant Garde"/>
          <w:b/>
          <w:bCs/>
        </w:rPr>
        <w:t>Análisis de la</w:t>
      </w:r>
      <w:r w:rsidR="00E52D54" w:rsidRPr="000F2B77">
        <w:rPr>
          <w:rFonts w:ascii="ITC Avant Garde" w:hAnsi="ITC Avant Garde"/>
          <w:b/>
          <w:bCs/>
        </w:rPr>
        <w:t>s</w:t>
      </w:r>
      <w:r w:rsidR="0005387A" w:rsidRPr="000F2B77">
        <w:rPr>
          <w:rFonts w:ascii="ITC Avant Garde" w:hAnsi="ITC Avant Garde"/>
          <w:b/>
          <w:bCs/>
        </w:rPr>
        <w:t xml:space="preserve"> </w:t>
      </w:r>
      <w:r w:rsidR="0005387A" w:rsidRPr="000F2B77">
        <w:rPr>
          <w:rFonts w:ascii="ITC Avant Garde" w:hAnsi="ITC Avant Garde" w:cs="Arial"/>
          <w:b/>
          <w:kern w:val="1"/>
          <w:lang w:eastAsia="ar-SA"/>
        </w:rPr>
        <w:t>Solicitud</w:t>
      </w:r>
      <w:r w:rsidR="00E52D54" w:rsidRPr="000F2B77">
        <w:rPr>
          <w:rFonts w:ascii="ITC Avant Garde" w:hAnsi="ITC Avant Garde" w:cs="Arial"/>
          <w:b/>
          <w:kern w:val="1"/>
          <w:lang w:eastAsia="ar-SA"/>
        </w:rPr>
        <w:t>es</w:t>
      </w:r>
      <w:r w:rsidR="0005387A" w:rsidRPr="000F2B77">
        <w:rPr>
          <w:rFonts w:ascii="ITC Avant Garde" w:hAnsi="ITC Avant Garde" w:cs="Arial"/>
          <w:b/>
          <w:kern w:val="1"/>
          <w:lang w:eastAsia="ar-SA"/>
        </w:rPr>
        <w:t xml:space="preserve"> de </w:t>
      </w:r>
      <w:r w:rsidR="002F33AD" w:rsidRPr="000F2B77">
        <w:rPr>
          <w:rFonts w:ascii="ITC Avant Garde" w:hAnsi="ITC Avant Garde" w:cs="Arial"/>
          <w:b/>
          <w:kern w:val="1"/>
          <w:lang w:eastAsia="ar-SA"/>
        </w:rPr>
        <w:t>Postergación</w:t>
      </w:r>
      <w:r w:rsidR="003172FD" w:rsidRPr="000F2B77">
        <w:rPr>
          <w:rFonts w:ascii="ITC Avant Garde" w:hAnsi="ITC Avant Garde"/>
          <w:b/>
          <w:bCs/>
        </w:rPr>
        <w:t>.</w:t>
      </w:r>
      <w:r w:rsidR="003172FD" w:rsidRPr="000F2B77">
        <w:rPr>
          <w:rFonts w:ascii="ITC Avant Garde" w:hAnsi="ITC Avant Garde"/>
          <w:bCs/>
        </w:rPr>
        <w:t xml:space="preserve"> </w:t>
      </w:r>
      <w:r w:rsidR="000B4352" w:rsidRPr="000F2B77">
        <w:rPr>
          <w:rFonts w:ascii="ITC Avant Garde" w:hAnsi="ITC Avant Garde"/>
          <w:bCs/>
        </w:rPr>
        <w:t>Para efectos de lo anterior, se anal</w:t>
      </w:r>
      <w:r w:rsidR="00C275F5" w:rsidRPr="000F2B77">
        <w:rPr>
          <w:rFonts w:ascii="ITC Avant Garde" w:hAnsi="ITC Avant Garde"/>
          <w:bCs/>
        </w:rPr>
        <w:t xml:space="preserve">izó el cumplimiento dado por </w:t>
      </w:r>
      <w:r w:rsidR="007B2074" w:rsidRPr="000F2B77">
        <w:rPr>
          <w:rFonts w:ascii="ITC Avant Garde" w:hAnsi="ITC Avant Garde"/>
          <w:bCs/>
        </w:rPr>
        <w:t>el Concesionario</w:t>
      </w:r>
      <w:r w:rsidR="001600AD" w:rsidRPr="000F2B77">
        <w:rPr>
          <w:rFonts w:ascii="ITC Avant Garde" w:hAnsi="ITC Avant Garde"/>
          <w:bCs/>
        </w:rPr>
        <w:t xml:space="preserve"> </w:t>
      </w:r>
      <w:r w:rsidR="000B4352" w:rsidRPr="000F2B77">
        <w:rPr>
          <w:rFonts w:ascii="ITC Avant Garde" w:hAnsi="ITC Avant Garde"/>
          <w:bCs/>
        </w:rPr>
        <w:t>a los requisitos de procedencia de su</w:t>
      </w:r>
      <w:r w:rsidR="00E52D54" w:rsidRPr="000F2B77">
        <w:rPr>
          <w:rFonts w:ascii="ITC Avant Garde" w:hAnsi="ITC Avant Garde"/>
          <w:bCs/>
        </w:rPr>
        <w:t>s</w:t>
      </w:r>
      <w:r w:rsidR="000B4352" w:rsidRPr="000F2B77">
        <w:rPr>
          <w:rFonts w:ascii="ITC Avant Garde" w:hAnsi="ITC Avant Garde"/>
          <w:bCs/>
        </w:rPr>
        <w:t xml:space="preserve"> solicitud</w:t>
      </w:r>
      <w:r w:rsidR="00E52D54" w:rsidRPr="000F2B77">
        <w:rPr>
          <w:rFonts w:ascii="ITC Avant Garde" w:hAnsi="ITC Avant Garde"/>
          <w:bCs/>
        </w:rPr>
        <w:t>es</w:t>
      </w:r>
      <w:r w:rsidR="000B4352" w:rsidRPr="000F2B77">
        <w:rPr>
          <w:rFonts w:ascii="ITC Avant Garde" w:hAnsi="ITC Avant Garde"/>
          <w:bCs/>
        </w:rPr>
        <w:t xml:space="preserve">, atendiendo al contenido del artículo 15 de los Lineamientos, </w:t>
      </w:r>
      <w:r w:rsidR="005416B9" w:rsidRPr="000F2B77">
        <w:rPr>
          <w:rFonts w:ascii="ITC Avant Garde" w:hAnsi="ITC Avant Garde"/>
          <w:bCs/>
        </w:rPr>
        <w:t>a saber</w:t>
      </w:r>
      <w:r w:rsidRPr="000F2B77">
        <w:rPr>
          <w:rFonts w:ascii="ITC Avant Garde" w:hAnsi="ITC Avant Garde" w:cs="Arial"/>
          <w:kern w:val="1"/>
          <w:lang w:eastAsia="ar-SA"/>
        </w:rPr>
        <w:t>:</w:t>
      </w:r>
    </w:p>
    <w:p w14:paraId="73F5EC32" w14:textId="77777777" w:rsidR="0093366F" w:rsidRPr="000F2B77" w:rsidRDefault="000B4352" w:rsidP="00B73026">
      <w:pPr>
        <w:autoSpaceDE w:val="0"/>
        <w:autoSpaceDN w:val="0"/>
        <w:adjustRightInd w:val="0"/>
        <w:spacing w:before="240" w:after="240" w:line="240" w:lineRule="auto"/>
        <w:ind w:firstLine="357"/>
        <w:jc w:val="both"/>
        <w:rPr>
          <w:rFonts w:ascii="ITC Avant Garde" w:hAnsi="ITC Avant Garde" w:cs="Arial"/>
          <w:b/>
          <w:kern w:val="1"/>
          <w:lang w:eastAsia="ar-SA"/>
        </w:rPr>
      </w:pPr>
      <w:r w:rsidRPr="000F2B77">
        <w:rPr>
          <w:rFonts w:ascii="ITC Avant Garde" w:hAnsi="ITC Avant Garde" w:cs="Arial"/>
          <w:b/>
          <w:kern w:val="1"/>
          <w:lang w:eastAsia="ar-SA"/>
        </w:rPr>
        <w:lastRenderedPageBreak/>
        <w:t>A</w:t>
      </w:r>
      <w:r w:rsidR="00D414BD" w:rsidRPr="000F2B77">
        <w:rPr>
          <w:rFonts w:ascii="ITC Avant Garde" w:hAnsi="ITC Avant Garde" w:cs="Arial"/>
          <w:b/>
          <w:kern w:val="1"/>
          <w:lang w:eastAsia="ar-SA"/>
        </w:rPr>
        <w:t xml:space="preserve">rtículo </w:t>
      </w:r>
      <w:r w:rsidRPr="000F2B77">
        <w:rPr>
          <w:rFonts w:ascii="ITC Avant Garde" w:hAnsi="ITC Avant Garde" w:cs="Arial"/>
          <w:b/>
          <w:kern w:val="1"/>
          <w:lang w:eastAsia="ar-SA"/>
        </w:rPr>
        <w:t>15</w:t>
      </w:r>
      <w:r w:rsidR="00D414BD" w:rsidRPr="000F2B77">
        <w:rPr>
          <w:rFonts w:ascii="ITC Avant Garde" w:hAnsi="ITC Avant Garde" w:cs="Arial"/>
          <w:b/>
          <w:kern w:val="1"/>
          <w:lang w:eastAsia="ar-SA"/>
        </w:rPr>
        <w:t xml:space="preserve"> de los Lineamientos</w:t>
      </w:r>
    </w:p>
    <w:p w14:paraId="3C7339D8" w14:textId="36E58E66" w:rsidR="004739B2" w:rsidRPr="000F2B77" w:rsidRDefault="00854A0E" w:rsidP="00B7302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ITC Avant Garde" w:hAnsi="ITC Avant Garde" w:cs="Arial"/>
          <w:kern w:val="1"/>
          <w:sz w:val="22"/>
          <w:szCs w:val="22"/>
          <w:lang w:eastAsia="ar-SA"/>
        </w:rPr>
      </w:pPr>
      <w:r w:rsidRPr="000F2B77">
        <w:rPr>
          <w:rFonts w:ascii="ITC Avant Garde" w:hAnsi="ITC Avant Garde" w:cs="Arial"/>
          <w:b/>
          <w:kern w:val="1"/>
          <w:sz w:val="22"/>
          <w:szCs w:val="22"/>
          <w:lang w:eastAsia="ar-SA"/>
        </w:rPr>
        <w:t xml:space="preserve">Oportunidad de la presentación </w:t>
      </w:r>
      <w:r w:rsidR="004739B2" w:rsidRPr="000F2B77">
        <w:rPr>
          <w:rFonts w:ascii="ITC Avant Garde" w:hAnsi="ITC Avant Garde" w:cs="Arial"/>
          <w:b/>
          <w:kern w:val="1"/>
          <w:sz w:val="22"/>
          <w:szCs w:val="22"/>
          <w:lang w:eastAsia="ar-SA"/>
        </w:rPr>
        <w:t xml:space="preserve">por escrito </w:t>
      </w:r>
      <w:r w:rsidRPr="000F2B77">
        <w:rPr>
          <w:rFonts w:ascii="ITC Avant Garde" w:hAnsi="ITC Avant Garde" w:cs="Arial"/>
          <w:b/>
          <w:kern w:val="1"/>
          <w:sz w:val="22"/>
          <w:szCs w:val="22"/>
          <w:lang w:eastAsia="ar-SA"/>
        </w:rPr>
        <w:t xml:space="preserve">de la </w:t>
      </w:r>
      <w:r w:rsidR="004739B2" w:rsidRPr="000F2B77">
        <w:rPr>
          <w:rFonts w:ascii="ITC Avant Garde" w:hAnsi="ITC Avant Garde" w:cs="Arial"/>
          <w:b/>
          <w:kern w:val="1"/>
          <w:sz w:val="22"/>
          <w:szCs w:val="22"/>
          <w:lang w:eastAsia="ar-SA"/>
        </w:rPr>
        <w:t>solicitud</w:t>
      </w:r>
      <w:r w:rsidR="00BC1974" w:rsidRPr="000F2B77">
        <w:rPr>
          <w:rFonts w:ascii="ITC Avant Garde" w:hAnsi="ITC Avant Garde"/>
          <w:bCs/>
          <w:sz w:val="22"/>
          <w:szCs w:val="22"/>
        </w:rPr>
        <w:t>.-</w:t>
      </w:r>
      <w:r w:rsidR="00533AC1" w:rsidRPr="000F2B77">
        <w:rPr>
          <w:rFonts w:ascii="ITC Avant Garde" w:hAnsi="ITC Avant Garde"/>
          <w:bCs/>
          <w:sz w:val="22"/>
          <w:szCs w:val="22"/>
        </w:rPr>
        <w:t xml:space="preserve"> </w:t>
      </w:r>
      <w:r w:rsidR="001950E3" w:rsidRPr="000F2B77">
        <w:rPr>
          <w:rFonts w:ascii="ITC Avant Garde" w:hAnsi="ITC Avant Garde"/>
          <w:bCs/>
          <w:sz w:val="22"/>
          <w:szCs w:val="22"/>
        </w:rPr>
        <w:t>E</w:t>
      </w:r>
      <w:r w:rsidR="00A03C5F" w:rsidRPr="000F2B77">
        <w:rPr>
          <w:rFonts w:ascii="ITC Avant Garde" w:hAnsi="ITC Avant Garde"/>
          <w:bCs/>
          <w:sz w:val="22"/>
          <w:szCs w:val="22"/>
        </w:rPr>
        <w:t>n primer lugar debe atenderse al p</w:t>
      </w:r>
      <w:r w:rsidR="004739B2" w:rsidRPr="000F2B77">
        <w:rPr>
          <w:rFonts w:ascii="ITC Avant Garde" w:hAnsi="ITC Avant Garde"/>
          <w:bCs/>
          <w:sz w:val="22"/>
          <w:szCs w:val="22"/>
        </w:rPr>
        <w:t>lazo establecido en el artículo de referencia para la presentación de la Solicitud de Postergación</w:t>
      </w:r>
      <w:r w:rsidR="00813F29" w:rsidRPr="000F2B77">
        <w:rPr>
          <w:rFonts w:ascii="ITC Avant Garde" w:hAnsi="ITC Avant Garde"/>
          <w:bCs/>
          <w:sz w:val="22"/>
          <w:szCs w:val="22"/>
        </w:rPr>
        <w:t>,</w:t>
      </w:r>
      <w:r w:rsidR="004739B2" w:rsidRPr="000F2B77">
        <w:rPr>
          <w:rFonts w:ascii="ITC Avant Garde" w:hAnsi="ITC Avant Garde"/>
          <w:bCs/>
          <w:sz w:val="22"/>
          <w:szCs w:val="22"/>
        </w:rPr>
        <w:t xml:space="preserve"> el cual establece que deberá ser presentada por escrito al menos 20 </w:t>
      </w:r>
      <w:r w:rsidR="00932B51" w:rsidRPr="000F2B77">
        <w:rPr>
          <w:rFonts w:ascii="ITC Avant Garde" w:hAnsi="ITC Avant Garde"/>
          <w:bCs/>
          <w:sz w:val="22"/>
          <w:szCs w:val="22"/>
        </w:rPr>
        <w:t xml:space="preserve">(veinte) </w:t>
      </w:r>
      <w:r w:rsidR="004739B2" w:rsidRPr="000F2B77">
        <w:rPr>
          <w:rFonts w:ascii="ITC Avant Garde" w:hAnsi="ITC Avant Garde"/>
          <w:bCs/>
          <w:sz w:val="22"/>
          <w:szCs w:val="22"/>
        </w:rPr>
        <w:t>días hábiles de forma previa a la fecha en que debiera comenzar a prestar el servicio de radiodifusión.</w:t>
      </w:r>
    </w:p>
    <w:p w14:paraId="3C99E172" w14:textId="38673492" w:rsidR="00546B12" w:rsidRPr="000F2B77" w:rsidRDefault="00546B12" w:rsidP="00B73026">
      <w:pPr>
        <w:pStyle w:val="Prrafodelista"/>
        <w:autoSpaceDE w:val="0"/>
        <w:autoSpaceDN w:val="0"/>
        <w:adjustRightInd w:val="0"/>
        <w:spacing w:before="240" w:after="240"/>
        <w:ind w:left="720"/>
        <w:jc w:val="both"/>
        <w:rPr>
          <w:rFonts w:ascii="ITC Avant Garde" w:hAnsi="ITC Avant Garde" w:cs="Arial"/>
          <w:kern w:val="1"/>
          <w:sz w:val="22"/>
          <w:szCs w:val="22"/>
          <w:lang w:eastAsia="ar-SA"/>
        </w:rPr>
      </w:pP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El Concesionario de conformidad con su</w:t>
      </w:r>
      <w:r w:rsidR="007B74C2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s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Solicitud</w:t>
      </w:r>
      <w:r w:rsidR="007B74C2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es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de Multiprogramación y con la Resolución de Multiprogramación, debe 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>iniciar transmisiones a través del canal virtual</w:t>
      </w:r>
      <w:r w:rsidRPr="000F2B77">
        <w:rPr>
          <w:rFonts w:ascii="ITC Avant Garde" w:hAnsi="ITC Avant Garde"/>
          <w:bCs/>
          <w:sz w:val="22"/>
          <w:szCs w:val="22"/>
        </w:rPr>
        <w:t xml:space="preserve"> 5.2 el 30 de abril de 2017.</w:t>
      </w:r>
    </w:p>
    <w:p w14:paraId="733CE3DB" w14:textId="725EC4BB" w:rsidR="00546B12" w:rsidRPr="000F2B77" w:rsidRDefault="00546B12" w:rsidP="00B73026">
      <w:pPr>
        <w:pStyle w:val="Prrafodelista"/>
        <w:autoSpaceDE w:val="0"/>
        <w:autoSpaceDN w:val="0"/>
        <w:adjustRightInd w:val="0"/>
        <w:spacing w:before="240" w:after="240"/>
        <w:ind w:left="720"/>
        <w:jc w:val="both"/>
        <w:rPr>
          <w:rFonts w:ascii="ITC Avant Garde" w:eastAsia="ITC Avant Garde" w:hAnsi="ITC Avant Garde" w:cs="ITC Avant Garde"/>
          <w:sz w:val="22"/>
          <w:szCs w:val="22"/>
        </w:rPr>
      </w:pP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De acuerdo </w:t>
      </w:r>
      <w:r w:rsidR="00714925"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>con</w:t>
      </w:r>
      <w:r w:rsidRPr="000F2B77">
        <w:rPr>
          <w:rFonts w:ascii="ITC Avant Garde" w:hAnsi="ITC Avant Garde" w:cs="Arial"/>
          <w:kern w:val="1"/>
          <w:sz w:val="22"/>
          <w:szCs w:val="22"/>
          <w:lang w:eastAsia="ar-SA"/>
        </w:rPr>
        <w:t xml:space="preserve"> lo indicado en el primer párrafo 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del artículo 15 de los Lineamientos, </w:t>
      </w:r>
      <w:r w:rsidR="00F157B2" w:rsidRPr="000F2B77">
        <w:rPr>
          <w:rFonts w:ascii="ITC Avant Garde" w:eastAsia="ITC Avant Garde" w:hAnsi="ITC Avant Garde" w:cs="ITC Avant Garde"/>
          <w:sz w:val="22"/>
          <w:szCs w:val="22"/>
        </w:rPr>
        <w:t>l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>a autorización de acceso a la multiprogramación surtirá plenos efectos en el momento de su notificación; en el caso que nos ocupa, la Resolución de Multiprogramación fue notificada al Concesionario el día 03 de abril de 2017, y la</w:t>
      </w:r>
      <w:r w:rsidR="00425225" w:rsidRPr="000F2B77">
        <w:rPr>
          <w:rFonts w:ascii="ITC Avant Garde" w:eastAsia="ITC Avant Garde" w:hAnsi="ITC Avant Garde" w:cs="ITC Avant Garde"/>
          <w:sz w:val="22"/>
          <w:szCs w:val="22"/>
        </w:rPr>
        <w:t>s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Solicitud</w:t>
      </w:r>
      <w:r w:rsidR="00425225" w:rsidRPr="000F2B77">
        <w:rPr>
          <w:rFonts w:ascii="ITC Avant Garde" w:eastAsia="ITC Avant Garde" w:hAnsi="ITC Avant Garde" w:cs="ITC Avant Garde"/>
          <w:sz w:val="22"/>
          <w:szCs w:val="22"/>
        </w:rPr>
        <w:t>es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de Postergación ingres</w:t>
      </w:r>
      <w:r w:rsidR="00425225" w:rsidRPr="000F2B77">
        <w:rPr>
          <w:rFonts w:ascii="ITC Avant Garde" w:eastAsia="ITC Avant Garde" w:hAnsi="ITC Avant Garde" w:cs="ITC Avant Garde"/>
          <w:sz w:val="22"/>
          <w:szCs w:val="22"/>
        </w:rPr>
        <w:t>aron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al Instituto el día 04 del mismo mes y año</w:t>
      </w:r>
      <w:r w:rsidR="00932B51" w:rsidRPr="000F2B77">
        <w:rPr>
          <w:rFonts w:ascii="ITC Avant Garde" w:eastAsia="ITC Avant Garde" w:hAnsi="ITC Avant Garde" w:cs="ITC Avant Garde"/>
          <w:sz w:val="22"/>
          <w:szCs w:val="22"/>
        </w:rPr>
        <w:t>, siendo esta</w:t>
      </w:r>
      <w:r w:rsidR="00425225" w:rsidRPr="000F2B77">
        <w:rPr>
          <w:rFonts w:ascii="ITC Avant Garde" w:eastAsia="ITC Avant Garde" w:hAnsi="ITC Avant Garde" w:cs="ITC Avant Garde"/>
          <w:sz w:val="22"/>
          <w:szCs w:val="22"/>
        </w:rPr>
        <w:t>s</w:t>
      </w:r>
      <w:r w:rsidR="00ED46CE" w:rsidRPr="000F2B77">
        <w:rPr>
          <w:rFonts w:ascii="ITC Avant Garde" w:eastAsia="ITC Avant Garde" w:hAnsi="ITC Avant Garde" w:cs="ITC Avant Garde"/>
          <w:sz w:val="22"/>
          <w:szCs w:val="22"/>
        </w:rPr>
        <w:t xml:space="preserve"> </w:t>
      </w:r>
      <w:r w:rsidR="00932B51" w:rsidRPr="000F2B77">
        <w:rPr>
          <w:rFonts w:ascii="ITC Avant Garde" w:eastAsia="ITC Avant Garde" w:hAnsi="ITC Avant Garde" w:cs="ITC Avant Garde"/>
          <w:sz w:val="22"/>
          <w:szCs w:val="22"/>
        </w:rPr>
        <w:t>última</w:t>
      </w:r>
      <w:r w:rsidR="00425225" w:rsidRPr="000F2B77">
        <w:rPr>
          <w:rFonts w:ascii="ITC Avant Garde" w:eastAsia="ITC Avant Garde" w:hAnsi="ITC Avant Garde" w:cs="ITC Avant Garde"/>
          <w:sz w:val="22"/>
          <w:szCs w:val="22"/>
        </w:rPr>
        <w:t>s</w:t>
      </w:r>
      <w:r w:rsidR="00932B51" w:rsidRPr="000F2B77">
        <w:rPr>
          <w:rFonts w:ascii="ITC Avant Garde" w:eastAsia="ITC Avant Garde" w:hAnsi="ITC Avant Garde" w:cs="ITC Avant Garde"/>
          <w:sz w:val="22"/>
          <w:szCs w:val="22"/>
        </w:rPr>
        <w:t xml:space="preserve"> presentada</w:t>
      </w:r>
      <w:r w:rsidR="00A72D7E" w:rsidRPr="000F2B77">
        <w:rPr>
          <w:rFonts w:ascii="ITC Avant Garde" w:eastAsia="ITC Avant Garde" w:hAnsi="ITC Avant Garde" w:cs="ITC Avant Garde"/>
          <w:sz w:val="22"/>
          <w:szCs w:val="22"/>
        </w:rPr>
        <w:t>s</w:t>
      </w:r>
      <w:r w:rsidR="00932B51" w:rsidRPr="000F2B77">
        <w:rPr>
          <w:rFonts w:ascii="ITC Avant Garde" w:eastAsia="ITC Avant Garde" w:hAnsi="ITC Avant Garde" w:cs="ITC Avant Garde"/>
          <w:sz w:val="22"/>
          <w:szCs w:val="22"/>
        </w:rPr>
        <w:t xml:space="preserve"> 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>14 (catorce) días hábiles previo a la fecha de inicio de transmisiones.</w:t>
      </w:r>
    </w:p>
    <w:p w14:paraId="0FC4DA6C" w14:textId="27B9B88A" w:rsidR="00546B12" w:rsidRPr="000F2B77" w:rsidRDefault="00546B12" w:rsidP="00B73026">
      <w:pPr>
        <w:pStyle w:val="Prrafodelista"/>
        <w:autoSpaceDE w:val="0"/>
        <w:autoSpaceDN w:val="0"/>
        <w:adjustRightInd w:val="0"/>
        <w:spacing w:before="240" w:after="240"/>
        <w:ind w:left="720"/>
        <w:jc w:val="both"/>
        <w:rPr>
          <w:rFonts w:ascii="ITC Avant Garde" w:hAnsi="ITC Avant Garde" w:cs="Arial"/>
          <w:kern w:val="1"/>
          <w:sz w:val="22"/>
          <w:szCs w:val="22"/>
          <w:lang w:eastAsia="ar-SA"/>
        </w:rPr>
      </w:pPr>
      <w:r w:rsidRPr="000F2B77">
        <w:rPr>
          <w:rFonts w:ascii="ITC Avant Garde" w:eastAsia="ITC Avant Garde" w:hAnsi="ITC Avant Garde" w:cs="ITC Avant Garde"/>
          <w:sz w:val="22"/>
          <w:szCs w:val="22"/>
        </w:rPr>
        <w:t>Atendiendo a lo anterior, dada la</w:t>
      </w:r>
      <w:r w:rsidR="007B2074" w:rsidRPr="000F2B77">
        <w:rPr>
          <w:rFonts w:ascii="ITC Avant Garde" w:eastAsia="ITC Avant Garde" w:hAnsi="ITC Avant Garde" w:cs="ITC Avant Garde"/>
          <w:sz w:val="22"/>
          <w:szCs w:val="22"/>
        </w:rPr>
        <w:t xml:space="preserve"> </w:t>
      </w:r>
      <w:r w:rsidR="0078497C" w:rsidRPr="000F2B77">
        <w:rPr>
          <w:rFonts w:ascii="ITC Avant Garde" w:eastAsia="ITC Avant Garde" w:hAnsi="ITC Avant Garde" w:cs="ITC Avant Garde"/>
          <w:sz w:val="22"/>
          <w:szCs w:val="22"/>
        </w:rPr>
        <w:t>fecha de inicio de transmisiones</w:t>
      </w:r>
      <w:r w:rsidR="0013667F" w:rsidRPr="000F2B77">
        <w:rPr>
          <w:rFonts w:ascii="ITC Avant Garde" w:eastAsia="ITC Avant Garde" w:hAnsi="ITC Avant Garde" w:cs="ITC Avant Garde"/>
          <w:sz w:val="22"/>
          <w:szCs w:val="22"/>
        </w:rPr>
        <w:t xml:space="preserve"> y la </w:t>
      </w:r>
      <w:r w:rsidR="007B2074" w:rsidRPr="000F2B77">
        <w:rPr>
          <w:rFonts w:ascii="ITC Avant Garde" w:eastAsia="ITC Avant Garde" w:hAnsi="ITC Avant Garde" w:cs="ITC Avant Garde"/>
          <w:sz w:val="22"/>
          <w:szCs w:val="22"/>
        </w:rPr>
        <w:t>fecha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</w:t>
      </w:r>
      <w:r w:rsidR="0078497C" w:rsidRPr="000F2B77">
        <w:rPr>
          <w:rFonts w:ascii="ITC Avant Garde" w:eastAsia="ITC Avant Garde" w:hAnsi="ITC Avant Garde" w:cs="ITC Avant Garde"/>
          <w:sz w:val="22"/>
          <w:szCs w:val="22"/>
        </w:rPr>
        <w:t xml:space="preserve">de 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notificación de la Resolución de Multiprogramación, debe señalarse que al no poder exigírsele al Concesionario el cumplimiento de presentar su solicitud en el plazo de 20 </w:t>
      </w:r>
      <w:r w:rsidR="00932B51" w:rsidRPr="000F2B77">
        <w:rPr>
          <w:rFonts w:ascii="ITC Avant Garde" w:eastAsia="ITC Avant Garde" w:hAnsi="ITC Avant Garde" w:cs="ITC Avant Garde"/>
          <w:sz w:val="22"/>
          <w:szCs w:val="22"/>
        </w:rPr>
        <w:t xml:space="preserve">(veinte) 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días hábiles previos a la fecha en que iniciaría transmisiones, </w:t>
      </w:r>
      <w:r w:rsidR="00BC3C45" w:rsidRPr="000F2B77">
        <w:rPr>
          <w:rFonts w:ascii="ITC Avant Garde" w:eastAsia="ITC Avant Garde" w:hAnsi="ITC Avant Garde" w:cs="ITC Avant Garde"/>
          <w:sz w:val="22"/>
          <w:szCs w:val="22"/>
        </w:rPr>
        <w:t>derivado de</w:t>
      </w:r>
      <w:r w:rsidR="00853FCB" w:rsidRPr="000F2B77">
        <w:rPr>
          <w:rFonts w:ascii="ITC Avant Garde" w:eastAsia="ITC Avant Garde" w:hAnsi="ITC Avant Garde" w:cs="ITC Avant Garde"/>
          <w:sz w:val="22"/>
          <w:szCs w:val="22"/>
        </w:rPr>
        <w:t xml:space="preserve"> que nadie está obligado a lo imposible y 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>en términos del principio de interpretación pro persona</w:t>
      </w:r>
      <w:r w:rsidRPr="000F2B77">
        <w:rPr>
          <w:rFonts w:ascii="ITC Avant Garde" w:eastAsia="ITC Avant Garde" w:hAnsi="ITC Avant Garde" w:cs="ITC Avant Garde"/>
          <w:i/>
          <w:sz w:val="22"/>
          <w:szCs w:val="22"/>
        </w:rPr>
        <w:t xml:space="preserve"> </w:t>
      </w:r>
      <w:r w:rsidR="00714925" w:rsidRPr="000F2B77">
        <w:rPr>
          <w:rFonts w:ascii="ITC Avant Garde" w:eastAsia="ITC Avant Garde" w:hAnsi="ITC Avant Garde" w:cs="ITC Avant Garde"/>
          <w:sz w:val="22"/>
          <w:szCs w:val="22"/>
        </w:rPr>
        <w:t xml:space="preserve">referido 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>en</w:t>
      </w:r>
      <w:r w:rsidR="00714925" w:rsidRPr="000F2B77">
        <w:rPr>
          <w:rFonts w:ascii="ITC Avant Garde" w:eastAsia="ITC Avant Garde" w:hAnsi="ITC Avant Garde" w:cs="ITC Avant Garde"/>
          <w:sz w:val="22"/>
          <w:szCs w:val="22"/>
        </w:rPr>
        <w:t xml:space="preserve"> el artículo 1o. de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la Constitución, la</w:t>
      </w:r>
      <w:r w:rsidR="005B133C" w:rsidRPr="000F2B77">
        <w:rPr>
          <w:rFonts w:ascii="ITC Avant Garde" w:eastAsia="ITC Avant Garde" w:hAnsi="ITC Avant Garde" w:cs="ITC Avant Garde"/>
          <w:sz w:val="22"/>
          <w:szCs w:val="22"/>
        </w:rPr>
        <w:t>s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Solicitud</w:t>
      </w:r>
      <w:r w:rsidR="005B133C" w:rsidRPr="000F2B77">
        <w:rPr>
          <w:rFonts w:ascii="ITC Avant Garde" w:eastAsia="ITC Avant Garde" w:hAnsi="ITC Avant Garde" w:cs="ITC Avant Garde"/>
          <w:sz w:val="22"/>
          <w:szCs w:val="22"/>
        </w:rPr>
        <w:t>es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de Postergación se tiene</w:t>
      </w:r>
      <w:r w:rsidR="00533AC1" w:rsidRPr="000F2B77">
        <w:rPr>
          <w:rFonts w:ascii="ITC Avant Garde" w:eastAsia="ITC Avant Garde" w:hAnsi="ITC Avant Garde" w:cs="ITC Avant Garde"/>
          <w:sz w:val="22"/>
          <w:szCs w:val="22"/>
        </w:rPr>
        <w:t>n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como presentada</w:t>
      </w:r>
      <w:r w:rsidR="00533AC1" w:rsidRPr="000F2B77">
        <w:rPr>
          <w:rFonts w:ascii="ITC Avant Garde" w:eastAsia="ITC Avant Garde" w:hAnsi="ITC Avant Garde" w:cs="ITC Avant Garde"/>
          <w:sz w:val="22"/>
          <w:szCs w:val="22"/>
        </w:rPr>
        <w:t>s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 xml:space="preserve"> en tiempo</w:t>
      </w:r>
      <w:r w:rsidR="00BB65D8" w:rsidRPr="000F2B77">
        <w:rPr>
          <w:rFonts w:ascii="ITC Avant Garde" w:eastAsia="ITC Avant Garde" w:hAnsi="ITC Avant Garde" w:cs="ITC Avant Garde"/>
          <w:sz w:val="22"/>
          <w:szCs w:val="22"/>
        </w:rPr>
        <w:t xml:space="preserve">, lo anterior </w:t>
      </w:r>
      <w:r w:rsidR="00DD603A" w:rsidRPr="000F2B77">
        <w:rPr>
          <w:rFonts w:ascii="ITC Avant Garde" w:eastAsia="ITC Avant Garde" w:hAnsi="ITC Avant Garde" w:cs="ITC Avant Garde"/>
          <w:sz w:val="22"/>
          <w:szCs w:val="22"/>
        </w:rPr>
        <w:t>aunado al hecho de que</w:t>
      </w:r>
      <w:r w:rsidR="00BB65D8" w:rsidRPr="000F2B77">
        <w:rPr>
          <w:rFonts w:ascii="ITC Avant Garde" w:eastAsia="ITC Avant Garde" w:hAnsi="ITC Avant Garde" w:cs="ITC Avant Garde"/>
          <w:sz w:val="22"/>
          <w:szCs w:val="22"/>
        </w:rPr>
        <w:t xml:space="preserve"> dichas solicitudes fueron presentadas el día hábil siguiente a aquel en que surtió efectos la notificación de la Autorización de Multiprogramación</w:t>
      </w:r>
      <w:r w:rsidRPr="000F2B77">
        <w:rPr>
          <w:rFonts w:ascii="ITC Avant Garde" w:eastAsia="ITC Avant Garde" w:hAnsi="ITC Avant Garde" w:cs="ITC Avant Garde"/>
          <w:sz w:val="22"/>
          <w:szCs w:val="22"/>
        </w:rPr>
        <w:t>.</w:t>
      </w:r>
    </w:p>
    <w:p w14:paraId="1C2C01DA" w14:textId="6237D2F7" w:rsidR="001A5B33" w:rsidRPr="000F2B77" w:rsidRDefault="00AB0C55" w:rsidP="00B73026">
      <w:pPr>
        <w:pStyle w:val="Prrafodelista"/>
        <w:numPr>
          <w:ilvl w:val="0"/>
          <w:numId w:val="21"/>
        </w:numPr>
        <w:spacing w:before="240" w:after="240"/>
        <w:ind w:left="709"/>
        <w:jc w:val="both"/>
        <w:rPr>
          <w:rFonts w:ascii="ITC Avant Garde" w:hAnsi="ITC Avant Garde"/>
          <w:bCs/>
          <w:sz w:val="22"/>
          <w:szCs w:val="22"/>
        </w:rPr>
      </w:pPr>
      <w:r w:rsidRPr="000F2B77">
        <w:rPr>
          <w:rFonts w:ascii="ITC Avant Garde" w:hAnsi="ITC Avant Garde"/>
          <w:b/>
          <w:bCs/>
          <w:sz w:val="22"/>
          <w:szCs w:val="22"/>
        </w:rPr>
        <w:t xml:space="preserve">Justificación de la </w:t>
      </w:r>
      <w:r w:rsidR="00E723A9" w:rsidRPr="000F2B77">
        <w:rPr>
          <w:rFonts w:ascii="ITC Avant Garde" w:hAnsi="ITC Avant Garde"/>
          <w:b/>
          <w:bCs/>
          <w:sz w:val="22"/>
          <w:szCs w:val="22"/>
        </w:rPr>
        <w:t>S</w:t>
      </w:r>
      <w:r w:rsidRPr="000F2B77">
        <w:rPr>
          <w:rFonts w:ascii="ITC Avant Garde" w:hAnsi="ITC Avant Garde"/>
          <w:b/>
          <w:bCs/>
          <w:sz w:val="22"/>
          <w:szCs w:val="22"/>
        </w:rPr>
        <w:t>olicitud</w:t>
      </w:r>
      <w:r w:rsidR="00DF163B" w:rsidRPr="000F2B77">
        <w:rPr>
          <w:rFonts w:ascii="ITC Avant Garde" w:hAnsi="ITC Avant Garde"/>
          <w:b/>
          <w:bCs/>
          <w:sz w:val="22"/>
          <w:szCs w:val="22"/>
        </w:rPr>
        <w:t>.-</w:t>
      </w:r>
      <w:r w:rsidR="00BC54ED" w:rsidRPr="000F2B77">
        <w:rPr>
          <w:rFonts w:ascii="ITC Avant Garde" w:hAnsi="ITC Avant Garde"/>
          <w:bCs/>
          <w:sz w:val="22"/>
          <w:szCs w:val="22"/>
        </w:rPr>
        <w:t xml:space="preserve"> </w:t>
      </w:r>
      <w:r w:rsidR="007659F9" w:rsidRPr="000F2B77">
        <w:rPr>
          <w:rFonts w:ascii="ITC Avant Garde" w:hAnsi="ITC Avant Garde"/>
          <w:bCs/>
          <w:sz w:val="22"/>
          <w:szCs w:val="22"/>
        </w:rPr>
        <w:t xml:space="preserve">El </w:t>
      </w:r>
      <w:r w:rsidR="007B2074" w:rsidRPr="000F2B77">
        <w:rPr>
          <w:rFonts w:ascii="ITC Avant Garde" w:hAnsi="ITC Avant Garde"/>
          <w:bCs/>
          <w:sz w:val="22"/>
          <w:szCs w:val="22"/>
        </w:rPr>
        <w:t>Concesionario</w:t>
      </w:r>
      <w:r w:rsidR="001600AD" w:rsidRPr="000F2B77">
        <w:rPr>
          <w:rFonts w:ascii="ITC Avant Garde" w:hAnsi="ITC Avant Garde"/>
          <w:bCs/>
          <w:sz w:val="22"/>
          <w:szCs w:val="22"/>
        </w:rPr>
        <w:t xml:space="preserve"> </w:t>
      </w:r>
      <w:r w:rsidR="0069598E" w:rsidRPr="000F2B77">
        <w:rPr>
          <w:rFonts w:ascii="ITC Avant Garde" w:hAnsi="ITC Avant Garde"/>
          <w:bCs/>
          <w:sz w:val="22"/>
          <w:szCs w:val="22"/>
        </w:rPr>
        <w:t>manifiesta</w:t>
      </w:r>
      <w:r w:rsidR="001950E3" w:rsidRPr="000F2B77">
        <w:rPr>
          <w:rFonts w:ascii="ITC Avant Garde" w:hAnsi="ITC Avant Garde"/>
          <w:bCs/>
          <w:sz w:val="22"/>
          <w:szCs w:val="22"/>
        </w:rPr>
        <w:t xml:space="preserve"> </w:t>
      </w:r>
      <w:r w:rsidR="009609C0" w:rsidRPr="000F2B77">
        <w:rPr>
          <w:rFonts w:ascii="ITC Avant Garde" w:hAnsi="ITC Avant Garde"/>
          <w:bCs/>
          <w:sz w:val="22"/>
          <w:szCs w:val="22"/>
        </w:rPr>
        <w:t xml:space="preserve">en </w:t>
      </w:r>
      <w:r w:rsidR="00B34F10" w:rsidRPr="000F2B77">
        <w:rPr>
          <w:rFonts w:ascii="ITC Avant Garde" w:hAnsi="ITC Avant Garde"/>
          <w:bCs/>
          <w:sz w:val="22"/>
          <w:szCs w:val="22"/>
        </w:rPr>
        <w:t>su</w:t>
      </w:r>
      <w:r w:rsidR="005D23CA" w:rsidRPr="000F2B77">
        <w:rPr>
          <w:rFonts w:ascii="ITC Avant Garde" w:hAnsi="ITC Avant Garde"/>
          <w:bCs/>
          <w:sz w:val="22"/>
          <w:szCs w:val="22"/>
        </w:rPr>
        <w:t>s</w:t>
      </w:r>
      <w:r w:rsidR="00B34F10" w:rsidRPr="000F2B77">
        <w:rPr>
          <w:rFonts w:ascii="ITC Avant Garde" w:hAnsi="ITC Avant Garde"/>
          <w:bCs/>
          <w:sz w:val="22"/>
          <w:szCs w:val="22"/>
        </w:rPr>
        <w:t xml:space="preserve"> Solicitud</w:t>
      </w:r>
      <w:r w:rsidR="005D23CA" w:rsidRPr="000F2B77">
        <w:rPr>
          <w:rFonts w:ascii="ITC Avant Garde" w:hAnsi="ITC Avant Garde"/>
          <w:bCs/>
          <w:sz w:val="22"/>
          <w:szCs w:val="22"/>
        </w:rPr>
        <w:t>es</w:t>
      </w:r>
      <w:r w:rsidR="00B34F10" w:rsidRPr="000F2B77">
        <w:rPr>
          <w:rFonts w:ascii="ITC Avant Garde" w:hAnsi="ITC Avant Garde"/>
          <w:bCs/>
          <w:sz w:val="22"/>
          <w:szCs w:val="22"/>
        </w:rPr>
        <w:t xml:space="preserve"> de Postergación que el motivo por el cual la</w:t>
      </w:r>
      <w:r w:rsidR="005D44FA" w:rsidRPr="000F2B77">
        <w:rPr>
          <w:rFonts w:ascii="ITC Avant Garde" w:hAnsi="ITC Avant Garde"/>
          <w:bCs/>
          <w:sz w:val="22"/>
          <w:szCs w:val="22"/>
        </w:rPr>
        <w:t>s</w:t>
      </w:r>
      <w:r w:rsidR="00B34F10" w:rsidRPr="000F2B77">
        <w:rPr>
          <w:rFonts w:ascii="ITC Avant Garde" w:hAnsi="ITC Avant Garde"/>
          <w:bCs/>
          <w:sz w:val="22"/>
          <w:szCs w:val="22"/>
        </w:rPr>
        <w:t xml:space="preserve"> solicita es debido a que </w:t>
      </w:r>
      <w:r w:rsidR="001A5B33" w:rsidRPr="000F2B77">
        <w:rPr>
          <w:rFonts w:ascii="ITC Avant Garde" w:hAnsi="ITC Avant Garde"/>
          <w:bCs/>
          <w:sz w:val="22"/>
          <w:szCs w:val="22"/>
        </w:rPr>
        <w:t>el proveedor aún no hace entrega del equipo necesario para tal fin</w:t>
      </w:r>
      <w:r w:rsidR="00B34F10" w:rsidRPr="000F2B77">
        <w:rPr>
          <w:rFonts w:ascii="ITC Avant Garde" w:hAnsi="ITC Avant Garde"/>
          <w:bCs/>
          <w:sz w:val="22"/>
          <w:szCs w:val="22"/>
        </w:rPr>
        <w:t>.</w:t>
      </w:r>
    </w:p>
    <w:p w14:paraId="14C7DA27" w14:textId="77777777" w:rsidR="00B34F10" w:rsidRPr="000F2B77" w:rsidRDefault="005966FD" w:rsidP="00B73026">
      <w:pPr>
        <w:pStyle w:val="Prrafodelista"/>
        <w:spacing w:before="240" w:after="240"/>
        <w:ind w:left="709"/>
        <w:jc w:val="both"/>
        <w:rPr>
          <w:rFonts w:ascii="ITC Avant Garde" w:hAnsi="ITC Avant Garde"/>
          <w:bCs/>
          <w:sz w:val="22"/>
          <w:szCs w:val="22"/>
        </w:rPr>
      </w:pPr>
      <w:r w:rsidRPr="000F2B77">
        <w:rPr>
          <w:rFonts w:ascii="ITC Avant Garde" w:hAnsi="ITC Avant Garde"/>
          <w:bCs/>
          <w:sz w:val="22"/>
          <w:szCs w:val="22"/>
        </w:rPr>
        <w:t>Derivado de lo anterior</w:t>
      </w:r>
      <w:r w:rsidR="00E85941" w:rsidRPr="000F2B77">
        <w:rPr>
          <w:rFonts w:ascii="ITC Avant Garde" w:hAnsi="ITC Avant Garde"/>
          <w:bCs/>
          <w:sz w:val="22"/>
          <w:szCs w:val="22"/>
        </w:rPr>
        <w:t>,</w:t>
      </w:r>
      <w:r w:rsidRPr="000F2B77">
        <w:rPr>
          <w:rFonts w:ascii="ITC Avant Garde" w:hAnsi="ITC Avant Garde"/>
          <w:bCs/>
          <w:sz w:val="22"/>
          <w:szCs w:val="22"/>
        </w:rPr>
        <w:t xml:space="preserve"> </w:t>
      </w:r>
      <w:r w:rsidR="00260880" w:rsidRPr="000F2B77">
        <w:rPr>
          <w:rFonts w:ascii="ITC Avant Garde" w:hAnsi="ITC Avant Garde"/>
          <w:bCs/>
          <w:sz w:val="22"/>
          <w:szCs w:val="22"/>
        </w:rPr>
        <w:t xml:space="preserve">y </w:t>
      </w:r>
      <w:r w:rsidR="00116A70" w:rsidRPr="000F2B77">
        <w:rPr>
          <w:rFonts w:ascii="ITC Avant Garde" w:hAnsi="ITC Avant Garde"/>
          <w:bCs/>
          <w:sz w:val="22"/>
          <w:szCs w:val="22"/>
        </w:rPr>
        <w:t xml:space="preserve">a efecto de </w:t>
      </w:r>
      <w:r w:rsidR="00260880" w:rsidRPr="000F2B77">
        <w:rPr>
          <w:rFonts w:ascii="ITC Avant Garde" w:hAnsi="ITC Avant Garde"/>
          <w:bCs/>
          <w:sz w:val="22"/>
          <w:szCs w:val="22"/>
        </w:rPr>
        <w:t>generar condiciones benéficas par</w:t>
      </w:r>
      <w:r w:rsidR="00116A70" w:rsidRPr="000F2B77">
        <w:rPr>
          <w:rFonts w:ascii="ITC Avant Garde" w:hAnsi="ITC Avant Garde"/>
          <w:bCs/>
          <w:sz w:val="22"/>
          <w:szCs w:val="22"/>
        </w:rPr>
        <w:t>a la</w:t>
      </w:r>
      <w:r w:rsidR="00260880" w:rsidRPr="000F2B77">
        <w:rPr>
          <w:rFonts w:ascii="ITC Avant Garde" w:hAnsi="ITC Avant Garde"/>
          <w:bCs/>
          <w:sz w:val="22"/>
          <w:szCs w:val="22"/>
        </w:rPr>
        <w:t>s</w:t>
      </w:r>
      <w:r w:rsidR="00116A70" w:rsidRPr="000F2B77">
        <w:rPr>
          <w:rFonts w:ascii="ITC Avant Garde" w:hAnsi="ITC Avant Garde"/>
          <w:bCs/>
          <w:sz w:val="22"/>
          <w:szCs w:val="22"/>
        </w:rPr>
        <w:t xml:space="preserve"> </w:t>
      </w:r>
      <w:r w:rsidR="00260880" w:rsidRPr="000F2B77">
        <w:rPr>
          <w:rFonts w:ascii="ITC Avant Garde" w:hAnsi="ITC Avant Garde"/>
          <w:bCs/>
          <w:sz w:val="22"/>
          <w:szCs w:val="22"/>
        </w:rPr>
        <w:t>audiencias</w:t>
      </w:r>
      <w:r w:rsidR="00116A70" w:rsidRPr="000F2B77">
        <w:rPr>
          <w:rFonts w:ascii="ITC Avant Garde" w:hAnsi="ITC Avant Garde"/>
          <w:bCs/>
          <w:sz w:val="22"/>
          <w:szCs w:val="22"/>
        </w:rPr>
        <w:t xml:space="preserve"> con la </w:t>
      </w:r>
      <w:r w:rsidR="00260880" w:rsidRPr="000F2B77">
        <w:rPr>
          <w:rFonts w:ascii="ITC Avant Garde" w:hAnsi="ITC Avant Garde"/>
          <w:bCs/>
          <w:sz w:val="22"/>
          <w:szCs w:val="22"/>
        </w:rPr>
        <w:t xml:space="preserve">adecuada </w:t>
      </w:r>
      <w:r w:rsidR="00116A70" w:rsidRPr="000F2B77">
        <w:rPr>
          <w:rFonts w:ascii="ITC Avant Garde" w:hAnsi="ITC Avant Garde"/>
          <w:bCs/>
          <w:sz w:val="22"/>
          <w:szCs w:val="22"/>
        </w:rPr>
        <w:t xml:space="preserve">transmisión de </w:t>
      </w:r>
      <w:r w:rsidR="00260880" w:rsidRPr="000F2B77">
        <w:rPr>
          <w:rFonts w:ascii="ITC Avant Garde" w:hAnsi="ITC Avant Garde"/>
          <w:bCs/>
          <w:sz w:val="22"/>
          <w:szCs w:val="22"/>
        </w:rPr>
        <w:t xml:space="preserve">las señales </w:t>
      </w:r>
      <w:proofErr w:type="spellStart"/>
      <w:r w:rsidR="00260880" w:rsidRPr="000F2B77">
        <w:rPr>
          <w:rFonts w:ascii="ITC Avant Garde" w:hAnsi="ITC Avant Garde"/>
          <w:bCs/>
          <w:sz w:val="22"/>
          <w:szCs w:val="22"/>
        </w:rPr>
        <w:t>multiprogramadas</w:t>
      </w:r>
      <w:proofErr w:type="spellEnd"/>
      <w:r w:rsidRPr="000F2B77">
        <w:rPr>
          <w:rFonts w:ascii="ITC Avant Garde" w:hAnsi="ITC Avant Garde"/>
          <w:bCs/>
          <w:sz w:val="22"/>
          <w:szCs w:val="22"/>
        </w:rPr>
        <w:t xml:space="preserve">, se tiene por acreditado el requisito de justificación </w:t>
      </w:r>
      <w:r w:rsidR="004F00C2" w:rsidRPr="000F2B77">
        <w:rPr>
          <w:rFonts w:ascii="ITC Avant Garde" w:hAnsi="ITC Avant Garde"/>
          <w:bCs/>
          <w:sz w:val="22"/>
          <w:szCs w:val="22"/>
        </w:rPr>
        <w:t xml:space="preserve">objetiva </w:t>
      </w:r>
      <w:r w:rsidRPr="000F2B77">
        <w:rPr>
          <w:rFonts w:ascii="ITC Avant Garde" w:hAnsi="ITC Avant Garde"/>
          <w:bCs/>
          <w:sz w:val="22"/>
          <w:szCs w:val="22"/>
        </w:rPr>
        <w:t>a que se refiere el artículo que nos ocupa.</w:t>
      </w:r>
    </w:p>
    <w:p w14:paraId="37DB4C86" w14:textId="76D90520" w:rsidR="007B2074" w:rsidRPr="000F2B77" w:rsidRDefault="007B2074" w:rsidP="00B73026">
      <w:pPr>
        <w:pStyle w:val="Prrafodelista"/>
        <w:numPr>
          <w:ilvl w:val="0"/>
          <w:numId w:val="21"/>
        </w:numPr>
        <w:spacing w:before="240" w:after="240"/>
        <w:jc w:val="both"/>
        <w:rPr>
          <w:rFonts w:ascii="ITC Avant Garde" w:hAnsi="ITC Avant Garde"/>
          <w:bCs/>
          <w:sz w:val="22"/>
          <w:szCs w:val="22"/>
        </w:rPr>
      </w:pPr>
      <w:r w:rsidRPr="000F2B77">
        <w:rPr>
          <w:rFonts w:ascii="ITC Avant Garde" w:hAnsi="ITC Avant Garde"/>
          <w:b/>
          <w:bCs/>
          <w:sz w:val="22"/>
          <w:szCs w:val="22"/>
        </w:rPr>
        <w:t>Plazo para el inicio de transmisiones</w:t>
      </w:r>
      <w:r w:rsidRPr="000F2B77">
        <w:rPr>
          <w:rFonts w:ascii="ITC Avant Garde" w:hAnsi="ITC Avant Garde"/>
          <w:bCs/>
          <w:sz w:val="22"/>
          <w:szCs w:val="22"/>
        </w:rPr>
        <w:t xml:space="preserve">. </w:t>
      </w:r>
      <w:r w:rsidR="007659F9" w:rsidRPr="000F2B77">
        <w:rPr>
          <w:rFonts w:ascii="ITC Avant Garde" w:hAnsi="ITC Avant Garde"/>
          <w:bCs/>
          <w:sz w:val="22"/>
          <w:szCs w:val="22"/>
        </w:rPr>
        <w:t xml:space="preserve">El </w:t>
      </w:r>
      <w:r w:rsidRPr="000F2B77">
        <w:rPr>
          <w:rFonts w:ascii="ITC Avant Garde" w:hAnsi="ITC Avant Garde"/>
          <w:bCs/>
          <w:sz w:val="22"/>
          <w:szCs w:val="22"/>
        </w:rPr>
        <w:t>Concesionario manifestó en su</w:t>
      </w:r>
      <w:r w:rsidR="007C27AF" w:rsidRPr="000F2B77">
        <w:rPr>
          <w:rFonts w:ascii="ITC Avant Garde" w:hAnsi="ITC Avant Garde"/>
          <w:bCs/>
          <w:sz w:val="22"/>
          <w:szCs w:val="22"/>
        </w:rPr>
        <w:t>s</w:t>
      </w:r>
      <w:r w:rsidRPr="000F2B77">
        <w:rPr>
          <w:rFonts w:ascii="ITC Avant Garde" w:hAnsi="ITC Avant Garde"/>
          <w:bCs/>
          <w:sz w:val="22"/>
          <w:szCs w:val="22"/>
        </w:rPr>
        <w:t xml:space="preserve"> Solicitud</w:t>
      </w:r>
      <w:r w:rsidR="007C27AF" w:rsidRPr="000F2B77">
        <w:rPr>
          <w:rFonts w:ascii="ITC Avant Garde" w:hAnsi="ITC Avant Garde"/>
          <w:bCs/>
          <w:sz w:val="22"/>
          <w:szCs w:val="22"/>
        </w:rPr>
        <w:t>es</w:t>
      </w:r>
      <w:r w:rsidRPr="000F2B77">
        <w:rPr>
          <w:rFonts w:ascii="ITC Avant Garde" w:hAnsi="ITC Avant Garde"/>
          <w:bCs/>
          <w:sz w:val="22"/>
          <w:szCs w:val="22"/>
        </w:rPr>
        <w:t xml:space="preserve"> de Postergación que la fecha de inicio de transmisiones sería el 29 de junio de 2017. </w:t>
      </w:r>
    </w:p>
    <w:p w14:paraId="4DE9F6AE" w14:textId="1770D1E8" w:rsidR="007B2074" w:rsidRPr="000F2B77" w:rsidRDefault="007B2074" w:rsidP="00B73026">
      <w:pPr>
        <w:pStyle w:val="Prrafodelista"/>
        <w:spacing w:before="240" w:after="240"/>
        <w:ind w:left="720"/>
        <w:jc w:val="both"/>
        <w:rPr>
          <w:rFonts w:ascii="ITC Avant Garde" w:hAnsi="ITC Avant Garde"/>
          <w:bCs/>
          <w:sz w:val="22"/>
          <w:szCs w:val="22"/>
        </w:rPr>
      </w:pPr>
      <w:r w:rsidRPr="000F2B77">
        <w:rPr>
          <w:rFonts w:ascii="ITC Avant Garde" w:hAnsi="ITC Avant Garde"/>
          <w:bCs/>
          <w:sz w:val="22"/>
          <w:szCs w:val="22"/>
        </w:rPr>
        <w:t>El artículo 15 de los Lineamientos establece que la fecha postergada para iniciar la prestación del S</w:t>
      </w:r>
      <w:r w:rsidR="005D44FA" w:rsidRPr="000F2B77">
        <w:rPr>
          <w:rFonts w:ascii="ITC Avant Garde" w:hAnsi="ITC Avant Garde"/>
          <w:bCs/>
          <w:sz w:val="22"/>
          <w:szCs w:val="22"/>
        </w:rPr>
        <w:t>ervicio de Radiodifusión en el canal de p</w:t>
      </w:r>
      <w:r w:rsidRPr="000F2B77">
        <w:rPr>
          <w:rFonts w:ascii="ITC Avant Garde" w:hAnsi="ITC Avant Garde"/>
          <w:bCs/>
          <w:sz w:val="22"/>
          <w:szCs w:val="22"/>
        </w:rPr>
        <w:t xml:space="preserve">rogramación que </w:t>
      </w:r>
      <w:r w:rsidRPr="000F2B77">
        <w:rPr>
          <w:rFonts w:ascii="ITC Avant Garde" w:hAnsi="ITC Avant Garde"/>
          <w:bCs/>
          <w:sz w:val="22"/>
          <w:szCs w:val="22"/>
        </w:rPr>
        <w:lastRenderedPageBreak/>
        <w:t xml:space="preserve">corresponda no podrá superar en ningún caso el plazo de 60 </w:t>
      </w:r>
      <w:r w:rsidR="007A0DFD" w:rsidRPr="000F2B77">
        <w:rPr>
          <w:rFonts w:ascii="ITC Avant Garde" w:hAnsi="ITC Avant Garde"/>
          <w:bCs/>
          <w:sz w:val="22"/>
          <w:szCs w:val="22"/>
        </w:rPr>
        <w:t xml:space="preserve">(sesenta) </w:t>
      </w:r>
      <w:r w:rsidRPr="000F2B77">
        <w:rPr>
          <w:rFonts w:ascii="ITC Avant Garde" w:hAnsi="ITC Avant Garde"/>
          <w:bCs/>
          <w:sz w:val="22"/>
          <w:szCs w:val="22"/>
        </w:rPr>
        <w:t xml:space="preserve">días naturales posteriores a la fecha originalmente comprometida. </w:t>
      </w:r>
    </w:p>
    <w:p w14:paraId="31B9777F" w14:textId="6B348473" w:rsidR="007B2074" w:rsidRPr="000F2B77" w:rsidRDefault="007B2074" w:rsidP="00B73026">
      <w:pPr>
        <w:pStyle w:val="Prrafodelista"/>
        <w:spacing w:before="240" w:after="240"/>
        <w:ind w:left="720"/>
        <w:jc w:val="both"/>
        <w:rPr>
          <w:rFonts w:ascii="ITC Avant Garde" w:hAnsi="ITC Avant Garde"/>
          <w:bCs/>
          <w:sz w:val="22"/>
          <w:szCs w:val="22"/>
        </w:rPr>
      </w:pPr>
      <w:r w:rsidRPr="000F2B77">
        <w:rPr>
          <w:rFonts w:ascii="ITC Avant Garde" w:hAnsi="ITC Avant Garde"/>
          <w:bCs/>
          <w:sz w:val="22"/>
          <w:szCs w:val="22"/>
        </w:rPr>
        <w:t xml:space="preserve">Considerando que la fecha inicial de transmisiones debía ser el 30 de abril de 2017, los 60 </w:t>
      </w:r>
      <w:r w:rsidR="007A0DFD" w:rsidRPr="000F2B77">
        <w:rPr>
          <w:rFonts w:ascii="ITC Avant Garde" w:hAnsi="ITC Avant Garde"/>
          <w:bCs/>
          <w:sz w:val="22"/>
          <w:szCs w:val="22"/>
        </w:rPr>
        <w:t xml:space="preserve">(sesenta) </w:t>
      </w:r>
      <w:r w:rsidRPr="000F2B77">
        <w:rPr>
          <w:rFonts w:ascii="ITC Avant Garde" w:hAnsi="ITC Avant Garde"/>
          <w:bCs/>
          <w:sz w:val="22"/>
          <w:szCs w:val="22"/>
        </w:rPr>
        <w:t xml:space="preserve">días naturales a que se refiere el artículo en cita fenecerían el 29 de junio de 2017. </w:t>
      </w:r>
      <w:r w:rsidR="009B61F0" w:rsidRPr="000F2B77">
        <w:rPr>
          <w:rFonts w:ascii="ITC Avant Garde" w:hAnsi="ITC Avant Garde"/>
          <w:bCs/>
          <w:sz w:val="22"/>
          <w:szCs w:val="22"/>
        </w:rPr>
        <w:t>En ese sentido</w:t>
      </w:r>
      <w:r w:rsidRPr="000F2B77">
        <w:rPr>
          <w:rFonts w:ascii="ITC Avant Garde" w:hAnsi="ITC Avant Garde"/>
          <w:bCs/>
          <w:sz w:val="22"/>
          <w:szCs w:val="22"/>
        </w:rPr>
        <w:t>, la postergación de la fecha de inicio de transmisiones atiende a lo dispuesto en el artículo 15 de los Lineamientos.</w:t>
      </w:r>
    </w:p>
    <w:p w14:paraId="7241AD81" w14:textId="46DD9051" w:rsidR="007B2074" w:rsidRPr="000F2B77" w:rsidRDefault="007B2074" w:rsidP="00B73026">
      <w:pPr>
        <w:pStyle w:val="Prrafodelista"/>
        <w:spacing w:before="240" w:after="240"/>
        <w:ind w:left="720"/>
        <w:jc w:val="both"/>
        <w:rPr>
          <w:rFonts w:ascii="ITC Avant Garde" w:hAnsi="ITC Avant Garde"/>
          <w:bCs/>
          <w:sz w:val="22"/>
          <w:szCs w:val="22"/>
        </w:rPr>
      </w:pPr>
      <w:r w:rsidRPr="000F2B77">
        <w:rPr>
          <w:rFonts w:ascii="ITC Avant Garde" w:hAnsi="ITC Avant Garde"/>
          <w:bCs/>
          <w:sz w:val="22"/>
          <w:szCs w:val="22"/>
        </w:rPr>
        <w:t>Asimismo, resulta importante destacar que el Concesionario sólo puede solicitar la postergación de la fecha de inicio</w:t>
      </w:r>
      <w:r w:rsidR="006D7D63" w:rsidRPr="000F2B77">
        <w:rPr>
          <w:rFonts w:ascii="ITC Avant Garde" w:hAnsi="ITC Avant Garde"/>
          <w:bCs/>
          <w:sz w:val="22"/>
          <w:szCs w:val="22"/>
        </w:rPr>
        <w:t xml:space="preserve"> de transmisiones</w:t>
      </w:r>
      <w:r w:rsidRPr="000F2B77">
        <w:rPr>
          <w:rFonts w:ascii="ITC Avant Garde" w:hAnsi="ITC Avant Garde"/>
          <w:bCs/>
          <w:sz w:val="22"/>
          <w:szCs w:val="22"/>
        </w:rPr>
        <w:t xml:space="preserve"> para prestar el S</w:t>
      </w:r>
      <w:r w:rsidR="005D44FA" w:rsidRPr="000F2B77">
        <w:rPr>
          <w:rFonts w:ascii="ITC Avant Garde" w:hAnsi="ITC Avant Garde"/>
          <w:bCs/>
          <w:sz w:val="22"/>
          <w:szCs w:val="22"/>
        </w:rPr>
        <w:t>ervicio de Radiodifusión en el c</w:t>
      </w:r>
      <w:r w:rsidRPr="000F2B77">
        <w:rPr>
          <w:rFonts w:ascii="ITC Avant Garde" w:hAnsi="ITC Avant Garde"/>
          <w:bCs/>
          <w:sz w:val="22"/>
          <w:szCs w:val="22"/>
        </w:rPr>
        <w:t xml:space="preserve">anal de </w:t>
      </w:r>
      <w:r w:rsidR="005D44FA" w:rsidRPr="000F2B77">
        <w:rPr>
          <w:rFonts w:ascii="ITC Avant Garde" w:hAnsi="ITC Avant Garde"/>
          <w:bCs/>
          <w:sz w:val="22"/>
          <w:szCs w:val="22"/>
        </w:rPr>
        <w:t>p</w:t>
      </w:r>
      <w:r w:rsidRPr="000F2B77">
        <w:rPr>
          <w:rFonts w:ascii="ITC Avant Garde" w:hAnsi="ITC Avant Garde"/>
          <w:bCs/>
          <w:sz w:val="22"/>
          <w:szCs w:val="22"/>
        </w:rPr>
        <w:t>rogramación por única ocasión, de manera que en caso de otorgarse la autorización en la</w:t>
      </w:r>
      <w:r w:rsidR="005B133C" w:rsidRPr="000F2B77">
        <w:rPr>
          <w:rFonts w:ascii="ITC Avant Garde" w:hAnsi="ITC Avant Garde"/>
          <w:bCs/>
          <w:sz w:val="22"/>
          <w:szCs w:val="22"/>
        </w:rPr>
        <w:t>s</w:t>
      </w:r>
      <w:r w:rsidRPr="000F2B77">
        <w:rPr>
          <w:rFonts w:ascii="ITC Avant Garde" w:hAnsi="ITC Avant Garde"/>
          <w:bCs/>
          <w:sz w:val="22"/>
          <w:szCs w:val="22"/>
        </w:rPr>
        <w:t xml:space="preserve"> presente</w:t>
      </w:r>
      <w:r w:rsidR="005B133C" w:rsidRPr="000F2B77">
        <w:rPr>
          <w:rFonts w:ascii="ITC Avant Garde" w:hAnsi="ITC Avant Garde"/>
          <w:bCs/>
          <w:sz w:val="22"/>
          <w:szCs w:val="22"/>
        </w:rPr>
        <w:t>s</w:t>
      </w:r>
      <w:r w:rsidRPr="000F2B77">
        <w:rPr>
          <w:rFonts w:ascii="ITC Avant Garde" w:hAnsi="ITC Avant Garde"/>
          <w:bCs/>
          <w:sz w:val="22"/>
          <w:szCs w:val="22"/>
        </w:rPr>
        <w:t xml:space="preserve"> Solicitud</w:t>
      </w:r>
      <w:r w:rsidR="005B133C" w:rsidRPr="000F2B77">
        <w:rPr>
          <w:rFonts w:ascii="ITC Avant Garde" w:hAnsi="ITC Avant Garde"/>
          <w:bCs/>
          <w:sz w:val="22"/>
          <w:szCs w:val="22"/>
        </w:rPr>
        <w:t>es</w:t>
      </w:r>
      <w:r w:rsidRPr="000F2B77">
        <w:rPr>
          <w:rFonts w:ascii="ITC Avant Garde" w:hAnsi="ITC Avant Garde"/>
          <w:bCs/>
          <w:sz w:val="22"/>
          <w:szCs w:val="22"/>
        </w:rPr>
        <w:t xml:space="preserve"> de Postergación, no podrán autorizarse postergaciones para futuras ocasiones.</w:t>
      </w:r>
    </w:p>
    <w:p w14:paraId="498EDA98" w14:textId="06F38A01" w:rsidR="005966FD" w:rsidRPr="000F2B77" w:rsidRDefault="00401953" w:rsidP="00B73026">
      <w:pPr>
        <w:spacing w:before="240" w:after="24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 w:rsidRPr="000F2B77">
        <w:rPr>
          <w:rFonts w:ascii="ITC Avant Garde" w:hAnsi="ITC Avant Garde"/>
          <w:bCs/>
        </w:rPr>
        <w:t xml:space="preserve">Por todo lo anterior, se considera </w:t>
      </w:r>
      <w:r w:rsidR="003D10A5" w:rsidRPr="000F2B77">
        <w:rPr>
          <w:rFonts w:ascii="ITC Avant Garde" w:hAnsi="ITC Avant Garde"/>
          <w:bCs/>
        </w:rPr>
        <w:t xml:space="preserve">que </w:t>
      </w:r>
      <w:r w:rsidR="003D0EB6" w:rsidRPr="000F2B77">
        <w:rPr>
          <w:rFonts w:ascii="ITC Avant Garde" w:hAnsi="ITC Avant Garde"/>
          <w:bCs/>
        </w:rPr>
        <w:t xml:space="preserve">si bien las Solicitudes de Postergación no se presentaron en el plazo establecido para ello, como ya se analizó, </w:t>
      </w:r>
      <w:r w:rsidR="00714925" w:rsidRPr="000F2B77">
        <w:rPr>
          <w:rFonts w:ascii="ITC Avant Garde" w:hAnsi="ITC Avant Garde"/>
          <w:bCs/>
        </w:rPr>
        <w:t xml:space="preserve">nadie se encuentra obligado a lo imposible y </w:t>
      </w:r>
      <w:r w:rsidR="003D0EB6" w:rsidRPr="000F2B77">
        <w:rPr>
          <w:rFonts w:ascii="ITC Avant Garde" w:hAnsi="ITC Avant Garde"/>
          <w:bCs/>
        </w:rPr>
        <w:t>el</w:t>
      </w:r>
      <w:r w:rsidR="00AC6A3E" w:rsidRPr="000F2B77">
        <w:rPr>
          <w:rFonts w:ascii="ITC Avant Garde" w:hAnsi="ITC Avant Garde"/>
          <w:bCs/>
        </w:rPr>
        <w:t xml:space="preserve"> </w:t>
      </w:r>
      <w:r w:rsidR="007B2074" w:rsidRPr="000F2B77">
        <w:rPr>
          <w:rFonts w:ascii="ITC Avant Garde" w:hAnsi="ITC Avant Garde"/>
          <w:bCs/>
          <w:color w:val="000000"/>
          <w:lang w:eastAsia="es-MX"/>
        </w:rPr>
        <w:t>Concesionario</w:t>
      </w:r>
      <w:r w:rsidR="001600AD" w:rsidRPr="000F2B77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BB486F" w:rsidRPr="000F2B77">
        <w:rPr>
          <w:rFonts w:ascii="ITC Avant Garde" w:hAnsi="ITC Avant Garde"/>
          <w:bCs/>
        </w:rPr>
        <w:t xml:space="preserve">atendió los requisitos </w:t>
      </w:r>
      <w:r w:rsidR="003D0EB6" w:rsidRPr="000F2B77">
        <w:rPr>
          <w:rFonts w:ascii="ITC Avant Garde" w:hAnsi="ITC Avant Garde"/>
          <w:bCs/>
        </w:rPr>
        <w:t>que señala</w:t>
      </w:r>
      <w:r w:rsidRPr="000F2B77">
        <w:rPr>
          <w:rFonts w:ascii="ITC Avant Garde" w:hAnsi="ITC Avant Garde"/>
          <w:bCs/>
        </w:rPr>
        <w:t xml:space="preserve"> </w:t>
      </w:r>
      <w:r w:rsidR="003D10A5" w:rsidRPr="000F2B77">
        <w:rPr>
          <w:rFonts w:ascii="ITC Avant Garde" w:hAnsi="ITC Avant Garde"/>
          <w:bCs/>
        </w:rPr>
        <w:t xml:space="preserve">el artículo 15 de </w:t>
      </w:r>
      <w:r w:rsidRPr="000F2B77">
        <w:rPr>
          <w:rFonts w:ascii="ITC Avant Garde" w:hAnsi="ITC Avant Garde"/>
          <w:bCs/>
        </w:rPr>
        <w:t xml:space="preserve">los Lineamientos </w:t>
      </w:r>
      <w:r w:rsidR="003D10A5" w:rsidRPr="000F2B77">
        <w:rPr>
          <w:rFonts w:ascii="ITC Avant Garde" w:hAnsi="ITC Avant Garde"/>
          <w:bCs/>
        </w:rPr>
        <w:t>y</w:t>
      </w:r>
      <w:r w:rsidR="006F6E44" w:rsidRPr="000F2B77">
        <w:rPr>
          <w:rFonts w:ascii="ITC Avant Garde" w:hAnsi="ITC Avant Garde"/>
          <w:bCs/>
        </w:rPr>
        <w:t>,</w:t>
      </w:r>
      <w:r w:rsidR="003D10A5" w:rsidRPr="000F2B77">
        <w:rPr>
          <w:rFonts w:ascii="ITC Avant Garde" w:hAnsi="ITC Avant Garde"/>
          <w:bCs/>
        </w:rPr>
        <w:t xml:space="preserve"> e</w:t>
      </w:r>
      <w:r w:rsidRPr="000F2B77">
        <w:rPr>
          <w:rFonts w:ascii="ITC Avant Garde" w:hAnsi="ITC Avant Garde"/>
          <w:bCs/>
        </w:rPr>
        <w:t xml:space="preserve">n ese tenor de ideas, resulta procedente </w:t>
      </w:r>
      <w:r w:rsidR="00745008" w:rsidRPr="000F2B77">
        <w:rPr>
          <w:rFonts w:ascii="ITC Avant Garde" w:hAnsi="ITC Avant Garde"/>
          <w:b/>
          <w:bCs/>
          <w:color w:val="000000"/>
          <w:lang w:eastAsia="es-MX"/>
        </w:rPr>
        <w:t xml:space="preserve">AUTORIZAR LA POSTERGACIÓN DE LA FECHA DE INICIO </w:t>
      </w:r>
      <w:r w:rsidR="004C37DB" w:rsidRPr="000F2B77">
        <w:rPr>
          <w:rFonts w:ascii="ITC Avant Garde" w:hAnsi="ITC Avant Garde"/>
          <w:b/>
          <w:bCs/>
          <w:color w:val="000000"/>
          <w:lang w:eastAsia="es-MX"/>
        </w:rPr>
        <w:t xml:space="preserve">DE TRANSMISIONES </w:t>
      </w:r>
      <w:r w:rsidR="00745008" w:rsidRPr="000F2B77">
        <w:rPr>
          <w:rFonts w:ascii="ITC Avant Garde" w:hAnsi="ITC Avant Garde"/>
          <w:b/>
          <w:bCs/>
          <w:color w:val="000000"/>
          <w:lang w:eastAsia="es-MX"/>
        </w:rPr>
        <w:t xml:space="preserve">PARA PRESTAR EL SERVICIO DE RADIODIFUSIÓN DERIVADO DE LA AUTORIZACIÓN DE ACCESO A LA MULTIPROGRAMACIÓN QUE LE FUE OTORGADA RESPECTO DE </w:t>
      </w:r>
      <w:r w:rsidR="001A5B33" w:rsidRPr="000F2B77">
        <w:rPr>
          <w:rFonts w:ascii="ITC Avant Garde" w:hAnsi="ITC Avant Garde"/>
          <w:b/>
          <w:bCs/>
          <w:color w:val="000000"/>
          <w:lang w:eastAsia="es-MX"/>
        </w:rPr>
        <w:t>LA</w:t>
      </w:r>
      <w:r w:rsidR="00510E9F" w:rsidRPr="000F2B77">
        <w:rPr>
          <w:rFonts w:ascii="ITC Avant Garde" w:hAnsi="ITC Avant Garde"/>
          <w:b/>
          <w:bCs/>
          <w:color w:val="000000"/>
          <w:lang w:eastAsia="es-MX"/>
        </w:rPr>
        <w:t>S</w:t>
      </w:r>
      <w:r w:rsidR="001A5B33" w:rsidRPr="000F2B77">
        <w:rPr>
          <w:rFonts w:ascii="ITC Avant Garde" w:hAnsi="ITC Avant Garde"/>
          <w:b/>
          <w:bCs/>
          <w:color w:val="000000"/>
          <w:lang w:eastAsia="es-MX"/>
        </w:rPr>
        <w:t xml:space="preserve"> ESTACI</w:t>
      </w:r>
      <w:r w:rsidR="00510E9F" w:rsidRPr="000F2B77">
        <w:rPr>
          <w:rFonts w:ascii="ITC Avant Garde" w:hAnsi="ITC Avant Garde"/>
          <w:b/>
          <w:bCs/>
          <w:color w:val="000000"/>
          <w:lang w:eastAsia="es-MX"/>
        </w:rPr>
        <w:t>O</w:t>
      </w:r>
      <w:r w:rsidR="001A5B33" w:rsidRPr="000F2B77">
        <w:rPr>
          <w:rFonts w:ascii="ITC Avant Garde" w:hAnsi="ITC Avant Garde"/>
          <w:b/>
          <w:bCs/>
          <w:color w:val="000000"/>
          <w:lang w:eastAsia="es-MX"/>
        </w:rPr>
        <w:t>N</w:t>
      </w:r>
      <w:r w:rsidR="007A0DFD" w:rsidRPr="000F2B77">
        <w:rPr>
          <w:rFonts w:ascii="ITC Avant Garde" w:hAnsi="ITC Avant Garde"/>
          <w:b/>
          <w:bCs/>
          <w:color w:val="000000"/>
          <w:lang w:eastAsia="es-MX"/>
        </w:rPr>
        <w:t>ES</w:t>
      </w:r>
      <w:r w:rsidR="001A5B33" w:rsidRPr="000F2B77">
        <w:rPr>
          <w:rFonts w:ascii="ITC Avant Garde" w:hAnsi="ITC Avant Garde"/>
          <w:b/>
          <w:bCs/>
          <w:color w:val="000000"/>
          <w:lang w:eastAsia="es-MX"/>
        </w:rPr>
        <w:t xml:space="preserve"> </w:t>
      </w:r>
      <w:r w:rsidR="002A01E4" w:rsidRPr="000F2B77">
        <w:rPr>
          <w:rFonts w:ascii="ITC Avant Garde" w:hAnsi="ITC Avant Garde"/>
          <w:bCs/>
          <w:color w:val="000000"/>
          <w:lang w:eastAsia="es-MX"/>
        </w:rPr>
        <w:t xml:space="preserve">contenidas en el Acuerdo </w:t>
      </w:r>
      <w:r w:rsidR="006F6E44" w:rsidRPr="000F2B77">
        <w:rPr>
          <w:rFonts w:ascii="ITC Avant Garde" w:hAnsi="ITC Avant Garde"/>
          <w:bCs/>
          <w:color w:val="000000"/>
          <w:lang w:eastAsia="es-MX"/>
        </w:rPr>
        <w:t>P/IFT/220317/159</w:t>
      </w:r>
      <w:r w:rsidR="00745008" w:rsidRPr="000F2B77">
        <w:rPr>
          <w:rFonts w:ascii="ITC Avant Garde" w:hAnsi="ITC Avant Garde"/>
          <w:bCs/>
          <w:color w:val="000000"/>
          <w:lang w:eastAsia="es-MX"/>
        </w:rPr>
        <w:t>,</w:t>
      </w:r>
      <w:r w:rsidR="00745008" w:rsidRPr="000F2B77">
        <w:rPr>
          <w:rFonts w:ascii="ITC Avant Garde" w:hAnsi="ITC Avant Garde"/>
          <w:b/>
          <w:bCs/>
          <w:color w:val="000000"/>
          <w:lang w:eastAsia="es-MX"/>
        </w:rPr>
        <w:t xml:space="preserve"> </w:t>
      </w:r>
      <w:r w:rsidR="00260880" w:rsidRPr="000F2B77">
        <w:rPr>
          <w:rFonts w:ascii="ITC Avant Garde" w:hAnsi="ITC Avant Garde"/>
          <w:bCs/>
          <w:color w:val="000000"/>
          <w:lang w:eastAsia="es-MX"/>
        </w:rPr>
        <w:t>de conformidad con</w:t>
      </w:r>
      <w:r w:rsidR="004F3702" w:rsidRPr="000F2B77">
        <w:rPr>
          <w:rFonts w:ascii="ITC Avant Garde" w:hAnsi="ITC Avant Garde"/>
          <w:bCs/>
          <w:color w:val="000000"/>
          <w:lang w:eastAsia="es-MX"/>
        </w:rPr>
        <w:t xml:space="preserve"> l</w:t>
      </w:r>
      <w:r w:rsidR="00251151" w:rsidRPr="000F2B77">
        <w:rPr>
          <w:rFonts w:ascii="ITC Avant Garde" w:hAnsi="ITC Avant Garde"/>
          <w:bCs/>
          <w:color w:val="000000"/>
          <w:lang w:eastAsia="es-MX"/>
        </w:rPr>
        <w:t xml:space="preserve">o </w:t>
      </w:r>
      <w:r w:rsidR="005966FD" w:rsidRPr="000F2B77">
        <w:rPr>
          <w:rFonts w:ascii="ITC Avant Garde" w:hAnsi="ITC Avant Garde"/>
          <w:bCs/>
          <w:color w:val="000000"/>
          <w:lang w:eastAsia="es-MX"/>
        </w:rPr>
        <w:t xml:space="preserve">que establece el artículo </w:t>
      </w:r>
      <w:r w:rsidR="00260880" w:rsidRPr="000F2B77">
        <w:rPr>
          <w:rFonts w:ascii="ITC Avant Garde" w:hAnsi="ITC Avant Garde"/>
          <w:bCs/>
          <w:color w:val="000000"/>
          <w:lang w:eastAsia="es-MX"/>
        </w:rPr>
        <w:t>invocado</w:t>
      </w:r>
      <w:r w:rsidR="005966FD" w:rsidRPr="000F2B77">
        <w:rPr>
          <w:rFonts w:ascii="ITC Avant Garde" w:hAnsi="ITC Avant Garde"/>
          <w:bCs/>
          <w:color w:val="000000"/>
          <w:lang w:eastAsia="es-MX"/>
        </w:rPr>
        <w:t xml:space="preserve"> que señala que la fecha postergada para iniciar la prestación del Servicio de Radiodifusión </w:t>
      </w:r>
      <w:r w:rsidR="007659F9" w:rsidRPr="000F2B77">
        <w:rPr>
          <w:rFonts w:ascii="ITC Avant Garde" w:hAnsi="ITC Avant Garde"/>
          <w:bCs/>
          <w:color w:val="000000"/>
          <w:lang w:eastAsia="es-MX"/>
        </w:rPr>
        <w:t>de</w:t>
      </w:r>
      <w:r w:rsidR="005966FD" w:rsidRPr="000F2B77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7659F9" w:rsidRPr="000F2B77">
        <w:rPr>
          <w:rFonts w:ascii="ITC Avant Garde" w:hAnsi="ITC Avant Garde"/>
          <w:bCs/>
          <w:color w:val="000000"/>
          <w:lang w:eastAsia="es-MX"/>
        </w:rPr>
        <w:t>los</w:t>
      </w:r>
      <w:r w:rsidR="005D44FA" w:rsidRPr="000F2B77">
        <w:rPr>
          <w:rFonts w:ascii="ITC Avant Garde" w:hAnsi="ITC Avant Garde"/>
          <w:bCs/>
          <w:color w:val="000000"/>
          <w:lang w:eastAsia="es-MX"/>
        </w:rPr>
        <w:t xml:space="preserve"> c</w:t>
      </w:r>
      <w:r w:rsidR="005966FD" w:rsidRPr="000F2B77">
        <w:rPr>
          <w:rFonts w:ascii="ITC Avant Garde" w:hAnsi="ITC Avant Garde"/>
          <w:bCs/>
          <w:color w:val="000000"/>
          <w:lang w:eastAsia="es-MX"/>
        </w:rPr>
        <w:t>anal</w:t>
      </w:r>
      <w:r w:rsidR="007659F9" w:rsidRPr="000F2B77">
        <w:rPr>
          <w:rFonts w:ascii="ITC Avant Garde" w:hAnsi="ITC Avant Garde"/>
          <w:bCs/>
          <w:color w:val="000000"/>
          <w:lang w:eastAsia="es-MX"/>
        </w:rPr>
        <w:t>es</w:t>
      </w:r>
      <w:r w:rsidR="005D44FA" w:rsidRPr="000F2B77">
        <w:rPr>
          <w:rFonts w:ascii="ITC Avant Garde" w:hAnsi="ITC Avant Garde"/>
          <w:bCs/>
          <w:color w:val="000000"/>
          <w:lang w:eastAsia="es-MX"/>
        </w:rPr>
        <w:t xml:space="preserve"> de p</w:t>
      </w:r>
      <w:r w:rsidR="005966FD" w:rsidRPr="000F2B77">
        <w:rPr>
          <w:rFonts w:ascii="ITC Avant Garde" w:hAnsi="ITC Avant Garde"/>
          <w:bCs/>
          <w:color w:val="000000"/>
          <w:lang w:eastAsia="es-MX"/>
        </w:rPr>
        <w:t xml:space="preserve">rogramación que corresponda </w:t>
      </w:r>
      <w:r w:rsidR="007659F9" w:rsidRPr="000F2B77">
        <w:rPr>
          <w:rFonts w:ascii="ITC Avant Garde" w:hAnsi="ITC Avant Garde"/>
          <w:bCs/>
          <w:color w:val="000000"/>
          <w:lang w:eastAsia="es-MX"/>
        </w:rPr>
        <w:t xml:space="preserve">para cada una de las 5 (cinco) estaciones objeto de la presente Resolución, </w:t>
      </w:r>
      <w:r w:rsidR="005966FD" w:rsidRPr="000F2B77">
        <w:rPr>
          <w:rFonts w:ascii="ITC Avant Garde" w:hAnsi="ITC Avant Garde"/>
          <w:bCs/>
          <w:color w:val="000000"/>
          <w:lang w:eastAsia="es-MX"/>
        </w:rPr>
        <w:t xml:space="preserve">no podrá superar en ningún caso el plazo de 60 </w:t>
      </w:r>
      <w:r w:rsidR="007A0DFD" w:rsidRPr="000F2B77">
        <w:rPr>
          <w:rFonts w:ascii="ITC Avant Garde" w:hAnsi="ITC Avant Garde"/>
          <w:bCs/>
          <w:color w:val="000000"/>
          <w:lang w:eastAsia="es-MX"/>
        </w:rPr>
        <w:t xml:space="preserve">(sesenta) </w:t>
      </w:r>
      <w:r w:rsidR="005966FD" w:rsidRPr="000F2B77">
        <w:rPr>
          <w:rFonts w:ascii="ITC Avant Garde" w:hAnsi="ITC Avant Garde"/>
          <w:bCs/>
          <w:color w:val="000000"/>
          <w:lang w:eastAsia="es-MX"/>
        </w:rPr>
        <w:t>días naturales posteriores a la fecha originalmente comprometida.</w:t>
      </w:r>
    </w:p>
    <w:p w14:paraId="0864E74B" w14:textId="61D53B99" w:rsidR="00743C6A" w:rsidRPr="000F2B77" w:rsidRDefault="00260880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</w:rPr>
      </w:pPr>
      <w:r w:rsidRPr="000F2B77">
        <w:rPr>
          <w:rFonts w:ascii="ITC Avant Garde" w:hAnsi="ITC Avant Garde"/>
          <w:bCs/>
        </w:rPr>
        <w:t>De conformidad con</w:t>
      </w:r>
      <w:r w:rsidR="00EC00BC" w:rsidRPr="000F2B77">
        <w:rPr>
          <w:rFonts w:ascii="ITC Avant Garde" w:hAnsi="ITC Avant Garde"/>
          <w:bCs/>
        </w:rPr>
        <w:t xml:space="preserve"> lo expuesto </w:t>
      </w:r>
      <w:r w:rsidR="00D04074" w:rsidRPr="000F2B77">
        <w:rPr>
          <w:rFonts w:ascii="ITC Avant Garde" w:hAnsi="ITC Avant Garde"/>
          <w:bCs/>
        </w:rPr>
        <w:t>y con fundamento en los artículos 28</w:t>
      </w:r>
      <w:r w:rsidR="006F6E44" w:rsidRPr="000F2B77">
        <w:rPr>
          <w:rFonts w:ascii="ITC Avant Garde" w:hAnsi="ITC Avant Garde"/>
          <w:bCs/>
        </w:rPr>
        <w:t>,</w:t>
      </w:r>
      <w:r w:rsidR="00D04074" w:rsidRPr="000F2B77">
        <w:rPr>
          <w:rFonts w:ascii="ITC Avant Garde" w:hAnsi="ITC Avant Garde"/>
          <w:bCs/>
        </w:rPr>
        <w:t xml:space="preserve"> </w:t>
      </w:r>
      <w:r w:rsidR="00311B0A" w:rsidRPr="000F2B77">
        <w:rPr>
          <w:rFonts w:ascii="ITC Avant Garde" w:hAnsi="ITC Avant Garde"/>
          <w:bCs/>
        </w:rPr>
        <w:t>párrafo</w:t>
      </w:r>
      <w:r w:rsidR="001665AA" w:rsidRPr="000F2B77">
        <w:rPr>
          <w:rFonts w:ascii="ITC Avant Garde" w:hAnsi="ITC Avant Garde"/>
          <w:bCs/>
        </w:rPr>
        <w:t>s</w:t>
      </w:r>
      <w:r w:rsidR="00311B0A" w:rsidRPr="000F2B77">
        <w:rPr>
          <w:rFonts w:ascii="ITC Avant Garde" w:hAnsi="ITC Avant Garde"/>
          <w:bCs/>
        </w:rPr>
        <w:t xml:space="preserve"> </w:t>
      </w:r>
      <w:r w:rsidR="00CD7CD4" w:rsidRPr="000F2B77">
        <w:rPr>
          <w:rFonts w:ascii="ITC Avant Garde" w:hAnsi="ITC Avant Garde"/>
          <w:bCs/>
        </w:rPr>
        <w:t>décimo</w:t>
      </w:r>
      <w:r w:rsidR="001665AA" w:rsidRPr="000F2B77">
        <w:rPr>
          <w:rFonts w:ascii="ITC Avant Garde" w:hAnsi="ITC Avant Garde"/>
          <w:bCs/>
        </w:rPr>
        <w:t xml:space="preserve"> </w:t>
      </w:r>
      <w:r w:rsidR="00D81FFD" w:rsidRPr="000F2B77">
        <w:rPr>
          <w:rFonts w:ascii="ITC Avant Garde" w:hAnsi="ITC Avant Garde"/>
          <w:bCs/>
        </w:rPr>
        <w:t xml:space="preserve">quinto, décimo </w:t>
      </w:r>
      <w:r w:rsidR="001665AA" w:rsidRPr="000F2B77">
        <w:rPr>
          <w:rFonts w:ascii="ITC Avant Garde" w:hAnsi="ITC Avant Garde"/>
          <w:bCs/>
        </w:rPr>
        <w:t>sexto y décimo</w:t>
      </w:r>
      <w:r w:rsidR="00CD7CD4" w:rsidRPr="000F2B77">
        <w:rPr>
          <w:rFonts w:ascii="ITC Avant Garde" w:hAnsi="ITC Avant Garde"/>
          <w:bCs/>
        </w:rPr>
        <w:t xml:space="preserve"> séptimo</w:t>
      </w:r>
      <w:r w:rsidR="00D04074" w:rsidRPr="000F2B77">
        <w:rPr>
          <w:rFonts w:ascii="ITC Avant Garde" w:hAnsi="ITC Avant Garde"/>
          <w:bCs/>
        </w:rPr>
        <w:t xml:space="preserve"> de la Constitución Política de los Estados Unidos Mexicanos; </w:t>
      </w:r>
      <w:r w:rsidR="00C272DA" w:rsidRPr="000F2B77">
        <w:rPr>
          <w:rFonts w:ascii="ITC Avant Garde" w:hAnsi="ITC Avant Garde"/>
          <w:bCs/>
        </w:rPr>
        <w:t>1, 2, 6</w:t>
      </w:r>
      <w:r w:rsidR="006F6E44" w:rsidRPr="000F2B77">
        <w:rPr>
          <w:rFonts w:ascii="ITC Avant Garde" w:hAnsi="ITC Avant Garde"/>
          <w:bCs/>
        </w:rPr>
        <w:t>,</w:t>
      </w:r>
      <w:r w:rsidR="00C272DA" w:rsidRPr="000F2B77">
        <w:rPr>
          <w:rFonts w:ascii="ITC Avant Garde" w:hAnsi="ITC Avant Garde"/>
          <w:bCs/>
        </w:rPr>
        <w:t xml:space="preserve"> fracción IV, 7, 15</w:t>
      </w:r>
      <w:r w:rsidR="00743C6A" w:rsidRPr="000F2B77">
        <w:rPr>
          <w:rFonts w:ascii="ITC Avant Garde" w:hAnsi="ITC Avant Garde"/>
          <w:bCs/>
        </w:rPr>
        <w:t xml:space="preserve"> fracción XVII, 17 fracción I, 158, 160 y 162 de la Ley Federal de Telecomunicaciones y Radiodifusión; 35</w:t>
      </w:r>
      <w:r w:rsidR="006F6E44" w:rsidRPr="000F2B77">
        <w:rPr>
          <w:rFonts w:ascii="ITC Avant Garde" w:hAnsi="ITC Avant Garde"/>
          <w:bCs/>
        </w:rPr>
        <w:t>,</w:t>
      </w:r>
      <w:r w:rsidR="00743C6A" w:rsidRPr="000F2B77">
        <w:rPr>
          <w:rFonts w:ascii="ITC Avant Garde" w:hAnsi="ITC Avant Garde"/>
          <w:bCs/>
        </w:rPr>
        <w:t xml:space="preserve"> fracción I, 36, 38</w:t>
      </w:r>
      <w:r w:rsidR="0087625C" w:rsidRPr="000F2B77">
        <w:rPr>
          <w:rFonts w:ascii="ITC Avant Garde" w:hAnsi="ITC Avant Garde"/>
          <w:bCs/>
        </w:rPr>
        <w:t>,</w:t>
      </w:r>
      <w:r w:rsidR="00743C6A" w:rsidRPr="000F2B77">
        <w:rPr>
          <w:rFonts w:ascii="ITC Avant Garde" w:hAnsi="ITC Avant Garde"/>
          <w:bCs/>
        </w:rPr>
        <w:t xml:space="preserve"> 39 </w:t>
      </w:r>
      <w:r w:rsidR="0087625C" w:rsidRPr="000F2B77">
        <w:rPr>
          <w:rFonts w:ascii="ITC Avant Garde" w:hAnsi="ITC Avant Garde"/>
          <w:bCs/>
        </w:rPr>
        <w:t>y 57</w:t>
      </w:r>
      <w:r w:rsidR="006F6E44" w:rsidRPr="000F2B77">
        <w:rPr>
          <w:rFonts w:ascii="ITC Avant Garde" w:hAnsi="ITC Avant Garde"/>
          <w:bCs/>
        </w:rPr>
        <w:t>,</w:t>
      </w:r>
      <w:r w:rsidR="0087625C" w:rsidRPr="000F2B77">
        <w:rPr>
          <w:rFonts w:ascii="ITC Avant Garde" w:hAnsi="ITC Avant Garde"/>
          <w:bCs/>
        </w:rPr>
        <w:t xml:space="preserve"> fracción I</w:t>
      </w:r>
      <w:r w:rsidR="006F6E44" w:rsidRPr="000F2B77">
        <w:rPr>
          <w:rFonts w:ascii="ITC Avant Garde" w:hAnsi="ITC Avant Garde"/>
          <w:bCs/>
        </w:rPr>
        <w:t>,</w:t>
      </w:r>
      <w:r w:rsidR="0087625C" w:rsidRPr="000F2B77">
        <w:rPr>
          <w:rFonts w:ascii="ITC Avant Garde" w:hAnsi="ITC Avant Garde"/>
          <w:bCs/>
        </w:rPr>
        <w:t xml:space="preserve"> </w:t>
      </w:r>
      <w:r w:rsidR="00743C6A" w:rsidRPr="000F2B77">
        <w:rPr>
          <w:rFonts w:ascii="ITC Avant Garde" w:hAnsi="ITC Avant Garde"/>
          <w:bCs/>
        </w:rPr>
        <w:t xml:space="preserve">de la Ley Federal de Procedimiento Administrativo; </w:t>
      </w:r>
      <w:r w:rsidR="005F2BCC" w:rsidRPr="000F2B77">
        <w:rPr>
          <w:rFonts w:ascii="ITC Avant Garde" w:hAnsi="ITC Avant Garde"/>
          <w:bCs/>
        </w:rPr>
        <w:t>1</w:t>
      </w:r>
      <w:r w:rsidR="00743C6A" w:rsidRPr="000F2B77">
        <w:rPr>
          <w:rFonts w:ascii="ITC Avant Garde" w:hAnsi="ITC Avant Garde"/>
          <w:bCs/>
        </w:rPr>
        <w:t>, 8</w:t>
      </w:r>
      <w:r w:rsidR="005F2BCC" w:rsidRPr="000F2B77">
        <w:rPr>
          <w:rFonts w:ascii="ITC Avant Garde" w:hAnsi="ITC Avant Garde"/>
          <w:bCs/>
        </w:rPr>
        <w:t xml:space="preserve"> y</w:t>
      </w:r>
      <w:r w:rsidR="00743C6A" w:rsidRPr="000F2B77">
        <w:rPr>
          <w:rFonts w:ascii="ITC Avant Garde" w:hAnsi="ITC Avant Garde"/>
          <w:bCs/>
        </w:rPr>
        <w:t xml:space="preserve"> 15 de los Lineamientos </w:t>
      </w:r>
      <w:r w:rsidR="00743C6A" w:rsidRPr="000F2B77">
        <w:rPr>
          <w:rFonts w:ascii="ITC Avant Garde" w:hAnsi="ITC Avant Garde" w:cs="Arial"/>
          <w:kern w:val="1"/>
          <w:lang w:eastAsia="ar-SA"/>
        </w:rPr>
        <w:t>Generales para el Acceso a la Multiprogramación</w:t>
      </w:r>
      <w:r w:rsidR="00A16190" w:rsidRPr="000F2B77">
        <w:rPr>
          <w:rFonts w:ascii="ITC Avant Garde" w:hAnsi="ITC Avant Garde"/>
          <w:bCs/>
        </w:rPr>
        <w:t xml:space="preserve"> y</w:t>
      </w:r>
      <w:r w:rsidR="00C272DA" w:rsidRPr="000F2B77">
        <w:rPr>
          <w:rFonts w:ascii="ITC Avant Garde" w:hAnsi="ITC Avant Garde"/>
          <w:bCs/>
        </w:rPr>
        <w:t xml:space="preserve"> 1, 4</w:t>
      </w:r>
      <w:r w:rsidR="006F6E44" w:rsidRPr="000F2B77">
        <w:rPr>
          <w:rFonts w:ascii="ITC Avant Garde" w:hAnsi="ITC Avant Garde"/>
          <w:bCs/>
        </w:rPr>
        <w:t>,</w:t>
      </w:r>
      <w:r w:rsidR="00743C6A" w:rsidRPr="000F2B77">
        <w:rPr>
          <w:rFonts w:ascii="ITC Avant Garde" w:hAnsi="ITC Avant Garde"/>
          <w:bCs/>
        </w:rPr>
        <w:t xml:space="preserve"> fracción I y 6</w:t>
      </w:r>
      <w:r w:rsidR="006F6E44" w:rsidRPr="000F2B77">
        <w:rPr>
          <w:rFonts w:ascii="ITC Avant Garde" w:hAnsi="ITC Avant Garde"/>
          <w:bCs/>
        </w:rPr>
        <w:t>,</w:t>
      </w:r>
      <w:r w:rsidR="00743C6A" w:rsidRPr="000F2B77">
        <w:rPr>
          <w:rFonts w:ascii="ITC Avant Garde" w:hAnsi="ITC Avant Garde"/>
          <w:bCs/>
        </w:rPr>
        <w:t xml:space="preserve"> fracciones I y XXXVI</w:t>
      </w:r>
      <w:r w:rsidR="00D7437C" w:rsidRPr="000F2B77">
        <w:rPr>
          <w:rFonts w:ascii="ITC Avant Garde" w:hAnsi="ITC Avant Garde"/>
          <w:bCs/>
        </w:rPr>
        <w:t>I</w:t>
      </w:r>
      <w:r w:rsidR="00743C6A" w:rsidRPr="000F2B77">
        <w:rPr>
          <w:rFonts w:ascii="ITC Avant Garde" w:hAnsi="ITC Avant Garde"/>
          <w:bCs/>
        </w:rPr>
        <w:t xml:space="preserve">I del Estatuto Orgánico del Instituto Federal de Telecomunicaciones, </w:t>
      </w:r>
      <w:r w:rsidR="00DB432A" w:rsidRPr="000F2B77">
        <w:rPr>
          <w:rFonts w:ascii="ITC Avant Garde" w:hAnsi="ITC Avant Garde"/>
          <w:bCs/>
        </w:rPr>
        <w:t>e</w:t>
      </w:r>
      <w:r w:rsidR="00743C6A" w:rsidRPr="000F2B77">
        <w:rPr>
          <w:rFonts w:ascii="ITC Avant Garde" w:hAnsi="ITC Avant Garde"/>
          <w:bCs/>
        </w:rPr>
        <w:t>ste órgano autónomo emite los siguientes:</w:t>
      </w:r>
    </w:p>
    <w:p w14:paraId="6E450521" w14:textId="77777777" w:rsidR="000837C7" w:rsidRPr="006062EC" w:rsidRDefault="00B048BA" w:rsidP="00B73026">
      <w:pPr>
        <w:pStyle w:val="Ttulo2"/>
        <w:spacing w:before="240" w:after="240"/>
        <w:jc w:val="center"/>
        <w:rPr>
          <w:rFonts w:ascii="ITC Avant Garde" w:hAnsi="ITC Avant Garde"/>
          <w:b/>
          <w:color w:val="auto"/>
          <w:sz w:val="22"/>
          <w:szCs w:val="22"/>
        </w:rPr>
      </w:pPr>
      <w:r w:rsidRPr="006062EC">
        <w:rPr>
          <w:rFonts w:ascii="ITC Avant Garde" w:hAnsi="ITC Avant Garde"/>
          <w:b/>
          <w:color w:val="auto"/>
          <w:sz w:val="22"/>
          <w:szCs w:val="22"/>
        </w:rPr>
        <w:t>RESOLUTIVOS</w:t>
      </w:r>
    </w:p>
    <w:p w14:paraId="5A92CCB9" w14:textId="4802073A" w:rsidR="004E27B8" w:rsidRPr="000F2B77" w:rsidRDefault="0086067E" w:rsidP="00B73026">
      <w:pPr>
        <w:spacing w:before="240" w:after="240" w:line="240" w:lineRule="auto"/>
        <w:jc w:val="both"/>
        <w:rPr>
          <w:rFonts w:ascii="ITC Avant Garde" w:hAnsi="ITC Avant Garde"/>
          <w:color w:val="595959"/>
          <w:lang w:eastAsia="es-MX"/>
        </w:rPr>
      </w:pPr>
      <w:r w:rsidRPr="000F2B77">
        <w:rPr>
          <w:rFonts w:ascii="ITC Avant Garde" w:hAnsi="ITC Avant Garde"/>
          <w:b/>
          <w:bCs/>
        </w:rPr>
        <w:t>PRIMERO</w:t>
      </w:r>
      <w:r w:rsidR="00B048BA" w:rsidRPr="000F2B77">
        <w:rPr>
          <w:rFonts w:ascii="ITC Avant Garde" w:hAnsi="ITC Avant Garde"/>
          <w:b/>
          <w:bCs/>
        </w:rPr>
        <w:t>.-</w:t>
      </w:r>
      <w:r w:rsidR="008815FA" w:rsidRPr="000F2B77">
        <w:rPr>
          <w:rFonts w:ascii="ITC Avant Garde" w:hAnsi="ITC Avant Garde"/>
          <w:b/>
          <w:bCs/>
        </w:rPr>
        <w:t xml:space="preserve"> </w:t>
      </w:r>
      <w:r w:rsidR="0062156D" w:rsidRPr="000F2B77">
        <w:rPr>
          <w:rFonts w:ascii="ITC Avant Garde" w:hAnsi="ITC Avant Garde"/>
          <w:bCs/>
        </w:rPr>
        <w:t>S</w:t>
      </w:r>
      <w:r w:rsidR="0032469F" w:rsidRPr="000F2B77">
        <w:rPr>
          <w:rFonts w:ascii="ITC Avant Garde" w:hAnsi="ITC Avant Garde"/>
          <w:bCs/>
          <w:color w:val="000000"/>
          <w:lang w:eastAsia="es-MX"/>
        </w:rPr>
        <w:t xml:space="preserve">e </w:t>
      </w:r>
      <w:r w:rsidR="004E27B8" w:rsidRPr="000F2B77">
        <w:rPr>
          <w:rFonts w:ascii="ITC Avant Garde" w:hAnsi="ITC Avant Garde"/>
          <w:bCs/>
          <w:color w:val="000000"/>
          <w:lang w:eastAsia="es-MX"/>
        </w:rPr>
        <w:t xml:space="preserve">autoriza a </w:t>
      </w:r>
      <w:proofErr w:type="spellStart"/>
      <w:r w:rsidR="007B2074" w:rsidRPr="000F2B77">
        <w:rPr>
          <w:rFonts w:ascii="ITC Avant Garde" w:hAnsi="ITC Avant Garde"/>
          <w:bCs/>
          <w:color w:val="000000"/>
          <w:lang w:eastAsia="es-MX"/>
        </w:rPr>
        <w:t>Radiotelevisora</w:t>
      </w:r>
      <w:proofErr w:type="spellEnd"/>
      <w:r w:rsidR="007B2074" w:rsidRPr="000F2B77">
        <w:rPr>
          <w:rFonts w:ascii="ITC Avant Garde" w:hAnsi="ITC Avant Garde"/>
          <w:bCs/>
          <w:color w:val="000000"/>
          <w:lang w:eastAsia="es-MX"/>
        </w:rPr>
        <w:t xml:space="preserve"> de México Norte</w:t>
      </w:r>
      <w:r w:rsidR="004E27B8" w:rsidRPr="000F2B77">
        <w:rPr>
          <w:rFonts w:ascii="ITC Avant Garde" w:hAnsi="ITC Avant Garde"/>
          <w:bCs/>
          <w:color w:val="000000"/>
          <w:lang w:eastAsia="es-MX"/>
        </w:rPr>
        <w:t>, S.A. de C.V.</w:t>
      </w:r>
      <w:r w:rsidR="007659F9" w:rsidRPr="000F2B77">
        <w:rPr>
          <w:rFonts w:ascii="ITC Avant Garde" w:hAnsi="ITC Avant Garde"/>
          <w:bCs/>
          <w:color w:val="000000"/>
          <w:lang w:eastAsia="es-MX"/>
        </w:rPr>
        <w:t>, por única ocasión,</w:t>
      </w:r>
      <w:r w:rsidR="004E27B8" w:rsidRPr="000F2B77">
        <w:rPr>
          <w:rFonts w:ascii="ITC Avant Garde" w:hAnsi="ITC Avant Garde"/>
          <w:bCs/>
          <w:color w:val="000000"/>
          <w:lang w:eastAsia="es-MX"/>
        </w:rPr>
        <w:t xml:space="preserve"> la postergación de la fecha de inicio </w:t>
      </w:r>
      <w:r w:rsidR="004C37DB" w:rsidRPr="000F2B77">
        <w:rPr>
          <w:rFonts w:ascii="ITC Avant Garde" w:hAnsi="ITC Avant Garde"/>
          <w:bCs/>
          <w:color w:val="000000"/>
          <w:lang w:eastAsia="es-MX"/>
        </w:rPr>
        <w:t xml:space="preserve">de transmisiones </w:t>
      </w:r>
      <w:r w:rsidR="004E27B8" w:rsidRPr="000F2B77">
        <w:rPr>
          <w:rFonts w:ascii="ITC Avant Garde" w:hAnsi="ITC Avant Garde"/>
          <w:bCs/>
          <w:color w:val="000000"/>
          <w:lang w:eastAsia="es-MX"/>
        </w:rPr>
        <w:t xml:space="preserve">para prestar el servicio de radiodifusión derivado de la autorización de acceso a la multiprogramación que le fue otorgada respecto de </w:t>
      </w:r>
      <w:r w:rsidR="001A5B33" w:rsidRPr="000F2B77">
        <w:rPr>
          <w:rFonts w:ascii="ITC Avant Garde" w:hAnsi="ITC Avant Garde"/>
          <w:bCs/>
          <w:color w:val="000000"/>
          <w:lang w:eastAsia="es-MX"/>
        </w:rPr>
        <w:t>la</w:t>
      </w:r>
      <w:r w:rsidR="007B2074" w:rsidRPr="000F2B77">
        <w:rPr>
          <w:rFonts w:ascii="ITC Avant Garde" w:hAnsi="ITC Avant Garde"/>
          <w:bCs/>
          <w:color w:val="000000"/>
          <w:lang w:eastAsia="es-MX"/>
        </w:rPr>
        <w:t>s</w:t>
      </w:r>
      <w:r w:rsidR="001A5B33" w:rsidRPr="000F2B77">
        <w:rPr>
          <w:rFonts w:ascii="ITC Avant Garde" w:hAnsi="ITC Avant Garde"/>
          <w:bCs/>
          <w:color w:val="000000"/>
          <w:lang w:eastAsia="es-MX"/>
        </w:rPr>
        <w:t xml:space="preserve"> estaci</w:t>
      </w:r>
      <w:r w:rsidR="007B2074" w:rsidRPr="000F2B77">
        <w:rPr>
          <w:rFonts w:ascii="ITC Avant Garde" w:hAnsi="ITC Avant Garde"/>
          <w:bCs/>
          <w:color w:val="000000"/>
          <w:lang w:eastAsia="es-MX"/>
        </w:rPr>
        <w:t>o</w:t>
      </w:r>
      <w:r w:rsidR="001A5B33" w:rsidRPr="000F2B77">
        <w:rPr>
          <w:rFonts w:ascii="ITC Avant Garde" w:hAnsi="ITC Avant Garde"/>
          <w:bCs/>
          <w:color w:val="000000"/>
          <w:lang w:eastAsia="es-MX"/>
        </w:rPr>
        <w:t>n</w:t>
      </w:r>
      <w:r w:rsidR="007B2074" w:rsidRPr="000F2B77">
        <w:rPr>
          <w:rFonts w:ascii="ITC Avant Garde" w:hAnsi="ITC Avant Garde"/>
          <w:bCs/>
          <w:color w:val="000000"/>
          <w:lang w:eastAsia="es-MX"/>
        </w:rPr>
        <w:t>es</w:t>
      </w:r>
      <w:r w:rsidR="001A5B33" w:rsidRPr="000F2B77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6F6E44" w:rsidRPr="000F2B77">
        <w:rPr>
          <w:rFonts w:ascii="ITC Avant Garde" w:hAnsi="ITC Avant Garde"/>
          <w:bCs/>
          <w:color w:val="000000"/>
          <w:lang w:eastAsia="es-MX"/>
        </w:rPr>
        <w:t xml:space="preserve">a </w:t>
      </w:r>
      <w:r w:rsidR="001A5B33" w:rsidRPr="000F2B77">
        <w:rPr>
          <w:rFonts w:ascii="ITC Avant Garde" w:hAnsi="ITC Avant Garde"/>
          <w:bCs/>
          <w:color w:val="000000"/>
          <w:lang w:eastAsia="es-MX"/>
        </w:rPr>
        <w:t xml:space="preserve">que </w:t>
      </w:r>
      <w:r w:rsidR="006D77C2" w:rsidRPr="000F2B77">
        <w:rPr>
          <w:rFonts w:ascii="ITC Avant Garde" w:hAnsi="ITC Avant Garde"/>
          <w:bCs/>
          <w:color w:val="000000"/>
          <w:lang w:eastAsia="es-MX"/>
        </w:rPr>
        <w:t xml:space="preserve">se refiere la </w:t>
      </w:r>
      <w:r w:rsidR="007B2074" w:rsidRPr="000F2B77">
        <w:rPr>
          <w:rFonts w:ascii="ITC Avant Garde" w:hAnsi="ITC Avant Garde" w:cs="Arial"/>
          <w:i/>
          <w:kern w:val="1"/>
          <w:lang w:eastAsia="ar-SA"/>
        </w:rPr>
        <w:t>“RESOLUCIÓN MEDIANTE LA CUAL EL PLENO DEL INSTITUTO FEDERAL DE TELECOMUNICACIONES AUTORIZA EL ACCESO A LA MULTIPROGRAMACIÓN A RADIOTELEVISORA DE MÉXICO NORTE, S.A. DE C.V.,</w:t>
      </w:r>
      <w:r w:rsidR="006931F1" w:rsidRPr="000F2B77">
        <w:rPr>
          <w:rFonts w:ascii="ITC Avant Garde" w:hAnsi="ITC Avant Garde" w:cs="Arial"/>
          <w:i/>
          <w:kern w:val="1"/>
          <w:lang w:eastAsia="ar-SA"/>
        </w:rPr>
        <w:t xml:space="preserve"> </w:t>
      </w:r>
      <w:r w:rsidR="007B2074" w:rsidRPr="000F2B77">
        <w:rPr>
          <w:rFonts w:ascii="ITC Avant Garde" w:hAnsi="ITC Avant Garde" w:cs="Arial"/>
          <w:i/>
          <w:kern w:val="1"/>
          <w:lang w:eastAsia="ar-SA"/>
        </w:rPr>
        <w:t xml:space="preserve">EN 5 </w:t>
      </w:r>
      <w:r w:rsidR="007B2074" w:rsidRPr="000F2B77">
        <w:rPr>
          <w:rFonts w:ascii="ITC Avant Garde" w:hAnsi="ITC Avant Garde" w:cs="Arial"/>
          <w:i/>
          <w:kern w:val="1"/>
          <w:lang w:eastAsia="ar-SA"/>
        </w:rPr>
        <w:lastRenderedPageBreak/>
        <w:t>ESTACIONES DE TELEVISIÓN EN DIVERSAS LOCALIDADES DE LA REPÚBLICA MEXICANA”</w:t>
      </w:r>
      <w:r w:rsidR="006F6E44" w:rsidRPr="000F2B77">
        <w:rPr>
          <w:rFonts w:ascii="ITC Avant Garde" w:hAnsi="ITC Avant Garde" w:cs="Arial"/>
          <w:kern w:val="1"/>
          <w:lang w:eastAsia="ar-SA"/>
        </w:rPr>
        <w:t>,</w:t>
      </w:r>
      <w:r w:rsidR="006D77C2" w:rsidRPr="000F2B77">
        <w:rPr>
          <w:rFonts w:ascii="ITC Avant Garde" w:hAnsi="ITC Avant Garde"/>
          <w:bCs/>
          <w:color w:val="000000"/>
          <w:lang w:eastAsia="es-MX"/>
        </w:rPr>
        <w:t xml:space="preserve"> emitida m</w:t>
      </w:r>
      <w:r w:rsidR="006D77C2" w:rsidRPr="000F2B77">
        <w:rPr>
          <w:rFonts w:ascii="ITC Avant Garde" w:eastAsia="Times New Roman" w:hAnsi="ITC Avant Garde" w:cs="Arial"/>
          <w:kern w:val="1"/>
          <w:lang w:eastAsia="ar-SA"/>
        </w:rPr>
        <w:t xml:space="preserve">ediante  Acuerdo </w:t>
      </w:r>
      <w:r w:rsidR="001A5B33" w:rsidRPr="000F2B77">
        <w:rPr>
          <w:rFonts w:ascii="ITC Avant Garde" w:hAnsi="ITC Avant Garde"/>
          <w:bCs/>
          <w:color w:val="000000"/>
          <w:lang w:eastAsia="es-MX"/>
        </w:rPr>
        <w:t>P/IFT/</w:t>
      </w:r>
      <w:r w:rsidR="007B2074" w:rsidRPr="000F2B77">
        <w:rPr>
          <w:rFonts w:ascii="ITC Avant Garde" w:hAnsi="ITC Avant Garde"/>
          <w:bCs/>
          <w:color w:val="000000"/>
          <w:lang w:eastAsia="es-MX"/>
        </w:rPr>
        <w:t>22</w:t>
      </w:r>
      <w:r w:rsidR="001A5B33" w:rsidRPr="000F2B77">
        <w:rPr>
          <w:rFonts w:ascii="ITC Avant Garde" w:hAnsi="ITC Avant Garde"/>
          <w:bCs/>
          <w:color w:val="000000"/>
          <w:lang w:eastAsia="es-MX"/>
        </w:rPr>
        <w:t>0317/</w:t>
      </w:r>
      <w:r w:rsidR="007B2074" w:rsidRPr="000F2B77">
        <w:rPr>
          <w:rFonts w:ascii="ITC Avant Garde" w:hAnsi="ITC Avant Garde"/>
          <w:bCs/>
          <w:color w:val="000000"/>
          <w:lang w:eastAsia="es-MX"/>
        </w:rPr>
        <w:t>159</w:t>
      </w:r>
      <w:r w:rsidR="00DA305F" w:rsidRPr="000F2B77">
        <w:rPr>
          <w:rFonts w:ascii="ITC Avant Garde" w:eastAsia="Times New Roman" w:hAnsi="ITC Avant Garde" w:cs="Arial"/>
          <w:kern w:val="1"/>
          <w:lang w:eastAsia="ar-SA"/>
        </w:rPr>
        <w:t xml:space="preserve"> </w:t>
      </w:r>
      <w:r w:rsidR="006D77C2" w:rsidRPr="000F2B77">
        <w:rPr>
          <w:rFonts w:ascii="ITC Avant Garde" w:eastAsia="Times New Roman" w:hAnsi="ITC Avant Garde" w:cs="Arial"/>
          <w:kern w:val="1"/>
          <w:lang w:eastAsia="ar-SA"/>
        </w:rPr>
        <w:t xml:space="preserve">de fecha </w:t>
      </w:r>
      <w:r w:rsidR="007B2074" w:rsidRPr="000F2B77">
        <w:rPr>
          <w:rFonts w:ascii="ITC Avant Garde" w:eastAsia="Times New Roman" w:hAnsi="ITC Avant Garde" w:cs="Arial"/>
          <w:kern w:val="1"/>
          <w:lang w:eastAsia="ar-SA"/>
        </w:rPr>
        <w:t>22</w:t>
      </w:r>
      <w:r w:rsidR="001A5B33" w:rsidRPr="000F2B77">
        <w:rPr>
          <w:rFonts w:ascii="ITC Avant Garde" w:eastAsia="Times New Roman" w:hAnsi="ITC Avant Garde" w:cs="Arial"/>
          <w:kern w:val="1"/>
          <w:lang w:eastAsia="ar-SA"/>
        </w:rPr>
        <w:t xml:space="preserve"> </w:t>
      </w:r>
      <w:r w:rsidR="006D77C2" w:rsidRPr="000F2B77">
        <w:rPr>
          <w:rFonts w:ascii="ITC Avant Garde" w:eastAsia="Times New Roman" w:hAnsi="ITC Avant Garde" w:cs="Arial"/>
          <w:kern w:val="1"/>
          <w:lang w:eastAsia="ar-SA"/>
        </w:rPr>
        <w:t xml:space="preserve">de </w:t>
      </w:r>
      <w:r w:rsidR="001A5B33" w:rsidRPr="000F2B77">
        <w:rPr>
          <w:rFonts w:ascii="ITC Avant Garde" w:hAnsi="ITC Avant Garde" w:cs="Arial"/>
          <w:kern w:val="1"/>
          <w:lang w:eastAsia="ar-SA"/>
        </w:rPr>
        <w:t>marzo</w:t>
      </w:r>
      <w:r w:rsidR="006D77C2" w:rsidRPr="000F2B77">
        <w:rPr>
          <w:rFonts w:ascii="ITC Avant Garde" w:eastAsia="Times New Roman" w:hAnsi="ITC Avant Garde" w:cs="Arial"/>
          <w:kern w:val="1"/>
          <w:lang w:eastAsia="ar-SA"/>
        </w:rPr>
        <w:t xml:space="preserve"> de 201</w:t>
      </w:r>
      <w:r w:rsidR="001A5B33" w:rsidRPr="000F2B77">
        <w:rPr>
          <w:rFonts w:ascii="ITC Avant Garde" w:hAnsi="ITC Avant Garde" w:cs="Arial"/>
          <w:kern w:val="1"/>
          <w:lang w:eastAsia="ar-SA"/>
        </w:rPr>
        <w:t>7</w:t>
      </w:r>
      <w:r w:rsidR="006D77C2" w:rsidRPr="000F2B77">
        <w:rPr>
          <w:rFonts w:ascii="ITC Avant Garde" w:eastAsia="Times New Roman" w:hAnsi="ITC Avant Garde" w:cs="Arial"/>
          <w:kern w:val="1"/>
          <w:lang w:eastAsia="ar-SA"/>
        </w:rPr>
        <w:t>.</w:t>
      </w:r>
    </w:p>
    <w:p w14:paraId="30625232" w14:textId="77777777" w:rsidR="008D7525" w:rsidRPr="000F2B77" w:rsidRDefault="001D0B34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</w:rPr>
      </w:pPr>
      <w:r w:rsidRPr="000F2B77">
        <w:rPr>
          <w:rFonts w:ascii="ITC Avant Garde" w:hAnsi="ITC Avant Garde"/>
          <w:b/>
          <w:bCs/>
        </w:rPr>
        <w:t>SEGUNDO</w:t>
      </w:r>
      <w:r w:rsidR="00F77F3F" w:rsidRPr="000F2B77">
        <w:rPr>
          <w:rFonts w:ascii="ITC Avant Garde" w:hAnsi="ITC Avant Garde"/>
          <w:b/>
          <w:bCs/>
        </w:rPr>
        <w:t>.-</w:t>
      </w:r>
      <w:r w:rsidR="00F77F3F" w:rsidRPr="000F2B77">
        <w:rPr>
          <w:rFonts w:ascii="ITC Avant Garde" w:hAnsi="ITC Avant Garde"/>
          <w:bCs/>
        </w:rPr>
        <w:t xml:space="preserve"> </w:t>
      </w:r>
      <w:proofErr w:type="spellStart"/>
      <w:r w:rsidR="007B2074" w:rsidRPr="000F2B77">
        <w:rPr>
          <w:rFonts w:ascii="ITC Avant Garde" w:hAnsi="ITC Avant Garde"/>
          <w:bCs/>
          <w:color w:val="000000"/>
          <w:lang w:eastAsia="es-MX"/>
        </w:rPr>
        <w:t>Radiotelevisora</w:t>
      </w:r>
      <w:proofErr w:type="spellEnd"/>
      <w:r w:rsidR="007B2074" w:rsidRPr="000F2B77">
        <w:rPr>
          <w:rFonts w:ascii="ITC Avant Garde" w:hAnsi="ITC Avant Garde"/>
          <w:bCs/>
          <w:color w:val="000000"/>
          <w:lang w:eastAsia="es-MX"/>
        </w:rPr>
        <w:t xml:space="preserve"> de México Norte</w:t>
      </w:r>
      <w:r w:rsidR="00BD5C22" w:rsidRPr="000F2B77">
        <w:rPr>
          <w:rFonts w:ascii="ITC Avant Garde" w:hAnsi="ITC Avant Garde"/>
          <w:bCs/>
          <w:color w:val="000000"/>
          <w:lang w:eastAsia="es-MX"/>
        </w:rPr>
        <w:t>, S.A. de C.V.</w:t>
      </w:r>
      <w:r w:rsidR="006931F1" w:rsidRPr="000F2B77">
        <w:rPr>
          <w:rFonts w:ascii="ITC Avant Garde" w:hAnsi="ITC Avant Garde"/>
          <w:bCs/>
          <w:color w:val="000000"/>
          <w:lang w:eastAsia="es-MX"/>
        </w:rPr>
        <w:t>,</w:t>
      </w:r>
      <w:r w:rsidR="003E4988" w:rsidRPr="000F2B77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017AE7" w:rsidRPr="000F2B77">
        <w:rPr>
          <w:rFonts w:ascii="ITC Avant Garde" w:hAnsi="ITC Avant Garde"/>
          <w:bCs/>
        </w:rPr>
        <w:t xml:space="preserve">deberá </w:t>
      </w:r>
      <w:r w:rsidR="00EB714D" w:rsidRPr="000F2B77">
        <w:rPr>
          <w:rFonts w:ascii="ITC Avant Garde" w:eastAsia="ITC Avant Garde" w:hAnsi="ITC Avant Garde" w:cs="ITC Avant Garde"/>
        </w:rPr>
        <w:t>iniciar transmisiones a través del cana</w:t>
      </w:r>
      <w:r w:rsidR="001A5B33" w:rsidRPr="000F2B77">
        <w:rPr>
          <w:rFonts w:ascii="ITC Avant Garde" w:eastAsia="ITC Avant Garde" w:hAnsi="ITC Avant Garde" w:cs="ITC Avant Garde"/>
        </w:rPr>
        <w:t>l</w:t>
      </w:r>
      <w:r w:rsidR="00EB714D" w:rsidRPr="000F2B77">
        <w:rPr>
          <w:rFonts w:ascii="ITC Avant Garde" w:eastAsia="ITC Avant Garde" w:hAnsi="ITC Avant Garde" w:cs="ITC Avant Garde"/>
        </w:rPr>
        <w:t xml:space="preserve"> </w:t>
      </w:r>
      <w:r w:rsidR="00260880" w:rsidRPr="000F2B77">
        <w:rPr>
          <w:rFonts w:ascii="ITC Avant Garde" w:eastAsia="ITC Avant Garde" w:hAnsi="ITC Avant Garde" w:cs="ITC Avant Garde"/>
        </w:rPr>
        <w:t>virtual</w:t>
      </w:r>
      <w:r w:rsidR="00EB714D" w:rsidRPr="000F2B77">
        <w:rPr>
          <w:rFonts w:ascii="ITC Avant Garde" w:eastAsia="ITC Avant Garde" w:hAnsi="ITC Avant Garde" w:cs="ITC Avant Garde"/>
        </w:rPr>
        <w:t xml:space="preserve"> </w:t>
      </w:r>
      <w:r w:rsidR="001A5B33" w:rsidRPr="000F2B77">
        <w:rPr>
          <w:rFonts w:ascii="ITC Avant Garde" w:hAnsi="ITC Avant Garde"/>
          <w:bCs/>
        </w:rPr>
        <w:t>5.2</w:t>
      </w:r>
      <w:r w:rsidR="00260880" w:rsidRPr="000F2B77">
        <w:rPr>
          <w:rFonts w:ascii="ITC Avant Garde" w:hAnsi="ITC Avant Garde"/>
          <w:bCs/>
        </w:rPr>
        <w:t>,</w:t>
      </w:r>
      <w:r w:rsidR="00EB714D" w:rsidRPr="000F2B77">
        <w:rPr>
          <w:rFonts w:ascii="ITC Avant Garde" w:hAnsi="ITC Avant Garde"/>
          <w:bCs/>
        </w:rPr>
        <w:t xml:space="preserve"> </w:t>
      </w:r>
      <w:r w:rsidR="00F6266D" w:rsidRPr="000F2B77">
        <w:rPr>
          <w:rFonts w:ascii="ITC Avant Garde" w:hAnsi="ITC Avant Garde"/>
          <w:bCs/>
        </w:rPr>
        <w:t xml:space="preserve">a más tardar </w:t>
      </w:r>
      <w:r w:rsidR="00F6266D" w:rsidRPr="000F2B77">
        <w:rPr>
          <w:rFonts w:ascii="ITC Avant Garde" w:eastAsia="ITC Avant Garde" w:hAnsi="ITC Avant Garde" w:cs="ITC Avant Garde"/>
        </w:rPr>
        <w:t>el 29 de junio de 2017</w:t>
      </w:r>
      <w:r w:rsidR="008F5F10" w:rsidRPr="000F2B77">
        <w:rPr>
          <w:rFonts w:ascii="ITC Avant Garde" w:eastAsia="ITC Avant Garde" w:hAnsi="ITC Avant Garde" w:cs="ITC Avant Garde"/>
        </w:rPr>
        <w:t xml:space="preserve">, </w:t>
      </w:r>
      <w:r w:rsidR="00EB714D" w:rsidRPr="000F2B77">
        <w:rPr>
          <w:rFonts w:ascii="ITC Avant Garde" w:eastAsia="ITC Avant Garde" w:hAnsi="ITC Avant Garde" w:cs="ITC Avant Garde"/>
        </w:rPr>
        <w:t>deb</w:t>
      </w:r>
      <w:r w:rsidR="00260880" w:rsidRPr="000F2B77">
        <w:rPr>
          <w:rFonts w:ascii="ITC Avant Garde" w:eastAsia="ITC Avant Garde" w:hAnsi="ITC Avant Garde" w:cs="ITC Avant Garde"/>
        </w:rPr>
        <w:t>iendo</w:t>
      </w:r>
      <w:r w:rsidR="00EB714D" w:rsidRPr="000F2B77">
        <w:rPr>
          <w:rFonts w:ascii="ITC Avant Garde" w:eastAsia="ITC Avant Garde" w:hAnsi="ITC Avant Garde" w:cs="ITC Avant Garde"/>
        </w:rPr>
        <w:t xml:space="preserve"> </w:t>
      </w:r>
      <w:r w:rsidR="00017AE7" w:rsidRPr="000F2B77">
        <w:rPr>
          <w:rFonts w:ascii="ITC Avant Garde" w:hAnsi="ITC Avant Garde"/>
          <w:bCs/>
        </w:rPr>
        <w:t>dar aviso al Instituto de</w:t>
      </w:r>
      <w:r w:rsidR="0064165C" w:rsidRPr="000F2B77">
        <w:rPr>
          <w:rFonts w:ascii="ITC Avant Garde" w:hAnsi="ITC Avant Garde"/>
          <w:bCs/>
        </w:rPr>
        <w:t xml:space="preserve"> dicho</w:t>
      </w:r>
      <w:r w:rsidR="00017AE7" w:rsidRPr="000F2B77">
        <w:rPr>
          <w:rFonts w:ascii="ITC Avant Garde" w:hAnsi="ITC Avant Garde"/>
          <w:bCs/>
        </w:rPr>
        <w:t xml:space="preserve"> inicio, dentro del plazo de 5 (cinco) días hábiles posteriores a su realización</w:t>
      </w:r>
      <w:r w:rsidR="0064165C" w:rsidRPr="000F2B77">
        <w:rPr>
          <w:rFonts w:ascii="ITC Avant Garde" w:hAnsi="ITC Avant Garde"/>
          <w:bCs/>
        </w:rPr>
        <w:t>.</w:t>
      </w:r>
    </w:p>
    <w:p w14:paraId="37FB3503" w14:textId="77777777" w:rsidR="008D7525" w:rsidRPr="000F2B77" w:rsidRDefault="0064165C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 w:rsidRPr="000F2B77">
        <w:rPr>
          <w:rFonts w:ascii="ITC Avant Garde" w:hAnsi="ITC Avant Garde"/>
          <w:bCs/>
        </w:rPr>
        <w:t>C</w:t>
      </w:r>
      <w:r w:rsidR="00017AE7" w:rsidRPr="000F2B77">
        <w:rPr>
          <w:rFonts w:ascii="ITC Avant Garde" w:hAnsi="ITC Avant Garde"/>
          <w:bCs/>
        </w:rPr>
        <w:t>oncluido</w:t>
      </w:r>
      <w:r w:rsidRPr="000F2B77">
        <w:rPr>
          <w:rFonts w:ascii="ITC Avant Garde" w:hAnsi="ITC Avant Garde"/>
          <w:bCs/>
        </w:rPr>
        <w:t>s</w:t>
      </w:r>
      <w:r w:rsidR="00017AE7" w:rsidRPr="000F2B77">
        <w:rPr>
          <w:rFonts w:ascii="ITC Avant Garde" w:hAnsi="ITC Avant Garde"/>
          <w:bCs/>
        </w:rPr>
        <w:t xml:space="preserve"> dicho</w:t>
      </w:r>
      <w:r w:rsidRPr="000F2B77">
        <w:rPr>
          <w:rFonts w:ascii="ITC Avant Garde" w:hAnsi="ITC Avant Garde"/>
          <w:bCs/>
        </w:rPr>
        <w:t>s</w:t>
      </w:r>
      <w:r w:rsidR="00017AE7" w:rsidRPr="000F2B77">
        <w:rPr>
          <w:rFonts w:ascii="ITC Avant Garde" w:hAnsi="ITC Avant Garde"/>
          <w:bCs/>
        </w:rPr>
        <w:t xml:space="preserve"> plazo</w:t>
      </w:r>
      <w:r w:rsidRPr="000F2B77">
        <w:rPr>
          <w:rFonts w:ascii="ITC Avant Garde" w:hAnsi="ITC Avant Garde"/>
          <w:bCs/>
        </w:rPr>
        <w:t>s</w:t>
      </w:r>
      <w:r w:rsidR="00017AE7" w:rsidRPr="000F2B77">
        <w:rPr>
          <w:rFonts w:ascii="ITC Avant Garde" w:hAnsi="ITC Avant Garde"/>
          <w:bCs/>
        </w:rPr>
        <w:t xml:space="preserve">, sin que se hubiera dado cumplimiento al presente resolutivo, </w:t>
      </w:r>
      <w:r w:rsidR="008D7525" w:rsidRPr="000F2B77">
        <w:rPr>
          <w:rFonts w:ascii="ITC Avant Garde" w:hAnsi="ITC Avant Garde"/>
          <w:bCs/>
        </w:rPr>
        <w:t>la autorización para acceder a la multiprogramación correspondiente</w:t>
      </w:r>
      <w:r w:rsidR="00017AE7" w:rsidRPr="000F2B77">
        <w:rPr>
          <w:rFonts w:ascii="ITC Avant Garde" w:hAnsi="ITC Avant Garde"/>
          <w:bCs/>
        </w:rPr>
        <w:t xml:space="preserve"> dejará de surtir efectos jurídicos, ante lo cual </w:t>
      </w:r>
      <w:r w:rsidR="00017AE7" w:rsidRPr="000F2B77">
        <w:rPr>
          <w:rFonts w:ascii="ITC Avant Garde" w:hAnsi="ITC Avant Garde"/>
          <w:bCs/>
          <w:color w:val="000000"/>
          <w:lang w:eastAsia="es-MX"/>
        </w:rPr>
        <w:t>se</w:t>
      </w:r>
      <w:r w:rsidR="00017AE7" w:rsidRPr="000F2B77">
        <w:rPr>
          <w:rFonts w:ascii="ITC Avant Garde" w:hAnsi="ITC Avant Garde"/>
          <w:b/>
          <w:bCs/>
          <w:color w:val="000000"/>
          <w:lang w:eastAsia="es-MX"/>
        </w:rPr>
        <w:t xml:space="preserve"> </w:t>
      </w:r>
      <w:r w:rsidR="00017AE7" w:rsidRPr="000F2B77">
        <w:rPr>
          <w:rFonts w:ascii="ITC Avant Garde" w:hAnsi="ITC Avant Garde"/>
          <w:bCs/>
        </w:rPr>
        <w:t>tendrá que solicitar una nueva autorización</w:t>
      </w:r>
      <w:r w:rsidR="007659F9" w:rsidRPr="000F2B77">
        <w:rPr>
          <w:rFonts w:ascii="ITC Avant Garde" w:hAnsi="ITC Avant Garde"/>
          <w:bCs/>
        </w:rPr>
        <w:t xml:space="preserve"> de multiprogramación.</w:t>
      </w:r>
      <w:r w:rsidR="00994CB9" w:rsidRPr="000F2B77">
        <w:rPr>
          <w:rFonts w:ascii="ITC Avant Garde" w:hAnsi="ITC Avant Garde"/>
          <w:bCs/>
          <w:color w:val="000000"/>
          <w:lang w:eastAsia="es-MX"/>
        </w:rPr>
        <w:t xml:space="preserve"> </w:t>
      </w:r>
    </w:p>
    <w:p w14:paraId="5A8E78F4" w14:textId="77777777" w:rsidR="00994CB9" w:rsidRPr="000F2B77" w:rsidRDefault="008D7525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/>
          <w:bCs/>
        </w:rPr>
      </w:pPr>
      <w:r w:rsidRPr="000F2B77">
        <w:rPr>
          <w:rFonts w:ascii="ITC Avant Garde" w:hAnsi="ITC Avant Garde"/>
          <w:b/>
          <w:bCs/>
          <w:lang w:val="es-ES_tradnl"/>
        </w:rPr>
        <w:t xml:space="preserve">TERCERO.- </w:t>
      </w:r>
      <w:r w:rsidR="00994CB9" w:rsidRPr="000F2B77">
        <w:rPr>
          <w:rFonts w:ascii="ITC Avant Garde" w:hAnsi="ITC Avant Garde"/>
          <w:bCs/>
        </w:rPr>
        <w:t xml:space="preserve">Se instruye a la Unidad de Medios y Contenidos Audiovisuales a notificar personalmente </w:t>
      </w:r>
      <w:r w:rsidR="00CA2B30" w:rsidRPr="000F2B77">
        <w:rPr>
          <w:rFonts w:ascii="ITC Avant Garde" w:hAnsi="ITC Avant Garde"/>
          <w:bCs/>
        </w:rPr>
        <w:t xml:space="preserve">a </w:t>
      </w:r>
      <w:proofErr w:type="spellStart"/>
      <w:r w:rsidR="007B2074" w:rsidRPr="000F2B77">
        <w:rPr>
          <w:rFonts w:ascii="ITC Avant Garde" w:hAnsi="ITC Avant Garde"/>
          <w:bCs/>
        </w:rPr>
        <w:t>Radiotelevisora</w:t>
      </w:r>
      <w:proofErr w:type="spellEnd"/>
      <w:r w:rsidR="007B2074" w:rsidRPr="000F2B77">
        <w:rPr>
          <w:rFonts w:ascii="ITC Avant Garde" w:hAnsi="ITC Avant Garde"/>
          <w:bCs/>
        </w:rPr>
        <w:t xml:space="preserve"> de México Norte</w:t>
      </w:r>
      <w:r w:rsidR="00994CB9" w:rsidRPr="000F2B77">
        <w:rPr>
          <w:rFonts w:ascii="ITC Avant Garde" w:hAnsi="ITC Avant Garde"/>
          <w:bCs/>
          <w:color w:val="000000"/>
          <w:lang w:eastAsia="es-MX"/>
        </w:rPr>
        <w:t>, S.A. de C.V.,</w:t>
      </w:r>
      <w:r w:rsidR="00994CB9" w:rsidRPr="000F2B77">
        <w:rPr>
          <w:rFonts w:ascii="ITC Avant Garde" w:hAnsi="ITC Avant Garde"/>
        </w:rPr>
        <w:t xml:space="preserve"> </w:t>
      </w:r>
      <w:r w:rsidR="00994CB9" w:rsidRPr="000F2B77">
        <w:rPr>
          <w:rFonts w:ascii="ITC Avant Garde" w:hAnsi="ITC Avant Garde"/>
          <w:bCs/>
        </w:rPr>
        <w:t>la presente Resolución.</w:t>
      </w:r>
    </w:p>
    <w:p w14:paraId="268A2916" w14:textId="77777777" w:rsidR="00017AE7" w:rsidRPr="000F2B77" w:rsidRDefault="008D7525" w:rsidP="00B730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ITC Avant Garde" w:hAnsi="ITC Avant Garde"/>
          <w:bCs/>
        </w:rPr>
      </w:pPr>
      <w:r w:rsidRPr="000F2B77">
        <w:rPr>
          <w:rFonts w:ascii="ITC Avant Garde" w:hAnsi="ITC Avant Garde"/>
          <w:b/>
          <w:bCs/>
          <w:color w:val="000000"/>
        </w:rPr>
        <w:t>CUART</w:t>
      </w:r>
      <w:r w:rsidR="00017AE7" w:rsidRPr="000F2B77">
        <w:rPr>
          <w:rFonts w:ascii="ITC Avant Garde" w:hAnsi="ITC Avant Garde"/>
          <w:b/>
          <w:bCs/>
          <w:color w:val="000000"/>
        </w:rPr>
        <w:t>O</w:t>
      </w:r>
      <w:r w:rsidR="003735A3" w:rsidRPr="000F2B77">
        <w:rPr>
          <w:rFonts w:ascii="ITC Avant Garde" w:hAnsi="ITC Avant Garde"/>
          <w:bCs/>
          <w:color w:val="000000"/>
        </w:rPr>
        <w:t xml:space="preserve">.- </w:t>
      </w:r>
      <w:r w:rsidR="00CA2B30" w:rsidRPr="000F2B77">
        <w:rPr>
          <w:rFonts w:ascii="ITC Avant Garde" w:eastAsia="ITC Avant Garde" w:hAnsi="ITC Avant Garde" w:cs="ITC Avant Garde"/>
        </w:rPr>
        <w:t>Se instruye a la Unidad de Medios y Contenidos Audiovisuales a remitir la presente Resolución, así como sus constancias de notificación, a la Dirección General Adjunta del Registro Público de Telecomunicaciones, para efectos de su debida inscripción en el Registro Público de Concesiones.</w:t>
      </w:r>
    </w:p>
    <w:p w14:paraId="10C4AAF8" w14:textId="77777777" w:rsidR="00B73026" w:rsidRDefault="008D7525" w:rsidP="00B73026">
      <w:pPr>
        <w:autoSpaceDE w:val="0"/>
        <w:autoSpaceDN w:val="0"/>
        <w:spacing w:before="240" w:after="240" w:line="240" w:lineRule="auto"/>
        <w:jc w:val="both"/>
        <w:rPr>
          <w:rFonts w:ascii="ITC Avant Garde" w:eastAsia="ITC Avant Garde" w:hAnsi="ITC Avant Garde" w:cs="ITC Avant Garde"/>
        </w:rPr>
      </w:pPr>
      <w:r w:rsidRPr="000F2B77">
        <w:rPr>
          <w:rFonts w:ascii="ITC Avant Garde" w:hAnsi="ITC Avant Garde"/>
          <w:b/>
          <w:bCs/>
        </w:rPr>
        <w:t>QUINT</w:t>
      </w:r>
      <w:r w:rsidR="00017AE7" w:rsidRPr="000F2B77">
        <w:rPr>
          <w:rFonts w:ascii="ITC Avant Garde" w:hAnsi="ITC Avant Garde"/>
          <w:b/>
          <w:bCs/>
        </w:rPr>
        <w:t>O</w:t>
      </w:r>
      <w:r w:rsidR="00B321F9" w:rsidRPr="000F2B77">
        <w:rPr>
          <w:rFonts w:ascii="ITC Avant Garde" w:hAnsi="ITC Avant Garde"/>
          <w:b/>
          <w:bCs/>
        </w:rPr>
        <w:t>.</w:t>
      </w:r>
      <w:r w:rsidR="00B321F9" w:rsidRPr="000F2B77">
        <w:rPr>
          <w:rFonts w:ascii="ITC Avant Garde" w:hAnsi="ITC Avant Garde"/>
          <w:bCs/>
        </w:rPr>
        <w:t xml:space="preserve">- </w:t>
      </w:r>
      <w:r w:rsidR="00CA2B30" w:rsidRPr="000F2B77">
        <w:rPr>
          <w:rFonts w:ascii="ITC Avant Garde" w:eastAsia="ITC Avant Garde" w:hAnsi="ITC Avant Garde" w:cs="ITC Avant Garde"/>
        </w:rPr>
        <w:t xml:space="preserve">Se instruye a la Unidad de Medios y Contenidos Audiovisuales </w:t>
      </w:r>
      <w:r w:rsidR="00CA2B30" w:rsidRPr="000F2B77">
        <w:rPr>
          <w:rFonts w:ascii="ITC Avant Garde" w:hAnsi="ITC Avant Garde"/>
          <w:bCs/>
        </w:rPr>
        <w:t>que haga del conocimiento</w:t>
      </w:r>
      <w:r w:rsidR="00CA2B30" w:rsidRPr="000F2B77">
        <w:rPr>
          <w:rFonts w:ascii="ITC Avant Garde" w:eastAsia="ITC Avant Garde" w:hAnsi="ITC Avant Garde" w:cs="ITC Avant Garde"/>
        </w:rPr>
        <w:t xml:space="preserve"> de la Dirección General de Radio, Televisión y Cinematografía de la Secretaría de Gobernación y del Instituto Nacional Electoral, el contenido de la presente Resolución para los efectos legales conducentes.</w:t>
      </w:r>
    </w:p>
    <w:p w14:paraId="1C27CCEC" w14:textId="63DFB479" w:rsidR="00492DC6" w:rsidRPr="00492DC6" w:rsidRDefault="00492DC6" w:rsidP="00B73026">
      <w:pPr>
        <w:autoSpaceDE w:val="0"/>
        <w:autoSpaceDN w:val="0"/>
        <w:spacing w:before="240" w:after="24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  <w:r w:rsidRPr="00492DC6">
        <w:rPr>
          <w:rFonts w:ascii="ITC Avant Garde" w:hAnsi="ITC Avant Garde"/>
          <w:sz w:val="14"/>
          <w:szCs w:val="14"/>
          <w:lang w:eastAsia="es-MX"/>
        </w:rPr>
        <w:t xml:space="preserve">La presente Resolución fue aprobada por el Pleno del Instituto Federal de Telecomunicaciones en su XV Sesión Ordinaria celebrada el 26 de abril de 2017, </w:t>
      </w:r>
      <w:r w:rsidRPr="00492DC6">
        <w:rPr>
          <w:rFonts w:ascii="ITC Avant Garde" w:hAnsi="ITC Avant Garde"/>
          <w:bCs/>
          <w:sz w:val="14"/>
          <w:szCs w:val="14"/>
          <w:lang w:eastAsia="es-MX"/>
        </w:rPr>
        <w:t>por unanimidad</w:t>
      </w:r>
      <w:r w:rsidRPr="00492DC6">
        <w:rPr>
          <w:rFonts w:ascii="ITC Avant Garde" w:hAnsi="ITC Avant Garde"/>
          <w:sz w:val="14"/>
          <w:szCs w:val="14"/>
          <w:lang w:eastAsia="es-MX"/>
        </w:rPr>
        <w:t xml:space="preserve"> de votos de los Comisionados Gabriel Oswaldo Contreras Saldívar, Adriana Sofía </w:t>
      </w:r>
      <w:proofErr w:type="spellStart"/>
      <w:r w:rsidRPr="00492DC6">
        <w:rPr>
          <w:rFonts w:ascii="ITC Avant Garde" w:hAnsi="ITC Avant Garde"/>
          <w:sz w:val="14"/>
          <w:szCs w:val="14"/>
          <w:lang w:eastAsia="es-MX"/>
        </w:rPr>
        <w:t>Labardini</w:t>
      </w:r>
      <w:proofErr w:type="spellEnd"/>
      <w:r w:rsidRPr="00492DC6">
        <w:rPr>
          <w:rFonts w:ascii="ITC Avant Garde" w:hAnsi="ITC Avant Garde"/>
          <w:sz w:val="14"/>
          <w:szCs w:val="14"/>
          <w:lang w:eastAsia="es-MX"/>
        </w:rPr>
        <w:t xml:space="preserve"> </w:t>
      </w:r>
      <w:proofErr w:type="spellStart"/>
      <w:r w:rsidRPr="00492DC6">
        <w:rPr>
          <w:rFonts w:ascii="ITC Avant Garde" w:hAnsi="ITC Avant Garde"/>
          <w:sz w:val="14"/>
          <w:szCs w:val="14"/>
          <w:lang w:eastAsia="es-MX"/>
        </w:rPr>
        <w:t>Inzunza</w:t>
      </w:r>
      <w:proofErr w:type="spellEnd"/>
      <w:r w:rsidRPr="00492DC6">
        <w:rPr>
          <w:rFonts w:ascii="ITC Avant Garde" w:hAnsi="ITC Avant Garde"/>
          <w:sz w:val="14"/>
          <w:szCs w:val="14"/>
          <w:lang w:eastAsia="es-MX"/>
        </w:rPr>
        <w:t xml:space="preserve">, María Elena </w:t>
      </w:r>
      <w:proofErr w:type="spellStart"/>
      <w:r w:rsidRPr="00492DC6">
        <w:rPr>
          <w:rFonts w:ascii="ITC Avant Garde" w:hAnsi="ITC Avant Garde"/>
          <w:sz w:val="14"/>
          <w:szCs w:val="14"/>
          <w:lang w:eastAsia="es-MX"/>
        </w:rPr>
        <w:t>Estavillo</w:t>
      </w:r>
      <w:proofErr w:type="spellEnd"/>
      <w:r w:rsidRPr="00492DC6">
        <w:rPr>
          <w:rFonts w:ascii="ITC Avant Garde" w:hAnsi="ITC Avant Garde"/>
          <w:sz w:val="14"/>
          <w:szCs w:val="14"/>
          <w:lang w:eastAsia="es-MX"/>
        </w:rPr>
        <w:t xml:space="preserve"> Flores, Mario Germán </w:t>
      </w:r>
      <w:proofErr w:type="spellStart"/>
      <w:r w:rsidRPr="00492DC6">
        <w:rPr>
          <w:rFonts w:ascii="ITC Avant Garde" w:hAnsi="ITC Avant Garde"/>
          <w:sz w:val="14"/>
          <w:szCs w:val="14"/>
          <w:lang w:eastAsia="es-MX"/>
        </w:rPr>
        <w:t>Fromow</w:t>
      </w:r>
      <w:proofErr w:type="spellEnd"/>
      <w:r w:rsidRPr="00492DC6">
        <w:rPr>
          <w:rFonts w:ascii="ITC Avant Garde" w:hAnsi="ITC Avant Garde"/>
          <w:sz w:val="14"/>
          <w:szCs w:val="14"/>
          <w:lang w:eastAsia="es-MX"/>
        </w:rPr>
        <w:t xml:space="preserve"> Rangel, Adolfo Cuevas Teja, Javier Juárez Mojica y Arturo Robles </w:t>
      </w:r>
      <w:proofErr w:type="spellStart"/>
      <w:r w:rsidRPr="00492DC6">
        <w:rPr>
          <w:rFonts w:ascii="ITC Avant Garde" w:hAnsi="ITC Avant Garde"/>
          <w:sz w:val="14"/>
          <w:szCs w:val="14"/>
          <w:lang w:eastAsia="es-MX"/>
        </w:rPr>
        <w:t>Rovalo</w:t>
      </w:r>
      <w:proofErr w:type="spellEnd"/>
      <w:r w:rsidRPr="00492DC6">
        <w:rPr>
          <w:rFonts w:ascii="ITC Avant Garde" w:hAnsi="ITC Avant Garde"/>
          <w:sz w:val="14"/>
          <w:szCs w:val="14"/>
          <w:lang w:eastAsia="es-MX"/>
        </w:rPr>
        <w:t>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P/IFT/260417/192.</w:t>
      </w:r>
    </w:p>
    <w:p w14:paraId="52BD9651" w14:textId="77777777" w:rsidR="00492DC6" w:rsidRPr="00492DC6" w:rsidRDefault="00492DC6" w:rsidP="00B73026">
      <w:pPr>
        <w:spacing w:beforeLines="50" w:before="120" w:afterLines="50" w:after="12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  <w:r w:rsidRPr="00492DC6">
        <w:rPr>
          <w:rFonts w:ascii="ITC Avant Garde" w:hAnsi="ITC Avant Garde"/>
          <w:sz w:val="14"/>
          <w:szCs w:val="14"/>
          <w:lang w:eastAsia="es-MX"/>
        </w:rPr>
        <w:t>El Comisionado Adolfo Cuevas Teja previendo su ausencia justificada a la sesión, emitió su voto razonado por escrito, en términos de los artículos 45 tercer párrafo de la Ley Federal de Telecomunicaciones y Radiodifusión, y 8 segundo párrafo del Estatuto Orgánico del Instituto Federal de Telecomunicaciones.</w:t>
      </w:r>
    </w:p>
    <w:sectPr w:rsidR="00492DC6" w:rsidRPr="00492DC6" w:rsidSect="00035E45">
      <w:headerReference w:type="even" r:id="rId11"/>
      <w:footerReference w:type="default" r:id="rId12"/>
      <w:headerReference w:type="first" r:id="rId13"/>
      <w:pgSz w:w="12240" w:h="15840"/>
      <w:pgMar w:top="198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4E4E5" w14:textId="77777777" w:rsidR="001E6AFB" w:rsidRDefault="001E6AFB" w:rsidP="00072BC8">
      <w:pPr>
        <w:spacing w:after="0" w:line="240" w:lineRule="auto"/>
      </w:pPr>
      <w:r>
        <w:separator/>
      </w:r>
    </w:p>
  </w:endnote>
  <w:endnote w:type="continuationSeparator" w:id="0">
    <w:p w14:paraId="0ECA3687" w14:textId="77777777" w:rsidR="001E6AFB" w:rsidRDefault="001E6AFB" w:rsidP="00072BC8">
      <w:pPr>
        <w:spacing w:after="0" w:line="240" w:lineRule="auto"/>
      </w:pPr>
      <w:r>
        <w:continuationSeparator/>
      </w:r>
    </w:p>
  </w:endnote>
  <w:endnote w:type="continuationNotice" w:id="1">
    <w:p w14:paraId="09F3BD28" w14:textId="77777777" w:rsidR="001E6AFB" w:rsidRDefault="001E6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2639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  <w:szCs w:val="20"/>
      </w:rPr>
    </w:sdtEndPr>
    <w:sdtContent>
      <w:p w14:paraId="0A69BCFF" w14:textId="7D8A1460" w:rsidR="00162CAA" w:rsidRPr="00B73026" w:rsidRDefault="000F2B77" w:rsidP="00B73026">
        <w:pPr>
          <w:pStyle w:val="Piedepgina"/>
          <w:jc w:val="right"/>
          <w:rPr>
            <w:rFonts w:ascii="ITC Avant Garde" w:hAnsi="ITC Avant Garde"/>
            <w:sz w:val="20"/>
            <w:szCs w:val="20"/>
          </w:rPr>
        </w:pPr>
        <w:r w:rsidRPr="000F2B77">
          <w:rPr>
            <w:rFonts w:ascii="ITC Avant Garde" w:hAnsi="ITC Avant Garde"/>
            <w:sz w:val="20"/>
            <w:szCs w:val="20"/>
          </w:rPr>
          <w:fldChar w:fldCharType="begin"/>
        </w:r>
        <w:r w:rsidRPr="000F2B77">
          <w:rPr>
            <w:rFonts w:ascii="ITC Avant Garde" w:hAnsi="ITC Avant Garde"/>
            <w:sz w:val="20"/>
            <w:szCs w:val="20"/>
          </w:rPr>
          <w:instrText>PAGE   \* MERGEFORMAT</w:instrText>
        </w:r>
        <w:r w:rsidRPr="000F2B77">
          <w:rPr>
            <w:rFonts w:ascii="ITC Avant Garde" w:hAnsi="ITC Avant Garde"/>
            <w:sz w:val="20"/>
            <w:szCs w:val="20"/>
          </w:rPr>
          <w:fldChar w:fldCharType="separate"/>
        </w:r>
        <w:r w:rsidR="00B73026" w:rsidRPr="00B73026">
          <w:rPr>
            <w:rFonts w:ascii="ITC Avant Garde" w:hAnsi="ITC Avant Garde"/>
            <w:noProof/>
            <w:sz w:val="20"/>
            <w:szCs w:val="20"/>
            <w:lang w:val="es-ES"/>
          </w:rPr>
          <w:t>2</w:t>
        </w:r>
        <w:r w:rsidRPr="000F2B77">
          <w:rPr>
            <w:rFonts w:ascii="ITC Avant Garde" w:hAnsi="ITC Avant Gard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D9C25" w14:textId="77777777" w:rsidR="001E6AFB" w:rsidRDefault="001E6AFB" w:rsidP="00072BC8">
      <w:pPr>
        <w:spacing w:after="0" w:line="240" w:lineRule="auto"/>
      </w:pPr>
      <w:r>
        <w:separator/>
      </w:r>
    </w:p>
  </w:footnote>
  <w:footnote w:type="continuationSeparator" w:id="0">
    <w:p w14:paraId="4DC04975" w14:textId="77777777" w:rsidR="001E6AFB" w:rsidRDefault="001E6AFB" w:rsidP="00072BC8">
      <w:pPr>
        <w:spacing w:after="0" w:line="240" w:lineRule="auto"/>
      </w:pPr>
      <w:r>
        <w:continuationSeparator/>
      </w:r>
    </w:p>
  </w:footnote>
  <w:footnote w:type="continuationNotice" w:id="1">
    <w:p w14:paraId="7293555C" w14:textId="77777777" w:rsidR="001E6AFB" w:rsidRDefault="001E6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44B41" w14:textId="77777777" w:rsidR="00162CAA" w:rsidRDefault="001E6AFB">
    <w:pPr>
      <w:pStyle w:val="Encabezado"/>
    </w:pPr>
    <w:r>
      <w:rPr>
        <w:noProof/>
        <w:lang w:eastAsia="es-MX"/>
      </w:rPr>
      <w:pict w14:anchorId="6326E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C5C63" w14:textId="77777777" w:rsidR="00162CAA" w:rsidRPr="000F5E4B" w:rsidRDefault="001E6AFB">
    <w:pPr>
      <w:pStyle w:val="Encabezado"/>
      <w:rPr>
        <w:b/>
      </w:rPr>
    </w:pPr>
    <w:r>
      <w:rPr>
        <w:b/>
        <w:noProof/>
        <w:lang w:eastAsia="es-MX"/>
      </w:rPr>
      <w:pict w14:anchorId="66E49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-70.9pt;margin-top:-114.95pt;width:612pt;height:11in;z-index:-251658240;mso-position-horizontal-relative:margin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20B"/>
    <w:multiLevelType w:val="hybridMultilevel"/>
    <w:tmpl w:val="9102A1C0"/>
    <w:lvl w:ilvl="0" w:tplc="9ECCA120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67E8"/>
    <w:multiLevelType w:val="hybridMultilevel"/>
    <w:tmpl w:val="CCE04A84"/>
    <w:lvl w:ilvl="0" w:tplc="2868A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57F9"/>
    <w:multiLevelType w:val="hybridMultilevel"/>
    <w:tmpl w:val="5A560C1C"/>
    <w:lvl w:ilvl="0" w:tplc="056AFE6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42D2"/>
    <w:multiLevelType w:val="hybridMultilevel"/>
    <w:tmpl w:val="55FC386E"/>
    <w:lvl w:ilvl="0" w:tplc="2EBC68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327008"/>
    <w:multiLevelType w:val="hybridMultilevel"/>
    <w:tmpl w:val="FC248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BCA808E4">
      <w:start w:val="1"/>
      <w:numFmt w:val="lowerLetter"/>
      <w:lvlText w:val="%2)"/>
      <w:lvlJc w:val="left"/>
      <w:pPr>
        <w:ind w:left="1560" w:hanging="480"/>
      </w:pPr>
      <w:rPr>
        <w:rFonts w:ascii="ITC Avant Garde" w:hAnsi="ITC Avant Garde" w:hint="default"/>
        <w:b w:val="0"/>
        <w:i w:val="0"/>
        <w:sz w:val="20"/>
        <w:szCs w:val="2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131"/>
    <w:multiLevelType w:val="hybridMultilevel"/>
    <w:tmpl w:val="3A8A2D12"/>
    <w:lvl w:ilvl="0" w:tplc="9ECCA120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D0A0F"/>
    <w:multiLevelType w:val="hybridMultilevel"/>
    <w:tmpl w:val="5A560C1C"/>
    <w:lvl w:ilvl="0" w:tplc="056AFE6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C0BF8"/>
    <w:multiLevelType w:val="hybridMultilevel"/>
    <w:tmpl w:val="C994E77A"/>
    <w:lvl w:ilvl="0" w:tplc="2196B90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977D59"/>
    <w:multiLevelType w:val="hybridMultilevel"/>
    <w:tmpl w:val="32207050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A6C33"/>
    <w:multiLevelType w:val="hybridMultilevel"/>
    <w:tmpl w:val="7F149CB6"/>
    <w:lvl w:ilvl="0" w:tplc="7E50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01986"/>
    <w:multiLevelType w:val="hybridMultilevel"/>
    <w:tmpl w:val="2BF4BA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EEA734A">
      <w:start w:val="1"/>
      <w:numFmt w:val="lowerLetter"/>
      <w:lvlText w:val="%2)"/>
      <w:lvlJc w:val="left"/>
      <w:pPr>
        <w:ind w:left="502" w:hanging="360"/>
      </w:pPr>
      <w:rPr>
        <w:rFonts w:ascii="ITC Avant Garde" w:eastAsia="Times New Roman" w:hAnsi="ITC Avant Garde"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A2CD9"/>
    <w:multiLevelType w:val="hybridMultilevel"/>
    <w:tmpl w:val="EAF8DE10"/>
    <w:lvl w:ilvl="0" w:tplc="DE109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8B079B"/>
    <w:multiLevelType w:val="hybridMultilevel"/>
    <w:tmpl w:val="062AB7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A1E44"/>
    <w:multiLevelType w:val="hybridMultilevel"/>
    <w:tmpl w:val="B42C6ABA"/>
    <w:lvl w:ilvl="0" w:tplc="991C73C4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B75C4"/>
    <w:multiLevelType w:val="hybridMultilevel"/>
    <w:tmpl w:val="21ECC026"/>
    <w:lvl w:ilvl="0" w:tplc="61208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1E48"/>
    <w:multiLevelType w:val="hybridMultilevel"/>
    <w:tmpl w:val="06A08654"/>
    <w:lvl w:ilvl="0" w:tplc="5F28D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E86A91"/>
    <w:multiLevelType w:val="hybridMultilevel"/>
    <w:tmpl w:val="8C88DFD2"/>
    <w:lvl w:ilvl="0" w:tplc="287C79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130B72"/>
    <w:multiLevelType w:val="hybridMultilevel"/>
    <w:tmpl w:val="F71C9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F47AA"/>
    <w:multiLevelType w:val="hybridMultilevel"/>
    <w:tmpl w:val="96E2C63A"/>
    <w:lvl w:ilvl="0" w:tplc="21BEEE4A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C78051D"/>
    <w:multiLevelType w:val="hybridMultilevel"/>
    <w:tmpl w:val="D3DEA0BE"/>
    <w:lvl w:ilvl="0" w:tplc="13365D2C">
      <w:start w:val="1"/>
      <w:numFmt w:val="upperRoman"/>
      <w:lvlText w:val="%1."/>
      <w:lvlJc w:val="left"/>
      <w:pPr>
        <w:ind w:left="1287" w:hanging="720"/>
      </w:pPr>
      <w:rPr>
        <w:rFonts w:ascii="ITC Avant Garde" w:hAnsi="ITC Avant Garde" w:hint="default"/>
        <w:b w:val="0"/>
        <w:i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0331E4"/>
    <w:multiLevelType w:val="hybridMultilevel"/>
    <w:tmpl w:val="ADD08D16"/>
    <w:lvl w:ilvl="0" w:tplc="2868A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7362"/>
    <w:multiLevelType w:val="hybridMultilevel"/>
    <w:tmpl w:val="CD942F12"/>
    <w:lvl w:ilvl="0" w:tplc="141CDD56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762E1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47967C93"/>
    <w:multiLevelType w:val="hybridMultilevel"/>
    <w:tmpl w:val="9C34F254"/>
    <w:lvl w:ilvl="0" w:tplc="0832D3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60D1E"/>
    <w:multiLevelType w:val="hybridMultilevel"/>
    <w:tmpl w:val="F740FC4A"/>
    <w:lvl w:ilvl="0" w:tplc="5372C5F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87877"/>
    <w:multiLevelType w:val="hybridMultilevel"/>
    <w:tmpl w:val="73F268AA"/>
    <w:lvl w:ilvl="0" w:tplc="9ECCA120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A3D7F"/>
    <w:multiLevelType w:val="hybridMultilevel"/>
    <w:tmpl w:val="2F08C19C"/>
    <w:lvl w:ilvl="0" w:tplc="9ECCA120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E4D92"/>
    <w:multiLevelType w:val="hybridMultilevel"/>
    <w:tmpl w:val="711E2366"/>
    <w:lvl w:ilvl="0" w:tplc="034E198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DA6FCE"/>
    <w:multiLevelType w:val="hybridMultilevel"/>
    <w:tmpl w:val="C6B0EA4A"/>
    <w:lvl w:ilvl="0" w:tplc="9ECCA120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427F0"/>
    <w:multiLevelType w:val="hybridMultilevel"/>
    <w:tmpl w:val="C62873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23AEC"/>
    <w:multiLevelType w:val="hybridMultilevel"/>
    <w:tmpl w:val="5A560C1C"/>
    <w:lvl w:ilvl="0" w:tplc="056AFE6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166A0"/>
    <w:multiLevelType w:val="hybridMultilevel"/>
    <w:tmpl w:val="8366681E"/>
    <w:lvl w:ilvl="0" w:tplc="2868A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75323"/>
    <w:multiLevelType w:val="hybridMultilevel"/>
    <w:tmpl w:val="64D01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35B72"/>
    <w:multiLevelType w:val="hybridMultilevel"/>
    <w:tmpl w:val="22E04E3E"/>
    <w:lvl w:ilvl="0" w:tplc="215AC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4C5F0C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E79F4"/>
    <w:multiLevelType w:val="hybridMultilevel"/>
    <w:tmpl w:val="5A560C1C"/>
    <w:lvl w:ilvl="0" w:tplc="056AFE6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565EE"/>
    <w:multiLevelType w:val="hybridMultilevel"/>
    <w:tmpl w:val="159A2572"/>
    <w:lvl w:ilvl="0" w:tplc="9ECCA120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B8712D"/>
    <w:multiLevelType w:val="hybridMultilevel"/>
    <w:tmpl w:val="11A2B2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714A1"/>
    <w:multiLevelType w:val="hybridMultilevel"/>
    <w:tmpl w:val="6FE2A56E"/>
    <w:lvl w:ilvl="0" w:tplc="E812B1B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E026CD8"/>
    <w:multiLevelType w:val="hybridMultilevel"/>
    <w:tmpl w:val="C212E93A"/>
    <w:lvl w:ilvl="0" w:tplc="2868A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3"/>
  </w:num>
  <w:num w:numId="4">
    <w:abstractNumId w:val="21"/>
  </w:num>
  <w:num w:numId="5">
    <w:abstractNumId w:val="22"/>
  </w:num>
  <w:num w:numId="6">
    <w:abstractNumId w:val="36"/>
  </w:num>
  <w:num w:numId="7">
    <w:abstractNumId w:val="8"/>
  </w:num>
  <w:num w:numId="8">
    <w:abstractNumId w:val="5"/>
  </w:num>
  <w:num w:numId="9">
    <w:abstractNumId w:val="9"/>
  </w:num>
  <w:num w:numId="10">
    <w:abstractNumId w:val="37"/>
  </w:num>
  <w:num w:numId="11">
    <w:abstractNumId w:val="30"/>
  </w:num>
  <w:num w:numId="12">
    <w:abstractNumId w:val="3"/>
  </w:num>
  <w:num w:numId="13">
    <w:abstractNumId w:val="7"/>
  </w:num>
  <w:num w:numId="14">
    <w:abstractNumId w:val="23"/>
  </w:num>
  <w:num w:numId="15">
    <w:abstractNumId w:val="15"/>
  </w:num>
  <w:num w:numId="16">
    <w:abstractNumId w:val="34"/>
  </w:num>
  <w:num w:numId="17">
    <w:abstractNumId w:val="6"/>
  </w:num>
  <w:num w:numId="18">
    <w:abstractNumId w:val="4"/>
  </w:num>
  <w:num w:numId="19">
    <w:abstractNumId w:val="10"/>
  </w:num>
  <w:num w:numId="20">
    <w:abstractNumId w:val="12"/>
  </w:num>
  <w:num w:numId="21">
    <w:abstractNumId w:val="24"/>
  </w:num>
  <w:num w:numId="22">
    <w:abstractNumId w:val="1"/>
  </w:num>
  <w:num w:numId="23">
    <w:abstractNumId w:val="11"/>
  </w:num>
  <w:num w:numId="24">
    <w:abstractNumId w:val="18"/>
  </w:num>
  <w:num w:numId="25">
    <w:abstractNumId w:val="27"/>
  </w:num>
  <w:num w:numId="26">
    <w:abstractNumId w:val="19"/>
  </w:num>
  <w:num w:numId="27">
    <w:abstractNumId w:val="20"/>
  </w:num>
  <w:num w:numId="28">
    <w:abstractNumId w:val="31"/>
  </w:num>
  <w:num w:numId="29">
    <w:abstractNumId w:val="38"/>
  </w:num>
  <w:num w:numId="30">
    <w:abstractNumId w:val="2"/>
  </w:num>
  <w:num w:numId="31">
    <w:abstractNumId w:val="17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3"/>
  </w:num>
  <w:num w:numId="35">
    <w:abstractNumId w:val="14"/>
  </w:num>
  <w:num w:numId="36">
    <w:abstractNumId w:val="25"/>
  </w:num>
  <w:num w:numId="37">
    <w:abstractNumId w:val="0"/>
  </w:num>
  <w:num w:numId="38">
    <w:abstractNumId w:val="35"/>
  </w:num>
  <w:num w:numId="39">
    <w:abstractNumId w:val="2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011E"/>
    <w:rsid w:val="00000AF6"/>
    <w:rsid w:val="00000F89"/>
    <w:rsid w:val="00002608"/>
    <w:rsid w:val="0000341D"/>
    <w:rsid w:val="00004279"/>
    <w:rsid w:val="00004D60"/>
    <w:rsid w:val="000051CF"/>
    <w:rsid w:val="00005E4D"/>
    <w:rsid w:val="00006CA3"/>
    <w:rsid w:val="00010BE2"/>
    <w:rsid w:val="000116D0"/>
    <w:rsid w:val="000117DC"/>
    <w:rsid w:val="00011FCA"/>
    <w:rsid w:val="00012266"/>
    <w:rsid w:val="0001357A"/>
    <w:rsid w:val="0001358E"/>
    <w:rsid w:val="00014266"/>
    <w:rsid w:val="00014E50"/>
    <w:rsid w:val="00014EFF"/>
    <w:rsid w:val="000154B0"/>
    <w:rsid w:val="00015A54"/>
    <w:rsid w:val="00015CA9"/>
    <w:rsid w:val="000173C1"/>
    <w:rsid w:val="00017AE7"/>
    <w:rsid w:val="00020418"/>
    <w:rsid w:val="00024F70"/>
    <w:rsid w:val="0002519A"/>
    <w:rsid w:val="0002568E"/>
    <w:rsid w:val="000271C8"/>
    <w:rsid w:val="00027681"/>
    <w:rsid w:val="000308D3"/>
    <w:rsid w:val="00030924"/>
    <w:rsid w:val="00031907"/>
    <w:rsid w:val="00031F26"/>
    <w:rsid w:val="000323E9"/>
    <w:rsid w:val="00032C57"/>
    <w:rsid w:val="00035E45"/>
    <w:rsid w:val="00037344"/>
    <w:rsid w:val="0003737C"/>
    <w:rsid w:val="00037D31"/>
    <w:rsid w:val="00040834"/>
    <w:rsid w:val="0004157F"/>
    <w:rsid w:val="000417F7"/>
    <w:rsid w:val="00041F1A"/>
    <w:rsid w:val="00042DB9"/>
    <w:rsid w:val="000448E7"/>
    <w:rsid w:val="00044939"/>
    <w:rsid w:val="00044B85"/>
    <w:rsid w:val="0004564C"/>
    <w:rsid w:val="00045C2F"/>
    <w:rsid w:val="00045D1E"/>
    <w:rsid w:val="000500D9"/>
    <w:rsid w:val="00050CBF"/>
    <w:rsid w:val="00051553"/>
    <w:rsid w:val="0005230D"/>
    <w:rsid w:val="000523B3"/>
    <w:rsid w:val="00052914"/>
    <w:rsid w:val="00052CFA"/>
    <w:rsid w:val="00053676"/>
    <w:rsid w:val="0005387A"/>
    <w:rsid w:val="0005470B"/>
    <w:rsid w:val="00055638"/>
    <w:rsid w:val="00057143"/>
    <w:rsid w:val="00057AB2"/>
    <w:rsid w:val="00057BC5"/>
    <w:rsid w:val="00057CC7"/>
    <w:rsid w:val="000611AD"/>
    <w:rsid w:val="000629DD"/>
    <w:rsid w:val="00062C40"/>
    <w:rsid w:val="00064259"/>
    <w:rsid w:val="00065163"/>
    <w:rsid w:val="00065583"/>
    <w:rsid w:val="00065830"/>
    <w:rsid w:val="00066E53"/>
    <w:rsid w:val="000670B2"/>
    <w:rsid w:val="000679B5"/>
    <w:rsid w:val="00067D79"/>
    <w:rsid w:val="00070741"/>
    <w:rsid w:val="0007075B"/>
    <w:rsid w:val="00070B92"/>
    <w:rsid w:val="00071026"/>
    <w:rsid w:val="000718EB"/>
    <w:rsid w:val="00072221"/>
    <w:rsid w:val="000724A4"/>
    <w:rsid w:val="000724E7"/>
    <w:rsid w:val="00072539"/>
    <w:rsid w:val="00072BC8"/>
    <w:rsid w:val="00072D11"/>
    <w:rsid w:val="00072D7E"/>
    <w:rsid w:val="00073085"/>
    <w:rsid w:val="00073321"/>
    <w:rsid w:val="00074443"/>
    <w:rsid w:val="00074BE0"/>
    <w:rsid w:val="00074C09"/>
    <w:rsid w:val="00075951"/>
    <w:rsid w:val="00077233"/>
    <w:rsid w:val="000775ED"/>
    <w:rsid w:val="00077CB5"/>
    <w:rsid w:val="00081BC5"/>
    <w:rsid w:val="000826E4"/>
    <w:rsid w:val="00082D03"/>
    <w:rsid w:val="0008379F"/>
    <w:rsid w:val="000837C7"/>
    <w:rsid w:val="00084113"/>
    <w:rsid w:val="00084B45"/>
    <w:rsid w:val="00085181"/>
    <w:rsid w:val="000851CE"/>
    <w:rsid w:val="0009184A"/>
    <w:rsid w:val="000921DC"/>
    <w:rsid w:val="00092614"/>
    <w:rsid w:val="00093F45"/>
    <w:rsid w:val="00093FF5"/>
    <w:rsid w:val="0009532E"/>
    <w:rsid w:val="00095F97"/>
    <w:rsid w:val="00096EE6"/>
    <w:rsid w:val="000A019A"/>
    <w:rsid w:val="000A1F72"/>
    <w:rsid w:val="000A22CB"/>
    <w:rsid w:val="000A3E65"/>
    <w:rsid w:val="000A3F27"/>
    <w:rsid w:val="000A7887"/>
    <w:rsid w:val="000A790A"/>
    <w:rsid w:val="000B0399"/>
    <w:rsid w:val="000B0932"/>
    <w:rsid w:val="000B109B"/>
    <w:rsid w:val="000B1903"/>
    <w:rsid w:val="000B1B50"/>
    <w:rsid w:val="000B1DF8"/>
    <w:rsid w:val="000B1E99"/>
    <w:rsid w:val="000B360F"/>
    <w:rsid w:val="000B4352"/>
    <w:rsid w:val="000B50C6"/>
    <w:rsid w:val="000B5E58"/>
    <w:rsid w:val="000B61BD"/>
    <w:rsid w:val="000B693E"/>
    <w:rsid w:val="000B69F8"/>
    <w:rsid w:val="000B6B81"/>
    <w:rsid w:val="000B7BDB"/>
    <w:rsid w:val="000B7FD1"/>
    <w:rsid w:val="000C0B1B"/>
    <w:rsid w:val="000C0F6E"/>
    <w:rsid w:val="000C10D7"/>
    <w:rsid w:val="000C14D3"/>
    <w:rsid w:val="000C1660"/>
    <w:rsid w:val="000C1695"/>
    <w:rsid w:val="000C1C6B"/>
    <w:rsid w:val="000C200B"/>
    <w:rsid w:val="000C2426"/>
    <w:rsid w:val="000C2A88"/>
    <w:rsid w:val="000C2C32"/>
    <w:rsid w:val="000C3989"/>
    <w:rsid w:val="000C4143"/>
    <w:rsid w:val="000C474A"/>
    <w:rsid w:val="000C4C55"/>
    <w:rsid w:val="000C5E47"/>
    <w:rsid w:val="000D0279"/>
    <w:rsid w:val="000D02C8"/>
    <w:rsid w:val="000D1E89"/>
    <w:rsid w:val="000D1F27"/>
    <w:rsid w:val="000D2831"/>
    <w:rsid w:val="000D2CD1"/>
    <w:rsid w:val="000D3579"/>
    <w:rsid w:val="000D3793"/>
    <w:rsid w:val="000D37A8"/>
    <w:rsid w:val="000D3ADB"/>
    <w:rsid w:val="000D40AF"/>
    <w:rsid w:val="000D57A8"/>
    <w:rsid w:val="000D5B9C"/>
    <w:rsid w:val="000E0679"/>
    <w:rsid w:val="000E2E4D"/>
    <w:rsid w:val="000E4B8D"/>
    <w:rsid w:val="000E4E2C"/>
    <w:rsid w:val="000E5750"/>
    <w:rsid w:val="000E5E1C"/>
    <w:rsid w:val="000E5F6D"/>
    <w:rsid w:val="000F0874"/>
    <w:rsid w:val="000F0D43"/>
    <w:rsid w:val="000F17CF"/>
    <w:rsid w:val="000F2B77"/>
    <w:rsid w:val="000F3C47"/>
    <w:rsid w:val="000F3DC7"/>
    <w:rsid w:val="000F4638"/>
    <w:rsid w:val="000F482D"/>
    <w:rsid w:val="000F4BE5"/>
    <w:rsid w:val="000F4D94"/>
    <w:rsid w:val="000F5AC1"/>
    <w:rsid w:val="000F5E4B"/>
    <w:rsid w:val="000F6955"/>
    <w:rsid w:val="000F7A68"/>
    <w:rsid w:val="00100DE3"/>
    <w:rsid w:val="00101102"/>
    <w:rsid w:val="0010115D"/>
    <w:rsid w:val="00102C4A"/>
    <w:rsid w:val="00102D1F"/>
    <w:rsid w:val="00105329"/>
    <w:rsid w:val="001062EE"/>
    <w:rsid w:val="0010647E"/>
    <w:rsid w:val="00106523"/>
    <w:rsid w:val="0010735A"/>
    <w:rsid w:val="001075A5"/>
    <w:rsid w:val="00110892"/>
    <w:rsid w:val="00111C3A"/>
    <w:rsid w:val="00112432"/>
    <w:rsid w:val="001126D9"/>
    <w:rsid w:val="00112C0E"/>
    <w:rsid w:val="0011458E"/>
    <w:rsid w:val="00114E54"/>
    <w:rsid w:val="00116A70"/>
    <w:rsid w:val="00121604"/>
    <w:rsid w:val="00121E8A"/>
    <w:rsid w:val="0012257F"/>
    <w:rsid w:val="00123036"/>
    <w:rsid w:val="00123B1C"/>
    <w:rsid w:val="00123EA4"/>
    <w:rsid w:val="00124785"/>
    <w:rsid w:val="0012556B"/>
    <w:rsid w:val="00127317"/>
    <w:rsid w:val="001278D3"/>
    <w:rsid w:val="00130417"/>
    <w:rsid w:val="0013097D"/>
    <w:rsid w:val="001315F1"/>
    <w:rsid w:val="00132AF4"/>
    <w:rsid w:val="001341E9"/>
    <w:rsid w:val="001351D4"/>
    <w:rsid w:val="0013667F"/>
    <w:rsid w:val="00136C0E"/>
    <w:rsid w:val="001370A7"/>
    <w:rsid w:val="00137407"/>
    <w:rsid w:val="00137A66"/>
    <w:rsid w:val="00137ABC"/>
    <w:rsid w:val="00140669"/>
    <w:rsid w:val="00141279"/>
    <w:rsid w:val="0014171D"/>
    <w:rsid w:val="00141FCC"/>
    <w:rsid w:val="001425EA"/>
    <w:rsid w:val="00142A1E"/>
    <w:rsid w:val="00144765"/>
    <w:rsid w:val="0014549E"/>
    <w:rsid w:val="001461F0"/>
    <w:rsid w:val="0014766B"/>
    <w:rsid w:val="00147884"/>
    <w:rsid w:val="001503CA"/>
    <w:rsid w:val="0015045E"/>
    <w:rsid w:val="00150EB0"/>
    <w:rsid w:val="00150EFA"/>
    <w:rsid w:val="0015145E"/>
    <w:rsid w:val="00151C5F"/>
    <w:rsid w:val="001523BE"/>
    <w:rsid w:val="0015254D"/>
    <w:rsid w:val="00152BC7"/>
    <w:rsid w:val="0015301E"/>
    <w:rsid w:val="00153356"/>
    <w:rsid w:val="00154852"/>
    <w:rsid w:val="00154A1B"/>
    <w:rsid w:val="0015651D"/>
    <w:rsid w:val="00156D12"/>
    <w:rsid w:val="00156E58"/>
    <w:rsid w:val="001600AD"/>
    <w:rsid w:val="0016087C"/>
    <w:rsid w:val="00162CAA"/>
    <w:rsid w:val="00162D88"/>
    <w:rsid w:val="0016394F"/>
    <w:rsid w:val="0016577A"/>
    <w:rsid w:val="00165EA1"/>
    <w:rsid w:val="00166599"/>
    <w:rsid w:val="001665AA"/>
    <w:rsid w:val="00166615"/>
    <w:rsid w:val="00166DC9"/>
    <w:rsid w:val="00170372"/>
    <w:rsid w:val="00170DBA"/>
    <w:rsid w:val="00171AE2"/>
    <w:rsid w:val="001729C7"/>
    <w:rsid w:val="0017406A"/>
    <w:rsid w:val="00174CDB"/>
    <w:rsid w:val="00174DAB"/>
    <w:rsid w:val="001758BB"/>
    <w:rsid w:val="00176654"/>
    <w:rsid w:val="00177FB0"/>
    <w:rsid w:val="001801FE"/>
    <w:rsid w:val="00180454"/>
    <w:rsid w:val="00180C08"/>
    <w:rsid w:val="00181018"/>
    <w:rsid w:val="00181AC7"/>
    <w:rsid w:val="0018476F"/>
    <w:rsid w:val="001848DA"/>
    <w:rsid w:val="001852EF"/>
    <w:rsid w:val="0018572D"/>
    <w:rsid w:val="00185762"/>
    <w:rsid w:val="001862BA"/>
    <w:rsid w:val="00186DFC"/>
    <w:rsid w:val="00187557"/>
    <w:rsid w:val="001878C3"/>
    <w:rsid w:val="001912DD"/>
    <w:rsid w:val="00192410"/>
    <w:rsid w:val="00192F33"/>
    <w:rsid w:val="00192FBE"/>
    <w:rsid w:val="0019309E"/>
    <w:rsid w:val="00193FA8"/>
    <w:rsid w:val="001950AE"/>
    <w:rsid w:val="001950D6"/>
    <w:rsid w:val="001950E3"/>
    <w:rsid w:val="00195354"/>
    <w:rsid w:val="00195463"/>
    <w:rsid w:val="001959FC"/>
    <w:rsid w:val="00195C08"/>
    <w:rsid w:val="00196850"/>
    <w:rsid w:val="00197B89"/>
    <w:rsid w:val="00197FB1"/>
    <w:rsid w:val="001A0324"/>
    <w:rsid w:val="001A0BF6"/>
    <w:rsid w:val="001A0F5C"/>
    <w:rsid w:val="001A1DC7"/>
    <w:rsid w:val="001A2480"/>
    <w:rsid w:val="001A3049"/>
    <w:rsid w:val="001A3ADD"/>
    <w:rsid w:val="001A4760"/>
    <w:rsid w:val="001A4C1A"/>
    <w:rsid w:val="001A58D7"/>
    <w:rsid w:val="001A5B33"/>
    <w:rsid w:val="001A5F46"/>
    <w:rsid w:val="001A62B7"/>
    <w:rsid w:val="001A64C7"/>
    <w:rsid w:val="001A6B6F"/>
    <w:rsid w:val="001B1116"/>
    <w:rsid w:val="001B12B0"/>
    <w:rsid w:val="001B13DD"/>
    <w:rsid w:val="001B1714"/>
    <w:rsid w:val="001B17ED"/>
    <w:rsid w:val="001B4456"/>
    <w:rsid w:val="001B58A1"/>
    <w:rsid w:val="001B58DE"/>
    <w:rsid w:val="001B5FFE"/>
    <w:rsid w:val="001B6252"/>
    <w:rsid w:val="001C0596"/>
    <w:rsid w:val="001C15FF"/>
    <w:rsid w:val="001C236F"/>
    <w:rsid w:val="001C4CBB"/>
    <w:rsid w:val="001C5969"/>
    <w:rsid w:val="001C6ACA"/>
    <w:rsid w:val="001C6F57"/>
    <w:rsid w:val="001C71A8"/>
    <w:rsid w:val="001C7F79"/>
    <w:rsid w:val="001D0B34"/>
    <w:rsid w:val="001D0F10"/>
    <w:rsid w:val="001D1194"/>
    <w:rsid w:val="001D367A"/>
    <w:rsid w:val="001D4B81"/>
    <w:rsid w:val="001D5746"/>
    <w:rsid w:val="001D78CD"/>
    <w:rsid w:val="001D7AC9"/>
    <w:rsid w:val="001D7B26"/>
    <w:rsid w:val="001E16F5"/>
    <w:rsid w:val="001E2089"/>
    <w:rsid w:val="001E285C"/>
    <w:rsid w:val="001E2E56"/>
    <w:rsid w:val="001E329C"/>
    <w:rsid w:val="001E3808"/>
    <w:rsid w:val="001E3E8A"/>
    <w:rsid w:val="001E5F3F"/>
    <w:rsid w:val="001E6264"/>
    <w:rsid w:val="001E6AED"/>
    <w:rsid w:val="001E6AFB"/>
    <w:rsid w:val="001E7493"/>
    <w:rsid w:val="001E7950"/>
    <w:rsid w:val="001E7AC6"/>
    <w:rsid w:val="001E7C65"/>
    <w:rsid w:val="001F06F4"/>
    <w:rsid w:val="001F1026"/>
    <w:rsid w:val="001F163E"/>
    <w:rsid w:val="001F1748"/>
    <w:rsid w:val="001F188C"/>
    <w:rsid w:val="001F198E"/>
    <w:rsid w:val="001F3353"/>
    <w:rsid w:val="001F50A7"/>
    <w:rsid w:val="001F51EA"/>
    <w:rsid w:val="001F52C0"/>
    <w:rsid w:val="001F631A"/>
    <w:rsid w:val="001F666E"/>
    <w:rsid w:val="001F6F1C"/>
    <w:rsid w:val="001F7833"/>
    <w:rsid w:val="002010AC"/>
    <w:rsid w:val="0020258F"/>
    <w:rsid w:val="00202E7B"/>
    <w:rsid w:val="00203EC6"/>
    <w:rsid w:val="00205E76"/>
    <w:rsid w:val="00211BE7"/>
    <w:rsid w:val="00211CEA"/>
    <w:rsid w:val="00211E75"/>
    <w:rsid w:val="002124AD"/>
    <w:rsid w:val="00212730"/>
    <w:rsid w:val="00213D46"/>
    <w:rsid w:val="002151EA"/>
    <w:rsid w:val="00215D6E"/>
    <w:rsid w:val="0021629B"/>
    <w:rsid w:val="002167BD"/>
    <w:rsid w:val="002173F9"/>
    <w:rsid w:val="00217AAE"/>
    <w:rsid w:val="002201CE"/>
    <w:rsid w:val="00220ABA"/>
    <w:rsid w:val="00221089"/>
    <w:rsid w:val="0022119C"/>
    <w:rsid w:val="00221568"/>
    <w:rsid w:val="00221FEC"/>
    <w:rsid w:val="00222D3D"/>
    <w:rsid w:val="002234D9"/>
    <w:rsid w:val="00223A92"/>
    <w:rsid w:val="00223C69"/>
    <w:rsid w:val="00224529"/>
    <w:rsid w:val="0022454E"/>
    <w:rsid w:val="00224786"/>
    <w:rsid w:val="00224AFA"/>
    <w:rsid w:val="00225C7D"/>
    <w:rsid w:val="0022695F"/>
    <w:rsid w:val="00226F42"/>
    <w:rsid w:val="0022735C"/>
    <w:rsid w:val="002278E8"/>
    <w:rsid w:val="0022796A"/>
    <w:rsid w:val="002308B4"/>
    <w:rsid w:val="00231528"/>
    <w:rsid w:val="002315C3"/>
    <w:rsid w:val="00232F70"/>
    <w:rsid w:val="00233AE3"/>
    <w:rsid w:val="00233FDF"/>
    <w:rsid w:val="0023518E"/>
    <w:rsid w:val="00235B48"/>
    <w:rsid w:val="00235E9A"/>
    <w:rsid w:val="00236BDC"/>
    <w:rsid w:val="00236F5C"/>
    <w:rsid w:val="00237474"/>
    <w:rsid w:val="0023752B"/>
    <w:rsid w:val="0024029C"/>
    <w:rsid w:val="00240C1D"/>
    <w:rsid w:val="00242A97"/>
    <w:rsid w:val="002437F5"/>
    <w:rsid w:val="00243A9B"/>
    <w:rsid w:val="002451FB"/>
    <w:rsid w:val="00245C84"/>
    <w:rsid w:val="0024602B"/>
    <w:rsid w:val="002465F9"/>
    <w:rsid w:val="0024673E"/>
    <w:rsid w:val="002476DE"/>
    <w:rsid w:val="002500DA"/>
    <w:rsid w:val="00251151"/>
    <w:rsid w:val="00251163"/>
    <w:rsid w:val="002512DD"/>
    <w:rsid w:val="002518F4"/>
    <w:rsid w:val="00252AC6"/>
    <w:rsid w:val="00253152"/>
    <w:rsid w:val="00254051"/>
    <w:rsid w:val="0025683B"/>
    <w:rsid w:val="00256CF1"/>
    <w:rsid w:val="00257514"/>
    <w:rsid w:val="00260880"/>
    <w:rsid w:val="00260A4D"/>
    <w:rsid w:val="002610F2"/>
    <w:rsid w:val="00261188"/>
    <w:rsid w:val="00262345"/>
    <w:rsid w:val="002623CF"/>
    <w:rsid w:val="00262E29"/>
    <w:rsid w:val="00262E7C"/>
    <w:rsid w:val="00264392"/>
    <w:rsid w:val="00265186"/>
    <w:rsid w:val="002656A1"/>
    <w:rsid w:val="002664A2"/>
    <w:rsid w:val="002674B4"/>
    <w:rsid w:val="00267C6A"/>
    <w:rsid w:val="00270DA6"/>
    <w:rsid w:val="002731B7"/>
    <w:rsid w:val="0027392C"/>
    <w:rsid w:val="00273C9F"/>
    <w:rsid w:val="00276D2C"/>
    <w:rsid w:val="002770E9"/>
    <w:rsid w:val="002779D1"/>
    <w:rsid w:val="00277A1B"/>
    <w:rsid w:val="00277BFB"/>
    <w:rsid w:val="00277D8E"/>
    <w:rsid w:val="00280301"/>
    <w:rsid w:val="002806DF"/>
    <w:rsid w:val="00281968"/>
    <w:rsid w:val="00281A02"/>
    <w:rsid w:val="0028273F"/>
    <w:rsid w:val="00285961"/>
    <w:rsid w:val="00286862"/>
    <w:rsid w:val="00286D88"/>
    <w:rsid w:val="00290D77"/>
    <w:rsid w:val="002915DF"/>
    <w:rsid w:val="0029348C"/>
    <w:rsid w:val="002A01E4"/>
    <w:rsid w:val="002A0516"/>
    <w:rsid w:val="002A0BE6"/>
    <w:rsid w:val="002A114A"/>
    <w:rsid w:val="002A1253"/>
    <w:rsid w:val="002A1472"/>
    <w:rsid w:val="002A21B9"/>
    <w:rsid w:val="002A2A8D"/>
    <w:rsid w:val="002A489F"/>
    <w:rsid w:val="002A4A9C"/>
    <w:rsid w:val="002A4D31"/>
    <w:rsid w:val="002A5010"/>
    <w:rsid w:val="002A5525"/>
    <w:rsid w:val="002A5B3A"/>
    <w:rsid w:val="002A5BCB"/>
    <w:rsid w:val="002A5CD0"/>
    <w:rsid w:val="002A5F5B"/>
    <w:rsid w:val="002B00C6"/>
    <w:rsid w:val="002B0755"/>
    <w:rsid w:val="002B112A"/>
    <w:rsid w:val="002B13E3"/>
    <w:rsid w:val="002B225E"/>
    <w:rsid w:val="002B2402"/>
    <w:rsid w:val="002B2953"/>
    <w:rsid w:val="002B2E8C"/>
    <w:rsid w:val="002B35AD"/>
    <w:rsid w:val="002B3F78"/>
    <w:rsid w:val="002B421A"/>
    <w:rsid w:val="002B4B64"/>
    <w:rsid w:val="002B5CCD"/>
    <w:rsid w:val="002B6B53"/>
    <w:rsid w:val="002B7016"/>
    <w:rsid w:val="002B794C"/>
    <w:rsid w:val="002C0DFA"/>
    <w:rsid w:val="002C1D31"/>
    <w:rsid w:val="002C3B54"/>
    <w:rsid w:val="002C4B69"/>
    <w:rsid w:val="002C5612"/>
    <w:rsid w:val="002C664F"/>
    <w:rsid w:val="002D0B33"/>
    <w:rsid w:val="002D0F52"/>
    <w:rsid w:val="002D12B5"/>
    <w:rsid w:val="002D15C0"/>
    <w:rsid w:val="002D1705"/>
    <w:rsid w:val="002D19AE"/>
    <w:rsid w:val="002D1F4A"/>
    <w:rsid w:val="002D2395"/>
    <w:rsid w:val="002D287C"/>
    <w:rsid w:val="002D28C0"/>
    <w:rsid w:val="002D37CB"/>
    <w:rsid w:val="002D3A13"/>
    <w:rsid w:val="002D52BD"/>
    <w:rsid w:val="002D5F3F"/>
    <w:rsid w:val="002D6BC4"/>
    <w:rsid w:val="002D75CA"/>
    <w:rsid w:val="002D7BAF"/>
    <w:rsid w:val="002D7C97"/>
    <w:rsid w:val="002E06D9"/>
    <w:rsid w:val="002E1806"/>
    <w:rsid w:val="002E196E"/>
    <w:rsid w:val="002E1E80"/>
    <w:rsid w:val="002E22F2"/>
    <w:rsid w:val="002E3572"/>
    <w:rsid w:val="002E3BC3"/>
    <w:rsid w:val="002E4343"/>
    <w:rsid w:val="002E4A09"/>
    <w:rsid w:val="002E5A3D"/>
    <w:rsid w:val="002E5A59"/>
    <w:rsid w:val="002E6CEC"/>
    <w:rsid w:val="002E772F"/>
    <w:rsid w:val="002E78A9"/>
    <w:rsid w:val="002F04C0"/>
    <w:rsid w:val="002F060F"/>
    <w:rsid w:val="002F0BEC"/>
    <w:rsid w:val="002F178B"/>
    <w:rsid w:val="002F3336"/>
    <w:rsid w:val="002F33AD"/>
    <w:rsid w:val="002F42D9"/>
    <w:rsid w:val="002F5630"/>
    <w:rsid w:val="002F5CEF"/>
    <w:rsid w:val="002F6000"/>
    <w:rsid w:val="002F6192"/>
    <w:rsid w:val="002F61F5"/>
    <w:rsid w:val="002F7007"/>
    <w:rsid w:val="00300020"/>
    <w:rsid w:val="003004B0"/>
    <w:rsid w:val="00300B10"/>
    <w:rsid w:val="00300C3B"/>
    <w:rsid w:val="0030117C"/>
    <w:rsid w:val="003043AE"/>
    <w:rsid w:val="003050F2"/>
    <w:rsid w:val="003052BA"/>
    <w:rsid w:val="0030543A"/>
    <w:rsid w:val="00305475"/>
    <w:rsid w:val="0030583D"/>
    <w:rsid w:val="00306582"/>
    <w:rsid w:val="00306A37"/>
    <w:rsid w:val="00307431"/>
    <w:rsid w:val="00307793"/>
    <w:rsid w:val="00307C24"/>
    <w:rsid w:val="003119FB"/>
    <w:rsid w:val="00311B0A"/>
    <w:rsid w:val="003120FF"/>
    <w:rsid w:val="003131E5"/>
    <w:rsid w:val="00314B31"/>
    <w:rsid w:val="00314F71"/>
    <w:rsid w:val="0031503B"/>
    <w:rsid w:val="00315299"/>
    <w:rsid w:val="00315BCE"/>
    <w:rsid w:val="00315C24"/>
    <w:rsid w:val="00315D84"/>
    <w:rsid w:val="003161C0"/>
    <w:rsid w:val="003172FD"/>
    <w:rsid w:val="00317E61"/>
    <w:rsid w:val="0032128F"/>
    <w:rsid w:val="00321CF7"/>
    <w:rsid w:val="0032459C"/>
    <w:rsid w:val="0032469F"/>
    <w:rsid w:val="00324E27"/>
    <w:rsid w:val="0032742E"/>
    <w:rsid w:val="0033146E"/>
    <w:rsid w:val="00332533"/>
    <w:rsid w:val="0033257C"/>
    <w:rsid w:val="003335A6"/>
    <w:rsid w:val="003337B8"/>
    <w:rsid w:val="003339C0"/>
    <w:rsid w:val="00333F66"/>
    <w:rsid w:val="00334990"/>
    <w:rsid w:val="003349D8"/>
    <w:rsid w:val="00334A41"/>
    <w:rsid w:val="00334D4F"/>
    <w:rsid w:val="00335976"/>
    <w:rsid w:val="00335C91"/>
    <w:rsid w:val="00335F51"/>
    <w:rsid w:val="0033687E"/>
    <w:rsid w:val="00337251"/>
    <w:rsid w:val="00337623"/>
    <w:rsid w:val="00340B14"/>
    <w:rsid w:val="00340B67"/>
    <w:rsid w:val="00341067"/>
    <w:rsid w:val="003413BD"/>
    <w:rsid w:val="00341518"/>
    <w:rsid w:val="00342F03"/>
    <w:rsid w:val="003436D1"/>
    <w:rsid w:val="00344CC8"/>
    <w:rsid w:val="00344DED"/>
    <w:rsid w:val="00345EE1"/>
    <w:rsid w:val="00346085"/>
    <w:rsid w:val="003463AC"/>
    <w:rsid w:val="0034732B"/>
    <w:rsid w:val="00347BAD"/>
    <w:rsid w:val="003501A4"/>
    <w:rsid w:val="003505CF"/>
    <w:rsid w:val="00350911"/>
    <w:rsid w:val="00350966"/>
    <w:rsid w:val="00351B3D"/>
    <w:rsid w:val="00351D52"/>
    <w:rsid w:val="003524D1"/>
    <w:rsid w:val="00352C75"/>
    <w:rsid w:val="00353CD8"/>
    <w:rsid w:val="0035440A"/>
    <w:rsid w:val="00354523"/>
    <w:rsid w:val="003555E9"/>
    <w:rsid w:val="00360152"/>
    <w:rsid w:val="0036081C"/>
    <w:rsid w:val="00361CDB"/>
    <w:rsid w:val="00362544"/>
    <w:rsid w:val="003628CF"/>
    <w:rsid w:val="00362B2B"/>
    <w:rsid w:val="00362E6E"/>
    <w:rsid w:val="00363D3F"/>
    <w:rsid w:val="00363F64"/>
    <w:rsid w:val="003645FF"/>
    <w:rsid w:val="003663D2"/>
    <w:rsid w:val="00367CF0"/>
    <w:rsid w:val="00367D11"/>
    <w:rsid w:val="003700FC"/>
    <w:rsid w:val="00371021"/>
    <w:rsid w:val="0037144A"/>
    <w:rsid w:val="00372DDD"/>
    <w:rsid w:val="003733A5"/>
    <w:rsid w:val="0037356C"/>
    <w:rsid w:val="003735A3"/>
    <w:rsid w:val="00374141"/>
    <w:rsid w:val="003753ED"/>
    <w:rsid w:val="00375CA7"/>
    <w:rsid w:val="00375CAD"/>
    <w:rsid w:val="00381A56"/>
    <w:rsid w:val="00381EBC"/>
    <w:rsid w:val="00382104"/>
    <w:rsid w:val="003828BA"/>
    <w:rsid w:val="00384B63"/>
    <w:rsid w:val="00385C0C"/>
    <w:rsid w:val="00386FB2"/>
    <w:rsid w:val="00387BAB"/>
    <w:rsid w:val="0039011E"/>
    <w:rsid w:val="00390C9D"/>
    <w:rsid w:val="00391104"/>
    <w:rsid w:val="003919D8"/>
    <w:rsid w:val="00392F88"/>
    <w:rsid w:val="003948BF"/>
    <w:rsid w:val="00395E4F"/>
    <w:rsid w:val="003A090D"/>
    <w:rsid w:val="003A12FA"/>
    <w:rsid w:val="003A19FB"/>
    <w:rsid w:val="003A1A69"/>
    <w:rsid w:val="003A1B0D"/>
    <w:rsid w:val="003A39A1"/>
    <w:rsid w:val="003A39C8"/>
    <w:rsid w:val="003A4510"/>
    <w:rsid w:val="003A5727"/>
    <w:rsid w:val="003A59B8"/>
    <w:rsid w:val="003A64B0"/>
    <w:rsid w:val="003A7F0A"/>
    <w:rsid w:val="003B012D"/>
    <w:rsid w:val="003B0784"/>
    <w:rsid w:val="003B07F2"/>
    <w:rsid w:val="003B22D6"/>
    <w:rsid w:val="003B2407"/>
    <w:rsid w:val="003B26AA"/>
    <w:rsid w:val="003B2F9A"/>
    <w:rsid w:val="003B314C"/>
    <w:rsid w:val="003B3645"/>
    <w:rsid w:val="003B37CB"/>
    <w:rsid w:val="003B3A95"/>
    <w:rsid w:val="003B440E"/>
    <w:rsid w:val="003B5C02"/>
    <w:rsid w:val="003B5D18"/>
    <w:rsid w:val="003B6BE0"/>
    <w:rsid w:val="003C08AC"/>
    <w:rsid w:val="003C18BC"/>
    <w:rsid w:val="003C1932"/>
    <w:rsid w:val="003C29D1"/>
    <w:rsid w:val="003C30CD"/>
    <w:rsid w:val="003C472F"/>
    <w:rsid w:val="003C5BC6"/>
    <w:rsid w:val="003C66A6"/>
    <w:rsid w:val="003C7868"/>
    <w:rsid w:val="003C7996"/>
    <w:rsid w:val="003D0390"/>
    <w:rsid w:val="003D0478"/>
    <w:rsid w:val="003D0EB6"/>
    <w:rsid w:val="003D10A5"/>
    <w:rsid w:val="003D1B07"/>
    <w:rsid w:val="003D2D68"/>
    <w:rsid w:val="003D42E1"/>
    <w:rsid w:val="003D4AF1"/>
    <w:rsid w:val="003D4E65"/>
    <w:rsid w:val="003D6094"/>
    <w:rsid w:val="003D68B6"/>
    <w:rsid w:val="003D7D28"/>
    <w:rsid w:val="003E1C00"/>
    <w:rsid w:val="003E1E59"/>
    <w:rsid w:val="003E20B3"/>
    <w:rsid w:val="003E2A04"/>
    <w:rsid w:val="003E3547"/>
    <w:rsid w:val="003E4054"/>
    <w:rsid w:val="003E42C3"/>
    <w:rsid w:val="003E4756"/>
    <w:rsid w:val="003E4988"/>
    <w:rsid w:val="003E4A51"/>
    <w:rsid w:val="003E4F3A"/>
    <w:rsid w:val="003E5B75"/>
    <w:rsid w:val="003E6BA7"/>
    <w:rsid w:val="003E75CB"/>
    <w:rsid w:val="003F1133"/>
    <w:rsid w:val="003F1610"/>
    <w:rsid w:val="003F24C4"/>
    <w:rsid w:val="003F279D"/>
    <w:rsid w:val="003F2897"/>
    <w:rsid w:val="003F35C5"/>
    <w:rsid w:val="003F3C10"/>
    <w:rsid w:val="003F4806"/>
    <w:rsid w:val="003F4CC7"/>
    <w:rsid w:val="003F6566"/>
    <w:rsid w:val="003F6DC0"/>
    <w:rsid w:val="003F744B"/>
    <w:rsid w:val="0040049B"/>
    <w:rsid w:val="00401521"/>
    <w:rsid w:val="00401760"/>
    <w:rsid w:val="00401953"/>
    <w:rsid w:val="00402DB5"/>
    <w:rsid w:val="004039AE"/>
    <w:rsid w:val="00403E8C"/>
    <w:rsid w:val="0040439E"/>
    <w:rsid w:val="00407F26"/>
    <w:rsid w:val="00410494"/>
    <w:rsid w:val="00410529"/>
    <w:rsid w:val="00410774"/>
    <w:rsid w:val="00411425"/>
    <w:rsid w:val="004125E6"/>
    <w:rsid w:val="00413397"/>
    <w:rsid w:val="00413D30"/>
    <w:rsid w:val="00413DE2"/>
    <w:rsid w:val="00414C5C"/>
    <w:rsid w:val="00414DCD"/>
    <w:rsid w:val="00415647"/>
    <w:rsid w:val="00415E0A"/>
    <w:rsid w:val="00416051"/>
    <w:rsid w:val="004165AF"/>
    <w:rsid w:val="00416F95"/>
    <w:rsid w:val="004178F7"/>
    <w:rsid w:val="00420223"/>
    <w:rsid w:val="00420AA2"/>
    <w:rsid w:val="00420E7B"/>
    <w:rsid w:val="00420FA3"/>
    <w:rsid w:val="004223AF"/>
    <w:rsid w:val="00422D67"/>
    <w:rsid w:val="00425225"/>
    <w:rsid w:val="004255C3"/>
    <w:rsid w:val="004255CB"/>
    <w:rsid w:val="00425CD3"/>
    <w:rsid w:val="004263AE"/>
    <w:rsid w:val="00426EC4"/>
    <w:rsid w:val="00427BD7"/>
    <w:rsid w:val="00427C38"/>
    <w:rsid w:val="00427E54"/>
    <w:rsid w:val="00430427"/>
    <w:rsid w:val="004309C9"/>
    <w:rsid w:val="00430DC3"/>
    <w:rsid w:val="00431177"/>
    <w:rsid w:val="00431A47"/>
    <w:rsid w:val="00431BC9"/>
    <w:rsid w:val="00432A36"/>
    <w:rsid w:val="004331C7"/>
    <w:rsid w:val="00433753"/>
    <w:rsid w:val="00433FAC"/>
    <w:rsid w:val="004362F8"/>
    <w:rsid w:val="00436446"/>
    <w:rsid w:val="00436518"/>
    <w:rsid w:val="00436642"/>
    <w:rsid w:val="004366FD"/>
    <w:rsid w:val="004368BC"/>
    <w:rsid w:val="00436AC2"/>
    <w:rsid w:val="00436E30"/>
    <w:rsid w:val="00436EFA"/>
    <w:rsid w:val="0043786F"/>
    <w:rsid w:val="00440429"/>
    <w:rsid w:val="004418EA"/>
    <w:rsid w:val="004424A1"/>
    <w:rsid w:val="0044256D"/>
    <w:rsid w:val="004425EF"/>
    <w:rsid w:val="00442B03"/>
    <w:rsid w:val="00444CF0"/>
    <w:rsid w:val="00445B1D"/>
    <w:rsid w:val="00446858"/>
    <w:rsid w:val="00446BE1"/>
    <w:rsid w:val="00450987"/>
    <w:rsid w:val="00450A26"/>
    <w:rsid w:val="0045137C"/>
    <w:rsid w:val="004518C5"/>
    <w:rsid w:val="00452925"/>
    <w:rsid w:val="00453E39"/>
    <w:rsid w:val="00454A27"/>
    <w:rsid w:val="00454B35"/>
    <w:rsid w:val="00456C67"/>
    <w:rsid w:val="00457FCB"/>
    <w:rsid w:val="00457FEF"/>
    <w:rsid w:val="00460750"/>
    <w:rsid w:val="00460AF5"/>
    <w:rsid w:val="004618A3"/>
    <w:rsid w:val="004619D4"/>
    <w:rsid w:val="00461DE8"/>
    <w:rsid w:val="00462FDD"/>
    <w:rsid w:val="00463BB7"/>
    <w:rsid w:val="00464519"/>
    <w:rsid w:val="004649F9"/>
    <w:rsid w:val="00465531"/>
    <w:rsid w:val="00465F36"/>
    <w:rsid w:val="00465F76"/>
    <w:rsid w:val="004739B2"/>
    <w:rsid w:val="00475B15"/>
    <w:rsid w:val="00475EEC"/>
    <w:rsid w:val="00476220"/>
    <w:rsid w:val="00476348"/>
    <w:rsid w:val="00476352"/>
    <w:rsid w:val="0047798D"/>
    <w:rsid w:val="00477AE4"/>
    <w:rsid w:val="00477E1A"/>
    <w:rsid w:val="00480144"/>
    <w:rsid w:val="00483637"/>
    <w:rsid w:val="00483994"/>
    <w:rsid w:val="00484632"/>
    <w:rsid w:val="004848FF"/>
    <w:rsid w:val="00485093"/>
    <w:rsid w:val="00486A9F"/>
    <w:rsid w:val="0049156B"/>
    <w:rsid w:val="00491605"/>
    <w:rsid w:val="00492BB3"/>
    <w:rsid w:val="00492DC6"/>
    <w:rsid w:val="004936C0"/>
    <w:rsid w:val="00493E1A"/>
    <w:rsid w:val="00494480"/>
    <w:rsid w:val="00494A68"/>
    <w:rsid w:val="004A1C34"/>
    <w:rsid w:val="004A2CB1"/>
    <w:rsid w:val="004A2E2F"/>
    <w:rsid w:val="004A34BB"/>
    <w:rsid w:val="004A3C62"/>
    <w:rsid w:val="004A58E3"/>
    <w:rsid w:val="004A6E4E"/>
    <w:rsid w:val="004A71B3"/>
    <w:rsid w:val="004A751A"/>
    <w:rsid w:val="004B08AA"/>
    <w:rsid w:val="004B0C0C"/>
    <w:rsid w:val="004B116A"/>
    <w:rsid w:val="004B11DA"/>
    <w:rsid w:val="004B1F09"/>
    <w:rsid w:val="004B323F"/>
    <w:rsid w:val="004B3736"/>
    <w:rsid w:val="004B3764"/>
    <w:rsid w:val="004B3BED"/>
    <w:rsid w:val="004B50DC"/>
    <w:rsid w:val="004B56B1"/>
    <w:rsid w:val="004B5792"/>
    <w:rsid w:val="004B5A48"/>
    <w:rsid w:val="004B6B9D"/>
    <w:rsid w:val="004B7B4A"/>
    <w:rsid w:val="004C00EE"/>
    <w:rsid w:val="004C0460"/>
    <w:rsid w:val="004C0BCC"/>
    <w:rsid w:val="004C0E44"/>
    <w:rsid w:val="004C158D"/>
    <w:rsid w:val="004C233F"/>
    <w:rsid w:val="004C249C"/>
    <w:rsid w:val="004C31AC"/>
    <w:rsid w:val="004C3557"/>
    <w:rsid w:val="004C37DB"/>
    <w:rsid w:val="004C4202"/>
    <w:rsid w:val="004C6011"/>
    <w:rsid w:val="004C6F6F"/>
    <w:rsid w:val="004D2ACB"/>
    <w:rsid w:val="004D3616"/>
    <w:rsid w:val="004D3822"/>
    <w:rsid w:val="004D47C3"/>
    <w:rsid w:val="004D486E"/>
    <w:rsid w:val="004D5DB9"/>
    <w:rsid w:val="004D7684"/>
    <w:rsid w:val="004E15EF"/>
    <w:rsid w:val="004E27B8"/>
    <w:rsid w:val="004E286B"/>
    <w:rsid w:val="004E5024"/>
    <w:rsid w:val="004E5794"/>
    <w:rsid w:val="004F00C2"/>
    <w:rsid w:val="004F1332"/>
    <w:rsid w:val="004F21A9"/>
    <w:rsid w:val="004F23EF"/>
    <w:rsid w:val="004F354B"/>
    <w:rsid w:val="004F3702"/>
    <w:rsid w:val="004F3757"/>
    <w:rsid w:val="004F40A4"/>
    <w:rsid w:val="004F46DF"/>
    <w:rsid w:val="004F4AC2"/>
    <w:rsid w:val="004F4E8E"/>
    <w:rsid w:val="004F5113"/>
    <w:rsid w:val="004F52FD"/>
    <w:rsid w:val="004F53F7"/>
    <w:rsid w:val="004F5813"/>
    <w:rsid w:val="004F6E26"/>
    <w:rsid w:val="004F715E"/>
    <w:rsid w:val="0050163C"/>
    <w:rsid w:val="00504FF0"/>
    <w:rsid w:val="00505128"/>
    <w:rsid w:val="00505765"/>
    <w:rsid w:val="005062A1"/>
    <w:rsid w:val="00510452"/>
    <w:rsid w:val="00510A50"/>
    <w:rsid w:val="00510E9F"/>
    <w:rsid w:val="00510F0D"/>
    <w:rsid w:val="00511347"/>
    <w:rsid w:val="005114EC"/>
    <w:rsid w:val="00511A1F"/>
    <w:rsid w:val="00511C4A"/>
    <w:rsid w:val="00511DDC"/>
    <w:rsid w:val="00512398"/>
    <w:rsid w:val="00513562"/>
    <w:rsid w:val="0051488F"/>
    <w:rsid w:val="00515E07"/>
    <w:rsid w:val="00520DA2"/>
    <w:rsid w:val="005224E6"/>
    <w:rsid w:val="00522B78"/>
    <w:rsid w:val="0052360C"/>
    <w:rsid w:val="00524115"/>
    <w:rsid w:val="005242BB"/>
    <w:rsid w:val="00524757"/>
    <w:rsid w:val="00524FE2"/>
    <w:rsid w:val="005254B4"/>
    <w:rsid w:val="005255D0"/>
    <w:rsid w:val="00525640"/>
    <w:rsid w:val="00525719"/>
    <w:rsid w:val="00525EB2"/>
    <w:rsid w:val="00526AE1"/>
    <w:rsid w:val="00526C57"/>
    <w:rsid w:val="0052789A"/>
    <w:rsid w:val="00527CAE"/>
    <w:rsid w:val="00527D75"/>
    <w:rsid w:val="00530F3C"/>
    <w:rsid w:val="00530FE8"/>
    <w:rsid w:val="0053111C"/>
    <w:rsid w:val="00531726"/>
    <w:rsid w:val="0053183B"/>
    <w:rsid w:val="00531873"/>
    <w:rsid w:val="00531927"/>
    <w:rsid w:val="00532697"/>
    <w:rsid w:val="00533AA4"/>
    <w:rsid w:val="00533AC1"/>
    <w:rsid w:val="00534296"/>
    <w:rsid w:val="00534910"/>
    <w:rsid w:val="00537215"/>
    <w:rsid w:val="00537226"/>
    <w:rsid w:val="005375DB"/>
    <w:rsid w:val="00537845"/>
    <w:rsid w:val="00540408"/>
    <w:rsid w:val="00540A39"/>
    <w:rsid w:val="005416B9"/>
    <w:rsid w:val="00541A37"/>
    <w:rsid w:val="00541C1F"/>
    <w:rsid w:val="00542B97"/>
    <w:rsid w:val="00542D15"/>
    <w:rsid w:val="005434B6"/>
    <w:rsid w:val="005435AB"/>
    <w:rsid w:val="00543F7C"/>
    <w:rsid w:val="00543FEF"/>
    <w:rsid w:val="0054591B"/>
    <w:rsid w:val="00545CAA"/>
    <w:rsid w:val="00545E47"/>
    <w:rsid w:val="00545F4A"/>
    <w:rsid w:val="00546B12"/>
    <w:rsid w:val="00547A9D"/>
    <w:rsid w:val="00553828"/>
    <w:rsid w:val="0055497B"/>
    <w:rsid w:val="00554E3B"/>
    <w:rsid w:val="00554FF3"/>
    <w:rsid w:val="005555CE"/>
    <w:rsid w:val="005564DF"/>
    <w:rsid w:val="0055651B"/>
    <w:rsid w:val="00556831"/>
    <w:rsid w:val="00557398"/>
    <w:rsid w:val="00557A3B"/>
    <w:rsid w:val="00557BC8"/>
    <w:rsid w:val="005601CA"/>
    <w:rsid w:val="005602BE"/>
    <w:rsid w:val="00560652"/>
    <w:rsid w:val="00560794"/>
    <w:rsid w:val="0056245E"/>
    <w:rsid w:val="00562D4C"/>
    <w:rsid w:val="00563E87"/>
    <w:rsid w:val="00565E4F"/>
    <w:rsid w:val="00566C52"/>
    <w:rsid w:val="00570D1F"/>
    <w:rsid w:val="00570E2A"/>
    <w:rsid w:val="00570F5D"/>
    <w:rsid w:val="00571C21"/>
    <w:rsid w:val="00572F37"/>
    <w:rsid w:val="00573BCA"/>
    <w:rsid w:val="00573D2F"/>
    <w:rsid w:val="00573D3A"/>
    <w:rsid w:val="00574013"/>
    <w:rsid w:val="005740D8"/>
    <w:rsid w:val="00574A36"/>
    <w:rsid w:val="00575470"/>
    <w:rsid w:val="00577A20"/>
    <w:rsid w:val="005817DB"/>
    <w:rsid w:val="00581CFE"/>
    <w:rsid w:val="00581FDE"/>
    <w:rsid w:val="005829D3"/>
    <w:rsid w:val="005840B5"/>
    <w:rsid w:val="00584678"/>
    <w:rsid w:val="00584A21"/>
    <w:rsid w:val="00584E1B"/>
    <w:rsid w:val="00585DF3"/>
    <w:rsid w:val="00586322"/>
    <w:rsid w:val="00587A76"/>
    <w:rsid w:val="00587CA1"/>
    <w:rsid w:val="005903DD"/>
    <w:rsid w:val="00593E2D"/>
    <w:rsid w:val="005945B9"/>
    <w:rsid w:val="00595044"/>
    <w:rsid w:val="00596244"/>
    <w:rsid w:val="005966FD"/>
    <w:rsid w:val="005975D5"/>
    <w:rsid w:val="005A1FD9"/>
    <w:rsid w:val="005A2694"/>
    <w:rsid w:val="005A29EC"/>
    <w:rsid w:val="005A2E7B"/>
    <w:rsid w:val="005A3402"/>
    <w:rsid w:val="005A5075"/>
    <w:rsid w:val="005A6446"/>
    <w:rsid w:val="005A6765"/>
    <w:rsid w:val="005B06D3"/>
    <w:rsid w:val="005B0C52"/>
    <w:rsid w:val="005B12FD"/>
    <w:rsid w:val="005B133C"/>
    <w:rsid w:val="005B36FE"/>
    <w:rsid w:val="005B3C54"/>
    <w:rsid w:val="005B782D"/>
    <w:rsid w:val="005C0592"/>
    <w:rsid w:val="005C086D"/>
    <w:rsid w:val="005C0F76"/>
    <w:rsid w:val="005C33EC"/>
    <w:rsid w:val="005C55B1"/>
    <w:rsid w:val="005C7DD9"/>
    <w:rsid w:val="005D05EE"/>
    <w:rsid w:val="005D0DBD"/>
    <w:rsid w:val="005D0ED7"/>
    <w:rsid w:val="005D16B2"/>
    <w:rsid w:val="005D22C6"/>
    <w:rsid w:val="005D23CA"/>
    <w:rsid w:val="005D44FA"/>
    <w:rsid w:val="005D4A72"/>
    <w:rsid w:val="005D4E0A"/>
    <w:rsid w:val="005D5063"/>
    <w:rsid w:val="005D58AC"/>
    <w:rsid w:val="005D6183"/>
    <w:rsid w:val="005D6385"/>
    <w:rsid w:val="005D7D7C"/>
    <w:rsid w:val="005E057E"/>
    <w:rsid w:val="005E0907"/>
    <w:rsid w:val="005E0B48"/>
    <w:rsid w:val="005E0B6A"/>
    <w:rsid w:val="005E164A"/>
    <w:rsid w:val="005E1C4F"/>
    <w:rsid w:val="005E2084"/>
    <w:rsid w:val="005E37DE"/>
    <w:rsid w:val="005E3AC4"/>
    <w:rsid w:val="005E4149"/>
    <w:rsid w:val="005E462B"/>
    <w:rsid w:val="005E5F82"/>
    <w:rsid w:val="005E604F"/>
    <w:rsid w:val="005E6821"/>
    <w:rsid w:val="005E6831"/>
    <w:rsid w:val="005F068A"/>
    <w:rsid w:val="005F12B0"/>
    <w:rsid w:val="005F16BB"/>
    <w:rsid w:val="005F2A3E"/>
    <w:rsid w:val="005F2BCC"/>
    <w:rsid w:val="005F32EE"/>
    <w:rsid w:val="005F50DF"/>
    <w:rsid w:val="005F517C"/>
    <w:rsid w:val="005F5AA4"/>
    <w:rsid w:val="005F5B4B"/>
    <w:rsid w:val="005F60D7"/>
    <w:rsid w:val="005F61A5"/>
    <w:rsid w:val="005F64A1"/>
    <w:rsid w:val="005F7114"/>
    <w:rsid w:val="005F71FE"/>
    <w:rsid w:val="005F79F2"/>
    <w:rsid w:val="005F7A20"/>
    <w:rsid w:val="005F7B25"/>
    <w:rsid w:val="005F7BCA"/>
    <w:rsid w:val="0060076A"/>
    <w:rsid w:val="006033C5"/>
    <w:rsid w:val="006037B4"/>
    <w:rsid w:val="00603B0B"/>
    <w:rsid w:val="00604650"/>
    <w:rsid w:val="006059B1"/>
    <w:rsid w:val="006062EC"/>
    <w:rsid w:val="006076B5"/>
    <w:rsid w:val="00607A57"/>
    <w:rsid w:val="00607FCB"/>
    <w:rsid w:val="00612D3D"/>
    <w:rsid w:val="00614632"/>
    <w:rsid w:val="006146F1"/>
    <w:rsid w:val="00614988"/>
    <w:rsid w:val="00614AAE"/>
    <w:rsid w:val="00615490"/>
    <w:rsid w:val="006173CA"/>
    <w:rsid w:val="0061741F"/>
    <w:rsid w:val="00617CB3"/>
    <w:rsid w:val="006201DF"/>
    <w:rsid w:val="0062156D"/>
    <w:rsid w:val="0062189F"/>
    <w:rsid w:val="00621CEE"/>
    <w:rsid w:val="00621D8D"/>
    <w:rsid w:val="00622667"/>
    <w:rsid w:val="0062270B"/>
    <w:rsid w:val="00623B3E"/>
    <w:rsid w:val="006248AC"/>
    <w:rsid w:val="00624B76"/>
    <w:rsid w:val="00624DA9"/>
    <w:rsid w:val="00625AB3"/>
    <w:rsid w:val="00625CA5"/>
    <w:rsid w:val="00625D3A"/>
    <w:rsid w:val="00626454"/>
    <w:rsid w:val="00626EF3"/>
    <w:rsid w:val="00632357"/>
    <w:rsid w:val="00633B90"/>
    <w:rsid w:val="006347AB"/>
    <w:rsid w:val="00634AB3"/>
    <w:rsid w:val="00635A59"/>
    <w:rsid w:val="00636340"/>
    <w:rsid w:val="006365BB"/>
    <w:rsid w:val="00636DE4"/>
    <w:rsid w:val="0063795F"/>
    <w:rsid w:val="00640253"/>
    <w:rsid w:val="00640561"/>
    <w:rsid w:val="0064088A"/>
    <w:rsid w:val="00640A78"/>
    <w:rsid w:val="0064165C"/>
    <w:rsid w:val="00643D6D"/>
    <w:rsid w:val="00644702"/>
    <w:rsid w:val="00644755"/>
    <w:rsid w:val="00644F4E"/>
    <w:rsid w:val="00645434"/>
    <w:rsid w:val="00645E5E"/>
    <w:rsid w:val="00646822"/>
    <w:rsid w:val="00650DE8"/>
    <w:rsid w:val="00651163"/>
    <w:rsid w:val="006519C7"/>
    <w:rsid w:val="006527CB"/>
    <w:rsid w:val="0065396D"/>
    <w:rsid w:val="00653A27"/>
    <w:rsid w:val="00653C0F"/>
    <w:rsid w:val="00653E85"/>
    <w:rsid w:val="006541E9"/>
    <w:rsid w:val="00654709"/>
    <w:rsid w:val="00654E92"/>
    <w:rsid w:val="00655179"/>
    <w:rsid w:val="006552DF"/>
    <w:rsid w:val="006565ED"/>
    <w:rsid w:val="00656D4F"/>
    <w:rsid w:val="00656EFB"/>
    <w:rsid w:val="00657011"/>
    <w:rsid w:val="00657B99"/>
    <w:rsid w:val="00662878"/>
    <w:rsid w:val="00663308"/>
    <w:rsid w:val="00664723"/>
    <w:rsid w:val="0066472B"/>
    <w:rsid w:val="006651D2"/>
    <w:rsid w:val="0066620B"/>
    <w:rsid w:val="006666D9"/>
    <w:rsid w:val="00666B11"/>
    <w:rsid w:val="00666BA1"/>
    <w:rsid w:val="00666DB4"/>
    <w:rsid w:val="0066718D"/>
    <w:rsid w:val="0066750E"/>
    <w:rsid w:val="00670016"/>
    <w:rsid w:val="00670819"/>
    <w:rsid w:val="0067298A"/>
    <w:rsid w:val="00672F94"/>
    <w:rsid w:val="0067323D"/>
    <w:rsid w:val="00674A78"/>
    <w:rsid w:val="00674E5F"/>
    <w:rsid w:val="0067717E"/>
    <w:rsid w:val="00680EBC"/>
    <w:rsid w:val="00681FAF"/>
    <w:rsid w:val="00682392"/>
    <w:rsid w:val="0068276D"/>
    <w:rsid w:val="00683E62"/>
    <w:rsid w:val="0068412C"/>
    <w:rsid w:val="00684320"/>
    <w:rsid w:val="00685A46"/>
    <w:rsid w:val="006879C4"/>
    <w:rsid w:val="006902A6"/>
    <w:rsid w:val="00690A6E"/>
    <w:rsid w:val="00691318"/>
    <w:rsid w:val="00691722"/>
    <w:rsid w:val="00691B6F"/>
    <w:rsid w:val="0069259D"/>
    <w:rsid w:val="006929F5"/>
    <w:rsid w:val="00692AFA"/>
    <w:rsid w:val="00692F72"/>
    <w:rsid w:val="006931F1"/>
    <w:rsid w:val="0069598E"/>
    <w:rsid w:val="00695CB4"/>
    <w:rsid w:val="00696088"/>
    <w:rsid w:val="006966D0"/>
    <w:rsid w:val="00696B3D"/>
    <w:rsid w:val="006971BB"/>
    <w:rsid w:val="0069744D"/>
    <w:rsid w:val="00697D3C"/>
    <w:rsid w:val="00697F26"/>
    <w:rsid w:val="006A26FC"/>
    <w:rsid w:val="006A3C0A"/>
    <w:rsid w:val="006A4E9D"/>
    <w:rsid w:val="006B119A"/>
    <w:rsid w:val="006B191F"/>
    <w:rsid w:val="006B1B48"/>
    <w:rsid w:val="006B1DD0"/>
    <w:rsid w:val="006B2053"/>
    <w:rsid w:val="006B3009"/>
    <w:rsid w:val="006B4043"/>
    <w:rsid w:val="006B4376"/>
    <w:rsid w:val="006B517F"/>
    <w:rsid w:val="006B6504"/>
    <w:rsid w:val="006B72B8"/>
    <w:rsid w:val="006B7F54"/>
    <w:rsid w:val="006C01B1"/>
    <w:rsid w:val="006C0CCC"/>
    <w:rsid w:val="006C17D7"/>
    <w:rsid w:val="006C21DD"/>
    <w:rsid w:val="006C3327"/>
    <w:rsid w:val="006C37D1"/>
    <w:rsid w:val="006C45B7"/>
    <w:rsid w:val="006C7143"/>
    <w:rsid w:val="006C7B8B"/>
    <w:rsid w:val="006D03E3"/>
    <w:rsid w:val="006D0DC0"/>
    <w:rsid w:val="006D1869"/>
    <w:rsid w:val="006D21C8"/>
    <w:rsid w:val="006D23B7"/>
    <w:rsid w:val="006D3FB3"/>
    <w:rsid w:val="006D6DEA"/>
    <w:rsid w:val="006D7404"/>
    <w:rsid w:val="006D77C2"/>
    <w:rsid w:val="006D7D63"/>
    <w:rsid w:val="006E132C"/>
    <w:rsid w:val="006E1D6B"/>
    <w:rsid w:val="006E2901"/>
    <w:rsid w:val="006E2D8C"/>
    <w:rsid w:val="006E4BDA"/>
    <w:rsid w:val="006E5233"/>
    <w:rsid w:val="006E5C7D"/>
    <w:rsid w:val="006E6FB9"/>
    <w:rsid w:val="006E6FEA"/>
    <w:rsid w:val="006E7C91"/>
    <w:rsid w:val="006F028E"/>
    <w:rsid w:val="006F0A00"/>
    <w:rsid w:val="006F0F6F"/>
    <w:rsid w:val="006F18DD"/>
    <w:rsid w:val="006F1CEB"/>
    <w:rsid w:val="006F257F"/>
    <w:rsid w:val="006F3ACB"/>
    <w:rsid w:val="006F3EB9"/>
    <w:rsid w:val="006F4740"/>
    <w:rsid w:val="006F4837"/>
    <w:rsid w:val="006F4E1C"/>
    <w:rsid w:val="006F4F25"/>
    <w:rsid w:val="006F5467"/>
    <w:rsid w:val="006F5520"/>
    <w:rsid w:val="006F59FB"/>
    <w:rsid w:val="006F6E44"/>
    <w:rsid w:val="007010D4"/>
    <w:rsid w:val="0070158E"/>
    <w:rsid w:val="00702234"/>
    <w:rsid w:val="00702747"/>
    <w:rsid w:val="00703ABA"/>
    <w:rsid w:val="0070679A"/>
    <w:rsid w:val="00706BFD"/>
    <w:rsid w:val="0071059B"/>
    <w:rsid w:val="00711367"/>
    <w:rsid w:val="007113FF"/>
    <w:rsid w:val="00711548"/>
    <w:rsid w:val="0071165B"/>
    <w:rsid w:val="007121E7"/>
    <w:rsid w:val="00712F17"/>
    <w:rsid w:val="00713702"/>
    <w:rsid w:val="00714925"/>
    <w:rsid w:val="00714BC8"/>
    <w:rsid w:val="00714FBE"/>
    <w:rsid w:val="0071504E"/>
    <w:rsid w:val="007152DA"/>
    <w:rsid w:val="00716B39"/>
    <w:rsid w:val="00717173"/>
    <w:rsid w:val="00717BBF"/>
    <w:rsid w:val="0072029C"/>
    <w:rsid w:val="00720AE3"/>
    <w:rsid w:val="00720E72"/>
    <w:rsid w:val="00721F89"/>
    <w:rsid w:val="0072207F"/>
    <w:rsid w:val="007221E8"/>
    <w:rsid w:val="00723133"/>
    <w:rsid w:val="00723510"/>
    <w:rsid w:val="00724197"/>
    <w:rsid w:val="007244D8"/>
    <w:rsid w:val="00724AC8"/>
    <w:rsid w:val="00724FE6"/>
    <w:rsid w:val="00726778"/>
    <w:rsid w:val="0072686B"/>
    <w:rsid w:val="00726BA0"/>
    <w:rsid w:val="00726C04"/>
    <w:rsid w:val="00730404"/>
    <w:rsid w:val="00730E12"/>
    <w:rsid w:val="00730E7F"/>
    <w:rsid w:val="00732FCB"/>
    <w:rsid w:val="00733352"/>
    <w:rsid w:val="0073345E"/>
    <w:rsid w:val="0073457C"/>
    <w:rsid w:val="007350D4"/>
    <w:rsid w:val="0073618A"/>
    <w:rsid w:val="00736BC2"/>
    <w:rsid w:val="00737250"/>
    <w:rsid w:val="00737DF8"/>
    <w:rsid w:val="00741099"/>
    <w:rsid w:val="007422FB"/>
    <w:rsid w:val="00742CAA"/>
    <w:rsid w:val="007435AE"/>
    <w:rsid w:val="00743C6A"/>
    <w:rsid w:val="00743D4A"/>
    <w:rsid w:val="00743F6E"/>
    <w:rsid w:val="00743F94"/>
    <w:rsid w:val="00745008"/>
    <w:rsid w:val="00746061"/>
    <w:rsid w:val="0074689A"/>
    <w:rsid w:val="0074784B"/>
    <w:rsid w:val="00750440"/>
    <w:rsid w:val="007504EE"/>
    <w:rsid w:val="00750D1B"/>
    <w:rsid w:val="00752117"/>
    <w:rsid w:val="00752957"/>
    <w:rsid w:val="00754CAE"/>
    <w:rsid w:val="00754DC8"/>
    <w:rsid w:val="00755B9C"/>
    <w:rsid w:val="00756276"/>
    <w:rsid w:val="00757480"/>
    <w:rsid w:val="00760528"/>
    <w:rsid w:val="00761335"/>
    <w:rsid w:val="007619AB"/>
    <w:rsid w:val="00761C83"/>
    <w:rsid w:val="00761F19"/>
    <w:rsid w:val="007631AF"/>
    <w:rsid w:val="007632B8"/>
    <w:rsid w:val="00763340"/>
    <w:rsid w:val="0076472A"/>
    <w:rsid w:val="007659F9"/>
    <w:rsid w:val="007660E8"/>
    <w:rsid w:val="00767DD9"/>
    <w:rsid w:val="00770584"/>
    <w:rsid w:val="0077094A"/>
    <w:rsid w:val="00771541"/>
    <w:rsid w:val="0077256F"/>
    <w:rsid w:val="0077468A"/>
    <w:rsid w:val="00775F5C"/>
    <w:rsid w:val="007766C4"/>
    <w:rsid w:val="00776D82"/>
    <w:rsid w:val="00777660"/>
    <w:rsid w:val="00777666"/>
    <w:rsid w:val="00777877"/>
    <w:rsid w:val="00781293"/>
    <w:rsid w:val="007823B9"/>
    <w:rsid w:val="007830ED"/>
    <w:rsid w:val="00783220"/>
    <w:rsid w:val="00783715"/>
    <w:rsid w:val="00784373"/>
    <w:rsid w:val="007848B2"/>
    <w:rsid w:val="0078497C"/>
    <w:rsid w:val="00785595"/>
    <w:rsid w:val="0078578F"/>
    <w:rsid w:val="00785FF6"/>
    <w:rsid w:val="007878FA"/>
    <w:rsid w:val="00787F83"/>
    <w:rsid w:val="0079033D"/>
    <w:rsid w:val="00791405"/>
    <w:rsid w:val="00793023"/>
    <w:rsid w:val="00793618"/>
    <w:rsid w:val="007942D6"/>
    <w:rsid w:val="00795794"/>
    <w:rsid w:val="0079686E"/>
    <w:rsid w:val="00797CA9"/>
    <w:rsid w:val="007A01FB"/>
    <w:rsid w:val="007A0C73"/>
    <w:rsid w:val="007A0D84"/>
    <w:rsid w:val="007A0DFD"/>
    <w:rsid w:val="007A1750"/>
    <w:rsid w:val="007A1D0E"/>
    <w:rsid w:val="007A1D63"/>
    <w:rsid w:val="007A3425"/>
    <w:rsid w:val="007A3687"/>
    <w:rsid w:val="007A40CD"/>
    <w:rsid w:val="007A476A"/>
    <w:rsid w:val="007A4989"/>
    <w:rsid w:val="007A5DF2"/>
    <w:rsid w:val="007A60C1"/>
    <w:rsid w:val="007A6E14"/>
    <w:rsid w:val="007A6F80"/>
    <w:rsid w:val="007A78EE"/>
    <w:rsid w:val="007A7B64"/>
    <w:rsid w:val="007B1149"/>
    <w:rsid w:val="007B2074"/>
    <w:rsid w:val="007B20FF"/>
    <w:rsid w:val="007B2E7C"/>
    <w:rsid w:val="007B55FC"/>
    <w:rsid w:val="007B576A"/>
    <w:rsid w:val="007B652B"/>
    <w:rsid w:val="007B66EF"/>
    <w:rsid w:val="007B67A2"/>
    <w:rsid w:val="007B67A8"/>
    <w:rsid w:val="007B6F22"/>
    <w:rsid w:val="007B74C2"/>
    <w:rsid w:val="007B75EF"/>
    <w:rsid w:val="007B79ED"/>
    <w:rsid w:val="007B7D80"/>
    <w:rsid w:val="007C06BD"/>
    <w:rsid w:val="007C082A"/>
    <w:rsid w:val="007C0890"/>
    <w:rsid w:val="007C0D2B"/>
    <w:rsid w:val="007C1290"/>
    <w:rsid w:val="007C20C8"/>
    <w:rsid w:val="007C255C"/>
    <w:rsid w:val="007C27AF"/>
    <w:rsid w:val="007C5464"/>
    <w:rsid w:val="007C5535"/>
    <w:rsid w:val="007C706C"/>
    <w:rsid w:val="007C71FE"/>
    <w:rsid w:val="007C7BF0"/>
    <w:rsid w:val="007D1219"/>
    <w:rsid w:val="007D1302"/>
    <w:rsid w:val="007D1A20"/>
    <w:rsid w:val="007D294F"/>
    <w:rsid w:val="007D3BBA"/>
    <w:rsid w:val="007D3E78"/>
    <w:rsid w:val="007D4C96"/>
    <w:rsid w:val="007D5474"/>
    <w:rsid w:val="007D71AF"/>
    <w:rsid w:val="007D7CFB"/>
    <w:rsid w:val="007E01E5"/>
    <w:rsid w:val="007E0755"/>
    <w:rsid w:val="007E0B84"/>
    <w:rsid w:val="007E21DE"/>
    <w:rsid w:val="007E454A"/>
    <w:rsid w:val="007E4EFA"/>
    <w:rsid w:val="007E55F7"/>
    <w:rsid w:val="007E586D"/>
    <w:rsid w:val="007E5CEC"/>
    <w:rsid w:val="007E5DB5"/>
    <w:rsid w:val="007E5E60"/>
    <w:rsid w:val="007E7CFB"/>
    <w:rsid w:val="007F02D3"/>
    <w:rsid w:val="007F164D"/>
    <w:rsid w:val="007F17B0"/>
    <w:rsid w:val="007F1836"/>
    <w:rsid w:val="007F237A"/>
    <w:rsid w:val="007F24EE"/>
    <w:rsid w:val="007F2AB2"/>
    <w:rsid w:val="007F33CB"/>
    <w:rsid w:val="007F3816"/>
    <w:rsid w:val="007F42ED"/>
    <w:rsid w:val="007F47D5"/>
    <w:rsid w:val="007F490F"/>
    <w:rsid w:val="007F5D4D"/>
    <w:rsid w:val="007F7A27"/>
    <w:rsid w:val="00800441"/>
    <w:rsid w:val="00800A0D"/>
    <w:rsid w:val="00800D47"/>
    <w:rsid w:val="00800D70"/>
    <w:rsid w:val="00801488"/>
    <w:rsid w:val="00801866"/>
    <w:rsid w:val="00801C8B"/>
    <w:rsid w:val="0080212D"/>
    <w:rsid w:val="008026E2"/>
    <w:rsid w:val="00803624"/>
    <w:rsid w:val="008039EF"/>
    <w:rsid w:val="00804013"/>
    <w:rsid w:val="00805D6E"/>
    <w:rsid w:val="00807FBE"/>
    <w:rsid w:val="008102CA"/>
    <w:rsid w:val="00812122"/>
    <w:rsid w:val="008124D0"/>
    <w:rsid w:val="0081307F"/>
    <w:rsid w:val="008135ED"/>
    <w:rsid w:val="00813CC8"/>
    <w:rsid w:val="00813D1F"/>
    <w:rsid w:val="00813F29"/>
    <w:rsid w:val="008147F1"/>
    <w:rsid w:val="00817BEA"/>
    <w:rsid w:val="0082106D"/>
    <w:rsid w:val="008220F6"/>
    <w:rsid w:val="00823D2D"/>
    <w:rsid w:val="008240EA"/>
    <w:rsid w:val="008244DA"/>
    <w:rsid w:val="00824E5F"/>
    <w:rsid w:val="00826785"/>
    <w:rsid w:val="0083336E"/>
    <w:rsid w:val="00833D1D"/>
    <w:rsid w:val="00837FED"/>
    <w:rsid w:val="008405D0"/>
    <w:rsid w:val="00840BE4"/>
    <w:rsid w:val="0084105F"/>
    <w:rsid w:val="008423FC"/>
    <w:rsid w:val="0084259E"/>
    <w:rsid w:val="00842698"/>
    <w:rsid w:val="0084559C"/>
    <w:rsid w:val="00845762"/>
    <w:rsid w:val="0084586B"/>
    <w:rsid w:val="0084645C"/>
    <w:rsid w:val="00846A5F"/>
    <w:rsid w:val="00846EA6"/>
    <w:rsid w:val="00847685"/>
    <w:rsid w:val="00847E64"/>
    <w:rsid w:val="0085000C"/>
    <w:rsid w:val="00850A54"/>
    <w:rsid w:val="00851030"/>
    <w:rsid w:val="008524FC"/>
    <w:rsid w:val="00852A0A"/>
    <w:rsid w:val="00852C0D"/>
    <w:rsid w:val="00853385"/>
    <w:rsid w:val="008533CC"/>
    <w:rsid w:val="00853FCB"/>
    <w:rsid w:val="00854371"/>
    <w:rsid w:val="008544E4"/>
    <w:rsid w:val="00854A02"/>
    <w:rsid w:val="00854A0E"/>
    <w:rsid w:val="008554D0"/>
    <w:rsid w:val="00855F4C"/>
    <w:rsid w:val="00855F4D"/>
    <w:rsid w:val="00856778"/>
    <w:rsid w:val="0086067E"/>
    <w:rsid w:val="008606E6"/>
    <w:rsid w:val="0086083E"/>
    <w:rsid w:val="00861291"/>
    <w:rsid w:val="00867008"/>
    <w:rsid w:val="008673B4"/>
    <w:rsid w:val="008678C2"/>
    <w:rsid w:val="0086795C"/>
    <w:rsid w:val="00867A73"/>
    <w:rsid w:val="008700A8"/>
    <w:rsid w:val="00870194"/>
    <w:rsid w:val="00870814"/>
    <w:rsid w:val="00870BEB"/>
    <w:rsid w:val="008710A3"/>
    <w:rsid w:val="008723BC"/>
    <w:rsid w:val="00873086"/>
    <w:rsid w:val="00873208"/>
    <w:rsid w:val="00874730"/>
    <w:rsid w:val="00874EF5"/>
    <w:rsid w:val="0087625C"/>
    <w:rsid w:val="0087691E"/>
    <w:rsid w:val="00876E40"/>
    <w:rsid w:val="0087719A"/>
    <w:rsid w:val="00877CC6"/>
    <w:rsid w:val="00880E26"/>
    <w:rsid w:val="008810B4"/>
    <w:rsid w:val="008815FA"/>
    <w:rsid w:val="00883160"/>
    <w:rsid w:val="008839D8"/>
    <w:rsid w:val="00884346"/>
    <w:rsid w:val="00884CA0"/>
    <w:rsid w:val="00885BBD"/>
    <w:rsid w:val="00887677"/>
    <w:rsid w:val="008901C9"/>
    <w:rsid w:val="00890752"/>
    <w:rsid w:val="0089190F"/>
    <w:rsid w:val="00892BD6"/>
    <w:rsid w:val="00893CB1"/>
    <w:rsid w:val="008942EF"/>
    <w:rsid w:val="00895313"/>
    <w:rsid w:val="0089561A"/>
    <w:rsid w:val="0089645D"/>
    <w:rsid w:val="008964DE"/>
    <w:rsid w:val="008969C9"/>
    <w:rsid w:val="00896FD7"/>
    <w:rsid w:val="00897321"/>
    <w:rsid w:val="00897F43"/>
    <w:rsid w:val="008A0073"/>
    <w:rsid w:val="008A11EC"/>
    <w:rsid w:val="008A21C2"/>
    <w:rsid w:val="008A23A4"/>
    <w:rsid w:val="008A2BD4"/>
    <w:rsid w:val="008A363B"/>
    <w:rsid w:val="008A569F"/>
    <w:rsid w:val="008A594D"/>
    <w:rsid w:val="008A622F"/>
    <w:rsid w:val="008A6772"/>
    <w:rsid w:val="008A75DC"/>
    <w:rsid w:val="008B04E6"/>
    <w:rsid w:val="008B27EB"/>
    <w:rsid w:val="008B2DEB"/>
    <w:rsid w:val="008B3B05"/>
    <w:rsid w:val="008B3C2A"/>
    <w:rsid w:val="008B69B8"/>
    <w:rsid w:val="008B6A26"/>
    <w:rsid w:val="008B6B2A"/>
    <w:rsid w:val="008B747B"/>
    <w:rsid w:val="008B78C6"/>
    <w:rsid w:val="008C00B0"/>
    <w:rsid w:val="008C1809"/>
    <w:rsid w:val="008C1C90"/>
    <w:rsid w:val="008C2084"/>
    <w:rsid w:val="008C66F1"/>
    <w:rsid w:val="008C70AB"/>
    <w:rsid w:val="008C71B3"/>
    <w:rsid w:val="008C721B"/>
    <w:rsid w:val="008C754C"/>
    <w:rsid w:val="008C7652"/>
    <w:rsid w:val="008D0A1E"/>
    <w:rsid w:val="008D0BA5"/>
    <w:rsid w:val="008D1984"/>
    <w:rsid w:val="008D22DC"/>
    <w:rsid w:val="008D24E3"/>
    <w:rsid w:val="008D4107"/>
    <w:rsid w:val="008D42BC"/>
    <w:rsid w:val="008D4681"/>
    <w:rsid w:val="008D6CEF"/>
    <w:rsid w:val="008D7525"/>
    <w:rsid w:val="008D798E"/>
    <w:rsid w:val="008D7BB1"/>
    <w:rsid w:val="008E12CE"/>
    <w:rsid w:val="008E1B1A"/>
    <w:rsid w:val="008E2F50"/>
    <w:rsid w:val="008E3326"/>
    <w:rsid w:val="008E38C5"/>
    <w:rsid w:val="008E405B"/>
    <w:rsid w:val="008E46F0"/>
    <w:rsid w:val="008E55C6"/>
    <w:rsid w:val="008E63EF"/>
    <w:rsid w:val="008E66DC"/>
    <w:rsid w:val="008E7D10"/>
    <w:rsid w:val="008F031F"/>
    <w:rsid w:val="008F03C8"/>
    <w:rsid w:val="008F176B"/>
    <w:rsid w:val="008F1964"/>
    <w:rsid w:val="008F1DED"/>
    <w:rsid w:val="008F1E03"/>
    <w:rsid w:val="008F227A"/>
    <w:rsid w:val="008F3048"/>
    <w:rsid w:val="008F318F"/>
    <w:rsid w:val="008F3446"/>
    <w:rsid w:val="008F3A2B"/>
    <w:rsid w:val="008F43C2"/>
    <w:rsid w:val="008F4B65"/>
    <w:rsid w:val="008F5111"/>
    <w:rsid w:val="008F5303"/>
    <w:rsid w:val="008F5F10"/>
    <w:rsid w:val="008F5FE1"/>
    <w:rsid w:val="008F6219"/>
    <w:rsid w:val="00900CF2"/>
    <w:rsid w:val="00901641"/>
    <w:rsid w:val="009017CA"/>
    <w:rsid w:val="00902E6D"/>
    <w:rsid w:val="00904FB4"/>
    <w:rsid w:val="0090537E"/>
    <w:rsid w:val="00905656"/>
    <w:rsid w:val="00905BC9"/>
    <w:rsid w:val="009061F9"/>
    <w:rsid w:val="00906442"/>
    <w:rsid w:val="00906A3C"/>
    <w:rsid w:val="00906D98"/>
    <w:rsid w:val="0091070B"/>
    <w:rsid w:val="00910A8D"/>
    <w:rsid w:val="009115C8"/>
    <w:rsid w:val="00911A89"/>
    <w:rsid w:val="00911BFF"/>
    <w:rsid w:val="00912184"/>
    <w:rsid w:val="00912C6D"/>
    <w:rsid w:val="00912E95"/>
    <w:rsid w:val="00912F5B"/>
    <w:rsid w:val="009133DA"/>
    <w:rsid w:val="00913964"/>
    <w:rsid w:val="00913A3C"/>
    <w:rsid w:val="00913A64"/>
    <w:rsid w:val="0091433E"/>
    <w:rsid w:val="0091491C"/>
    <w:rsid w:val="00914963"/>
    <w:rsid w:val="00914D11"/>
    <w:rsid w:val="00915352"/>
    <w:rsid w:val="009155FC"/>
    <w:rsid w:val="00916667"/>
    <w:rsid w:val="00916A7E"/>
    <w:rsid w:val="00917697"/>
    <w:rsid w:val="00917D65"/>
    <w:rsid w:val="00920652"/>
    <w:rsid w:val="00920A5B"/>
    <w:rsid w:val="00920E19"/>
    <w:rsid w:val="009216A5"/>
    <w:rsid w:val="00924332"/>
    <w:rsid w:val="009246C3"/>
    <w:rsid w:val="009249E3"/>
    <w:rsid w:val="00924BB2"/>
    <w:rsid w:val="00924F57"/>
    <w:rsid w:val="00925378"/>
    <w:rsid w:val="00925657"/>
    <w:rsid w:val="0092587C"/>
    <w:rsid w:val="00925AA8"/>
    <w:rsid w:val="00926FD8"/>
    <w:rsid w:val="00927421"/>
    <w:rsid w:val="00927EAD"/>
    <w:rsid w:val="00930132"/>
    <w:rsid w:val="00930581"/>
    <w:rsid w:val="0093067D"/>
    <w:rsid w:val="00930A17"/>
    <w:rsid w:val="009314BE"/>
    <w:rsid w:val="009314E4"/>
    <w:rsid w:val="00932B51"/>
    <w:rsid w:val="00933587"/>
    <w:rsid w:val="0093366F"/>
    <w:rsid w:val="009337F0"/>
    <w:rsid w:val="00933E4F"/>
    <w:rsid w:val="00933E60"/>
    <w:rsid w:val="00934AE3"/>
    <w:rsid w:val="00935585"/>
    <w:rsid w:val="009356DF"/>
    <w:rsid w:val="0093582C"/>
    <w:rsid w:val="009368B5"/>
    <w:rsid w:val="00936CD8"/>
    <w:rsid w:val="00937A48"/>
    <w:rsid w:val="00940518"/>
    <w:rsid w:val="00940978"/>
    <w:rsid w:val="00942642"/>
    <w:rsid w:val="00943829"/>
    <w:rsid w:val="0094409A"/>
    <w:rsid w:val="0094499A"/>
    <w:rsid w:val="00945BBC"/>
    <w:rsid w:val="00946A5A"/>
    <w:rsid w:val="0095041D"/>
    <w:rsid w:val="00950A84"/>
    <w:rsid w:val="00950DE2"/>
    <w:rsid w:val="00950FC9"/>
    <w:rsid w:val="00952086"/>
    <w:rsid w:val="0095326F"/>
    <w:rsid w:val="00953A77"/>
    <w:rsid w:val="009554C2"/>
    <w:rsid w:val="009554C4"/>
    <w:rsid w:val="0095651A"/>
    <w:rsid w:val="00956773"/>
    <w:rsid w:val="00957776"/>
    <w:rsid w:val="009609C0"/>
    <w:rsid w:val="00960BB2"/>
    <w:rsid w:val="00960F2B"/>
    <w:rsid w:val="009615B3"/>
    <w:rsid w:val="00963B48"/>
    <w:rsid w:val="00965131"/>
    <w:rsid w:val="009654C1"/>
    <w:rsid w:val="009658EA"/>
    <w:rsid w:val="0097281A"/>
    <w:rsid w:val="00972E21"/>
    <w:rsid w:val="00972ED0"/>
    <w:rsid w:val="00974FA7"/>
    <w:rsid w:val="009760A9"/>
    <w:rsid w:val="00977D86"/>
    <w:rsid w:val="00980526"/>
    <w:rsid w:val="00981429"/>
    <w:rsid w:val="009815E2"/>
    <w:rsid w:val="00981F5D"/>
    <w:rsid w:val="009826F8"/>
    <w:rsid w:val="00982A7D"/>
    <w:rsid w:val="00983AA8"/>
    <w:rsid w:val="00983EAA"/>
    <w:rsid w:val="009846C9"/>
    <w:rsid w:val="00986F81"/>
    <w:rsid w:val="00990C2A"/>
    <w:rsid w:val="009920D5"/>
    <w:rsid w:val="0099308F"/>
    <w:rsid w:val="009931CA"/>
    <w:rsid w:val="00994837"/>
    <w:rsid w:val="00994CB9"/>
    <w:rsid w:val="009954CE"/>
    <w:rsid w:val="00996B23"/>
    <w:rsid w:val="009A16BE"/>
    <w:rsid w:val="009A26B7"/>
    <w:rsid w:val="009A36CC"/>
    <w:rsid w:val="009A3B1A"/>
    <w:rsid w:val="009A608A"/>
    <w:rsid w:val="009A6F18"/>
    <w:rsid w:val="009A7B29"/>
    <w:rsid w:val="009B0A33"/>
    <w:rsid w:val="009B16D3"/>
    <w:rsid w:val="009B1B0F"/>
    <w:rsid w:val="009B284C"/>
    <w:rsid w:val="009B2866"/>
    <w:rsid w:val="009B30AA"/>
    <w:rsid w:val="009B3481"/>
    <w:rsid w:val="009B36D8"/>
    <w:rsid w:val="009B3BA1"/>
    <w:rsid w:val="009B482F"/>
    <w:rsid w:val="009B51F7"/>
    <w:rsid w:val="009B5408"/>
    <w:rsid w:val="009B61F0"/>
    <w:rsid w:val="009B7ADF"/>
    <w:rsid w:val="009B7EFC"/>
    <w:rsid w:val="009C005F"/>
    <w:rsid w:val="009C12A6"/>
    <w:rsid w:val="009C12D2"/>
    <w:rsid w:val="009C1C86"/>
    <w:rsid w:val="009C2967"/>
    <w:rsid w:val="009C2D6B"/>
    <w:rsid w:val="009C3076"/>
    <w:rsid w:val="009C3540"/>
    <w:rsid w:val="009C4586"/>
    <w:rsid w:val="009C4CBB"/>
    <w:rsid w:val="009C7C69"/>
    <w:rsid w:val="009D0026"/>
    <w:rsid w:val="009D0191"/>
    <w:rsid w:val="009D0A55"/>
    <w:rsid w:val="009D2F6F"/>
    <w:rsid w:val="009D3C28"/>
    <w:rsid w:val="009D3D0C"/>
    <w:rsid w:val="009D427A"/>
    <w:rsid w:val="009D46E8"/>
    <w:rsid w:val="009D5517"/>
    <w:rsid w:val="009D6F4E"/>
    <w:rsid w:val="009D713C"/>
    <w:rsid w:val="009E0304"/>
    <w:rsid w:val="009E1514"/>
    <w:rsid w:val="009E1633"/>
    <w:rsid w:val="009E173A"/>
    <w:rsid w:val="009E2995"/>
    <w:rsid w:val="009E359C"/>
    <w:rsid w:val="009E3A7C"/>
    <w:rsid w:val="009E3AD5"/>
    <w:rsid w:val="009E4220"/>
    <w:rsid w:val="009E4883"/>
    <w:rsid w:val="009E6956"/>
    <w:rsid w:val="009E789B"/>
    <w:rsid w:val="009F084D"/>
    <w:rsid w:val="009F0F46"/>
    <w:rsid w:val="009F31DD"/>
    <w:rsid w:val="009F3718"/>
    <w:rsid w:val="009F47C3"/>
    <w:rsid w:val="009F4E57"/>
    <w:rsid w:val="009F520D"/>
    <w:rsid w:val="009F6C91"/>
    <w:rsid w:val="009F74E8"/>
    <w:rsid w:val="00A005CE"/>
    <w:rsid w:val="00A0111D"/>
    <w:rsid w:val="00A0116B"/>
    <w:rsid w:val="00A01AEE"/>
    <w:rsid w:val="00A01DEA"/>
    <w:rsid w:val="00A0248E"/>
    <w:rsid w:val="00A029C5"/>
    <w:rsid w:val="00A03A7B"/>
    <w:rsid w:val="00A03C42"/>
    <w:rsid w:val="00A03C5F"/>
    <w:rsid w:val="00A03E9D"/>
    <w:rsid w:val="00A04060"/>
    <w:rsid w:val="00A0450E"/>
    <w:rsid w:val="00A046B7"/>
    <w:rsid w:val="00A04E84"/>
    <w:rsid w:val="00A074BC"/>
    <w:rsid w:val="00A11773"/>
    <w:rsid w:val="00A12261"/>
    <w:rsid w:val="00A13A90"/>
    <w:rsid w:val="00A13BBB"/>
    <w:rsid w:val="00A14331"/>
    <w:rsid w:val="00A14782"/>
    <w:rsid w:val="00A14F62"/>
    <w:rsid w:val="00A1592B"/>
    <w:rsid w:val="00A15E3B"/>
    <w:rsid w:val="00A16190"/>
    <w:rsid w:val="00A16DDB"/>
    <w:rsid w:val="00A17D8C"/>
    <w:rsid w:val="00A17E61"/>
    <w:rsid w:val="00A2130F"/>
    <w:rsid w:val="00A21A7B"/>
    <w:rsid w:val="00A2255F"/>
    <w:rsid w:val="00A226B5"/>
    <w:rsid w:val="00A24A56"/>
    <w:rsid w:val="00A24A6F"/>
    <w:rsid w:val="00A24C4B"/>
    <w:rsid w:val="00A24C8D"/>
    <w:rsid w:val="00A2522E"/>
    <w:rsid w:val="00A25303"/>
    <w:rsid w:val="00A26649"/>
    <w:rsid w:val="00A271AD"/>
    <w:rsid w:val="00A27AFC"/>
    <w:rsid w:val="00A30923"/>
    <w:rsid w:val="00A32A88"/>
    <w:rsid w:val="00A33296"/>
    <w:rsid w:val="00A341D1"/>
    <w:rsid w:val="00A34C1E"/>
    <w:rsid w:val="00A3626C"/>
    <w:rsid w:val="00A36F96"/>
    <w:rsid w:val="00A3703F"/>
    <w:rsid w:val="00A3726E"/>
    <w:rsid w:val="00A37CD4"/>
    <w:rsid w:val="00A37ECA"/>
    <w:rsid w:val="00A40849"/>
    <w:rsid w:val="00A415B1"/>
    <w:rsid w:val="00A428FB"/>
    <w:rsid w:val="00A42C6B"/>
    <w:rsid w:val="00A43F4C"/>
    <w:rsid w:val="00A43FE5"/>
    <w:rsid w:val="00A44EFD"/>
    <w:rsid w:val="00A454DA"/>
    <w:rsid w:val="00A45869"/>
    <w:rsid w:val="00A461B1"/>
    <w:rsid w:val="00A4694B"/>
    <w:rsid w:val="00A46A4B"/>
    <w:rsid w:val="00A501C3"/>
    <w:rsid w:val="00A5087D"/>
    <w:rsid w:val="00A522BC"/>
    <w:rsid w:val="00A53811"/>
    <w:rsid w:val="00A54970"/>
    <w:rsid w:val="00A5522D"/>
    <w:rsid w:val="00A553DA"/>
    <w:rsid w:val="00A55B54"/>
    <w:rsid w:val="00A56535"/>
    <w:rsid w:val="00A57943"/>
    <w:rsid w:val="00A579E4"/>
    <w:rsid w:val="00A57F21"/>
    <w:rsid w:val="00A607E8"/>
    <w:rsid w:val="00A619B4"/>
    <w:rsid w:val="00A62574"/>
    <w:rsid w:val="00A62937"/>
    <w:rsid w:val="00A62AEA"/>
    <w:rsid w:val="00A63504"/>
    <w:rsid w:val="00A63774"/>
    <w:rsid w:val="00A63E04"/>
    <w:rsid w:val="00A63F7B"/>
    <w:rsid w:val="00A647C3"/>
    <w:rsid w:val="00A64952"/>
    <w:rsid w:val="00A650A1"/>
    <w:rsid w:val="00A6521D"/>
    <w:rsid w:val="00A65AF4"/>
    <w:rsid w:val="00A65FC0"/>
    <w:rsid w:val="00A66129"/>
    <w:rsid w:val="00A67CA1"/>
    <w:rsid w:val="00A706AA"/>
    <w:rsid w:val="00A7278C"/>
    <w:rsid w:val="00A7290B"/>
    <w:rsid w:val="00A72D7E"/>
    <w:rsid w:val="00A72E65"/>
    <w:rsid w:val="00A73A7B"/>
    <w:rsid w:val="00A73B2B"/>
    <w:rsid w:val="00A7451F"/>
    <w:rsid w:val="00A745F4"/>
    <w:rsid w:val="00A75BDE"/>
    <w:rsid w:val="00A762D5"/>
    <w:rsid w:val="00A76A2A"/>
    <w:rsid w:val="00A76AD5"/>
    <w:rsid w:val="00A771B4"/>
    <w:rsid w:val="00A80252"/>
    <w:rsid w:val="00A806CC"/>
    <w:rsid w:val="00A8126C"/>
    <w:rsid w:val="00A830E4"/>
    <w:rsid w:val="00A83A95"/>
    <w:rsid w:val="00A83EF7"/>
    <w:rsid w:val="00A84675"/>
    <w:rsid w:val="00A857EB"/>
    <w:rsid w:val="00A8651A"/>
    <w:rsid w:val="00A870C4"/>
    <w:rsid w:val="00A87756"/>
    <w:rsid w:val="00A878F3"/>
    <w:rsid w:val="00A907C4"/>
    <w:rsid w:val="00A9129C"/>
    <w:rsid w:val="00A92506"/>
    <w:rsid w:val="00A927EB"/>
    <w:rsid w:val="00A92E1E"/>
    <w:rsid w:val="00A92FBE"/>
    <w:rsid w:val="00A93118"/>
    <w:rsid w:val="00A931DE"/>
    <w:rsid w:val="00A947A9"/>
    <w:rsid w:val="00A94A91"/>
    <w:rsid w:val="00A9503B"/>
    <w:rsid w:val="00A96E7A"/>
    <w:rsid w:val="00A97D70"/>
    <w:rsid w:val="00AA09A1"/>
    <w:rsid w:val="00AA0F60"/>
    <w:rsid w:val="00AA140D"/>
    <w:rsid w:val="00AA18F5"/>
    <w:rsid w:val="00AA3823"/>
    <w:rsid w:val="00AA3BF3"/>
    <w:rsid w:val="00AA3D46"/>
    <w:rsid w:val="00AA3F19"/>
    <w:rsid w:val="00AA5697"/>
    <w:rsid w:val="00AA5AA5"/>
    <w:rsid w:val="00AA5DF4"/>
    <w:rsid w:val="00AA5E58"/>
    <w:rsid w:val="00AA61BA"/>
    <w:rsid w:val="00AA78F5"/>
    <w:rsid w:val="00AA78F8"/>
    <w:rsid w:val="00AB0C55"/>
    <w:rsid w:val="00AB0F43"/>
    <w:rsid w:val="00AB1503"/>
    <w:rsid w:val="00AB16B2"/>
    <w:rsid w:val="00AB1D22"/>
    <w:rsid w:val="00AB351B"/>
    <w:rsid w:val="00AB4CB6"/>
    <w:rsid w:val="00AB5509"/>
    <w:rsid w:val="00AB5910"/>
    <w:rsid w:val="00AB5B25"/>
    <w:rsid w:val="00AC0068"/>
    <w:rsid w:val="00AC1924"/>
    <w:rsid w:val="00AC1D5F"/>
    <w:rsid w:val="00AC27B8"/>
    <w:rsid w:val="00AC27C4"/>
    <w:rsid w:val="00AC2FEB"/>
    <w:rsid w:val="00AC396F"/>
    <w:rsid w:val="00AC3CCA"/>
    <w:rsid w:val="00AC4037"/>
    <w:rsid w:val="00AC41BA"/>
    <w:rsid w:val="00AC43C3"/>
    <w:rsid w:val="00AC4854"/>
    <w:rsid w:val="00AC495A"/>
    <w:rsid w:val="00AC570E"/>
    <w:rsid w:val="00AC5D5D"/>
    <w:rsid w:val="00AC6A3E"/>
    <w:rsid w:val="00AC74B3"/>
    <w:rsid w:val="00AD0E1C"/>
    <w:rsid w:val="00AD0E81"/>
    <w:rsid w:val="00AD3A49"/>
    <w:rsid w:val="00AD418F"/>
    <w:rsid w:val="00AD4541"/>
    <w:rsid w:val="00AD4C88"/>
    <w:rsid w:val="00AD5109"/>
    <w:rsid w:val="00AD584F"/>
    <w:rsid w:val="00AD5A95"/>
    <w:rsid w:val="00AD79E7"/>
    <w:rsid w:val="00AE00B7"/>
    <w:rsid w:val="00AE0C3C"/>
    <w:rsid w:val="00AE15B8"/>
    <w:rsid w:val="00AE1A21"/>
    <w:rsid w:val="00AE1C21"/>
    <w:rsid w:val="00AE20EB"/>
    <w:rsid w:val="00AE21E2"/>
    <w:rsid w:val="00AE21EE"/>
    <w:rsid w:val="00AE27F2"/>
    <w:rsid w:val="00AE2828"/>
    <w:rsid w:val="00AE28AF"/>
    <w:rsid w:val="00AE2D25"/>
    <w:rsid w:val="00AE3324"/>
    <w:rsid w:val="00AE3627"/>
    <w:rsid w:val="00AE37F9"/>
    <w:rsid w:val="00AE476C"/>
    <w:rsid w:val="00AE5B45"/>
    <w:rsid w:val="00AE5CDF"/>
    <w:rsid w:val="00AE6D2A"/>
    <w:rsid w:val="00AE70C7"/>
    <w:rsid w:val="00AF1D26"/>
    <w:rsid w:val="00AF1FEC"/>
    <w:rsid w:val="00AF2159"/>
    <w:rsid w:val="00AF26E3"/>
    <w:rsid w:val="00AF2F11"/>
    <w:rsid w:val="00AF3BF0"/>
    <w:rsid w:val="00AF73FD"/>
    <w:rsid w:val="00B00291"/>
    <w:rsid w:val="00B00806"/>
    <w:rsid w:val="00B00824"/>
    <w:rsid w:val="00B010B9"/>
    <w:rsid w:val="00B01AFB"/>
    <w:rsid w:val="00B01F0D"/>
    <w:rsid w:val="00B02419"/>
    <w:rsid w:val="00B027BF"/>
    <w:rsid w:val="00B02B66"/>
    <w:rsid w:val="00B03E0A"/>
    <w:rsid w:val="00B03E6F"/>
    <w:rsid w:val="00B047FA"/>
    <w:rsid w:val="00B048B6"/>
    <w:rsid w:val="00B048BA"/>
    <w:rsid w:val="00B049DA"/>
    <w:rsid w:val="00B05770"/>
    <w:rsid w:val="00B06603"/>
    <w:rsid w:val="00B07EB3"/>
    <w:rsid w:val="00B10502"/>
    <w:rsid w:val="00B10F48"/>
    <w:rsid w:val="00B11F19"/>
    <w:rsid w:val="00B12BB1"/>
    <w:rsid w:val="00B14C3A"/>
    <w:rsid w:val="00B16238"/>
    <w:rsid w:val="00B1665B"/>
    <w:rsid w:val="00B17576"/>
    <w:rsid w:val="00B21F19"/>
    <w:rsid w:val="00B22431"/>
    <w:rsid w:val="00B24C85"/>
    <w:rsid w:val="00B26762"/>
    <w:rsid w:val="00B2747B"/>
    <w:rsid w:val="00B2798F"/>
    <w:rsid w:val="00B30542"/>
    <w:rsid w:val="00B30AED"/>
    <w:rsid w:val="00B3186F"/>
    <w:rsid w:val="00B319D9"/>
    <w:rsid w:val="00B31BBF"/>
    <w:rsid w:val="00B32069"/>
    <w:rsid w:val="00B321F9"/>
    <w:rsid w:val="00B32441"/>
    <w:rsid w:val="00B32A54"/>
    <w:rsid w:val="00B33FAE"/>
    <w:rsid w:val="00B34F10"/>
    <w:rsid w:val="00B359C7"/>
    <w:rsid w:val="00B405BD"/>
    <w:rsid w:val="00B40B0A"/>
    <w:rsid w:val="00B40D68"/>
    <w:rsid w:val="00B40F8C"/>
    <w:rsid w:val="00B41491"/>
    <w:rsid w:val="00B419BC"/>
    <w:rsid w:val="00B419FA"/>
    <w:rsid w:val="00B420D6"/>
    <w:rsid w:val="00B42983"/>
    <w:rsid w:val="00B42E70"/>
    <w:rsid w:val="00B439C1"/>
    <w:rsid w:val="00B43DD7"/>
    <w:rsid w:val="00B44417"/>
    <w:rsid w:val="00B4644C"/>
    <w:rsid w:val="00B469A8"/>
    <w:rsid w:val="00B47E95"/>
    <w:rsid w:val="00B51993"/>
    <w:rsid w:val="00B520E6"/>
    <w:rsid w:val="00B5247B"/>
    <w:rsid w:val="00B53142"/>
    <w:rsid w:val="00B539EF"/>
    <w:rsid w:val="00B53CB0"/>
    <w:rsid w:val="00B53D26"/>
    <w:rsid w:val="00B5405D"/>
    <w:rsid w:val="00B54744"/>
    <w:rsid w:val="00B56FEE"/>
    <w:rsid w:val="00B576E7"/>
    <w:rsid w:val="00B60429"/>
    <w:rsid w:val="00B60CC9"/>
    <w:rsid w:val="00B645CC"/>
    <w:rsid w:val="00B64701"/>
    <w:rsid w:val="00B647A9"/>
    <w:rsid w:val="00B650EF"/>
    <w:rsid w:val="00B651A3"/>
    <w:rsid w:val="00B6552D"/>
    <w:rsid w:val="00B660A9"/>
    <w:rsid w:val="00B66DF5"/>
    <w:rsid w:val="00B66FC5"/>
    <w:rsid w:val="00B67802"/>
    <w:rsid w:val="00B70D42"/>
    <w:rsid w:val="00B72B0D"/>
    <w:rsid w:val="00B73026"/>
    <w:rsid w:val="00B739EA"/>
    <w:rsid w:val="00B75406"/>
    <w:rsid w:val="00B7554F"/>
    <w:rsid w:val="00B759B2"/>
    <w:rsid w:val="00B75A2B"/>
    <w:rsid w:val="00B76443"/>
    <w:rsid w:val="00B76653"/>
    <w:rsid w:val="00B76C9C"/>
    <w:rsid w:val="00B80209"/>
    <w:rsid w:val="00B81A8F"/>
    <w:rsid w:val="00B825B1"/>
    <w:rsid w:val="00B8388F"/>
    <w:rsid w:val="00B843A7"/>
    <w:rsid w:val="00B85598"/>
    <w:rsid w:val="00B87ABA"/>
    <w:rsid w:val="00B9063A"/>
    <w:rsid w:val="00B9207A"/>
    <w:rsid w:val="00B921D3"/>
    <w:rsid w:val="00B92575"/>
    <w:rsid w:val="00B93365"/>
    <w:rsid w:val="00B947C5"/>
    <w:rsid w:val="00B94A8A"/>
    <w:rsid w:val="00B94B37"/>
    <w:rsid w:val="00B95C13"/>
    <w:rsid w:val="00B963EF"/>
    <w:rsid w:val="00B977A9"/>
    <w:rsid w:val="00BA28CD"/>
    <w:rsid w:val="00BA4036"/>
    <w:rsid w:val="00BA4370"/>
    <w:rsid w:val="00BA4893"/>
    <w:rsid w:val="00BA4B52"/>
    <w:rsid w:val="00BA5620"/>
    <w:rsid w:val="00BA59FF"/>
    <w:rsid w:val="00BA5A10"/>
    <w:rsid w:val="00BA68D4"/>
    <w:rsid w:val="00BB0205"/>
    <w:rsid w:val="00BB0312"/>
    <w:rsid w:val="00BB071C"/>
    <w:rsid w:val="00BB1537"/>
    <w:rsid w:val="00BB15DD"/>
    <w:rsid w:val="00BB2211"/>
    <w:rsid w:val="00BB22C6"/>
    <w:rsid w:val="00BB34D7"/>
    <w:rsid w:val="00BB3515"/>
    <w:rsid w:val="00BB3E88"/>
    <w:rsid w:val="00BB3F90"/>
    <w:rsid w:val="00BB44E2"/>
    <w:rsid w:val="00BB4703"/>
    <w:rsid w:val="00BB4734"/>
    <w:rsid w:val="00BB486F"/>
    <w:rsid w:val="00BB5951"/>
    <w:rsid w:val="00BB65D8"/>
    <w:rsid w:val="00BB7B0B"/>
    <w:rsid w:val="00BC0ACF"/>
    <w:rsid w:val="00BC1974"/>
    <w:rsid w:val="00BC2000"/>
    <w:rsid w:val="00BC2B55"/>
    <w:rsid w:val="00BC2BD1"/>
    <w:rsid w:val="00BC304D"/>
    <w:rsid w:val="00BC3B2E"/>
    <w:rsid w:val="00BC3C45"/>
    <w:rsid w:val="00BC405F"/>
    <w:rsid w:val="00BC4748"/>
    <w:rsid w:val="00BC54ED"/>
    <w:rsid w:val="00BC5E18"/>
    <w:rsid w:val="00BC60AA"/>
    <w:rsid w:val="00BC6400"/>
    <w:rsid w:val="00BC6EEC"/>
    <w:rsid w:val="00BC7B1B"/>
    <w:rsid w:val="00BD1233"/>
    <w:rsid w:val="00BD1400"/>
    <w:rsid w:val="00BD2636"/>
    <w:rsid w:val="00BD26A2"/>
    <w:rsid w:val="00BD2EB2"/>
    <w:rsid w:val="00BD2F21"/>
    <w:rsid w:val="00BD39A1"/>
    <w:rsid w:val="00BD3E5B"/>
    <w:rsid w:val="00BD4862"/>
    <w:rsid w:val="00BD4B70"/>
    <w:rsid w:val="00BD51DF"/>
    <w:rsid w:val="00BD5B47"/>
    <w:rsid w:val="00BD5C22"/>
    <w:rsid w:val="00BD604C"/>
    <w:rsid w:val="00BD67C5"/>
    <w:rsid w:val="00BD6A82"/>
    <w:rsid w:val="00BD70A4"/>
    <w:rsid w:val="00BD7F86"/>
    <w:rsid w:val="00BE097A"/>
    <w:rsid w:val="00BE0ABB"/>
    <w:rsid w:val="00BE0D52"/>
    <w:rsid w:val="00BE0E77"/>
    <w:rsid w:val="00BE10C6"/>
    <w:rsid w:val="00BE1D51"/>
    <w:rsid w:val="00BE2C8E"/>
    <w:rsid w:val="00BE3074"/>
    <w:rsid w:val="00BE362E"/>
    <w:rsid w:val="00BE3972"/>
    <w:rsid w:val="00BE4ADF"/>
    <w:rsid w:val="00BE4DCD"/>
    <w:rsid w:val="00BE54B3"/>
    <w:rsid w:val="00BE58D7"/>
    <w:rsid w:val="00BE6098"/>
    <w:rsid w:val="00BE7466"/>
    <w:rsid w:val="00BF03DB"/>
    <w:rsid w:val="00BF0E90"/>
    <w:rsid w:val="00BF2D04"/>
    <w:rsid w:val="00BF4582"/>
    <w:rsid w:val="00BF471F"/>
    <w:rsid w:val="00BF4D32"/>
    <w:rsid w:val="00BF4E5D"/>
    <w:rsid w:val="00BF4F4A"/>
    <w:rsid w:val="00BF5116"/>
    <w:rsid w:val="00BF5500"/>
    <w:rsid w:val="00BF5EB9"/>
    <w:rsid w:val="00BF6AA7"/>
    <w:rsid w:val="00BF6C04"/>
    <w:rsid w:val="00BF6C2B"/>
    <w:rsid w:val="00C00AAD"/>
    <w:rsid w:val="00C01B40"/>
    <w:rsid w:val="00C030BA"/>
    <w:rsid w:val="00C032E2"/>
    <w:rsid w:val="00C03F21"/>
    <w:rsid w:val="00C044D8"/>
    <w:rsid w:val="00C05153"/>
    <w:rsid w:val="00C06318"/>
    <w:rsid w:val="00C07847"/>
    <w:rsid w:val="00C101AE"/>
    <w:rsid w:val="00C1056A"/>
    <w:rsid w:val="00C1145E"/>
    <w:rsid w:val="00C115DC"/>
    <w:rsid w:val="00C11F3F"/>
    <w:rsid w:val="00C130AA"/>
    <w:rsid w:val="00C139DF"/>
    <w:rsid w:val="00C1410A"/>
    <w:rsid w:val="00C16E7B"/>
    <w:rsid w:val="00C170D7"/>
    <w:rsid w:val="00C176C7"/>
    <w:rsid w:val="00C20C19"/>
    <w:rsid w:val="00C2113E"/>
    <w:rsid w:val="00C2123B"/>
    <w:rsid w:val="00C217B2"/>
    <w:rsid w:val="00C21B11"/>
    <w:rsid w:val="00C22BDF"/>
    <w:rsid w:val="00C22BF9"/>
    <w:rsid w:val="00C22CFA"/>
    <w:rsid w:val="00C22F51"/>
    <w:rsid w:val="00C23167"/>
    <w:rsid w:val="00C24C48"/>
    <w:rsid w:val="00C2694C"/>
    <w:rsid w:val="00C272BF"/>
    <w:rsid w:val="00C272DA"/>
    <w:rsid w:val="00C275F5"/>
    <w:rsid w:val="00C31F2D"/>
    <w:rsid w:val="00C33691"/>
    <w:rsid w:val="00C33B7F"/>
    <w:rsid w:val="00C3500D"/>
    <w:rsid w:val="00C3629A"/>
    <w:rsid w:val="00C37DA2"/>
    <w:rsid w:val="00C4039C"/>
    <w:rsid w:val="00C40A47"/>
    <w:rsid w:val="00C41FBD"/>
    <w:rsid w:val="00C42BF5"/>
    <w:rsid w:val="00C4356A"/>
    <w:rsid w:val="00C43621"/>
    <w:rsid w:val="00C4387E"/>
    <w:rsid w:val="00C43A42"/>
    <w:rsid w:val="00C43AD2"/>
    <w:rsid w:val="00C4495D"/>
    <w:rsid w:val="00C44A29"/>
    <w:rsid w:val="00C452AB"/>
    <w:rsid w:val="00C45346"/>
    <w:rsid w:val="00C456FC"/>
    <w:rsid w:val="00C474CC"/>
    <w:rsid w:val="00C47859"/>
    <w:rsid w:val="00C50175"/>
    <w:rsid w:val="00C50A44"/>
    <w:rsid w:val="00C51083"/>
    <w:rsid w:val="00C512D1"/>
    <w:rsid w:val="00C51D99"/>
    <w:rsid w:val="00C52E35"/>
    <w:rsid w:val="00C535C7"/>
    <w:rsid w:val="00C53B87"/>
    <w:rsid w:val="00C53C1C"/>
    <w:rsid w:val="00C54C66"/>
    <w:rsid w:val="00C5564C"/>
    <w:rsid w:val="00C57257"/>
    <w:rsid w:val="00C57751"/>
    <w:rsid w:val="00C60855"/>
    <w:rsid w:val="00C61422"/>
    <w:rsid w:val="00C616C6"/>
    <w:rsid w:val="00C62C4D"/>
    <w:rsid w:val="00C62E9A"/>
    <w:rsid w:val="00C630FF"/>
    <w:rsid w:val="00C63594"/>
    <w:rsid w:val="00C63F16"/>
    <w:rsid w:val="00C6740C"/>
    <w:rsid w:val="00C679E6"/>
    <w:rsid w:val="00C67FA3"/>
    <w:rsid w:val="00C70311"/>
    <w:rsid w:val="00C7098A"/>
    <w:rsid w:val="00C70CDB"/>
    <w:rsid w:val="00C7115C"/>
    <w:rsid w:val="00C71201"/>
    <w:rsid w:val="00C7171B"/>
    <w:rsid w:val="00C71B2C"/>
    <w:rsid w:val="00C72985"/>
    <w:rsid w:val="00C734D3"/>
    <w:rsid w:val="00C73945"/>
    <w:rsid w:val="00C742B4"/>
    <w:rsid w:val="00C74FFC"/>
    <w:rsid w:val="00C757AF"/>
    <w:rsid w:val="00C75F7F"/>
    <w:rsid w:val="00C76463"/>
    <w:rsid w:val="00C775CE"/>
    <w:rsid w:val="00C77720"/>
    <w:rsid w:val="00C800CF"/>
    <w:rsid w:val="00C800ED"/>
    <w:rsid w:val="00C80515"/>
    <w:rsid w:val="00C8082A"/>
    <w:rsid w:val="00C80B72"/>
    <w:rsid w:val="00C80EDF"/>
    <w:rsid w:val="00C811CE"/>
    <w:rsid w:val="00C8178E"/>
    <w:rsid w:val="00C81DF4"/>
    <w:rsid w:val="00C822E9"/>
    <w:rsid w:val="00C844A5"/>
    <w:rsid w:val="00C84996"/>
    <w:rsid w:val="00C84F2D"/>
    <w:rsid w:val="00C8523C"/>
    <w:rsid w:val="00C865AC"/>
    <w:rsid w:val="00C87017"/>
    <w:rsid w:val="00C873A9"/>
    <w:rsid w:val="00C8772A"/>
    <w:rsid w:val="00C87BB0"/>
    <w:rsid w:val="00C90810"/>
    <w:rsid w:val="00C9189D"/>
    <w:rsid w:val="00C919F5"/>
    <w:rsid w:val="00C9249D"/>
    <w:rsid w:val="00C924A6"/>
    <w:rsid w:val="00C93E4F"/>
    <w:rsid w:val="00C948FB"/>
    <w:rsid w:val="00C94924"/>
    <w:rsid w:val="00C949FD"/>
    <w:rsid w:val="00C94BC3"/>
    <w:rsid w:val="00C9700E"/>
    <w:rsid w:val="00C977C9"/>
    <w:rsid w:val="00CA0024"/>
    <w:rsid w:val="00CA0857"/>
    <w:rsid w:val="00CA1066"/>
    <w:rsid w:val="00CA13A7"/>
    <w:rsid w:val="00CA1B18"/>
    <w:rsid w:val="00CA2B30"/>
    <w:rsid w:val="00CA2D0E"/>
    <w:rsid w:val="00CA317E"/>
    <w:rsid w:val="00CA34F9"/>
    <w:rsid w:val="00CA3D7A"/>
    <w:rsid w:val="00CA41DB"/>
    <w:rsid w:val="00CA5ECE"/>
    <w:rsid w:val="00CA5EE6"/>
    <w:rsid w:val="00CA62D2"/>
    <w:rsid w:val="00CA6C2F"/>
    <w:rsid w:val="00CB023A"/>
    <w:rsid w:val="00CB14AE"/>
    <w:rsid w:val="00CB1C9E"/>
    <w:rsid w:val="00CB2A46"/>
    <w:rsid w:val="00CB2E5B"/>
    <w:rsid w:val="00CB3D6E"/>
    <w:rsid w:val="00CB48F6"/>
    <w:rsid w:val="00CB4AAE"/>
    <w:rsid w:val="00CB4C9D"/>
    <w:rsid w:val="00CB4DAD"/>
    <w:rsid w:val="00CB6417"/>
    <w:rsid w:val="00CB76BC"/>
    <w:rsid w:val="00CC08D6"/>
    <w:rsid w:val="00CC1460"/>
    <w:rsid w:val="00CC1A40"/>
    <w:rsid w:val="00CC1BED"/>
    <w:rsid w:val="00CC4297"/>
    <w:rsid w:val="00CC476F"/>
    <w:rsid w:val="00CC499F"/>
    <w:rsid w:val="00CC4CB6"/>
    <w:rsid w:val="00CC5D5D"/>
    <w:rsid w:val="00CC7478"/>
    <w:rsid w:val="00CC78F8"/>
    <w:rsid w:val="00CD0081"/>
    <w:rsid w:val="00CD010B"/>
    <w:rsid w:val="00CD14B0"/>
    <w:rsid w:val="00CD19A5"/>
    <w:rsid w:val="00CD3222"/>
    <w:rsid w:val="00CD4E89"/>
    <w:rsid w:val="00CD52CD"/>
    <w:rsid w:val="00CD5C57"/>
    <w:rsid w:val="00CD6849"/>
    <w:rsid w:val="00CD68C9"/>
    <w:rsid w:val="00CD7094"/>
    <w:rsid w:val="00CD723F"/>
    <w:rsid w:val="00CD73E8"/>
    <w:rsid w:val="00CD7CD4"/>
    <w:rsid w:val="00CD7E25"/>
    <w:rsid w:val="00CE0F87"/>
    <w:rsid w:val="00CE0F93"/>
    <w:rsid w:val="00CE3B1E"/>
    <w:rsid w:val="00CE3D85"/>
    <w:rsid w:val="00CE43E4"/>
    <w:rsid w:val="00CE48BB"/>
    <w:rsid w:val="00CE61C7"/>
    <w:rsid w:val="00CF02A6"/>
    <w:rsid w:val="00CF1831"/>
    <w:rsid w:val="00CF20DB"/>
    <w:rsid w:val="00CF22E5"/>
    <w:rsid w:val="00CF3E99"/>
    <w:rsid w:val="00CF4790"/>
    <w:rsid w:val="00CF5CA1"/>
    <w:rsid w:val="00CF6467"/>
    <w:rsid w:val="00CF6953"/>
    <w:rsid w:val="00CF6E54"/>
    <w:rsid w:val="00CF7344"/>
    <w:rsid w:val="00D000D9"/>
    <w:rsid w:val="00D01315"/>
    <w:rsid w:val="00D01B87"/>
    <w:rsid w:val="00D01E91"/>
    <w:rsid w:val="00D02086"/>
    <w:rsid w:val="00D023ED"/>
    <w:rsid w:val="00D0256F"/>
    <w:rsid w:val="00D027B1"/>
    <w:rsid w:val="00D0345D"/>
    <w:rsid w:val="00D04074"/>
    <w:rsid w:val="00D044E6"/>
    <w:rsid w:val="00D04638"/>
    <w:rsid w:val="00D0491D"/>
    <w:rsid w:val="00D049F1"/>
    <w:rsid w:val="00D0520B"/>
    <w:rsid w:val="00D07248"/>
    <w:rsid w:val="00D07503"/>
    <w:rsid w:val="00D07B84"/>
    <w:rsid w:val="00D1191B"/>
    <w:rsid w:val="00D11BA4"/>
    <w:rsid w:val="00D11EA4"/>
    <w:rsid w:val="00D1306C"/>
    <w:rsid w:val="00D13448"/>
    <w:rsid w:val="00D13B52"/>
    <w:rsid w:val="00D14256"/>
    <w:rsid w:val="00D14638"/>
    <w:rsid w:val="00D14B44"/>
    <w:rsid w:val="00D15275"/>
    <w:rsid w:val="00D152A7"/>
    <w:rsid w:val="00D15D77"/>
    <w:rsid w:val="00D15EC1"/>
    <w:rsid w:val="00D16CB5"/>
    <w:rsid w:val="00D16ECF"/>
    <w:rsid w:val="00D174AF"/>
    <w:rsid w:val="00D2054F"/>
    <w:rsid w:val="00D2059D"/>
    <w:rsid w:val="00D20C54"/>
    <w:rsid w:val="00D2148B"/>
    <w:rsid w:val="00D2180A"/>
    <w:rsid w:val="00D22C36"/>
    <w:rsid w:val="00D22C45"/>
    <w:rsid w:val="00D23799"/>
    <w:rsid w:val="00D246A1"/>
    <w:rsid w:val="00D24B4C"/>
    <w:rsid w:val="00D24EC9"/>
    <w:rsid w:val="00D25CBF"/>
    <w:rsid w:val="00D260A2"/>
    <w:rsid w:val="00D265D1"/>
    <w:rsid w:val="00D26A89"/>
    <w:rsid w:val="00D30CA0"/>
    <w:rsid w:val="00D314A2"/>
    <w:rsid w:val="00D31D58"/>
    <w:rsid w:val="00D32175"/>
    <w:rsid w:val="00D32D45"/>
    <w:rsid w:val="00D33314"/>
    <w:rsid w:val="00D34890"/>
    <w:rsid w:val="00D353F2"/>
    <w:rsid w:val="00D368D6"/>
    <w:rsid w:val="00D376A8"/>
    <w:rsid w:val="00D4008B"/>
    <w:rsid w:val="00D4016B"/>
    <w:rsid w:val="00D407B4"/>
    <w:rsid w:val="00D40FEA"/>
    <w:rsid w:val="00D4123E"/>
    <w:rsid w:val="00D414BD"/>
    <w:rsid w:val="00D41514"/>
    <w:rsid w:val="00D41AF7"/>
    <w:rsid w:val="00D41E4B"/>
    <w:rsid w:val="00D4205A"/>
    <w:rsid w:val="00D44E65"/>
    <w:rsid w:val="00D456CA"/>
    <w:rsid w:val="00D45770"/>
    <w:rsid w:val="00D4606F"/>
    <w:rsid w:val="00D46B1F"/>
    <w:rsid w:val="00D47002"/>
    <w:rsid w:val="00D4713F"/>
    <w:rsid w:val="00D4753F"/>
    <w:rsid w:val="00D47D48"/>
    <w:rsid w:val="00D47FF2"/>
    <w:rsid w:val="00D50A2F"/>
    <w:rsid w:val="00D50FCD"/>
    <w:rsid w:val="00D51916"/>
    <w:rsid w:val="00D51FC4"/>
    <w:rsid w:val="00D523E5"/>
    <w:rsid w:val="00D52D39"/>
    <w:rsid w:val="00D52E34"/>
    <w:rsid w:val="00D5687A"/>
    <w:rsid w:val="00D56A6D"/>
    <w:rsid w:val="00D577C8"/>
    <w:rsid w:val="00D57882"/>
    <w:rsid w:val="00D5793C"/>
    <w:rsid w:val="00D57D47"/>
    <w:rsid w:val="00D62500"/>
    <w:rsid w:val="00D6274F"/>
    <w:rsid w:val="00D6315D"/>
    <w:rsid w:val="00D631E3"/>
    <w:rsid w:val="00D63DC5"/>
    <w:rsid w:val="00D6466A"/>
    <w:rsid w:val="00D64817"/>
    <w:rsid w:val="00D65099"/>
    <w:rsid w:val="00D653A4"/>
    <w:rsid w:val="00D66661"/>
    <w:rsid w:val="00D66BE7"/>
    <w:rsid w:val="00D67838"/>
    <w:rsid w:val="00D7060F"/>
    <w:rsid w:val="00D70B8C"/>
    <w:rsid w:val="00D71300"/>
    <w:rsid w:val="00D72F9C"/>
    <w:rsid w:val="00D7437C"/>
    <w:rsid w:val="00D74D09"/>
    <w:rsid w:val="00D7577F"/>
    <w:rsid w:val="00D7620C"/>
    <w:rsid w:val="00D763E5"/>
    <w:rsid w:val="00D77DAD"/>
    <w:rsid w:val="00D77FB1"/>
    <w:rsid w:val="00D80B9B"/>
    <w:rsid w:val="00D81FFD"/>
    <w:rsid w:val="00D82342"/>
    <w:rsid w:val="00D82AEA"/>
    <w:rsid w:val="00D84072"/>
    <w:rsid w:val="00D85859"/>
    <w:rsid w:val="00D85CF7"/>
    <w:rsid w:val="00D85E81"/>
    <w:rsid w:val="00D86EFA"/>
    <w:rsid w:val="00D92852"/>
    <w:rsid w:val="00D934B0"/>
    <w:rsid w:val="00D93CFA"/>
    <w:rsid w:val="00D945C5"/>
    <w:rsid w:val="00D94650"/>
    <w:rsid w:val="00D946FD"/>
    <w:rsid w:val="00D94A7B"/>
    <w:rsid w:val="00D9688C"/>
    <w:rsid w:val="00D968AE"/>
    <w:rsid w:val="00D96AF2"/>
    <w:rsid w:val="00D96B99"/>
    <w:rsid w:val="00D96F25"/>
    <w:rsid w:val="00D978BB"/>
    <w:rsid w:val="00DA00E5"/>
    <w:rsid w:val="00DA1D68"/>
    <w:rsid w:val="00DA2AAD"/>
    <w:rsid w:val="00DA2D3F"/>
    <w:rsid w:val="00DA305F"/>
    <w:rsid w:val="00DA344A"/>
    <w:rsid w:val="00DA3C50"/>
    <w:rsid w:val="00DA409F"/>
    <w:rsid w:val="00DA4612"/>
    <w:rsid w:val="00DA4F31"/>
    <w:rsid w:val="00DA619F"/>
    <w:rsid w:val="00DA62A7"/>
    <w:rsid w:val="00DA6738"/>
    <w:rsid w:val="00DA693A"/>
    <w:rsid w:val="00DA7682"/>
    <w:rsid w:val="00DA79FF"/>
    <w:rsid w:val="00DA7EAB"/>
    <w:rsid w:val="00DB0224"/>
    <w:rsid w:val="00DB0279"/>
    <w:rsid w:val="00DB0D6F"/>
    <w:rsid w:val="00DB1982"/>
    <w:rsid w:val="00DB1DEC"/>
    <w:rsid w:val="00DB224E"/>
    <w:rsid w:val="00DB2586"/>
    <w:rsid w:val="00DB2FDA"/>
    <w:rsid w:val="00DB432A"/>
    <w:rsid w:val="00DB4D97"/>
    <w:rsid w:val="00DB4E92"/>
    <w:rsid w:val="00DB5045"/>
    <w:rsid w:val="00DB5F69"/>
    <w:rsid w:val="00DB75D5"/>
    <w:rsid w:val="00DC0B99"/>
    <w:rsid w:val="00DC0BB9"/>
    <w:rsid w:val="00DC1E12"/>
    <w:rsid w:val="00DC3990"/>
    <w:rsid w:val="00DC411F"/>
    <w:rsid w:val="00DC4793"/>
    <w:rsid w:val="00DC4F30"/>
    <w:rsid w:val="00DC5D03"/>
    <w:rsid w:val="00DC6F45"/>
    <w:rsid w:val="00DC73A2"/>
    <w:rsid w:val="00DD0703"/>
    <w:rsid w:val="00DD1479"/>
    <w:rsid w:val="00DD1D55"/>
    <w:rsid w:val="00DD1E71"/>
    <w:rsid w:val="00DD20ED"/>
    <w:rsid w:val="00DD279A"/>
    <w:rsid w:val="00DD33E1"/>
    <w:rsid w:val="00DD3C1E"/>
    <w:rsid w:val="00DD5B41"/>
    <w:rsid w:val="00DD603A"/>
    <w:rsid w:val="00DD6D54"/>
    <w:rsid w:val="00DD701C"/>
    <w:rsid w:val="00DE01B1"/>
    <w:rsid w:val="00DE0267"/>
    <w:rsid w:val="00DE0A69"/>
    <w:rsid w:val="00DE139F"/>
    <w:rsid w:val="00DE20E3"/>
    <w:rsid w:val="00DE26DF"/>
    <w:rsid w:val="00DE4247"/>
    <w:rsid w:val="00DE628B"/>
    <w:rsid w:val="00DE6EC3"/>
    <w:rsid w:val="00DF09F9"/>
    <w:rsid w:val="00DF163B"/>
    <w:rsid w:val="00DF1A0D"/>
    <w:rsid w:val="00DF27D6"/>
    <w:rsid w:val="00DF667C"/>
    <w:rsid w:val="00DF699A"/>
    <w:rsid w:val="00DF6BE6"/>
    <w:rsid w:val="00DF7274"/>
    <w:rsid w:val="00DF75D0"/>
    <w:rsid w:val="00DF767C"/>
    <w:rsid w:val="00DF7941"/>
    <w:rsid w:val="00E02509"/>
    <w:rsid w:val="00E03C2B"/>
    <w:rsid w:val="00E044CE"/>
    <w:rsid w:val="00E048BB"/>
    <w:rsid w:val="00E05653"/>
    <w:rsid w:val="00E05784"/>
    <w:rsid w:val="00E07ECD"/>
    <w:rsid w:val="00E10D2B"/>
    <w:rsid w:val="00E12046"/>
    <w:rsid w:val="00E13581"/>
    <w:rsid w:val="00E135A3"/>
    <w:rsid w:val="00E151E1"/>
    <w:rsid w:val="00E166F5"/>
    <w:rsid w:val="00E168BE"/>
    <w:rsid w:val="00E16E16"/>
    <w:rsid w:val="00E17EBE"/>
    <w:rsid w:val="00E204A3"/>
    <w:rsid w:val="00E21A72"/>
    <w:rsid w:val="00E22D22"/>
    <w:rsid w:val="00E25381"/>
    <w:rsid w:val="00E264BD"/>
    <w:rsid w:val="00E2673D"/>
    <w:rsid w:val="00E26BB4"/>
    <w:rsid w:val="00E26D09"/>
    <w:rsid w:val="00E307A5"/>
    <w:rsid w:val="00E326FE"/>
    <w:rsid w:val="00E333FF"/>
    <w:rsid w:val="00E3433C"/>
    <w:rsid w:val="00E34B58"/>
    <w:rsid w:val="00E35625"/>
    <w:rsid w:val="00E35B37"/>
    <w:rsid w:val="00E36875"/>
    <w:rsid w:val="00E3720E"/>
    <w:rsid w:val="00E3789C"/>
    <w:rsid w:val="00E37C05"/>
    <w:rsid w:val="00E40DBD"/>
    <w:rsid w:val="00E41D55"/>
    <w:rsid w:val="00E42A54"/>
    <w:rsid w:val="00E42E7D"/>
    <w:rsid w:val="00E43719"/>
    <w:rsid w:val="00E43829"/>
    <w:rsid w:val="00E45202"/>
    <w:rsid w:val="00E46E60"/>
    <w:rsid w:val="00E46F02"/>
    <w:rsid w:val="00E4756F"/>
    <w:rsid w:val="00E4785E"/>
    <w:rsid w:val="00E47F41"/>
    <w:rsid w:val="00E506D9"/>
    <w:rsid w:val="00E507E7"/>
    <w:rsid w:val="00E51F77"/>
    <w:rsid w:val="00E529AB"/>
    <w:rsid w:val="00E52D54"/>
    <w:rsid w:val="00E5360A"/>
    <w:rsid w:val="00E538E8"/>
    <w:rsid w:val="00E53E92"/>
    <w:rsid w:val="00E54173"/>
    <w:rsid w:val="00E546CE"/>
    <w:rsid w:val="00E54CF8"/>
    <w:rsid w:val="00E553E2"/>
    <w:rsid w:val="00E56713"/>
    <w:rsid w:val="00E56DB8"/>
    <w:rsid w:val="00E57040"/>
    <w:rsid w:val="00E5733A"/>
    <w:rsid w:val="00E618C4"/>
    <w:rsid w:val="00E61ACC"/>
    <w:rsid w:val="00E62515"/>
    <w:rsid w:val="00E633B3"/>
    <w:rsid w:val="00E6350E"/>
    <w:rsid w:val="00E63AC6"/>
    <w:rsid w:val="00E64892"/>
    <w:rsid w:val="00E64D49"/>
    <w:rsid w:val="00E66A44"/>
    <w:rsid w:val="00E70006"/>
    <w:rsid w:val="00E71C64"/>
    <w:rsid w:val="00E71D4F"/>
    <w:rsid w:val="00E723A9"/>
    <w:rsid w:val="00E73519"/>
    <w:rsid w:val="00E74035"/>
    <w:rsid w:val="00E74120"/>
    <w:rsid w:val="00E74419"/>
    <w:rsid w:val="00E74A5B"/>
    <w:rsid w:val="00E74F64"/>
    <w:rsid w:val="00E75FBC"/>
    <w:rsid w:val="00E761D6"/>
    <w:rsid w:val="00E807E7"/>
    <w:rsid w:val="00E80ABC"/>
    <w:rsid w:val="00E811C5"/>
    <w:rsid w:val="00E81D23"/>
    <w:rsid w:val="00E82B2F"/>
    <w:rsid w:val="00E82BFE"/>
    <w:rsid w:val="00E82D3D"/>
    <w:rsid w:val="00E83F3C"/>
    <w:rsid w:val="00E84D65"/>
    <w:rsid w:val="00E85578"/>
    <w:rsid w:val="00E85941"/>
    <w:rsid w:val="00E85CBD"/>
    <w:rsid w:val="00E90189"/>
    <w:rsid w:val="00E9262A"/>
    <w:rsid w:val="00E95F34"/>
    <w:rsid w:val="00E9690A"/>
    <w:rsid w:val="00E9795A"/>
    <w:rsid w:val="00EA1CA2"/>
    <w:rsid w:val="00EA2166"/>
    <w:rsid w:val="00EA32ED"/>
    <w:rsid w:val="00EA344E"/>
    <w:rsid w:val="00EA3576"/>
    <w:rsid w:val="00EA4386"/>
    <w:rsid w:val="00EA52C6"/>
    <w:rsid w:val="00EA52F4"/>
    <w:rsid w:val="00EA6072"/>
    <w:rsid w:val="00EA6106"/>
    <w:rsid w:val="00EA6200"/>
    <w:rsid w:val="00EA6AF3"/>
    <w:rsid w:val="00EA706D"/>
    <w:rsid w:val="00EA7C5C"/>
    <w:rsid w:val="00EA7F56"/>
    <w:rsid w:val="00EB2926"/>
    <w:rsid w:val="00EB2D3E"/>
    <w:rsid w:val="00EB3806"/>
    <w:rsid w:val="00EB38E4"/>
    <w:rsid w:val="00EB4D56"/>
    <w:rsid w:val="00EB5293"/>
    <w:rsid w:val="00EB5335"/>
    <w:rsid w:val="00EB56E4"/>
    <w:rsid w:val="00EB6286"/>
    <w:rsid w:val="00EB6731"/>
    <w:rsid w:val="00EB7083"/>
    <w:rsid w:val="00EB714D"/>
    <w:rsid w:val="00EB7B11"/>
    <w:rsid w:val="00EC00BC"/>
    <w:rsid w:val="00EC079C"/>
    <w:rsid w:val="00EC08B4"/>
    <w:rsid w:val="00EC209E"/>
    <w:rsid w:val="00EC247A"/>
    <w:rsid w:val="00EC30A8"/>
    <w:rsid w:val="00EC5461"/>
    <w:rsid w:val="00EC561E"/>
    <w:rsid w:val="00EC7353"/>
    <w:rsid w:val="00EC7DB7"/>
    <w:rsid w:val="00EC7E5C"/>
    <w:rsid w:val="00ED005F"/>
    <w:rsid w:val="00ED1D21"/>
    <w:rsid w:val="00ED256A"/>
    <w:rsid w:val="00ED28A5"/>
    <w:rsid w:val="00ED3054"/>
    <w:rsid w:val="00ED46CE"/>
    <w:rsid w:val="00ED57CF"/>
    <w:rsid w:val="00ED5976"/>
    <w:rsid w:val="00ED674B"/>
    <w:rsid w:val="00ED6FD6"/>
    <w:rsid w:val="00ED70E3"/>
    <w:rsid w:val="00ED7769"/>
    <w:rsid w:val="00ED7A26"/>
    <w:rsid w:val="00ED7BD1"/>
    <w:rsid w:val="00EE0F6C"/>
    <w:rsid w:val="00EE19CD"/>
    <w:rsid w:val="00EE1B46"/>
    <w:rsid w:val="00EE2F0C"/>
    <w:rsid w:val="00EE31FB"/>
    <w:rsid w:val="00EE35AC"/>
    <w:rsid w:val="00EE4FCF"/>
    <w:rsid w:val="00EE57F5"/>
    <w:rsid w:val="00EE7C64"/>
    <w:rsid w:val="00EF2281"/>
    <w:rsid w:val="00EF26FB"/>
    <w:rsid w:val="00EF34C8"/>
    <w:rsid w:val="00EF4288"/>
    <w:rsid w:val="00EF42D7"/>
    <w:rsid w:val="00EF47A4"/>
    <w:rsid w:val="00EF4F0C"/>
    <w:rsid w:val="00EF5593"/>
    <w:rsid w:val="00EF5C31"/>
    <w:rsid w:val="00EF656F"/>
    <w:rsid w:val="00EF6687"/>
    <w:rsid w:val="00EF6EB7"/>
    <w:rsid w:val="00F0094C"/>
    <w:rsid w:val="00F00A43"/>
    <w:rsid w:val="00F00C9E"/>
    <w:rsid w:val="00F02247"/>
    <w:rsid w:val="00F02B35"/>
    <w:rsid w:val="00F02C91"/>
    <w:rsid w:val="00F02EEF"/>
    <w:rsid w:val="00F045B1"/>
    <w:rsid w:val="00F05081"/>
    <w:rsid w:val="00F05098"/>
    <w:rsid w:val="00F05605"/>
    <w:rsid w:val="00F057B5"/>
    <w:rsid w:val="00F059A6"/>
    <w:rsid w:val="00F06767"/>
    <w:rsid w:val="00F06C7F"/>
    <w:rsid w:val="00F06DF6"/>
    <w:rsid w:val="00F07643"/>
    <w:rsid w:val="00F1023B"/>
    <w:rsid w:val="00F1089B"/>
    <w:rsid w:val="00F121BB"/>
    <w:rsid w:val="00F1257F"/>
    <w:rsid w:val="00F13DD3"/>
    <w:rsid w:val="00F15683"/>
    <w:rsid w:val="00F157B2"/>
    <w:rsid w:val="00F2092E"/>
    <w:rsid w:val="00F21184"/>
    <w:rsid w:val="00F2156D"/>
    <w:rsid w:val="00F21ABD"/>
    <w:rsid w:val="00F21F6A"/>
    <w:rsid w:val="00F221B7"/>
    <w:rsid w:val="00F2270C"/>
    <w:rsid w:val="00F24198"/>
    <w:rsid w:val="00F2539E"/>
    <w:rsid w:val="00F2655E"/>
    <w:rsid w:val="00F26B2D"/>
    <w:rsid w:val="00F2749A"/>
    <w:rsid w:val="00F30309"/>
    <w:rsid w:val="00F31839"/>
    <w:rsid w:val="00F31CFB"/>
    <w:rsid w:val="00F31D76"/>
    <w:rsid w:val="00F320FA"/>
    <w:rsid w:val="00F321BA"/>
    <w:rsid w:val="00F32A5D"/>
    <w:rsid w:val="00F3380D"/>
    <w:rsid w:val="00F33AA1"/>
    <w:rsid w:val="00F34729"/>
    <w:rsid w:val="00F348AF"/>
    <w:rsid w:val="00F34A94"/>
    <w:rsid w:val="00F34E4D"/>
    <w:rsid w:val="00F34E8A"/>
    <w:rsid w:val="00F35FF0"/>
    <w:rsid w:val="00F36085"/>
    <w:rsid w:val="00F360D2"/>
    <w:rsid w:val="00F363A2"/>
    <w:rsid w:val="00F36B8B"/>
    <w:rsid w:val="00F36BA7"/>
    <w:rsid w:val="00F371F1"/>
    <w:rsid w:val="00F4027C"/>
    <w:rsid w:val="00F41506"/>
    <w:rsid w:val="00F427D4"/>
    <w:rsid w:val="00F4429D"/>
    <w:rsid w:val="00F44D90"/>
    <w:rsid w:val="00F460EC"/>
    <w:rsid w:val="00F4692B"/>
    <w:rsid w:val="00F46C88"/>
    <w:rsid w:val="00F46F29"/>
    <w:rsid w:val="00F473C7"/>
    <w:rsid w:val="00F47523"/>
    <w:rsid w:val="00F478F4"/>
    <w:rsid w:val="00F47C55"/>
    <w:rsid w:val="00F50FB0"/>
    <w:rsid w:val="00F51332"/>
    <w:rsid w:val="00F52F5F"/>
    <w:rsid w:val="00F545DE"/>
    <w:rsid w:val="00F54CE8"/>
    <w:rsid w:val="00F56534"/>
    <w:rsid w:val="00F56B35"/>
    <w:rsid w:val="00F571C6"/>
    <w:rsid w:val="00F57AD3"/>
    <w:rsid w:val="00F621E6"/>
    <w:rsid w:val="00F6266D"/>
    <w:rsid w:val="00F62773"/>
    <w:rsid w:val="00F62C29"/>
    <w:rsid w:val="00F62EFD"/>
    <w:rsid w:val="00F646D0"/>
    <w:rsid w:val="00F65C3E"/>
    <w:rsid w:val="00F661F1"/>
    <w:rsid w:val="00F66D46"/>
    <w:rsid w:val="00F67CFF"/>
    <w:rsid w:val="00F712B7"/>
    <w:rsid w:val="00F7266D"/>
    <w:rsid w:val="00F72AEC"/>
    <w:rsid w:val="00F72B9F"/>
    <w:rsid w:val="00F74059"/>
    <w:rsid w:val="00F74870"/>
    <w:rsid w:val="00F74896"/>
    <w:rsid w:val="00F770A4"/>
    <w:rsid w:val="00F774D4"/>
    <w:rsid w:val="00F7772A"/>
    <w:rsid w:val="00F77F3F"/>
    <w:rsid w:val="00F77FE9"/>
    <w:rsid w:val="00F80B9C"/>
    <w:rsid w:val="00F81884"/>
    <w:rsid w:val="00F82A32"/>
    <w:rsid w:val="00F83145"/>
    <w:rsid w:val="00F835D1"/>
    <w:rsid w:val="00F839FF"/>
    <w:rsid w:val="00F83A66"/>
    <w:rsid w:val="00F83CEB"/>
    <w:rsid w:val="00F8515D"/>
    <w:rsid w:val="00F873EC"/>
    <w:rsid w:val="00F87DDB"/>
    <w:rsid w:val="00F87FDD"/>
    <w:rsid w:val="00F90621"/>
    <w:rsid w:val="00F90881"/>
    <w:rsid w:val="00F916B0"/>
    <w:rsid w:val="00F916B6"/>
    <w:rsid w:val="00F91C99"/>
    <w:rsid w:val="00F92BBA"/>
    <w:rsid w:val="00F94130"/>
    <w:rsid w:val="00F9417C"/>
    <w:rsid w:val="00F946C6"/>
    <w:rsid w:val="00F95126"/>
    <w:rsid w:val="00F954DD"/>
    <w:rsid w:val="00F95EA2"/>
    <w:rsid w:val="00F96615"/>
    <w:rsid w:val="00F976B6"/>
    <w:rsid w:val="00FA0F99"/>
    <w:rsid w:val="00FA2B06"/>
    <w:rsid w:val="00FA4185"/>
    <w:rsid w:val="00FA5EB3"/>
    <w:rsid w:val="00FA65E8"/>
    <w:rsid w:val="00FA76C5"/>
    <w:rsid w:val="00FB08BC"/>
    <w:rsid w:val="00FB0A42"/>
    <w:rsid w:val="00FB1C8C"/>
    <w:rsid w:val="00FB24DA"/>
    <w:rsid w:val="00FB2691"/>
    <w:rsid w:val="00FB3681"/>
    <w:rsid w:val="00FB37F7"/>
    <w:rsid w:val="00FB4DEF"/>
    <w:rsid w:val="00FB4EF2"/>
    <w:rsid w:val="00FB6099"/>
    <w:rsid w:val="00FB6983"/>
    <w:rsid w:val="00FB6C4A"/>
    <w:rsid w:val="00FB72ED"/>
    <w:rsid w:val="00FB7398"/>
    <w:rsid w:val="00FC171B"/>
    <w:rsid w:val="00FC18E5"/>
    <w:rsid w:val="00FC1AB7"/>
    <w:rsid w:val="00FC1FAF"/>
    <w:rsid w:val="00FC2008"/>
    <w:rsid w:val="00FC3298"/>
    <w:rsid w:val="00FC3464"/>
    <w:rsid w:val="00FC3EF6"/>
    <w:rsid w:val="00FC479D"/>
    <w:rsid w:val="00FC6707"/>
    <w:rsid w:val="00FC69A6"/>
    <w:rsid w:val="00FC6DC8"/>
    <w:rsid w:val="00FC6E17"/>
    <w:rsid w:val="00FC734D"/>
    <w:rsid w:val="00FC7B1F"/>
    <w:rsid w:val="00FD0DB5"/>
    <w:rsid w:val="00FD212B"/>
    <w:rsid w:val="00FD2E85"/>
    <w:rsid w:val="00FD2FE2"/>
    <w:rsid w:val="00FD351A"/>
    <w:rsid w:val="00FD4829"/>
    <w:rsid w:val="00FD5AB7"/>
    <w:rsid w:val="00FD750B"/>
    <w:rsid w:val="00FD7725"/>
    <w:rsid w:val="00FE0471"/>
    <w:rsid w:val="00FE15DC"/>
    <w:rsid w:val="00FE1607"/>
    <w:rsid w:val="00FE1E2B"/>
    <w:rsid w:val="00FE258B"/>
    <w:rsid w:val="00FE374B"/>
    <w:rsid w:val="00FE3760"/>
    <w:rsid w:val="00FE41EE"/>
    <w:rsid w:val="00FE4672"/>
    <w:rsid w:val="00FE483C"/>
    <w:rsid w:val="00FE4B9C"/>
    <w:rsid w:val="00FE59DF"/>
    <w:rsid w:val="00FE6155"/>
    <w:rsid w:val="00FE76F7"/>
    <w:rsid w:val="00FE7975"/>
    <w:rsid w:val="00FE7A75"/>
    <w:rsid w:val="00FF02F3"/>
    <w:rsid w:val="00FF123D"/>
    <w:rsid w:val="00FF1517"/>
    <w:rsid w:val="00FF29D2"/>
    <w:rsid w:val="00FF2A38"/>
    <w:rsid w:val="00FF3D0F"/>
    <w:rsid w:val="00FF3DE7"/>
    <w:rsid w:val="00FF487D"/>
    <w:rsid w:val="00FF4B2C"/>
    <w:rsid w:val="00FF4C36"/>
    <w:rsid w:val="00FF698F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4EB49AAC"/>
  <w15:docId w15:val="{98089D66-0CB7-40B3-9603-38A45B1C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B6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2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62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B048BA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8B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D04074"/>
  </w:style>
  <w:style w:type="character" w:styleId="Refdecomentario">
    <w:name w:val="annotation reference"/>
    <w:basedOn w:val="Fuentedeprrafopredeter"/>
    <w:uiPriority w:val="99"/>
    <w:semiHidden/>
    <w:unhideWhenUsed/>
    <w:rsid w:val="004C0B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0B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0BC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CC"/>
    <w:rPr>
      <w:b/>
      <w:bCs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B17576"/>
    <w:rPr>
      <w:rFonts w:ascii="Arial" w:eastAsia="Times New Roman" w:hAnsi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65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30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304D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C304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F427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sin">
    <w:name w:val="Revision"/>
    <w:hidden/>
    <w:uiPriority w:val="99"/>
    <w:semiHidden/>
    <w:rsid w:val="009658EA"/>
    <w:rPr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5315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60A4D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130AA"/>
    <w:pPr>
      <w:spacing w:after="0" w:line="240" w:lineRule="auto"/>
    </w:pPr>
    <w:rPr>
      <w:rFonts w:eastAsiaTheme="minorHAns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130AA"/>
    <w:rPr>
      <w:rFonts w:eastAsiaTheme="minorHAns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062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table" w:styleId="Cuadrculadetablaclara">
    <w:name w:val="Grid Table Light"/>
    <w:basedOn w:val="Tablanormal"/>
    <w:uiPriority w:val="40"/>
    <w:rsid w:val="00B730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7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4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0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1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5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0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6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1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1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4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41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6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2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88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1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88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8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62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37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5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C065CC618A4ABCED8889D3F4D0B8" ma:contentTypeVersion="0" ma:contentTypeDescription="Crear nuevo documento." ma:contentTypeScope="" ma:versionID="af3b5cbbff4b821cee4b5d9a2093ab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17D7-85C6-48CF-B3B2-7A8FE9936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32FD9-E3D0-4CC1-ABCC-6C2A66506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AD73E4-6264-4022-B332-DFEE1B4B8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FC304-45A1-461C-8CB3-DF0ED5CA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2829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 TDT</dc:creator>
  <cp:lastModifiedBy>Maria del Consuelo Gonzalez Moreno</cp:lastModifiedBy>
  <cp:revision>5</cp:revision>
  <cp:lastPrinted>2016-11-04T14:46:00Z</cp:lastPrinted>
  <dcterms:created xsi:type="dcterms:W3CDTF">2017-05-16T23:03:00Z</dcterms:created>
  <dcterms:modified xsi:type="dcterms:W3CDTF">2017-05-17T22:22:00Z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0x0101001AC2C065CC618A4ABCED8889D3F4D0B8</vt:lpwstr>
  </property>
</Properties>
</file>